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EFA" w:rsidRPr="00DC74A5" w:rsidRDefault="00FB5EFA" w:rsidP="00FB5EFA">
      <w:pPr>
        <w:rPr>
          <w:rFonts w:ascii="Arial" w:hAnsi="Arial" w:cs="Arial"/>
          <w:b/>
          <w:szCs w:val="24"/>
        </w:rPr>
      </w:pPr>
      <w:r w:rsidRPr="00DC74A5">
        <w:rPr>
          <w:rFonts w:ascii="Arial" w:hAnsi="Arial" w:cs="Arial"/>
          <w:b/>
          <w:szCs w:val="24"/>
        </w:rPr>
        <w:t>Pearson Edexcel Level 3 Certificate in Mathematics in Context</w:t>
      </w:r>
    </w:p>
    <w:p w:rsidR="00FB5EFA" w:rsidRPr="00DC74A5" w:rsidRDefault="00FB5EFA" w:rsidP="00FB5EFA">
      <w:pPr>
        <w:spacing w:line="240" w:lineRule="auto"/>
        <w:rPr>
          <w:rFonts w:ascii="Arial" w:hAnsi="Arial" w:cs="Arial"/>
          <w:b/>
          <w:szCs w:val="24"/>
        </w:rPr>
      </w:pPr>
      <w:r w:rsidRPr="00DC74A5">
        <w:rPr>
          <w:rFonts w:ascii="Arial" w:hAnsi="Arial" w:cs="Arial"/>
          <w:b/>
          <w:szCs w:val="24"/>
        </w:rPr>
        <w:t>Comprehension teaching and practice material</w:t>
      </w:r>
    </w:p>
    <w:p w:rsidR="00FB5EFA" w:rsidRPr="00DC74A5" w:rsidRDefault="00FB5EFA" w:rsidP="00FB5EFA">
      <w:pPr>
        <w:spacing w:after="0" w:line="240" w:lineRule="auto"/>
        <w:jc w:val="both"/>
        <w:rPr>
          <w:rFonts w:ascii="Arial" w:hAnsi="Arial" w:cs="Arial"/>
          <w:szCs w:val="24"/>
        </w:rPr>
      </w:pPr>
      <w:r w:rsidRPr="00DC74A5">
        <w:rPr>
          <w:rFonts w:ascii="Arial" w:hAnsi="Arial" w:cs="Arial"/>
          <w:szCs w:val="24"/>
        </w:rPr>
        <w:t>These materials are designed to support teaching and learning of mathematical comprehension skills. They may be used for classroom discussion, teaching and learning and/or student practice. They provide comprehension practice on four topics as follows:</w:t>
      </w:r>
    </w:p>
    <w:p w:rsidR="00FB5EFA" w:rsidRPr="00DC74A5" w:rsidRDefault="00FB5EFA" w:rsidP="00FB5EFA">
      <w:pPr>
        <w:spacing w:after="0" w:line="240" w:lineRule="auto"/>
        <w:jc w:val="both"/>
        <w:rPr>
          <w:rFonts w:ascii="Arial" w:hAnsi="Arial" w:cs="Arial"/>
          <w:szCs w:val="24"/>
        </w:rPr>
      </w:pPr>
    </w:p>
    <w:p w:rsidR="00FB5EFA" w:rsidRPr="00DC74A5" w:rsidRDefault="00FB5EFA" w:rsidP="00FB5EFA">
      <w:pPr>
        <w:spacing w:after="0" w:line="240" w:lineRule="auto"/>
        <w:jc w:val="both"/>
        <w:rPr>
          <w:rFonts w:ascii="Arial" w:hAnsi="Arial" w:cs="Arial"/>
          <w:szCs w:val="24"/>
        </w:rPr>
      </w:pPr>
      <w:r>
        <w:rPr>
          <w:rFonts w:ascii="Arial" w:hAnsi="Arial" w:cs="Arial"/>
          <w:szCs w:val="24"/>
        </w:rPr>
        <w:t>W</w:t>
      </w:r>
      <w:r w:rsidRPr="00DC74A5">
        <w:rPr>
          <w:rFonts w:ascii="Arial" w:hAnsi="Arial" w:cs="Arial"/>
          <w:szCs w:val="24"/>
        </w:rPr>
        <w:t>aste</w:t>
      </w:r>
      <w:r>
        <w:rPr>
          <w:rFonts w:ascii="Arial" w:hAnsi="Arial" w:cs="Arial"/>
          <w:szCs w:val="24"/>
        </w:rPr>
        <w:t xml:space="preserve"> and recycling</w:t>
      </w:r>
    </w:p>
    <w:p w:rsidR="00FB5EFA" w:rsidRPr="00FB5EFA" w:rsidRDefault="00FB5EFA" w:rsidP="00FB5EFA">
      <w:pPr>
        <w:spacing w:after="0" w:line="240" w:lineRule="auto"/>
        <w:jc w:val="both"/>
        <w:rPr>
          <w:rFonts w:ascii="Arial" w:hAnsi="Arial" w:cs="Arial"/>
          <w:szCs w:val="24"/>
        </w:rPr>
      </w:pPr>
      <w:r w:rsidRPr="00FB5EFA">
        <w:rPr>
          <w:rFonts w:ascii="Arial" w:hAnsi="Arial" w:cs="Arial"/>
          <w:szCs w:val="24"/>
        </w:rPr>
        <w:t>Earthquakes</w:t>
      </w:r>
    </w:p>
    <w:p w:rsidR="00FB5EFA" w:rsidRPr="00FB5EFA" w:rsidRDefault="00FB5EFA" w:rsidP="00FB5EFA">
      <w:pPr>
        <w:spacing w:after="0" w:line="240" w:lineRule="auto"/>
        <w:jc w:val="both"/>
        <w:rPr>
          <w:rFonts w:ascii="Arial" w:hAnsi="Arial" w:cs="Arial"/>
          <w:b/>
          <w:szCs w:val="24"/>
        </w:rPr>
      </w:pPr>
      <w:r w:rsidRPr="00FB5EFA">
        <w:rPr>
          <w:rFonts w:ascii="Arial" w:hAnsi="Arial" w:cs="Arial"/>
          <w:b/>
          <w:szCs w:val="24"/>
        </w:rPr>
        <w:t>Winter Olympics</w:t>
      </w:r>
    </w:p>
    <w:p w:rsidR="00FB5EFA" w:rsidRPr="00DC74A5" w:rsidRDefault="00FB5EFA" w:rsidP="00FB5EFA">
      <w:pPr>
        <w:spacing w:after="0" w:line="240" w:lineRule="auto"/>
        <w:jc w:val="both"/>
        <w:rPr>
          <w:rFonts w:ascii="Arial" w:hAnsi="Arial" w:cs="Arial"/>
          <w:szCs w:val="24"/>
        </w:rPr>
      </w:pPr>
      <w:r w:rsidRPr="00DC74A5">
        <w:rPr>
          <w:rFonts w:ascii="Arial" w:hAnsi="Arial" w:cs="Arial"/>
          <w:szCs w:val="24"/>
        </w:rPr>
        <w:t>Ebola</w:t>
      </w:r>
    </w:p>
    <w:p w:rsidR="00FB5EFA" w:rsidRPr="00DC74A5" w:rsidRDefault="00FB5EFA" w:rsidP="00FB5EFA">
      <w:pPr>
        <w:spacing w:after="0" w:line="240" w:lineRule="auto"/>
        <w:jc w:val="both"/>
        <w:rPr>
          <w:rFonts w:ascii="Arial" w:hAnsi="Arial" w:cs="Arial"/>
          <w:szCs w:val="24"/>
        </w:rPr>
      </w:pPr>
    </w:p>
    <w:p w:rsidR="00FB5EFA" w:rsidRPr="00DC74A5" w:rsidRDefault="00FB5EFA" w:rsidP="00FB5EFA">
      <w:pPr>
        <w:spacing w:after="0" w:line="240" w:lineRule="auto"/>
        <w:jc w:val="both"/>
        <w:rPr>
          <w:rFonts w:ascii="Arial" w:hAnsi="Arial" w:cs="Arial"/>
          <w:szCs w:val="24"/>
        </w:rPr>
      </w:pPr>
      <w:r>
        <w:rPr>
          <w:rFonts w:ascii="Arial" w:hAnsi="Arial" w:cs="Arial"/>
          <w:szCs w:val="24"/>
        </w:rPr>
        <w:t>Each zip file</w:t>
      </w:r>
      <w:r w:rsidRPr="00DC74A5">
        <w:rPr>
          <w:rFonts w:ascii="Arial" w:hAnsi="Arial" w:cs="Arial"/>
          <w:szCs w:val="24"/>
        </w:rPr>
        <w:t xml:space="preserve"> contains four types of material as follows: </w:t>
      </w:r>
    </w:p>
    <w:p w:rsidR="00FB5EFA" w:rsidRPr="00DC74A5" w:rsidRDefault="00FB5EFA" w:rsidP="00FB5EFA">
      <w:pPr>
        <w:spacing w:after="0" w:line="240" w:lineRule="auto"/>
        <w:jc w:val="both"/>
        <w:rPr>
          <w:rFonts w:ascii="Arial" w:hAnsi="Arial" w:cs="Arial"/>
          <w:szCs w:val="24"/>
        </w:rPr>
      </w:pPr>
    </w:p>
    <w:p w:rsidR="00FB5EFA" w:rsidRPr="00DC74A5" w:rsidRDefault="00FB5EFA" w:rsidP="00FB5EFA">
      <w:pPr>
        <w:spacing w:after="0" w:line="240" w:lineRule="auto"/>
        <w:jc w:val="both"/>
        <w:rPr>
          <w:rFonts w:ascii="Arial" w:hAnsi="Arial" w:cs="Arial"/>
          <w:szCs w:val="24"/>
        </w:rPr>
      </w:pPr>
      <w:r w:rsidRPr="00DC74A5">
        <w:rPr>
          <w:rFonts w:ascii="Arial" w:hAnsi="Arial" w:cs="Arial"/>
          <w:szCs w:val="24"/>
        </w:rPr>
        <w:t>Teacher notes</w:t>
      </w:r>
    </w:p>
    <w:p w:rsidR="00FB5EFA" w:rsidRPr="00DC74A5" w:rsidRDefault="00FB5EFA" w:rsidP="00FB5EFA">
      <w:pPr>
        <w:spacing w:after="0" w:line="240" w:lineRule="auto"/>
        <w:jc w:val="both"/>
        <w:rPr>
          <w:rFonts w:ascii="Arial" w:hAnsi="Arial" w:cs="Arial"/>
          <w:szCs w:val="24"/>
        </w:rPr>
      </w:pPr>
      <w:r w:rsidRPr="00DC74A5">
        <w:rPr>
          <w:rFonts w:ascii="Arial" w:hAnsi="Arial" w:cs="Arial"/>
          <w:szCs w:val="24"/>
        </w:rPr>
        <w:t>Comprehension passage and questions</w:t>
      </w:r>
    </w:p>
    <w:p w:rsidR="00FB5EFA" w:rsidRPr="00DC74A5" w:rsidRDefault="00FB5EFA" w:rsidP="00FB5EFA">
      <w:pPr>
        <w:spacing w:after="0" w:line="240" w:lineRule="auto"/>
        <w:jc w:val="both"/>
        <w:rPr>
          <w:rFonts w:ascii="Arial" w:hAnsi="Arial" w:cs="Arial"/>
          <w:szCs w:val="24"/>
        </w:rPr>
      </w:pPr>
      <w:r w:rsidRPr="00DC74A5">
        <w:rPr>
          <w:rFonts w:ascii="Arial" w:hAnsi="Arial" w:cs="Arial"/>
          <w:szCs w:val="24"/>
        </w:rPr>
        <w:t>Mark scheme</w:t>
      </w:r>
    </w:p>
    <w:p w:rsidR="00FB5EFA" w:rsidRPr="00DC74A5" w:rsidRDefault="00FB5EFA" w:rsidP="00FB5EFA">
      <w:pPr>
        <w:spacing w:after="0" w:line="240" w:lineRule="auto"/>
        <w:jc w:val="both"/>
        <w:rPr>
          <w:rFonts w:ascii="Arial" w:hAnsi="Arial" w:cs="Arial"/>
          <w:szCs w:val="24"/>
        </w:rPr>
      </w:pPr>
      <w:r w:rsidRPr="00DC74A5">
        <w:rPr>
          <w:rFonts w:ascii="Arial" w:hAnsi="Arial" w:cs="Arial"/>
          <w:szCs w:val="24"/>
        </w:rPr>
        <w:t xml:space="preserve">Spreadsheet(s) </w:t>
      </w:r>
    </w:p>
    <w:p w:rsidR="00FB5EFA" w:rsidRPr="00DC74A5" w:rsidRDefault="00FB5EFA" w:rsidP="00FB5EFA">
      <w:pPr>
        <w:spacing w:after="0" w:line="240" w:lineRule="auto"/>
        <w:jc w:val="both"/>
        <w:rPr>
          <w:rFonts w:ascii="Arial" w:hAnsi="Arial" w:cs="Arial"/>
          <w:szCs w:val="24"/>
        </w:rPr>
      </w:pPr>
    </w:p>
    <w:p w:rsidR="00FB5EFA" w:rsidRDefault="00FB5EFA" w:rsidP="00FB5EFA">
      <w:pPr>
        <w:spacing w:after="0" w:line="240" w:lineRule="auto"/>
        <w:jc w:val="both"/>
        <w:rPr>
          <w:rFonts w:ascii="Arial" w:hAnsi="Arial" w:cs="Arial"/>
          <w:szCs w:val="24"/>
        </w:rPr>
      </w:pPr>
      <w:r w:rsidRPr="00DC74A5">
        <w:rPr>
          <w:rFonts w:ascii="Arial" w:hAnsi="Arial" w:cs="Arial"/>
          <w:szCs w:val="24"/>
        </w:rPr>
        <w:t>The</w:t>
      </w:r>
      <w:r>
        <w:rPr>
          <w:rFonts w:ascii="Arial" w:hAnsi="Arial" w:cs="Arial"/>
          <w:szCs w:val="24"/>
        </w:rPr>
        <w:t>se</w:t>
      </w:r>
      <w:r w:rsidRPr="00DC74A5">
        <w:rPr>
          <w:rFonts w:ascii="Arial" w:hAnsi="Arial" w:cs="Arial"/>
          <w:szCs w:val="24"/>
        </w:rPr>
        <w:t xml:space="preserve"> teacher notes suggest other supporting resources including videos. The teacher notes also provide a mapping of the task questions to GCSE Mathematics (9-1) and the current GCSE Statistics and indicate where skills specific to Mathematics in Context are required. Some tasks</w:t>
      </w:r>
      <w:r>
        <w:rPr>
          <w:rFonts w:ascii="Arial" w:hAnsi="Arial" w:cs="Arial"/>
          <w:szCs w:val="24"/>
        </w:rPr>
        <w:t>’</w:t>
      </w:r>
      <w:r w:rsidRPr="00DC74A5">
        <w:rPr>
          <w:rFonts w:ascii="Arial" w:hAnsi="Arial" w:cs="Arial"/>
          <w:szCs w:val="24"/>
        </w:rPr>
        <w:t xml:space="preserve"> questions include more challenge than others and this is made clear within the teacher notes. </w:t>
      </w:r>
    </w:p>
    <w:p w:rsidR="003C54BB" w:rsidRDefault="003C54BB" w:rsidP="00FB5EFA">
      <w:pPr>
        <w:spacing w:after="0" w:line="240" w:lineRule="auto"/>
        <w:jc w:val="both"/>
        <w:rPr>
          <w:rFonts w:ascii="Arial" w:hAnsi="Arial" w:cs="Arial"/>
          <w:szCs w:val="24"/>
        </w:rPr>
      </w:pPr>
    </w:p>
    <w:p w:rsidR="003C54BB" w:rsidRDefault="003C54BB" w:rsidP="003C54BB">
      <w:pPr>
        <w:spacing w:after="0" w:line="240" w:lineRule="auto"/>
        <w:jc w:val="both"/>
        <w:rPr>
          <w:rFonts w:ascii="Arial" w:hAnsi="Arial" w:cs="Arial"/>
          <w:szCs w:val="24"/>
        </w:rPr>
      </w:pPr>
      <w:r>
        <w:rPr>
          <w:rFonts w:ascii="Arial" w:hAnsi="Arial" w:cs="Arial"/>
          <w:szCs w:val="24"/>
        </w:rPr>
        <w:t>Students should have access to formulae where required. The formulae sheet is</w:t>
      </w:r>
      <w:proofErr w:type="gramStart"/>
      <w:r>
        <w:rPr>
          <w:rFonts w:ascii="Arial" w:hAnsi="Arial" w:cs="Arial"/>
          <w:szCs w:val="24"/>
        </w:rPr>
        <w:t>  provided</w:t>
      </w:r>
      <w:proofErr w:type="gramEnd"/>
      <w:r>
        <w:rPr>
          <w:rFonts w:ascii="Arial" w:hAnsi="Arial" w:cs="Arial"/>
          <w:szCs w:val="24"/>
        </w:rPr>
        <w:t xml:space="preserve"> in the specification (Appendix 3) and in the sample assessment materials.</w:t>
      </w:r>
    </w:p>
    <w:p w:rsidR="003C54BB" w:rsidRDefault="003C54BB" w:rsidP="003C54BB">
      <w:pPr>
        <w:spacing w:after="0" w:line="240" w:lineRule="auto"/>
        <w:jc w:val="both"/>
        <w:rPr>
          <w:rFonts w:ascii="Arial" w:hAnsi="Arial" w:cs="Arial"/>
          <w:szCs w:val="24"/>
        </w:rPr>
      </w:pPr>
    </w:p>
    <w:p w:rsidR="003C54BB" w:rsidRPr="00DC74A5" w:rsidRDefault="003C54BB" w:rsidP="00FB5EFA">
      <w:pPr>
        <w:spacing w:after="0" w:line="240" w:lineRule="auto"/>
        <w:jc w:val="both"/>
        <w:rPr>
          <w:rFonts w:ascii="Arial" w:hAnsi="Arial" w:cs="Arial"/>
          <w:szCs w:val="24"/>
        </w:rPr>
      </w:pPr>
    </w:p>
    <w:p w:rsidR="00B201DF" w:rsidRPr="005C34E2" w:rsidRDefault="00FB5EFA" w:rsidP="00FB5EFA">
      <w:pPr>
        <w:rPr>
          <w:rFonts w:ascii="Arial" w:hAnsi="Arial" w:cs="Arial"/>
          <w:b/>
          <w:sz w:val="32"/>
          <w:szCs w:val="32"/>
        </w:rPr>
      </w:pPr>
      <w:r w:rsidRPr="00DC74A5">
        <w:rPr>
          <w:rFonts w:ascii="Arial" w:hAnsi="Arial" w:cs="Arial"/>
          <w:b/>
          <w:szCs w:val="24"/>
        </w:rPr>
        <w:br w:type="page"/>
      </w:r>
      <w:r w:rsidR="00FC257C" w:rsidRPr="005C34E2">
        <w:rPr>
          <w:rFonts w:ascii="Arial" w:hAnsi="Arial" w:cs="Arial"/>
          <w:b/>
          <w:sz w:val="32"/>
          <w:szCs w:val="32"/>
        </w:rPr>
        <w:lastRenderedPageBreak/>
        <w:t>Winter Olympics</w:t>
      </w:r>
    </w:p>
    <w:p w:rsidR="00D54370" w:rsidRPr="00FB5EFA" w:rsidRDefault="00D54370">
      <w:pPr>
        <w:rPr>
          <w:rFonts w:ascii="Arial" w:hAnsi="Arial" w:cs="Arial"/>
          <w:b/>
        </w:rPr>
      </w:pPr>
      <w:r w:rsidRPr="00FB5EFA">
        <w:rPr>
          <w:rFonts w:ascii="Arial" w:hAnsi="Arial" w:cs="Arial"/>
          <w:b/>
        </w:rPr>
        <w:t>Background</w:t>
      </w:r>
    </w:p>
    <w:p w:rsidR="00FC257C" w:rsidRPr="00FB5EFA" w:rsidRDefault="009E7E21" w:rsidP="00BB1ADD">
      <w:pPr>
        <w:rPr>
          <w:rFonts w:ascii="Arial" w:hAnsi="Arial" w:cs="Arial"/>
        </w:rPr>
      </w:pPr>
      <w:r w:rsidRPr="00FB5EFA">
        <w:rPr>
          <w:rFonts w:ascii="Arial" w:hAnsi="Arial" w:cs="Arial"/>
        </w:rPr>
        <w:t xml:space="preserve">The 2014 Winter Olympics took place in Sochi, Russia. </w:t>
      </w:r>
    </w:p>
    <w:p w:rsidR="009E7E21" w:rsidRPr="00FB5EFA" w:rsidRDefault="009E7E21" w:rsidP="00BB1ADD">
      <w:pPr>
        <w:rPr>
          <w:rFonts w:ascii="Arial" w:hAnsi="Arial" w:cs="Arial"/>
        </w:rPr>
      </w:pPr>
      <w:r w:rsidRPr="00FB5EFA">
        <w:rPr>
          <w:rFonts w:ascii="Arial" w:hAnsi="Arial" w:cs="Arial"/>
        </w:rPr>
        <w:t xml:space="preserve">Although concerns had been raised over possible terrorist attack and over a lack of snow, the games went off very successfully. Britain managed 4 medals and narrowly missed out on at least one more.  We have a good record in the Winter </w:t>
      </w:r>
      <w:proofErr w:type="gramStart"/>
      <w:r w:rsidRPr="00FB5EFA">
        <w:rPr>
          <w:rFonts w:ascii="Arial" w:hAnsi="Arial" w:cs="Arial"/>
        </w:rPr>
        <w:t>Olympics  having</w:t>
      </w:r>
      <w:proofErr w:type="gramEnd"/>
      <w:r w:rsidRPr="00FB5EFA">
        <w:rPr>
          <w:rFonts w:ascii="Arial" w:hAnsi="Arial" w:cs="Arial"/>
        </w:rPr>
        <w:t xml:space="preserve"> won medals before, mainly in the ice skating but more recently in curling and in bobsleigh events.</w:t>
      </w:r>
      <w:r w:rsidRPr="00FB5EFA">
        <w:rPr>
          <w:rFonts w:ascii="Arial" w:hAnsi="Arial" w:cs="Arial"/>
        </w:rPr>
        <w:br/>
        <w:t>The games have benefitted by the introduction of new events such as snowboarding</w:t>
      </w:r>
      <w:r w:rsidR="00305696" w:rsidRPr="00FB5EFA">
        <w:rPr>
          <w:rFonts w:ascii="Arial" w:hAnsi="Arial" w:cs="Arial"/>
        </w:rPr>
        <w:t>, for example.</w:t>
      </w:r>
    </w:p>
    <w:p w:rsidR="004E54EC" w:rsidRPr="005C34E2" w:rsidRDefault="00CB67E8" w:rsidP="00BB1ADD">
      <w:pPr>
        <w:rPr>
          <w:rFonts w:ascii="Arial" w:hAnsi="Arial" w:cs="Arial"/>
        </w:rPr>
      </w:pPr>
      <w:r w:rsidRPr="00FB5EFA">
        <w:rPr>
          <w:rFonts w:ascii="Arial" w:hAnsi="Arial" w:cs="Arial"/>
        </w:rPr>
        <w:t>This task involves the use of mathematics to explore issues around success in the Winter Olympics. Students will be able to practise the statistical techniques they have learned and to interpret their calculations in context.</w:t>
      </w:r>
    </w:p>
    <w:p w:rsidR="00CB67E8" w:rsidRPr="00FB5EFA" w:rsidRDefault="00CB67E8" w:rsidP="00BB1ADD">
      <w:pPr>
        <w:rPr>
          <w:rFonts w:ascii="Arial" w:hAnsi="Arial" w:cs="Arial"/>
          <w:b/>
        </w:rPr>
      </w:pPr>
      <w:r w:rsidRPr="00FB5EFA">
        <w:rPr>
          <w:rFonts w:ascii="Arial" w:hAnsi="Arial" w:cs="Arial"/>
          <w:b/>
        </w:rPr>
        <w:t>Resources</w:t>
      </w:r>
    </w:p>
    <w:p w:rsidR="009E7E21" w:rsidRPr="00FB5EFA" w:rsidRDefault="004C499C" w:rsidP="00BB1ADD">
      <w:pPr>
        <w:rPr>
          <w:rFonts w:ascii="Arial" w:hAnsi="Arial" w:cs="Arial"/>
          <w:szCs w:val="24"/>
        </w:rPr>
      </w:pPr>
      <w:hyperlink r:id="rId6" w:history="1">
        <w:r w:rsidR="009E7E21" w:rsidRPr="00FB5EFA">
          <w:rPr>
            <w:rStyle w:val="Hyperlink"/>
            <w:rFonts w:ascii="Arial" w:hAnsi="Arial" w:cs="Arial"/>
            <w:szCs w:val="24"/>
          </w:rPr>
          <w:t>https://www.youtube.com/watch?v=bdn1-vO_-Qk</w:t>
        </w:r>
      </w:hyperlink>
      <w:r w:rsidR="00305696" w:rsidRPr="00FB5EFA">
        <w:rPr>
          <w:rFonts w:ascii="Arial" w:hAnsi="Arial" w:cs="Arial"/>
          <w:szCs w:val="24"/>
        </w:rPr>
        <w:t xml:space="preserve"> gives a short </w:t>
      </w:r>
      <w:proofErr w:type="gramStart"/>
      <w:r w:rsidR="00305696" w:rsidRPr="00FB5EFA">
        <w:rPr>
          <w:rFonts w:ascii="Arial" w:hAnsi="Arial" w:cs="Arial"/>
          <w:szCs w:val="24"/>
        </w:rPr>
        <w:t>( about</w:t>
      </w:r>
      <w:proofErr w:type="gramEnd"/>
      <w:r w:rsidR="00305696" w:rsidRPr="00FB5EFA">
        <w:rPr>
          <w:rFonts w:ascii="Arial" w:hAnsi="Arial" w:cs="Arial"/>
          <w:szCs w:val="24"/>
        </w:rPr>
        <w:t xml:space="preserve"> 5 min) history of the Winter Olympics.</w:t>
      </w:r>
    </w:p>
    <w:p w:rsidR="004E54EC" w:rsidRDefault="00FB5EFA" w:rsidP="00BB1ADD">
      <w:pPr>
        <w:rPr>
          <w:rFonts w:ascii="Arial" w:hAnsi="Arial" w:cs="Arial"/>
          <w:szCs w:val="24"/>
        </w:rPr>
      </w:pPr>
      <w:r>
        <w:rPr>
          <w:rFonts w:ascii="Arial" w:hAnsi="Arial" w:cs="Arial"/>
          <w:szCs w:val="24"/>
        </w:rPr>
        <w:t>The E</w:t>
      </w:r>
      <w:r w:rsidR="00CB67E8" w:rsidRPr="00FB5EFA">
        <w:rPr>
          <w:rFonts w:ascii="Arial" w:hAnsi="Arial" w:cs="Arial"/>
          <w:szCs w:val="24"/>
        </w:rPr>
        <w:t>xcel f</w:t>
      </w:r>
      <w:r>
        <w:rPr>
          <w:rFonts w:ascii="Arial" w:hAnsi="Arial" w:cs="Arial"/>
          <w:szCs w:val="24"/>
        </w:rPr>
        <w:t xml:space="preserve">ile Core Maths Winter Olympics Data Source A </w:t>
      </w:r>
      <w:r w:rsidR="00CB67E8" w:rsidRPr="00FB5EFA">
        <w:rPr>
          <w:rFonts w:ascii="Arial" w:hAnsi="Arial" w:cs="Arial"/>
          <w:szCs w:val="24"/>
        </w:rPr>
        <w:t>has 3 spreadsheets corresponding to the 3 tables which students may use.</w:t>
      </w:r>
    </w:p>
    <w:p w:rsidR="00FB5EFA" w:rsidRPr="00FB5EFA" w:rsidRDefault="00FB5EFA" w:rsidP="00BB1ADD">
      <w:pPr>
        <w:rPr>
          <w:rFonts w:ascii="Arial" w:hAnsi="Arial" w:cs="Arial"/>
          <w:szCs w:val="24"/>
        </w:rPr>
      </w:pPr>
    </w:p>
    <w:p w:rsidR="00CB67E8" w:rsidRPr="005C34E2" w:rsidRDefault="004E54EC" w:rsidP="00BB1ADD">
      <w:pPr>
        <w:rPr>
          <w:rFonts w:ascii="Arial" w:hAnsi="Arial" w:cs="Arial"/>
          <w:b/>
          <w:szCs w:val="24"/>
        </w:rPr>
      </w:pPr>
      <w:r w:rsidRPr="005C34E2">
        <w:rPr>
          <w:rFonts w:ascii="Arial" w:hAnsi="Arial" w:cs="Arial"/>
          <w:b/>
          <w:szCs w:val="24"/>
        </w:rPr>
        <w:t>Comments on the questions</w:t>
      </w:r>
    </w:p>
    <w:p w:rsidR="00BB1ADD" w:rsidRPr="00FB5EFA" w:rsidRDefault="002A1687" w:rsidP="00BB1ADD">
      <w:pPr>
        <w:rPr>
          <w:rFonts w:ascii="Arial" w:hAnsi="Arial" w:cs="Arial"/>
          <w:szCs w:val="24"/>
        </w:rPr>
      </w:pPr>
      <w:r w:rsidRPr="00CA5E51">
        <w:rPr>
          <w:rFonts w:ascii="Arial" w:hAnsi="Arial" w:cs="Arial"/>
          <w:b/>
          <w:szCs w:val="24"/>
        </w:rPr>
        <w:t>1</w:t>
      </w:r>
      <w:r w:rsidR="00CA5E51">
        <w:rPr>
          <w:rFonts w:ascii="Arial" w:hAnsi="Arial" w:cs="Arial"/>
          <w:b/>
          <w:szCs w:val="24"/>
        </w:rPr>
        <w:tab/>
      </w:r>
      <w:r w:rsidR="00BB1ADD" w:rsidRPr="00FB5EFA">
        <w:rPr>
          <w:rFonts w:ascii="Arial" w:hAnsi="Arial" w:cs="Arial"/>
          <w:szCs w:val="24"/>
        </w:rPr>
        <w:t>(a)</w:t>
      </w:r>
      <w:r w:rsidRPr="00FB5EFA">
        <w:rPr>
          <w:rFonts w:ascii="Arial" w:hAnsi="Arial" w:cs="Arial"/>
          <w:szCs w:val="24"/>
        </w:rPr>
        <w:t xml:space="preserve"> </w:t>
      </w:r>
      <w:r w:rsidR="00305696" w:rsidRPr="00FB5EFA">
        <w:rPr>
          <w:rFonts w:ascii="Arial" w:hAnsi="Arial" w:cs="Arial"/>
          <w:szCs w:val="24"/>
        </w:rPr>
        <w:t>A knowledge of simple Excel functions is needed.</w:t>
      </w:r>
    </w:p>
    <w:p w:rsidR="00FB5EFA" w:rsidRDefault="00BB1ADD" w:rsidP="00CA5E51">
      <w:pPr>
        <w:ind w:left="720"/>
        <w:rPr>
          <w:rFonts w:ascii="Arial" w:hAnsi="Arial" w:cs="Arial"/>
          <w:szCs w:val="24"/>
        </w:rPr>
      </w:pPr>
      <w:r w:rsidRPr="00FB5EFA">
        <w:rPr>
          <w:rFonts w:ascii="Arial" w:hAnsi="Arial" w:cs="Arial"/>
          <w:szCs w:val="24"/>
        </w:rPr>
        <w:t>(b)</w:t>
      </w:r>
      <w:r w:rsidR="00305696" w:rsidRPr="00FB5EFA">
        <w:rPr>
          <w:rFonts w:ascii="Arial" w:hAnsi="Arial" w:cs="Arial"/>
          <w:szCs w:val="24"/>
        </w:rPr>
        <w:t xml:space="preserve"> (</w:t>
      </w:r>
      <w:proofErr w:type="spellStart"/>
      <w:proofErr w:type="gramStart"/>
      <w:r w:rsidR="00305696" w:rsidRPr="00FB5EFA">
        <w:rPr>
          <w:rFonts w:ascii="Arial" w:hAnsi="Arial" w:cs="Arial"/>
          <w:szCs w:val="24"/>
        </w:rPr>
        <w:t>i</w:t>
      </w:r>
      <w:proofErr w:type="spellEnd"/>
      <w:proofErr w:type="gramEnd"/>
      <w:r w:rsidR="00305696" w:rsidRPr="00FB5EFA">
        <w:rPr>
          <w:rFonts w:ascii="Arial" w:hAnsi="Arial" w:cs="Arial"/>
          <w:szCs w:val="24"/>
        </w:rPr>
        <w:t xml:space="preserve">) As the data is already in order, look for the </w:t>
      </w:r>
      <w:r w:rsidR="009D5331" w:rsidRPr="00FB5EFA">
        <w:rPr>
          <w:rFonts w:ascii="Arial" w:hAnsi="Arial" w:cs="Arial"/>
          <w:szCs w:val="24"/>
        </w:rPr>
        <w:t>13.5</w:t>
      </w:r>
      <w:r w:rsidR="00CB67E8" w:rsidRPr="00FB5EFA">
        <w:rPr>
          <w:rFonts w:ascii="Arial" w:hAnsi="Arial" w:cs="Arial"/>
          <w:szCs w:val="24"/>
        </w:rPr>
        <w:t>th value in T</w:t>
      </w:r>
      <w:r w:rsidR="00305696" w:rsidRPr="00FB5EFA">
        <w:rPr>
          <w:rFonts w:ascii="Arial" w:hAnsi="Arial" w:cs="Arial"/>
          <w:szCs w:val="24"/>
        </w:rPr>
        <w:t xml:space="preserve">able 1 </w:t>
      </w:r>
      <w:r w:rsidR="002F6F25" w:rsidRPr="00FB5EFA">
        <w:rPr>
          <w:rFonts w:ascii="Arial" w:hAnsi="Arial" w:cs="Arial"/>
          <w:szCs w:val="24"/>
        </w:rPr>
        <w:t>a</w:t>
      </w:r>
      <w:r w:rsidR="009D5331" w:rsidRPr="00FB5EFA">
        <w:rPr>
          <w:rFonts w:ascii="Arial" w:hAnsi="Arial" w:cs="Arial"/>
          <w:szCs w:val="24"/>
        </w:rPr>
        <w:t>nd then the 7</w:t>
      </w:r>
      <w:r w:rsidR="00CB67E8" w:rsidRPr="00FB5EFA">
        <w:rPr>
          <w:rFonts w:ascii="Arial" w:hAnsi="Arial" w:cs="Arial"/>
          <w:szCs w:val="24"/>
        </w:rPr>
        <w:t>th value and so on in Table 1. Similarly for T</w:t>
      </w:r>
      <w:r w:rsidR="002F6F25" w:rsidRPr="00FB5EFA">
        <w:rPr>
          <w:rFonts w:ascii="Arial" w:hAnsi="Arial" w:cs="Arial"/>
          <w:szCs w:val="24"/>
        </w:rPr>
        <w:t>able 3.</w:t>
      </w:r>
      <w:r w:rsidR="00CB67E8" w:rsidRPr="00FB5EFA">
        <w:rPr>
          <w:rFonts w:ascii="Arial" w:hAnsi="Arial" w:cs="Arial"/>
          <w:szCs w:val="24"/>
        </w:rPr>
        <w:t xml:space="preserve"> The calculation of IQR for small data sets can be done if slightly different ways. To allow for this give some tolerance in the answers. </w:t>
      </w:r>
    </w:p>
    <w:p w:rsidR="00BB1ADD" w:rsidRPr="00FB5EFA" w:rsidRDefault="00FB5EFA" w:rsidP="00CA5E51">
      <w:pPr>
        <w:ind w:firstLine="720"/>
        <w:rPr>
          <w:rFonts w:ascii="Arial" w:hAnsi="Arial" w:cs="Arial"/>
          <w:bCs/>
          <w:szCs w:val="24"/>
        </w:rPr>
      </w:pPr>
      <w:r>
        <w:rPr>
          <w:rFonts w:ascii="Arial" w:hAnsi="Arial" w:cs="Arial"/>
          <w:szCs w:val="24"/>
        </w:rPr>
        <w:t>S</w:t>
      </w:r>
      <w:r w:rsidR="00CB67E8" w:rsidRPr="00FB5EFA">
        <w:rPr>
          <w:rFonts w:ascii="Arial" w:hAnsi="Arial" w:cs="Arial"/>
          <w:szCs w:val="24"/>
        </w:rPr>
        <w:t xml:space="preserve">ee for example </w:t>
      </w:r>
      <w:hyperlink r:id="rId7" w:history="1">
        <w:r w:rsidR="00CB67E8" w:rsidRPr="00FB5EFA">
          <w:rPr>
            <w:rStyle w:val="Hyperlink"/>
            <w:rFonts w:ascii="Arial" w:hAnsi="Arial" w:cs="Arial"/>
            <w:szCs w:val="24"/>
          </w:rPr>
          <w:t>http://mathworld.wolfram.com/Quartile.html</w:t>
        </w:r>
      </w:hyperlink>
      <w:r w:rsidR="00CB67E8" w:rsidRPr="00FB5EFA">
        <w:rPr>
          <w:rFonts w:ascii="Arial" w:hAnsi="Arial" w:cs="Arial"/>
          <w:szCs w:val="24"/>
        </w:rPr>
        <w:t xml:space="preserve"> )</w:t>
      </w:r>
    </w:p>
    <w:p w:rsidR="00BB1ADD" w:rsidRPr="00FB5EFA" w:rsidRDefault="00BB1ADD" w:rsidP="00CA5E51">
      <w:pPr>
        <w:ind w:left="720"/>
        <w:rPr>
          <w:rFonts w:ascii="Arial" w:hAnsi="Arial" w:cs="Arial"/>
          <w:bCs/>
          <w:szCs w:val="24"/>
        </w:rPr>
      </w:pPr>
      <w:r w:rsidRPr="00FB5EFA">
        <w:rPr>
          <w:rFonts w:ascii="Arial" w:hAnsi="Arial" w:cs="Arial"/>
          <w:bCs/>
          <w:szCs w:val="24"/>
        </w:rPr>
        <w:t xml:space="preserve">(ii) </w:t>
      </w:r>
      <w:r w:rsidR="002F6F25" w:rsidRPr="00FB5EFA">
        <w:rPr>
          <w:rFonts w:ascii="Arial" w:hAnsi="Arial" w:cs="Arial"/>
          <w:bCs/>
          <w:szCs w:val="24"/>
        </w:rPr>
        <w:t>Make reference to the medians and the IQR together with some interpretation in context.</w:t>
      </w:r>
    </w:p>
    <w:p w:rsidR="00BB1ADD" w:rsidRPr="00FB5EFA" w:rsidRDefault="00BB1ADD" w:rsidP="00CA5E51">
      <w:pPr>
        <w:ind w:left="720"/>
        <w:rPr>
          <w:rFonts w:ascii="Arial" w:hAnsi="Arial" w:cs="Arial"/>
          <w:bCs/>
          <w:szCs w:val="24"/>
        </w:rPr>
      </w:pPr>
      <w:r w:rsidRPr="00FB5EFA">
        <w:rPr>
          <w:rFonts w:ascii="Arial" w:hAnsi="Arial" w:cs="Arial"/>
          <w:bCs/>
          <w:szCs w:val="24"/>
        </w:rPr>
        <w:t xml:space="preserve">(c) </w:t>
      </w:r>
      <w:r w:rsidR="00F42886" w:rsidRPr="00FB5EFA">
        <w:rPr>
          <w:rFonts w:ascii="Arial" w:hAnsi="Arial" w:cs="Arial"/>
          <w:bCs/>
          <w:szCs w:val="24"/>
        </w:rPr>
        <w:t xml:space="preserve"> </w:t>
      </w:r>
      <w:r w:rsidR="002F6F25" w:rsidRPr="00FB5EFA">
        <w:rPr>
          <w:rFonts w:ascii="Arial" w:hAnsi="Arial" w:cs="Arial"/>
          <w:bCs/>
          <w:szCs w:val="24"/>
        </w:rPr>
        <w:t xml:space="preserve">The remainder of the entries are </w:t>
      </w:r>
      <w:proofErr w:type="gramStart"/>
      <w:r w:rsidR="002F6F25" w:rsidRPr="00FB5EFA">
        <w:rPr>
          <w:rFonts w:ascii="Arial" w:hAnsi="Arial" w:cs="Arial"/>
          <w:bCs/>
          <w:szCs w:val="24"/>
        </w:rPr>
        <w:t>0  and</w:t>
      </w:r>
      <w:proofErr w:type="gramEnd"/>
      <w:r w:rsidR="002F6F25" w:rsidRPr="00FB5EFA">
        <w:rPr>
          <w:rFonts w:ascii="Arial" w:hAnsi="Arial" w:cs="Arial"/>
          <w:bCs/>
          <w:szCs w:val="24"/>
        </w:rPr>
        <w:t xml:space="preserve"> most of the statistics will collapse to 0</w:t>
      </w:r>
      <w:r w:rsidR="00FB5EFA">
        <w:rPr>
          <w:rFonts w:ascii="Arial" w:hAnsi="Arial" w:cs="Arial"/>
          <w:bCs/>
          <w:szCs w:val="24"/>
        </w:rPr>
        <w:t>.</w:t>
      </w:r>
    </w:p>
    <w:p w:rsidR="002F6F25" w:rsidRPr="00FB5EFA" w:rsidRDefault="00F42886" w:rsidP="00BB1ADD">
      <w:pPr>
        <w:rPr>
          <w:rFonts w:ascii="Arial" w:hAnsi="Arial" w:cs="Arial"/>
          <w:szCs w:val="24"/>
        </w:rPr>
      </w:pPr>
      <w:r w:rsidRPr="00CA5E51">
        <w:rPr>
          <w:rFonts w:ascii="Arial" w:hAnsi="Arial" w:cs="Arial"/>
          <w:b/>
          <w:szCs w:val="24"/>
        </w:rPr>
        <w:t>2</w:t>
      </w:r>
      <w:r w:rsidRPr="00FB5EFA">
        <w:rPr>
          <w:rFonts w:ascii="Arial" w:hAnsi="Arial" w:cs="Arial"/>
          <w:szCs w:val="24"/>
        </w:rPr>
        <w:t xml:space="preserve"> </w:t>
      </w:r>
      <w:r w:rsidR="00CA5E51">
        <w:rPr>
          <w:rFonts w:ascii="Arial" w:hAnsi="Arial" w:cs="Arial"/>
          <w:szCs w:val="24"/>
        </w:rPr>
        <w:tab/>
      </w:r>
      <w:r w:rsidRPr="00FB5EFA">
        <w:rPr>
          <w:rFonts w:ascii="Arial" w:hAnsi="Arial" w:cs="Arial"/>
          <w:szCs w:val="24"/>
        </w:rPr>
        <w:t>(a) (</w:t>
      </w:r>
      <w:proofErr w:type="spellStart"/>
      <w:r w:rsidRPr="00FB5EFA">
        <w:rPr>
          <w:rFonts w:ascii="Arial" w:hAnsi="Arial" w:cs="Arial"/>
          <w:szCs w:val="24"/>
        </w:rPr>
        <w:t>i</w:t>
      </w:r>
      <w:proofErr w:type="spellEnd"/>
      <w:proofErr w:type="gramStart"/>
      <w:r w:rsidRPr="00FB5EFA">
        <w:rPr>
          <w:rFonts w:ascii="Arial" w:hAnsi="Arial" w:cs="Arial"/>
          <w:szCs w:val="24"/>
        </w:rPr>
        <w:t xml:space="preserve">) </w:t>
      </w:r>
      <w:r w:rsidR="009D5331" w:rsidRPr="00FB5EFA">
        <w:rPr>
          <w:rFonts w:ascii="Arial" w:hAnsi="Arial" w:cs="Arial"/>
          <w:szCs w:val="24"/>
        </w:rPr>
        <w:t xml:space="preserve"> </w:t>
      </w:r>
      <w:r w:rsidR="009D5331" w:rsidRPr="00FB5EFA">
        <w:rPr>
          <w:rFonts w:ascii="Arial" w:hAnsi="Arial" w:cs="Arial"/>
          <w:i/>
          <w:szCs w:val="24"/>
        </w:rPr>
        <w:t>n</w:t>
      </w:r>
      <w:proofErr w:type="gramEnd"/>
      <w:r w:rsidR="009D5331" w:rsidRPr="00FB5EFA">
        <w:rPr>
          <w:rFonts w:ascii="Arial" w:hAnsi="Arial" w:cs="Arial"/>
          <w:szCs w:val="24"/>
        </w:rPr>
        <w:t xml:space="preserve"> = 26, Σd</w:t>
      </w:r>
      <w:r w:rsidR="009D5331" w:rsidRPr="00FB5EFA">
        <w:rPr>
          <w:rFonts w:ascii="Arial" w:hAnsi="Arial" w:cs="Arial"/>
          <w:szCs w:val="24"/>
          <w:vertAlign w:val="superscript"/>
        </w:rPr>
        <w:t>2</w:t>
      </w:r>
      <w:r w:rsidR="009D5331" w:rsidRPr="00FB5EFA">
        <w:rPr>
          <w:rFonts w:ascii="Arial" w:hAnsi="Arial" w:cs="Arial"/>
          <w:szCs w:val="24"/>
        </w:rPr>
        <w:t xml:space="preserve"> = 1840.5</w:t>
      </w:r>
    </w:p>
    <w:p w:rsidR="00F42886" w:rsidRPr="00FB5EFA" w:rsidRDefault="00F42886" w:rsidP="00CA5E51">
      <w:pPr>
        <w:ind w:firstLine="720"/>
        <w:rPr>
          <w:rFonts w:ascii="Arial" w:hAnsi="Arial" w:cs="Arial"/>
          <w:szCs w:val="24"/>
        </w:rPr>
      </w:pPr>
      <w:r w:rsidRPr="00FB5EFA">
        <w:rPr>
          <w:rFonts w:ascii="Arial" w:hAnsi="Arial" w:cs="Arial"/>
          <w:szCs w:val="24"/>
        </w:rPr>
        <w:t xml:space="preserve">(ii) </w:t>
      </w:r>
      <w:r w:rsidR="009D5331" w:rsidRPr="00FB5EFA">
        <w:rPr>
          <w:rFonts w:ascii="Arial" w:hAnsi="Arial" w:cs="Arial"/>
          <w:szCs w:val="24"/>
        </w:rPr>
        <w:t xml:space="preserve"> A quick way to deal with this is to copy the table into a spreadsheet.</w:t>
      </w:r>
    </w:p>
    <w:p w:rsidR="002F6F25" w:rsidRPr="00FB5EFA" w:rsidRDefault="002F6F25" w:rsidP="00CA5E51">
      <w:pPr>
        <w:ind w:firstLine="720"/>
        <w:rPr>
          <w:rFonts w:ascii="Arial" w:hAnsi="Arial" w:cs="Arial"/>
          <w:szCs w:val="24"/>
        </w:rPr>
      </w:pPr>
      <w:r w:rsidRPr="00FB5EFA">
        <w:rPr>
          <w:rFonts w:ascii="Arial" w:hAnsi="Arial" w:cs="Arial"/>
          <w:szCs w:val="24"/>
        </w:rPr>
        <w:t xml:space="preserve">(iii) </w:t>
      </w:r>
      <w:r w:rsidR="009D5331" w:rsidRPr="00FB5EFA">
        <w:rPr>
          <w:rFonts w:ascii="Arial" w:hAnsi="Arial" w:cs="Arial"/>
          <w:szCs w:val="24"/>
        </w:rPr>
        <w:t xml:space="preserve"> Do this one in order to answer part (b)</w:t>
      </w:r>
      <w:r w:rsidR="004E54EC" w:rsidRPr="00FB5EFA">
        <w:rPr>
          <w:rFonts w:ascii="Arial" w:hAnsi="Arial" w:cs="Arial"/>
          <w:szCs w:val="24"/>
        </w:rPr>
        <w:t>.</w:t>
      </w:r>
    </w:p>
    <w:p w:rsidR="009D5331" w:rsidRPr="00FB5EFA" w:rsidRDefault="009D5331" w:rsidP="00CA5E51">
      <w:pPr>
        <w:ind w:left="720"/>
        <w:rPr>
          <w:rFonts w:ascii="Arial" w:hAnsi="Arial" w:cs="Arial"/>
          <w:szCs w:val="24"/>
        </w:rPr>
      </w:pPr>
      <w:r w:rsidRPr="00FB5EFA">
        <w:rPr>
          <w:rFonts w:ascii="Arial" w:hAnsi="Arial" w:cs="Arial"/>
          <w:szCs w:val="24"/>
        </w:rPr>
        <w:lastRenderedPageBreak/>
        <w:t xml:space="preserve">(b) Higher values of Spearman's </w:t>
      </w:r>
      <w:r w:rsidRPr="00FB5EFA">
        <w:rPr>
          <w:rFonts w:ascii="Arial" w:hAnsi="Arial" w:cs="Arial"/>
          <w:i/>
          <w:szCs w:val="24"/>
        </w:rPr>
        <w:t>r</w:t>
      </w:r>
      <w:r w:rsidRPr="00FB5EFA">
        <w:rPr>
          <w:rFonts w:ascii="Arial" w:hAnsi="Arial" w:cs="Arial"/>
          <w:szCs w:val="24"/>
        </w:rPr>
        <w:t xml:space="preserve"> are related to greater correlation (in context)</w:t>
      </w:r>
      <w:r w:rsidR="004E54EC" w:rsidRPr="00FB5EFA">
        <w:rPr>
          <w:rFonts w:ascii="Arial" w:hAnsi="Arial" w:cs="Arial"/>
          <w:szCs w:val="24"/>
        </w:rPr>
        <w:t>.</w:t>
      </w:r>
    </w:p>
    <w:p w:rsidR="00DC3F7F" w:rsidRPr="00FB5EFA" w:rsidRDefault="00DC3F7F" w:rsidP="00BB1ADD">
      <w:pPr>
        <w:rPr>
          <w:rFonts w:ascii="Arial" w:hAnsi="Arial" w:cs="Arial"/>
          <w:szCs w:val="24"/>
          <w:vertAlign w:val="superscript"/>
        </w:rPr>
      </w:pPr>
      <w:r w:rsidRPr="00CA5E51">
        <w:rPr>
          <w:rFonts w:ascii="Arial" w:hAnsi="Arial" w:cs="Arial"/>
          <w:b/>
          <w:szCs w:val="24"/>
        </w:rPr>
        <w:t>3</w:t>
      </w:r>
      <w:r w:rsidRPr="00FB5EFA">
        <w:rPr>
          <w:rFonts w:ascii="Arial" w:hAnsi="Arial" w:cs="Arial"/>
          <w:szCs w:val="24"/>
        </w:rPr>
        <w:t xml:space="preserve"> </w:t>
      </w:r>
      <w:r w:rsidR="00CA5E51">
        <w:rPr>
          <w:rFonts w:ascii="Arial" w:hAnsi="Arial" w:cs="Arial"/>
          <w:szCs w:val="24"/>
        </w:rPr>
        <w:tab/>
      </w:r>
      <w:r w:rsidRPr="00FB5EFA">
        <w:rPr>
          <w:rFonts w:ascii="Arial" w:hAnsi="Arial" w:cs="Arial"/>
          <w:szCs w:val="24"/>
        </w:rPr>
        <w:t xml:space="preserve">(a) </w:t>
      </w:r>
      <w:r w:rsidR="009D5331" w:rsidRPr="00FB5EFA">
        <w:rPr>
          <w:rFonts w:ascii="Arial" w:hAnsi="Arial" w:cs="Arial"/>
          <w:i/>
          <w:szCs w:val="24"/>
        </w:rPr>
        <w:t>n</w:t>
      </w:r>
      <w:r w:rsidR="009D5331" w:rsidRPr="00FB5EFA">
        <w:rPr>
          <w:rFonts w:ascii="Arial" w:hAnsi="Arial" w:cs="Arial"/>
          <w:szCs w:val="24"/>
        </w:rPr>
        <w:t xml:space="preserve"> = 20 </w:t>
      </w:r>
      <w:r w:rsidR="00FB5EFA">
        <w:rPr>
          <w:rFonts w:ascii="Arial" w:hAnsi="Arial" w:cs="Arial"/>
          <w:szCs w:val="24"/>
        </w:rPr>
        <w:t>Students can copy</w:t>
      </w:r>
      <w:r w:rsidR="009D5331" w:rsidRPr="00FB5EFA">
        <w:rPr>
          <w:rFonts w:ascii="Arial" w:hAnsi="Arial" w:cs="Arial"/>
          <w:szCs w:val="24"/>
        </w:rPr>
        <w:t xml:space="preserve"> the table for inserting values of </w:t>
      </w:r>
      <w:proofErr w:type="spellStart"/>
      <w:r w:rsidR="009D5331" w:rsidRPr="00FB5EFA">
        <w:rPr>
          <w:rFonts w:ascii="Arial" w:hAnsi="Arial" w:cs="Arial"/>
          <w:szCs w:val="24"/>
        </w:rPr>
        <w:t>Σ</w:t>
      </w:r>
      <w:r w:rsidR="009D5331" w:rsidRPr="00FB5EFA">
        <w:rPr>
          <w:rFonts w:ascii="Arial" w:hAnsi="Arial" w:cs="Arial"/>
          <w:i/>
          <w:szCs w:val="24"/>
        </w:rPr>
        <w:t>fx</w:t>
      </w:r>
      <w:proofErr w:type="spellEnd"/>
      <w:r w:rsidR="009D5331" w:rsidRPr="00FB5EFA">
        <w:rPr>
          <w:rFonts w:ascii="Arial" w:hAnsi="Arial" w:cs="Arial"/>
          <w:szCs w:val="24"/>
        </w:rPr>
        <w:t xml:space="preserve"> and Σ</w:t>
      </w:r>
      <w:r w:rsidR="009D5331" w:rsidRPr="00FB5EFA">
        <w:rPr>
          <w:rFonts w:ascii="Arial" w:hAnsi="Arial" w:cs="Arial"/>
          <w:i/>
          <w:szCs w:val="24"/>
        </w:rPr>
        <w:t>fx</w:t>
      </w:r>
      <w:r w:rsidR="009D5331" w:rsidRPr="00FB5EFA">
        <w:rPr>
          <w:rFonts w:ascii="Arial" w:hAnsi="Arial" w:cs="Arial"/>
          <w:szCs w:val="24"/>
          <w:vertAlign w:val="superscript"/>
        </w:rPr>
        <w:t>2</w:t>
      </w:r>
    </w:p>
    <w:p w:rsidR="00DC3F7F" w:rsidRPr="00FB5EFA" w:rsidRDefault="009D5331" w:rsidP="00CA5E51">
      <w:pPr>
        <w:ind w:left="720"/>
        <w:rPr>
          <w:rFonts w:ascii="Arial" w:hAnsi="Arial" w:cs="Arial"/>
          <w:szCs w:val="24"/>
        </w:rPr>
      </w:pPr>
      <w:r w:rsidRPr="00FB5EFA">
        <w:rPr>
          <w:rFonts w:ascii="Arial" w:hAnsi="Arial" w:cs="Arial"/>
          <w:szCs w:val="24"/>
        </w:rPr>
        <w:t>(b</w:t>
      </w:r>
      <w:r w:rsidR="00DC3F7F" w:rsidRPr="00FB5EFA">
        <w:rPr>
          <w:rFonts w:ascii="Arial" w:hAnsi="Arial" w:cs="Arial"/>
          <w:szCs w:val="24"/>
        </w:rPr>
        <w:t xml:space="preserve">) </w:t>
      </w:r>
      <w:r w:rsidRPr="00FB5EFA">
        <w:rPr>
          <w:rFonts w:ascii="Arial" w:hAnsi="Arial" w:cs="Arial"/>
          <w:szCs w:val="24"/>
        </w:rPr>
        <w:t>Make a comment about typical temperatures and a comment about the dispersion of the contexts.</w:t>
      </w:r>
    </w:p>
    <w:p w:rsidR="009B15D0" w:rsidRPr="00FB5EFA" w:rsidRDefault="009D5331" w:rsidP="00CA5E51">
      <w:pPr>
        <w:ind w:firstLine="720"/>
        <w:rPr>
          <w:rFonts w:ascii="Arial" w:hAnsi="Arial" w:cs="Arial"/>
          <w:szCs w:val="24"/>
        </w:rPr>
      </w:pPr>
      <w:r w:rsidRPr="00FB5EFA">
        <w:rPr>
          <w:rFonts w:ascii="Arial" w:hAnsi="Arial" w:cs="Arial"/>
          <w:szCs w:val="24"/>
        </w:rPr>
        <w:t xml:space="preserve">(c) </w:t>
      </w:r>
      <w:r w:rsidR="00A53336" w:rsidRPr="00FB5EFA">
        <w:rPr>
          <w:rFonts w:ascii="Arial" w:hAnsi="Arial" w:cs="Arial"/>
          <w:szCs w:val="24"/>
        </w:rPr>
        <w:t xml:space="preserve">Use </w:t>
      </w:r>
      <w:r w:rsidR="00A53336" w:rsidRPr="00FB5EFA">
        <w:rPr>
          <w:rFonts w:ascii="Arial" w:hAnsi="Arial" w:cs="Arial"/>
          <w:i/>
          <w:szCs w:val="24"/>
        </w:rPr>
        <w:t>np</w:t>
      </w:r>
    </w:p>
    <w:p w:rsidR="00A53336" w:rsidRPr="00FB5EFA" w:rsidRDefault="00A53336" w:rsidP="00CA5E51">
      <w:pPr>
        <w:ind w:firstLine="720"/>
        <w:rPr>
          <w:rFonts w:ascii="Arial" w:hAnsi="Arial" w:cs="Arial"/>
          <w:szCs w:val="24"/>
        </w:rPr>
      </w:pPr>
      <w:r w:rsidRPr="00FB5EFA">
        <w:rPr>
          <w:rFonts w:ascii="Arial" w:hAnsi="Arial" w:cs="Arial"/>
          <w:szCs w:val="24"/>
        </w:rPr>
        <w:t>(d) This is not particularly high</w:t>
      </w:r>
      <w:r w:rsidR="004E54EC" w:rsidRPr="00FB5EFA">
        <w:rPr>
          <w:rFonts w:ascii="Arial" w:hAnsi="Arial" w:cs="Arial"/>
          <w:szCs w:val="24"/>
        </w:rPr>
        <w:t>!</w:t>
      </w:r>
    </w:p>
    <w:p w:rsidR="005C34E2" w:rsidRDefault="00A53336" w:rsidP="00CA5E51">
      <w:pPr>
        <w:ind w:left="720"/>
        <w:rPr>
          <w:rFonts w:ascii="Arial" w:hAnsi="Arial" w:cs="Arial"/>
          <w:szCs w:val="24"/>
        </w:rPr>
      </w:pPr>
      <w:r w:rsidRPr="00FB5EFA">
        <w:rPr>
          <w:rFonts w:ascii="Arial" w:hAnsi="Arial" w:cs="Arial"/>
          <w:szCs w:val="24"/>
        </w:rPr>
        <w:t xml:space="preserve">(e) No effect as correlation coefficients are independent of the units used. </w:t>
      </w:r>
      <w:r w:rsidR="00FB5EFA">
        <w:rPr>
          <w:rFonts w:ascii="Arial" w:hAnsi="Arial" w:cs="Arial"/>
          <w:szCs w:val="24"/>
        </w:rPr>
        <w:t xml:space="preserve"> (</w:t>
      </w:r>
      <w:r w:rsidR="00657D05" w:rsidRPr="00FB5EFA">
        <w:rPr>
          <w:rFonts w:ascii="Arial" w:hAnsi="Arial" w:cs="Arial"/>
          <w:szCs w:val="24"/>
        </w:rPr>
        <w:t>Can be explained from arguing the units on the top and on the bottom of the correlation coefficient formula are the same, so cancel)</w:t>
      </w:r>
      <w:r w:rsidR="004E54EC" w:rsidRPr="00FB5EFA">
        <w:rPr>
          <w:rFonts w:ascii="Arial" w:hAnsi="Arial" w:cs="Arial"/>
          <w:szCs w:val="24"/>
        </w:rPr>
        <w:t>.</w:t>
      </w:r>
    </w:p>
    <w:p w:rsidR="00512FEB" w:rsidRPr="00FB5EFA" w:rsidRDefault="005C34E2" w:rsidP="00A53336">
      <w:pPr>
        <w:rPr>
          <w:rFonts w:ascii="Arial" w:hAnsi="Arial" w:cs="Arial"/>
          <w:szCs w:val="24"/>
        </w:rPr>
      </w:pPr>
      <w:r>
        <w:rPr>
          <w:rFonts w:ascii="Arial" w:hAnsi="Arial" w:cs="Arial"/>
          <w:szCs w:val="24"/>
        </w:rPr>
        <w:br w:type="page"/>
      </w:r>
    </w:p>
    <w:p w:rsidR="001B475A" w:rsidRPr="00FB5EFA" w:rsidRDefault="00A144FC" w:rsidP="001B475A">
      <w:pPr>
        <w:rPr>
          <w:rFonts w:ascii="Arial" w:hAnsi="Arial" w:cs="Arial"/>
          <w:b/>
          <w:szCs w:val="24"/>
        </w:rPr>
      </w:pPr>
      <w:r w:rsidRPr="00FB5EFA">
        <w:rPr>
          <w:rFonts w:ascii="Arial" w:hAnsi="Arial" w:cs="Arial"/>
          <w:b/>
          <w:szCs w:val="24"/>
        </w:rPr>
        <w:t>Analysis based on</w:t>
      </w:r>
      <w:r w:rsidR="001B475A" w:rsidRPr="00FB5EFA">
        <w:rPr>
          <w:rFonts w:ascii="Arial" w:hAnsi="Arial" w:cs="Arial"/>
          <w:b/>
          <w:szCs w:val="24"/>
        </w:rPr>
        <w:t xml:space="preserve"> GCSE </w:t>
      </w:r>
      <w:r w:rsidR="004C499C">
        <w:rPr>
          <w:rFonts w:ascii="Arial" w:hAnsi="Arial" w:cs="Arial"/>
          <w:b/>
          <w:szCs w:val="24"/>
        </w:rPr>
        <w:t>(9–1</w:t>
      </w:r>
      <w:r w:rsidR="004C499C" w:rsidRPr="00192ACA">
        <w:rPr>
          <w:rFonts w:ascii="Arial" w:hAnsi="Arial" w:cs="Arial"/>
          <w:b/>
          <w:szCs w:val="24"/>
        </w:rPr>
        <w:t xml:space="preserve">) </w:t>
      </w:r>
      <w:r w:rsidR="004C499C">
        <w:rPr>
          <w:rFonts w:ascii="Arial" w:hAnsi="Arial" w:cs="Arial"/>
          <w:b/>
          <w:szCs w:val="24"/>
        </w:rPr>
        <w:t xml:space="preserve">Mathematics </w:t>
      </w:r>
      <w:bookmarkStart w:id="0" w:name="_GoBack"/>
      <w:bookmarkEnd w:id="0"/>
      <w:r w:rsidR="001B475A" w:rsidRPr="00FB5EFA">
        <w:rPr>
          <w:rFonts w:ascii="Arial" w:hAnsi="Arial" w:cs="Arial"/>
          <w:b/>
          <w:szCs w:val="24"/>
        </w:rPr>
        <w:t xml:space="preserve">and GCSE Statistics (current specification) </w:t>
      </w:r>
    </w:p>
    <w:p w:rsidR="00E26268" w:rsidRPr="00FB5EFA" w:rsidRDefault="00FB5EFA">
      <w:pPr>
        <w:rPr>
          <w:rFonts w:ascii="Arial" w:hAnsi="Arial" w:cs="Arial"/>
          <w:b/>
          <w:szCs w:val="24"/>
        </w:rPr>
      </w:pPr>
      <w:r>
        <w:rPr>
          <w:rFonts w:ascii="Arial" w:hAnsi="Arial" w:cs="Arial"/>
          <w:b/>
          <w:szCs w:val="24"/>
        </w:rPr>
        <w:t xml:space="preserve">Task: </w:t>
      </w:r>
      <w:r w:rsidR="001B475A" w:rsidRPr="00FB5EFA">
        <w:rPr>
          <w:rFonts w:ascii="Arial" w:hAnsi="Arial" w:cs="Arial"/>
          <w:b/>
          <w:szCs w:val="24"/>
        </w:rPr>
        <w:t>Winter Olympics</w:t>
      </w:r>
    </w:p>
    <w:tbl>
      <w:tblPr>
        <w:tblStyle w:val="TableGrid"/>
        <w:tblW w:w="9322" w:type="dxa"/>
        <w:tblLook w:val="04A0" w:firstRow="1" w:lastRow="0" w:firstColumn="1" w:lastColumn="0" w:noHBand="0" w:noVBand="1"/>
      </w:tblPr>
      <w:tblGrid>
        <w:gridCol w:w="1257"/>
        <w:gridCol w:w="3433"/>
        <w:gridCol w:w="563"/>
        <w:gridCol w:w="557"/>
        <w:gridCol w:w="569"/>
        <w:gridCol w:w="426"/>
        <w:gridCol w:w="2517"/>
      </w:tblGrid>
      <w:tr w:rsidR="001B475A" w:rsidRPr="00FB5EFA" w:rsidTr="00086F11">
        <w:tc>
          <w:tcPr>
            <w:tcW w:w="1137" w:type="dxa"/>
          </w:tcPr>
          <w:p w:rsidR="001B475A" w:rsidRPr="00FB5EFA" w:rsidRDefault="001B475A" w:rsidP="00086F11">
            <w:pPr>
              <w:rPr>
                <w:rFonts w:ascii="Arial" w:hAnsi="Arial" w:cs="Arial"/>
                <w:b/>
                <w:szCs w:val="24"/>
              </w:rPr>
            </w:pPr>
            <w:r w:rsidRPr="00FB5EFA">
              <w:rPr>
                <w:rFonts w:ascii="Arial" w:hAnsi="Arial" w:cs="Arial"/>
                <w:b/>
                <w:szCs w:val="24"/>
              </w:rPr>
              <w:t>Question</w:t>
            </w:r>
          </w:p>
        </w:tc>
        <w:tc>
          <w:tcPr>
            <w:tcW w:w="3507" w:type="dxa"/>
          </w:tcPr>
          <w:p w:rsidR="001B475A" w:rsidRPr="00FB5EFA" w:rsidRDefault="001B475A" w:rsidP="00086F11">
            <w:pPr>
              <w:rPr>
                <w:rFonts w:ascii="Arial" w:hAnsi="Arial" w:cs="Arial"/>
                <w:b/>
                <w:szCs w:val="24"/>
              </w:rPr>
            </w:pPr>
          </w:p>
        </w:tc>
        <w:tc>
          <w:tcPr>
            <w:tcW w:w="4678" w:type="dxa"/>
            <w:gridSpan w:val="5"/>
          </w:tcPr>
          <w:p w:rsidR="001B475A" w:rsidRPr="00FB5EFA" w:rsidRDefault="001B475A" w:rsidP="00086F11">
            <w:pPr>
              <w:pStyle w:val="NoSpacing"/>
              <w:jc w:val="center"/>
              <w:rPr>
                <w:rFonts w:ascii="Arial" w:hAnsi="Arial" w:cs="Arial"/>
                <w:b/>
                <w:szCs w:val="24"/>
              </w:rPr>
            </w:pPr>
            <w:r w:rsidRPr="00FB5EFA">
              <w:rPr>
                <w:rFonts w:ascii="Arial" w:hAnsi="Arial" w:cs="Arial"/>
                <w:b/>
                <w:szCs w:val="24"/>
              </w:rPr>
              <w:t>Demand/Content</w:t>
            </w:r>
          </w:p>
        </w:tc>
      </w:tr>
      <w:tr w:rsidR="001B475A" w:rsidRPr="00FB5EFA" w:rsidTr="00086F11">
        <w:tc>
          <w:tcPr>
            <w:tcW w:w="1137" w:type="dxa"/>
          </w:tcPr>
          <w:p w:rsidR="001B475A" w:rsidRPr="00FB5EFA" w:rsidRDefault="001B475A" w:rsidP="00086F11">
            <w:pPr>
              <w:rPr>
                <w:rFonts w:ascii="Arial" w:hAnsi="Arial" w:cs="Arial"/>
                <w:b/>
                <w:szCs w:val="24"/>
              </w:rPr>
            </w:pPr>
          </w:p>
        </w:tc>
        <w:tc>
          <w:tcPr>
            <w:tcW w:w="3507" w:type="dxa"/>
          </w:tcPr>
          <w:p w:rsidR="001B475A" w:rsidRPr="00FB5EFA" w:rsidRDefault="001B475A" w:rsidP="00086F11">
            <w:pPr>
              <w:rPr>
                <w:rFonts w:ascii="Arial" w:hAnsi="Arial" w:cs="Arial"/>
                <w:b/>
                <w:szCs w:val="24"/>
              </w:rPr>
            </w:pPr>
          </w:p>
        </w:tc>
        <w:tc>
          <w:tcPr>
            <w:tcW w:w="1128" w:type="dxa"/>
            <w:gridSpan w:val="2"/>
          </w:tcPr>
          <w:p w:rsidR="001B475A" w:rsidRPr="00FB5EFA" w:rsidRDefault="001B475A" w:rsidP="00086F11">
            <w:pPr>
              <w:pStyle w:val="NoSpacing"/>
              <w:rPr>
                <w:rFonts w:ascii="Arial" w:hAnsi="Arial" w:cs="Arial"/>
                <w:b/>
                <w:szCs w:val="24"/>
              </w:rPr>
            </w:pPr>
            <w:r w:rsidRPr="00FB5EFA">
              <w:rPr>
                <w:rFonts w:ascii="Arial" w:hAnsi="Arial" w:cs="Arial"/>
                <w:b/>
                <w:szCs w:val="24"/>
              </w:rPr>
              <w:t>GCSE Maths</w:t>
            </w:r>
          </w:p>
        </w:tc>
        <w:tc>
          <w:tcPr>
            <w:tcW w:w="999" w:type="dxa"/>
            <w:gridSpan w:val="2"/>
          </w:tcPr>
          <w:p w:rsidR="001B475A" w:rsidRPr="00FB5EFA" w:rsidRDefault="001B475A" w:rsidP="00086F11">
            <w:pPr>
              <w:pStyle w:val="NoSpacing"/>
              <w:rPr>
                <w:rFonts w:ascii="Arial" w:hAnsi="Arial" w:cs="Arial"/>
                <w:b/>
                <w:szCs w:val="24"/>
              </w:rPr>
            </w:pPr>
            <w:r w:rsidRPr="00FB5EFA">
              <w:rPr>
                <w:rFonts w:ascii="Arial" w:hAnsi="Arial" w:cs="Arial"/>
                <w:b/>
                <w:szCs w:val="24"/>
              </w:rPr>
              <w:t>GCSE Stats</w:t>
            </w:r>
          </w:p>
        </w:tc>
        <w:tc>
          <w:tcPr>
            <w:tcW w:w="2551" w:type="dxa"/>
          </w:tcPr>
          <w:p w:rsidR="001B475A" w:rsidRPr="00FB5EFA" w:rsidRDefault="001B475A" w:rsidP="00086F11">
            <w:pPr>
              <w:pStyle w:val="NoSpacing"/>
              <w:rPr>
                <w:rFonts w:ascii="Arial" w:hAnsi="Arial" w:cs="Arial"/>
                <w:b/>
                <w:szCs w:val="24"/>
              </w:rPr>
            </w:pPr>
            <w:r w:rsidRPr="00FB5EFA">
              <w:rPr>
                <w:rFonts w:ascii="Arial" w:hAnsi="Arial" w:cs="Arial"/>
                <w:b/>
                <w:szCs w:val="24"/>
              </w:rPr>
              <w:t>Other</w:t>
            </w:r>
          </w:p>
        </w:tc>
      </w:tr>
      <w:tr w:rsidR="001B475A" w:rsidRPr="00FB5EFA" w:rsidTr="00086F11">
        <w:tc>
          <w:tcPr>
            <w:tcW w:w="1137" w:type="dxa"/>
          </w:tcPr>
          <w:p w:rsidR="001B475A" w:rsidRPr="00FB5EFA" w:rsidRDefault="001B475A" w:rsidP="00086F11">
            <w:pPr>
              <w:rPr>
                <w:rFonts w:ascii="Arial" w:hAnsi="Arial" w:cs="Arial"/>
                <w:b/>
                <w:szCs w:val="24"/>
              </w:rPr>
            </w:pPr>
          </w:p>
        </w:tc>
        <w:tc>
          <w:tcPr>
            <w:tcW w:w="3507" w:type="dxa"/>
          </w:tcPr>
          <w:p w:rsidR="001B475A" w:rsidRPr="00FB5EFA" w:rsidRDefault="001B475A" w:rsidP="00086F11">
            <w:pPr>
              <w:rPr>
                <w:rFonts w:ascii="Arial" w:hAnsi="Arial" w:cs="Arial"/>
                <w:szCs w:val="24"/>
              </w:rPr>
            </w:pPr>
          </w:p>
        </w:tc>
        <w:tc>
          <w:tcPr>
            <w:tcW w:w="567" w:type="dxa"/>
          </w:tcPr>
          <w:p w:rsidR="001B475A" w:rsidRPr="00FB5EFA" w:rsidRDefault="001B475A" w:rsidP="00086F11">
            <w:pPr>
              <w:pStyle w:val="NoSpacing"/>
              <w:rPr>
                <w:rFonts w:ascii="Arial" w:hAnsi="Arial" w:cs="Arial"/>
                <w:b/>
                <w:szCs w:val="24"/>
              </w:rPr>
            </w:pPr>
            <w:r w:rsidRPr="00FB5EFA">
              <w:rPr>
                <w:rFonts w:ascii="Arial" w:hAnsi="Arial" w:cs="Arial"/>
                <w:b/>
                <w:szCs w:val="24"/>
              </w:rPr>
              <w:t>F</w:t>
            </w:r>
          </w:p>
        </w:tc>
        <w:tc>
          <w:tcPr>
            <w:tcW w:w="561" w:type="dxa"/>
            <w:tcBorders>
              <w:bottom w:val="single" w:sz="4" w:space="0" w:color="auto"/>
            </w:tcBorders>
          </w:tcPr>
          <w:p w:rsidR="001B475A" w:rsidRPr="00FB5EFA" w:rsidRDefault="001B475A" w:rsidP="00086F11">
            <w:pPr>
              <w:pStyle w:val="NoSpacing"/>
              <w:rPr>
                <w:rFonts w:ascii="Arial" w:hAnsi="Arial" w:cs="Arial"/>
                <w:b/>
                <w:szCs w:val="24"/>
              </w:rPr>
            </w:pPr>
            <w:r w:rsidRPr="00FB5EFA">
              <w:rPr>
                <w:rFonts w:ascii="Arial" w:hAnsi="Arial" w:cs="Arial"/>
                <w:b/>
                <w:szCs w:val="24"/>
              </w:rPr>
              <w:t>H</w:t>
            </w:r>
          </w:p>
        </w:tc>
        <w:tc>
          <w:tcPr>
            <w:tcW w:w="573" w:type="dxa"/>
          </w:tcPr>
          <w:p w:rsidR="001B475A" w:rsidRPr="00FB5EFA" w:rsidRDefault="001B475A" w:rsidP="00086F11">
            <w:pPr>
              <w:pStyle w:val="NoSpacing"/>
              <w:rPr>
                <w:rFonts w:ascii="Arial" w:hAnsi="Arial" w:cs="Arial"/>
                <w:b/>
                <w:szCs w:val="24"/>
              </w:rPr>
            </w:pPr>
            <w:r w:rsidRPr="00FB5EFA">
              <w:rPr>
                <w:rFonts w:ascii="Arial" w:hAnsi="Arial" w:cs="Arial"/>
                <w:b/>
                <w:szCs w:val="24"/>
              </w:rPr>
              <w:t>F</w:t>
            </w:r>
          </w:p>
        </w:tc>
        <w:tc>
          <w:tcPr>
            <w:tcW w:w="426" w:type="dxa"/>
          </w:tcPr>
          <w:p w:rsidR="001B475A" w:rsidRPr="00FB5EFA" w:rsidRDefault="001B475A" w:rsidP="00086F11">
            <w:pPr>
              <w:pStyle w:val="NoSpacing"/>
              <w:rPr>
                <w:rFonts w:ascii="Arial" w:hAnsi="Arial" w:cs="Arial"/>
                <w:b/>
                <w:szCs w:val="24"/>
              </w:rPr>
            </w:pPr>
            <w:r w:rsidRPr="00FB5EFA">
              <w:rPr>
                <w:rFonts w:ascii="Arial" w:hAnsi="Arial" w:cs="Arial"/>
                <w:b/>
                <w:szCs w:val="24"/>
              </w:rPr>
              <w:t>H</w:t>
            </w:r>
          </w:p>
        </w:tc>
        <w:tc>
          <w:tcPr>
            <w:tcW w:w="2551" w:type="dxa"/>
          </w:tcPr>
          <w:p w:rsidR="001B475A" w:rsidRPr="00FB5EFA" w:rsidRDefault="001B475A" w:rsidP="00086F11">
            <w:pPr>
              <w:pStyle w:val="NoSpacing"/>
              <w:rPr>
                <w:rFonts w:ascii="Arial" w:hAnsi="Arial" w:cs="Arial"/>
                <w:szCs w:val="24"/>
              </w:rPr>
            </w:pPr>
          </w:p>
        </w:tc>
      </w:tr>
      <w:tr w:rsidR="001B475A" w:rsidRPr="00FB5EFA" w:rsidTr="00086F11">
        <w:tc>
          <w:tcPr>
            <w:tcW w:w="1137" w:type="dxa"/>
          </w:tcPr>
          <w:p w:rsidR="001B475A" w:rsidRPr="00FB5EFA" w:rsidRDefault="001B475A" w:rsidP="00086F11">
            <w:pPr>
              <w:rPr>
                <w:rFonts w:ascii="Arial" w:hAnsi="Arial" w:cs="Arial"/>
                <w:b/>
                <w:szCs w:val="24"/>
              </w:rPr>
            </w:pPr>
            <w:r w:rsidRPr="00FB5EFA">
              <w:rPr>
                <w:rFonts w:ascii="Arial" w:hAnsi="Arial" w:cs="Arial"/>
                <w:b/>
                <w:szCs w:val="24"/>
              </w:rPr>
              <w:t>1</w:t>
            </w:r>
            <w:r w:rsidR="00CA5E51">
              <w:rPr>
                <w:rFonts w:ascii="Arial" w:hAnsi="Arial" w:cs="Arial"/>
                <w:b/>
                <w:szCs w:val="24"/>
              </w:rPr>
              <w:t xml:space="preserve">         (</w:t>
            </w:r>
            <w:r w:rsidRPr="00FB5EFA">
              <w:rPr>
                <w:rFonts w:ascii="Arial" w:hAnsi="Arial" w:cs="Arial"/>
                <w:b/>
                <w:szCs w:val="24"/>
              </w:rPr>
              <w:t>a</w:t>
            </w:r>
            <w:r w:rsidR="00CA5E51">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Knowledge of spreadsheet notation</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1B475A" w:rsidP="00086F11">
            <w:pPr>
              <w:pStyle w:val="NoSpacing"/>
              <w:rPr>
                <w:rFonts w:ascii="Arial" w:hAnsi="Arial" w:cs="Arial"/>
                <w:szCs w:val="24"/>
              </w:rPr>
            </w:pPr>
          </w:p>
        </w:tc>
        <w:tc>
          <w:tcPr>
            <w:tcW w:w="2551" w:type="dxa"/>
          </w:tcPr>
          <w:p w:rsidR="001B475A" w:rsidRPr="00FB5EFA" w:rsidRDefault="004C499C" w:rsidP="004C499C">
            <w:pPr>
              <w:pStyle w:val="NoSpacing"/>
              <w:rPr>
                <w:rFonts w:ascii="Arial" w:hAnsi="Arial" w:cs="Arial"/>
                <w:szCs w:val="24"/>
              </w:rPr>
            </w:pPr>
            <w:r>
              <w:rPr>
                <w:rFonts w:ascii="Arial" w:hAnsi="Arial" w:cs="Arial"/>
                <w:szCs w:val="24"/>
              </w:rPr>
              <w:t>In the generic statement about skills</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b</w:t>
            </w:r>
            <w:r>
              <w:rPr>
                <w:rFonts w:ascii="Arial" w:hAnsi="Arial" w:cs="Arial"/>
                <w:b/>
                <w:szCs w:val="24"/>
              </w:rPr>
              <w:t>)(</w:t>
            </w:r>
            <w:proofErr w:type="spellStart"/>
            <w:r w:rsidR="001B475A" w:rsidRPr="00FB5EFA">
              <w:rPr>
                <w:rFonts w:ascii="Arial" w:hAnsi="Arial" w:cs="Arial"/>
                <w:b/>
                <w:szCs w:val="24"/>
              </w:rPr>
              <w:t>i</w:t>
            </w:r>
            <w:proofErr w:type="spellEnd"/>
            <w:r>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Box plot</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573" w:type="dxa"/>
            <w:tcBorders>
              <w:left w:val="double" w:sz="4" w:space="0" w:color="auto"/>
            </w:tcBorders>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426" w:type="dxa"/>
          </w:tcPr>
          <w:p w:rsidR="001B475A" w:rsidRPr="00FB5EFA" w:rsidRDefault="001B475A" w:rsidP="00086F11">
            <w:pPr>
              <w:pStyle w:val="NoSpacing"/>
              <w:rPr>
                <w:rFonts w:ascii="Arial" w:hAnsi="Arial" w:cs="Arial"/>
                <w:szCs w:val="24"/>
              </w:rPr>
            </w:pP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A4</w:t>
            </w:r>
          </w:p>
        </w:tc>
      </w:tr>
      <w:tr w:rsidR="001B475A" w:rsidRPr="00FB5EFA" w:rsidTr="00086F11">
        <w:tc>
          <w:tcPr>
            <w:tcW w:w="1137" w:type="dxa"/>
          </w:tcPr>
          <w:p w:rsidR="001B475A" w:rsidRPr="00FB5EFA" w:rsidRDefault="001B475A" w:rsidP="00086F11">
            <w:pPr>
              <w:rPr>
                <w:rFonts w:ascii="Arial" w:hAnsi="Arial" w:cs="Arial"/>
                <w:b/>
                <w:szCs w:val="24"/>
              </w:rPr>
            </w:pPr>
          </w:p>
        </w:tc>
        <w:tc>
          <w:tcPr>
            <w:tcW w:w="3507" w:type="dxa"/>
          </w:tcPr>
          <w:p w:rsidR="001B475A" w:rsidRPr="00FB5EFA" w:rsidRDefault="001B475A" w:rsidP="00086F11">
            <w:pPr>
              <w:rPr>
                <w:rFonts w:ascii="Arial" w:hAnsi="Arial" w:cs="Arial"/>
                <w:szCs w:val="24"/>
              </w:rPr>
            </w:pPr>
            <w:r w:rsidRPr="00FB5EFA">
              <w:rPr>
                <w:rFonts w:ascii="Arial" w:hAnsi="Arial" w:cs="Arial"/>
                <w:szCs w:val="24"/>
              </w:rPr>
              <w:t>(Outliers)</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A5</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ii</w:t>
            </w:r>
            <w:r>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Comments</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1B475A" w:rsidP="00086F11">
            <w:pPr>
              <w:pStyle w:val="NoSpacing"/>
              <w:rPr>
                <w:rFonts w:ascii="Arial" w:hAnsi="Arial" w:cs="Arial"/>
                <w:szCs w:val="24"/>
              </w:rPr>
            </w:pP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A5</w:t>
            </w:r>
          </w:p>
        </w:tc>
      </w:tr>
      <w:tr w:rsidR="001B475A" w:rsidRPr="00FB5EFA" w:rsidTr="00086F11">
        <w:tc>
          <w:tcPr>
            <w:tcW w:w="1137" w:type="dxa"/>
          </w:tcPr>
          <w:p w:rsidR="001B475A" w:rsidRPr="00FB5EFA" w:rsidRDefault="001B475A" w:rsidP="00086F11">
            <w:pPr>
              <w:rPr>
                <w:rFonts w:ascii="Arial" w:hAnsi="Arial" w:cs="Arial"/>
                <w:b/>
                <w:szCs w:val="24"/>
              </w:rPr>
            </w:pPr>
            <w:r w:rsidRPr="00FB5EFA">
              <w:rPr>
                <w:rFonts w:ascii="Arial" w:hAnsi="Arial" w:cs="Arial"/>
                <w:b/>
                <w:szCs w:val="24"/>
              </w:rPr>
              <w:t>2</w:t>
            </w:r>
            <w:r w:rsidR="00CA5E51">
              <w:rPr>
                <w:rFonts w:ascii="Arial" w:hAnsi="Arial" w:cs="Arial"/>
                <w:b/>
                <w:szCs w:val="24"/>
              </w:rPr>
              <w:t xml:space="preserve">     (</w:t>
            </w:r>
            <w:r w:rsidRPr="00FB5EFA">
              <w:rPr>
                <w:rFonts w:ascii="Arial" w:hAnsi="Arial" w:cs="Arial"/>
                <w:b/>
                <w:szCs w:val="24"/>
              </w:rPr>
              <w:t>a</w:t>
            </w:r>
            <w:r w:rsidR="00CA5E51">
              <w:rPr>
                <w:rFonts w:ascii="Arial" w:hAnsi="Arial" w:cs="Arial"/>
                <w:b/>
                <w:szCs w:val="24"/>
              </w:rPr>
              <w:t>)(</w:t>
            </w:r>
            <w:proofErr w:type="spellStart"/>
            <w:r w:rsidRPr="00FB5EFA">
              <w:rPr>
                <w:rFonts w:ascii="Arial" w:hAnsi="Arial" w:cs="Arial"/>
                <w:b/>
                <w:szCs w:val="24"/>
              </w:rPr>
              <w:t>i</w:t>
            </w:r>
            <w:proofErr w:type="spellEnd"/>
            <w:r w:rsidR="00CA5E51">
              <w:rPr>
                <w:rFonts w:ascii="Arial" w:hAnsi="Arial" w:cs="Arial"/>
                <w:b/>
                <w:szCs w:val="24"/>
              </w:rPr>
              <w:t>)</w:t>
            </w:r>
          </w:p>
        </w:tc>
        <w:tc>
          <w:tcPr>
            <w:tcW w:w="3507" w:type="dxa"/>
          </w:tcPr>
          <w:p w:rsidR="001B475A" w:rsidRPr="00FB5EFA" w:rsidRDefault="001B475A" w:rsidP="00086F11">
            <w:pPr>
              <w:rPr>
                <w:rFonts w:ascii="Arial" w:hAnsi="Arial" w:cs="Arial"/>
                <w:szCs w:val="24"/>
              </w:rPr>
            </w:pP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2551" w:type="dxa"/>
          </w:tcPr>
          <w:p w:rsidR="001B475A" w:rsidRPr="00FB5EFA" w:rsidRDefault="004C499C" w:rsidP="004C499C">
            <w:pPr>
              <w:pStyle w:val="NoSpacing"/>
              <w:rPr>
                <w:rFonts w:ascii="Arial" w:hAnsi="Arial" w:cs="Arial"/>
                <w:szCs w:val="24"/>
              </w:rPr>
            </w:pPr>
            <w:r>
              <w:rPr>
                <w:rFonts w:ascii="Arial" w:hAnsi="Arial" w:cs="Arial"/>
                <w:szCs w:val="24"/>
              </w:rPr>
              <w:t xml:space="preserve">A10 </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ii</w:t>
            </w:r>
            <w:r>
              <w:rPr>
                <w:rFonts w:ascii="Arial" w:hAnsi="Arial" w:cs="Arial"/>
                <w:b/>
                <w:szCs w:val="24"/>
              </w:rPr>
              <w:t>)</w:t>
            </w:r>
          </w:p>
        </w:tc>
        <w:tc>
          <w:tcPr>
            <w:tcW w:w="3507" w:type="dxa"/>
          </w:tcPr>
          <w:p w:rsidR="001B475A" w:rsidRPr="00FB5EFA" w:rsidRDefault="001B475A" w:rsidP="00086F11">
            <w:pPr>
              <w:rPr>
                <w:rFonts w:ascii="Arial" w:hAnsi="Arial" w:cs="Arial"/>
                <w:szCs w:val="24"/>
              </w:rPr>
            </w:pP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A10</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iii</w:t>
            </w:r>
            <w:r>
              <w:rPr>
                <w:rFonts w:ascii="Arial" w:hAnsi="Arial" w:cs="Arial"/>
                <w:b/>
                <w:szCs w:val="24"/>
              </w:rPr>
              <w:t>)</w:t>
            </w:r>
          </w:p>
        </w:tc>
        <w:tc>
          <w:tcPr>
            <w:tcW w:w="3507" w:type="dxa"/>
          </w:tcPr>
          <w:p w:rsidR="001B475A" w:rsidRPr="00FB5EFA" w:rsidRDefault="001B475A" w:rsidP="00086F11">
            <w:pPr>
              <w:rPr>
                <w:rFonts w:ascii="Arial" w:hAnsi="Arial" w:cs="Arial"/>
                <w:szCs w:val="24"/>
              </w:rPr>
            </w:pP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 xml:space="preserve">A10 </w:t>
            </w:r>
          </w:p>
        </w:tc>
      </w:tr>
      <w:tr w:rsidR="001B475A" w:rsidRPr="00FB5EFA" w:rsidTr="00086F11">
        <w:tc>
          <w:tcPr>
            <w:tcW w:w="1137" w:type="dxa"/>
          </w:tcPr>
          <w:p w:rsidR="001B475A" w:rsidRPr="00FB5EFA" w:rsidRDefault="001B475A" w:rsidP="00086F11">
            <w:pPr>
              <w:rPr>
                <w:rFonts w:ascii="Arial" w:hAnsi="Arial" w:cs="Arial"/>
                <w:b/>
                <w:szCs w:val="24"/>
              </w:rPr>
            </w:pPr>
            <w:r w:rsidRPr="00FB5EFA">
              <w:rPr>
                <w:rFonts w:ascii="Arial" w:hAnsi="Arial" w:cs="Arial"/>
                <w:b/>
                <w:szCs w:val="24"/>
              </w:rPr>
              <w:t>3</w:t>
            </w:r>
            <w:r w:rsidR="00CA5E51">
              <w:rPr>
                <w:rFonts w:ascii="Arial" w:hAnsi="Arial" w:cs="Arial"/>
                <w:b/>
                <w:szCs w:val="24"/>
              </w:rPr>
              <w:t xml:space="preserve">         (</w:t>
            </w:r>
            <w:r w:rsidRPr="00FB5EFA">
              <w:rPr>
                <w:rFonts w:ascii="Arial" w:hAnsi="Arial" w:cs="Arial"/>
                <w:b/>
                <w:szCs w:val="24"/>
              </w:rPr>
              <w:t>a</w:t>
            </w:r>
            <w:r w:rsidR="00CA5E51">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 xml:space="preserve">Mean </w:t>
            </w:r>
          </w:p>
        </w:tc>
        <w:tc>
          <w:tcPr>
            <w:tcW w:w="567"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426" w:type="dxa"/>
          </w:tcPr>
          <w:p w:rsidR="001B475A" w:rsidRPr="00FB5EFA" w:rsidRDefault="001B475A" w:rsidP="00086F11">
            <w:pPr>
              <w:pStyle w:val="NoSpacing"/>
              <w:rPr>
                <w:rFonts w:ascii="Arial" w:hAnsi="Arial" w:cs="Arial"/>
                <w:szCs w:val="24"/>
              </w:rPr>
            </w:pP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A5</w:t>
            </w:r>
          </w:p>
        </w:tc>
      </w:tr>
      <w:tr w:rsidR="001B475A" w:rsidRPr="00FB5EFA" w:rsidTr="00086F11">
        <w:tc>
          <w:tcPr>
            <w:tcW w:w="1137" w:type="dxa"/>
          </w:tcPr>
          <w:p w:rsidR="001B475A" w:rsidRPr="00FB5EFA" w:rsidRDefault="001B475A" w:rsidP="00086F11">
            <w:pPr>
              <w:rPr>
                <w:rFonts w:ascii="Arial" w:hAnsi="Arial" w:cs="Arial"/>
                <w:b/>
                <w:szCs w:val="24"/>
              </w:rPr>
            </w:pPr>
          </w:p>
        </w:tc>
        <w:tc>
          <w:tcPr>
            <w:tcW w:w="3507" w:type="dxa"/>
          </w:tcPr>
          <w:p w:rsidR="001B475A" w:rsidRPr="00FB5EFA" w:rsidRDefault="001B475A" w:rsidP="00086F11">
            <w:pPr>
              <w:rPr>
                <w:rFonts w:ascii="Arial" w:hAnsi="Arial" w:cs="Arial"/>
                <w:szCs w:val="24"/>
              </w:rPr>
            </w:pPr>
            <w:r w:rsidRPr="00FB5EFA">
              <w:rPr>
                <w:rFonts w:ascii="Arial" w:hAnsi="Arial" w:cs="Arial"/>
                <w:szCs w:val="24"/>
              </w:rPr>
              <w:t>Standard deviation</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A5</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b</w:t>
            </w:r>
            <w:r>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Comment</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A5</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c</w:t>
            </w:r>
            <w:r>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Estimate based on a probability</w:t>
            </w:r>
          </w:p>
        </w:tc>
        <w:tc>
          <w:tcPr>
            <w:tcW w:w="567" w:type="dxa"/>
          </w:tcPr>
          <w:p w:rsidR="001B475A" w:rsidRPr="00FB5EFA" w:rsidRDefault="00FB5EFA" w:rsidP="00086F11">
            <w:pPr>
              <w:pStyle w:val="NoSpacing"/>
              <w:rPr>
                <w:rFonts w:ascii="Arial" w:hAnsi="Arial" w:cs="Arial"/>
                <w:szCs w:val="24"/>
              </w:rPr>
            </w:pPr>
            <w:r>
              <w:rPr>
                <w:rFonts w:ascii="Arial" w:hAnsi="Arial" w:cs="Arial"/>
              </w:rPr>
              <w:sym w:font="Wingdings" w:char="F0FC"/>
            </w: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1B475A" w:rsidP="00086F11">
            <w:pPr>
              <w:pStyle w:val="NoSpacing"/>
              <w:rPr>
                <w:rFonts w:ascii="Arial" w:hAnsi="Arial" w:cs="Arial"/>
                <w:szCs w:val="24"/>
              </w:rPr>
            </w:pPr>
          </w:p>
        </w:tc>
        <w:tc>
          <w:tcPr>
            <w:tcW w:w="2551" w:type="dxa"/>
          </w:tcPr>
          <w:p w:rsidR="001B475A" w:rsidRPr="00FB5EFA" w:rsidRDefault="004C499C" w:rsidP="00086F11">
            <w:pPr>
              <w:pStyle w:val="NoSpacing"/>
              <w:rPr>
                <w:rFonts w:ascii="Arial" w:hAnsi="Arial" w:cs="Arial"/>
                <w:szCs w:val="24"/>
              </w:rPr>
            </w:pPr>
            <w:r>
              <w:rPr>
                <w:rFonts w:ascii="Arial" w:hAnsi="Arial" w:cs="Arial"/>
                <w:szCs w:val="24"/>
              </w:rPr>
              <w:t>A1</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d</w:t>
            </w:r>
            <w:r>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Interpret a correlation coefficient</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1B475A" w:rsidP="00086F11">
            <w:pPr>
              <w:pStyle w:val="NoSpacing"/>
              <w:rPr>
                <w:rFonts w:ascii="Arial" w:hAnsi="Arial" w:cs="Arial"/>
                <w:szCs w:val="24"/>
              </w:rPr>
            </w:pPr>
          </w:p>
        </w:tc>
        <w:tc>
          <w:tcPr>
            <w:tcW w:w="2551" w:type="dxa"/>
            <w:vMerge w:val="restart"/>
          </w:tcPr>
          <w:p w:rsidR="001B475A" w:rsidRPr="00FB5EFA" w:rsidRDefault="004C499C" w:rsidP="00086F11">
            <w:pPr>
              <w:pStyle w:val="NoSpacing"/>
              <w:rPr>
                <w:rFonts w:ascii="Arial" w:hAnsi="Arial" w:cs="Arial"/>
                <w:szCs w:val="24"/>
              </w:rPr>
            </w:pPr>
            <w:r>
              <w:rPr>
                <w:rFonts w:ascii="Arial" w:hAnsi="Arial" w:cs="Arial"/>
                <w:szCs w:val="24"/>
              </w:rPr>
              <w:t xml:space="preserve">A8 </w:t>
            </w:r>
            <w:r w:rsidR="001B475A" w:rsidRPr="00FB5EFA">
              <w:rPr>
                <w:rFonts w:ascii="Arial" w:hAnsi="Arial" w:cs="Arial"/>
                <w:szCs w:val="24"/>
              </w:rPr>
              <w:t>New to Core, but requires interpretative skill not mathematical technique.</w:t>
            </w:r>
          </w:p>
        </w:tc>
      </w:tr>
      <w:tr w:rsidR="001B475A" w:rsidRPr="00FB5EFA" w:rsidTr="00086F11">
        <w:tc>
          <w:tcPr>
            <w:tcW w:w="1137" w:type="dxa"/>
          </w:tcPr>
          <w:p w:rsidR="001B475A" w:rsidRPr="00FB5EFA" w:rsidRDefault="00CA5E51" w:rsidP="00086F11">
            <w:pPr>
              <w:rPr>
                <w:rFonts w:ascii="Arial" w:hAnsi="Arial" w:cs="Arial"/>
                <w:b/>
                <w:szCs w:val="24"/>
              </w:rPr>
            </w:pPr>
            <w:r>
              <w:rPr>
                <w:rFonts w:ascii="Arial" w:hAnsi="Arial" w:cs="Arial"/>
                <w:b/>
                <w:szCs w:val="24"/>
              </w:rPr>
              <w:t xml:space="preserve">           (</w:t>
            </w:r>
            <w:r w:rsidR="001B475A" w:rsidRPr="00FB5EFA">
              <w:rPr>
                <w:rFonts w:ascii="Arial" w:hAnsi="Arial" w:cs="Arial"/>
                <w:b/>
                <w:szCs w:val="24"/>
              </w:rPr>
              <w:t>e</w:t>
            </w:r>
            <w:r>
              <w:rPr>
                <w:rFonts w:ascii="Arial" w:hAnsi="Arial" w:cs="Arial"/>
                <w:b/>
                <w:szCs w:val="24"/>
              </w:rPr>
              <w:t>)</w:t>
            </w:r>
          </w:p>
        </w:tc>
        <w:tc>
          <w:tcPr>
            <w:tcW w:w="3507" w:type="dxa"/>
          </w:tcPr>
          <w:p w:rsidR="001B475A" w:rsidRPr="00FB5EFA" w:rsidRDefault="001B475A" w:rsidP="00086F11">
            <w:pPr>
              <w:rPr>
                <w:rFonts w:ascii="Arial" w:hAnsi="Arial" w:cs="Arial"/>
                <w:szCs w:val="24"/>
              </w:rPr>
            </w:pPr>
            <w:r w:rsidRPr="00FB5EFA">
              <w:rPr>
                <w:rFonts w:ascii="Arial" w:hAnsi="Arial" w:cs="Arial"/>
                <w:szCs w:val="24"/>
              </w:rPr>
              <w:t>Interpret a correlation coefficient</w:t>
            </w:r>
          </w:p>
        </w:tc>
        <w:tc>
          <w:tcPr>
            <w:tcW w:w="567" w:type="dxa"/>
          </w:tcPr>
          <w:p w:rsidR="001B475A" w:rsidRPr="00FB5EFA" w:rsidRDefault="001B475A" w:rsidP="00086F11">
            <w:pPr>
              <w:pStyle w:val="NoSpacing"/>
              <w:rPr>
                <w:rFonts w:ascii="Arial" w:hAnsi="Arial" w:cs="Arial"/>
                <w:szCs w:val="24"/>
              </w:rPr>
            </w:pPr>
          </w:p>
        </w:tc>
        <w:tc>
          <w:tcPr>
            <w:tcW w:w="561" w:type="dxa"/>
            <w:tcBorders>
              <w:right w:val="double" w:sz="4" w:space="0" w:color="auto"/>
            </w:tcBorders>
          </w:tcPr>
          <w:p w:rsidR="001B475A" w:rsidRPr="00FB5EFA" w:rsidRDefault="001B475A" w:rsidP="00086F11">
            <w:pPr>
              <w:pStyle w:val="NoSpacing"/>
              <w:rPr>
                <w:rFonts w:ascii="Arial" w:hAnsi="Arial" w:cs="Arial"/>
                <w:szCs w:val="24"/>
              </w:rPr>
            </w:pPr>
          </w:p>
        </w:tc>
        <w:tc>
          <w:tcPr>
            <w:tcW w:w="573" w:type="dxa"/>
            <w:tcBorders>
              <w:left w:val="double" w:sz="4" w:space="0" w:color="auto"/>
            </w:tcBorders>
          </w:tcPr>
          <w:p w:rsidR="001B475A" w:rsidRPr="00FB5EFA" w:rsidRDefault="001B475A" w:rsidP="00086F11">
            <w:pPr>
              <w:pStyle w:val="NoSpacing"/>
              <w:rPr>
                <w:rFonts w:ascii="Arial" w:hAnsi="Arial" w:cs="Arial"/>
                <w:szCs w:val="24"/>
              </w:rPr>
            </w:pPr>
          </w:p>
        </w:tc>
        <w:tc>
          <w:tcPr>
            <w:tcW w:w="426" w:type="dxa"/>
          </w:tcPr>
          <w:p w:rsidR="001B475A" w:rsidRPr="00FB5EFA" w:rsidRDefault="001B475A" w:rsidP="00086F11">
            <w:pPr>
              <w:pStyle w:val="NoSpacing"/>
              <w:rPr>
                <w:rFonts w:ascii="Arial" w:hAnsi="Arial" w:cs="Arial"/>
                <w:szCs w:val="24"/>
              </w:rPr>
            </w:pPr>
          </w:p>
        </w:tc>
        <w:tc>
          <w:tcPr>
            <w:tcW w:w="2551" w:type="dxa"/>
            <w:vMerge/>
          </w:tcPr>
          <w:p w:rsidR="001B475A" w:rsidRPr="00FB5EFA" w:rsidRDefault="001B475A" w:rsidP="00086F11">
            <w:pPr>
              <w:pStyle w:val="NoSpacing"/>
              <w:rPr>
                <w:rFonts w:ascii="Arial" w:hAnsi="Arial" w:cs="Arial"/>
                <w:szCs w:val="24"/>
              </w:rPr>
            </w:pPr>
          </w:p>
        </w:tc>
      </w:tr>
    </w:tbl>
    <w:p w:rsidR="001B475A" w:rsidRPr="00FB5EFA" w:rsidRDefault="001B475A">
      <w:pPr>
        <w:rPr>
          <w:rFonts w:ascii="Arial" w:hAnsi="Arial" w:cs="Arial"/>
          <w:szCs w:val="24"/>
        </w:rPr>
      </w:pPr>
    </w:p>
    <w:sectPr w:rsidR="001B475A" w:rsidRPr="00FB5EFA" w:rsidSect="007969C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C2F" w:rsidRDefault="00CC3C2F" w:rsidP="006573BE">
      <w:pPr>
        <w:spacing w:after="0" w:line="240" w:lineRule="auto"/>
      </w:pPr>
      <w:r>
        <w:separator/>
      </w:r>
    </w:p>
  </w:endnote>
  <w:endnote w:type="continuationSeparator" w:id="0">
    <w:p w:rsidR="00CC3C2F" w:rsidRDefault="00CC3C2F" w:rsidP="0065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C2F" w:rsidRDefault="00CC3C2F" w:rsidP="006573BE">
      <w:pPr>
        <w:spacing w:after="0" w:line="240" w:lineRule="auto"/>
      </w:pPr>
      <w:r>
        <w:separator/>
      </w:r>
    </w:p>
  </w:footnote>
  <w:footnote w:type="continuationSeparator" w:id="0">
    <w:p w:rsidR="00CC3C2F" w:rsidRDefault="00CC3C2F" w:rsidP="006573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EFA" w:rsidRPr="00A258BD" w:rsidRDefault="00384214" w:rsidP="00FB5EFA">
    <w:pPr>
      <w:pStyle w:val="Header"/>
      <w:rPr>
        <w:rFonts w:ascii="Arial" w:hAnsi="Arial" w:cs="Arial"/>
        <w:i/>
      </w:rPr>
    </w:pPr>
    <w:r>
      <w:rPr>
        <w:rFonts w:ascii="Arial" w:hAnsi="Arial" w:cs="Arial"/>
        <w:i/>
      </w:rPr>
      <w:t xml:space="preserve">Mathematics in Context - </w:t>
    </w:r>
    <w:r w:rsidR="00FB5EFA">
      <w:rPr>
        <w:rFonts w:ascii="Arial" w:hAnsi="Arial" w:cs="Arial"/>
        <w:i/>
      </w:rPr>
      <w:t>Winter Olympics</w:t>
    </w:r>
  </w:p>
  <w:p w:rsidR="006573BE" w:rsidRDefault="006573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3BE"/>
    <w:rsid w:val="00030E48"/>
    <w:rsid w:val="00032CD5"/>
    <w:rsid w:val="00043BEE"/>
    <w:rsid w:val="000779CE"/>
    <w:rsid w:val="00081369"/>
    <w:rsid w:val="001B475A"/>
    <w:rsid w:val="001D7BBB"/>
    <w:rsid w:val="00203B1F"/>
    <w:rsid w:val="002A1687"/>
    <w:rsid w:val="002A2942"/>
    <w:rsid w:val="002F19A5"/>
    <w:rsid w:val="002F6F25"/>
    <w:rsid w:val="00305696"/>
    <w:rsid w:val="00354FB8"/>
    <w:rsid w:val="00356591"/>
    <w:rsid w:val="00384214"/>
    <w:rsid w:val="003A0567"/>
    <w:rsid w:val="003C54BB"/>
    <w:rsid w:val="003D1D1B"/>
    <w:rsid w:val="003F28C9"/>
    <w:rsid w:val="00470FB4"/>
    <w:rsid w:val="004C499C"/>
    <w:rsid w:val="004E54EC"/>
    <w:rsid w:val="00512FEB"/>
    <w:rsid w:val="005C34E2"/>
    <w:rsid w:val="00604112"/>
    <w:rsid w:val="006573BE"/>
    <w:rsid w:val="00657D05"/>
    <w:rsid w:val="00690C26"/>
    <w:rsid w:val="00701146"/>
    <w:rsid w:val="00782E39"/>
    <w:rsid w:val="00793D38"/>
    <w:rsid w:val="007969C9"/>
    <w:rsid w:val="00825418"/>
    <w:rsid w:val="008C4B6B"/>
    <w:rsid w:val="008D3782"/>
    <w:rsid w:val="008D48F9"/>
    <w:rsid w:val="009B15D0"/>
    <w:rsid w:val="009C112D"/>
    <w:rsid w:val="009C58FB"/>
    <w:rsid w:val="009D5331"/>
    <w:rsid w:val="009E7E21"/>
    <w:rsid w:val="00A144FC"/>
    <w:rsid w:val="00A416A7"/>
    <w:rsid w:val="00A53336"/>
    <w:rsid w:val="00B0231D"/>
    <w:rsid w:val="00B543F7"/>
    <w:rsid w:val="00B92CDE"/>
    <w:rsid w:val="00BB1ADD"/>
    <w:rsid w:val="00BC4DDD"/>
    <w:rsid w:val="00C37A3D"/>
    <w:rsid w:val="00C70ECA"/>
    <w:rsid w:val="00CA5E51"/>
    <w:rsid w:val="00CB67E8"/>
    <w:rsid w:val="00CB6C0E"/>
    <w:rsid w:val="00CC3C2F"/>
    <w:rsid w:val="00CE6E1C"/>
    <w:rsid w:val="00CF784D"/>
    <w:rsid w:val="00D34334"/>
    <w:rsid w:val="00D54370"/>
    <w:rsid w:val="00DC0658"/>
    <w:rsid w:val="00DC3F7F"/>
    <w:rsid w:val="00DE1094"/>
    <w:rsid w:val="00E26268"/>
    <w:rsid w:val="00EB6C3E"/>
    <w:rsid w:val="00EC4ED7"/>
    <w:rsid w:val="00ED62FF"/>
    <w:rsid w:val="00F41D91"/>
    <w:rsid w:val="00F42886"/>
    <w:rsid w:val="00F503F8"/>
    <w:rsid w:val="00FB5EFA"/>
    <w:rsid w:val="00FC25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82C4D7-415C-4BAF-AD99-590D5EBC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3BE"/>
  </w:style>
  <w:style w:type="paragraph" w:styleId="Footer">
    <w:name w:val="footer"/>
    <w:basedOn w:val="Normal"/>
    <w:link w:val="FooterChar"/>
    <w:uiPriority w:val="99"/>
    <w:semiHidden/>
    <w:unhideWhenUsed/>
    <w:rsid w:val="006573B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573BE"/>
  </w:style>
  <w:style w:type="paragraph" w:styleId="BalloonText">
    <w:name w:val="Balloon Text"/>
    <w:basedOn w:val="Normal"/>
    <w:link w:val="BalloonTextChar"/>
    <w:uiPriority w:val="99"/>
    <w:semiHidden/>
    <w:unhideWhenUsed/>
    <w:rsid w:val="00657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3BE"/>
    <w:rPr>
      <w:rFonts w:ascii="Tahoma" w:hAnsi="Tahoma" w:cs="Tahoma"/>
      <w:sz w:val="16"/>
      <w:szCs w:val="16"/>
    </w:rPr>
  </w:style>
  <w:style w:type="character" w:styleId="Hyperlink">
    <w:name w:val="Hyperlink"/>
    <w:basedOn w:val="DefaultParagraphFont"/>
    <w:uiPriority w:val="99"/>
    <w:unhideWhenUsed/>
    <w:rsid w:val="00CB67E8"/>
    <w:rPr>
      <w:color w:val="0000FF" w:themeColor="hyperlink"/>
      <w:u w:val="single"/>
    </w:rPr>
  </w:style>
  <w:style w:type="character" w:styleId="FollowedHyperlink">
    <w:name w:val="FollowedHyperlink"/>
    <w:basedOn w:val="DefaultParagraphFont"/>
    <w:uiPriority w:val="99"/>
    <w:semiHidden/>
    <w:unhideWhenUsed/>
    <w:rsid w:val="00CB67E8"/>
    <w:rPr>
      <w:color w:val="800080" w:themeColor="followedHyperlink"/>
      <w:u w:val="single"/>
    </w:rPr>
  </w:style>
  <w:style w:type="table" w:styleId="TableGrid">
    <w:name w:val="Table Grid"/>
    <w:basedOn w:val="TableNormal"/>
    <w:uiPriority w:val="59"/>
    <w:rsid w:val="001B4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47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726679">
      <w:bodyDiv w:val="1"/>
      <w:marLeft w:val="0"/>
      <w:marRight w:val="0"/>
      <w:marTop w:val="0"/>
      <w:marBottom w:val="0"/>
      <w:divBdr>
        <w:top w:val="none" w:sz="0" w:space="0" w:color="auto"/>
        <w:left w:val="none" w:sz="0" w:space="0" w:color="auto"/>
        <w:bottom w:val="none" w:sz="0" w:space="0" w:color="auto"/>
        <w:right w:val="none" w:sz="0" w:space="0" w:color="auto"/>
      </w:divBdr>
    </w:div>
    <w:div w:id="92939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mathworld.wolfram.com/Quartil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bdn1-vO_-Qk%2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Marsden, Helen (P.Ed)</cp:lastModifiedBy>
  <cp:revision>3</cp:revision>
  <dcterms:created xsi:type="dcterms:W3CDTF">2018-02-09T15:05:00Z</dcterms:created>
  <dcterms:modified xsi:type="dcterms:W3CDTF">2018-02-09T15:07:00Z</dcterms:modified>
</cp:coreProperties>
</file>