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4111"/>
        <w:gridCol w:w="1843"/>
        <w:gridCol w:w="850"/>
        <w:gridCol w:w="5245"/>
      </w:tblGrid>
      <w:tr w:rsidR="00DD38B5" w:rsidTr="00FF52CF">
        <w:tc>
          <w:tcPr>
            <w:tcW w:w="1384" w:type="dxa"/>
            <w:gridSpan w:val="2"/>
            <w:shd w:val="clear" w:color="auto" w:fill="808080" w:themeFill="background1" w:themeFillShade="80"/>
          </w:tcPr>
          <w:p w:rsidR="00DD38B5" w:rsidRDefault="00DD38B5">
            <w:r>
              <w:t>Question</w:t>
            </w:r>
          </w:p>
        </w:tc>
        <w:tc>
          <w:tcPr>
            <w:tcW w:w="4111" w:type="dxa"/>
            <w:shd w:val="clear" w:color="auto" w:fill="808080" w:themeFill="background1" w:themeFillShade="80"/>
          </w:tcPr>
          <w:p w:rsidR="00DD38B5" w:rsidRDefault="00DD38B5">
            <w:r>
              <w:t>Working</w:t>
            </w:r>
          </w:p>
        </w:tc>
        <w:tc>
          <w:tcPr>
            <w:tcW w:w="1843" w:type="dxa"/>
            <w:shd w:val="clear" w:color="auto" w:fill="808080" w:themeFill="background1" w:themeFillShade="80"/>
          </w:tcPr>
          <w:p w:rsidR="00DD38B5" w:rsidRDefault="00DD38B5">
            <w:r>
              <w:t>Answer</w:t>
            </w:r>
          </w:p>
        </w:tc>
        <w:tc>
          <w:tcPr>
            <w:tcW w:w="850" w:type="dxa"/>
            <w:shd w:val="clear" w:color="auto" w:fill="808080" w:themeFill="background1" w:themeFillShade="80"/>
          </w:tcPr>
          <w:p w:rsidR="00DD38B5" w:rsidRDefault="00DD38B5">
            <w:r>
              <w:t>Mark</w:t>
            </w:r>
          </w:p>
        </w:tc>
        <w:tc>
          <w:tcPr>
            <w:tcW w:w="5245" w:type="dxa"/>
            <w:shd w:val="clear" w:color="auto" w:fill="808080" w:themeFill="background1" w:themeFillShade="80"/>
          </w:tcPr>
          <w:p w:rsidR="00DD38B5" w:rsidRDefault="00DD38B5">
            <w:r>
              <w:t>Notes</w:t>
            </w:r>
          </w:p>
        </w:tc>
      </w:tr>
      <w:tr w:rsidR="00DD38B5" w:rsidTr="00FF52CF">
        <w:tc>
          <w:tcPr>
            <w:tcW w:w="675" w:type="dxa"/>
          </w:tcPr>
          <w:p w:rsidR="00DD38B5" w:rsidRPr="00790A18" w:rsidRDefault="00DD38B5" w:rsidP="004B6386">
            <w:r>
              <w:t>1</w:t>
            </w:r>
          </w:p>
        </w:tc>
        <w:tc>
          <w:tcPr>
            <w:tcW w:w="709" w:type="dxa"/>
          </w:tcPr>
          <w:p w:rsidR="00DD38B5" w:rsidRDefault="00DD38B5" w:rsidP="004B6386">
            <w:r>
              <w:t>a</w:t>
            </w:r>
          </w:p>
        </w:tc>
        <w:tc>
          <w:tcPr>
            <w:tcW w:w="4111" w:type="dxa"/>
          </w:tcPr>
          <w:p w:rsidR="00DD38B5" w:rsidRPr="00197803" w:rsidRDefault="00DD38B5" w:rsidP="002011C1">
            <w:r>
              <w:t>40 TJ = 40 × 10</w:t>
            </w:r>
            <w:r>
              <w:rPr>
                <w:vertAlign w:val="superscript"/>
              </w:rPr>
              <w:t>12</w:t>
            </w:r>
            <w:r>
              <w:t xml:space="preserve"> = 4× 10</w:t>
            </w:r>
            <w:r>
              <w:rPr>
                <w:vertAlign w:val="superscript"/>
              </w:rPr>
              <w:t>13</w:t>
            </w:r>
            <w:r>
              <w:t xml:space="preserve"> so 40 TJ is less</w:t>
            </w:r>
          </w:p>
          <w:p w:rsidR="00DD38B5" w:rsidRPr="00790A18" w:rsidRDefault="00DD38B5" w:rsidP="004B6386">
            <w:pPr>
              <w:rPr>
                <w:i/>
              </w:rPr>
            </w:pPr>
          </w:p>
        </w:tc>
        <w:tc>
          <w:tcPr>
            <w:tcW w:w="1843" w:type="dxa"/>
          </w:tcPr>
          <w:p w:rsidR="00DD38B5" w:rsidRPr="00790A18" w:rsidRDefault="00DD38B5" w:rsidP="004B6386">
            <w:pPr>
              <w:jc w:val="center"/>
            </w:pPr>
            <w:r>
              <w:t>3 × 10</w:t>
            </w:r>
            <w:r>
              <w:rPr>
                <w:vertAlign w:val="superscript"/>
              </w:rPr>
              <w:t xml:space="preserve">14 </w:t>
            </w:r>
            <w:r w:rsidRPr="002011C1">
              <w:t>is larger</w:t>
            </w:r>
          </w:p>
        </w:tc>
        <w:tc>
          <w:tcPr>
            <w:tcW w:w="850" w:type="dxa"/>
          </w:tcPr>
          <w:p w:rsidR="00DD38B5" w:rsidRPr="00790A18" w:rsidRDefault="00DD38B5" w:rsidP="004B6386">
            <w:r>
              <w:t>2</w:t>
            </w:r>
          </w:p>
        </w:tc>
        <w:tc>
          <w:tcPr>
            <w:tcW w:w="5245" w:type="dxa"/>
          </w:tcPr>
          <w:p w:rsidR="00DD38B5" w:rsidRPr="002011C1" w:rsidRDefault="00DD38B5" w:rsidP="004B6386">
            <w:r>
              <w:t>M1 for 40 × 10</w:t>
            </w:r>
            <w:r>
              <w:rPr>
                <w:vertAlign w:val="superscript"/>
              </w:rPr>
              <w:t>12</w:t>
            </w:r>
            <w:r>
              <w:br/>
              <w:t>A1 for 4× 10</w:t>
            </w:r>
            <w:r>
              <w:rPr>
                <w:vertAlign w:val="superscript"/>
              </w:rPr>
              <w:t>13</w:t>
            </w:r>
            <w:r>
              <w:t xml:space="preserve"> and decision</w:t>
            </w:r>
          </w:p>
        </w:tc>
      </w:tr>
      <w:tr w:rsidR="00DD38B5" w:rsidTr="00FF52CF">
        <w:tc>
          <w:tcPr>
            <w:tcW w:w="675" w:type="dxa"/>
          </w:tcPr>
          <w:p w:rsidR="00DD38B5" w:rsidRPr="00790A18" w:rsidRDefault="00DD38B5" w:rsidP="004B6386"/>
        </w:tc>
        <w:tc>
          <w:tcPr>
            <w:tcW w:w="709" w:type="dxa"/>
          </w:tcPr>
          <w:p w:rsidR="00DD38B5" w:rsidRDefault="00DD38B5" w:rsidP="004B6386">
            <w:r>
              <w:t>bi</w:t>
            </w:r>
          </w:p>
          <w:p w:rsidR="00DD38B5" w:rsidRDefault="00DD38B5" w:rsidP="004B6386"/>
          <w:p w:rsidR="00DD38B5" w:rsidRPr="00790A18" w:rsidRDefault="00DD38B5" w:rsidP="004B6386">
            <w:r>
              <w:t>ii</w:t>
            </w:r>
          </w:p>
        </w:tc>
        <w:tc>
          <w:tcPr>
            <w:tcW w:w="4111" w:type="dxa"/>
          </w:tcPr>
          <w:p w:rsidR="00DD38B5" w:rsidRDefault="00DD38B5" w:rsidP="004B6386">
            <w:r w:rsidRPr="00790A18">
              <w:rPr>
                <w:i/>
              </w:rPr>
              <w:t>E</w:t>
            </w:r>
            <w:r w:rsidRPr="00790A18">
              <w:t xml:space="preserve"> = 10</w:t>
            </w:r>
            <w:r w:rsidRPr="00790A18">
              <w:rPr>
                <w:vertAlign w:val="superscript"/>
              </w:rPr>
              <w:t xml:space="preserve">(4.8+1.5 </w:t>
            </w:r>
            <w:r w:rsidRPr="00790A18">
              <w:rPr>
                <w:rFonts w:cs="Times New Roman"/>
                <w:vertAlign w:val="superscript"/>
              </w:rPr>
              <w:t>×</w:t>
            </w:r>
            <w:r w:rsidRPr="00790A18">
              <w:rPr>
                <w:vertAlign w:val="superscript"/>
              </w:rPr>
              <w:t>8.35)</w:t>
            </w:r>
            <w:r w:rsidRPr="00790A18">
              <w:t xml:space="preserve"> = 10</w:t>
            </w:r>
            <w:r w:rsidRPr="00790A18">
              <w:rPr>
                <w:vertAlign w:val="superscript"/>
              </w:rPr>
              <w:t>17.325</w:t>
            </w:r>
          </w:p>
          <w:p w:rsidR="00DD38B5" w:rsidRDefault="00DD38B5" w:rsidP="004B6386"/>
          <w:p w:rsidR="00DD38B5" w:rsidRPr="00562701" w:rsidRDefault="00DD38B5" w:rsidP="004B6386"/>
        </w:tc>
        <w:tc>
          <w:tcPr>
            <w:tcW w:w="1843" w:type="dxa"/>
          </w:tcPr>
          <w:p w:rsidR="00DD38B5" w:rsidRPr="00790A18" w:rsidRDefault="00DD38B5" w:rsidP="004B6386">
            <w:pPr>
              <w:jc w:val="center"/>
            </w:pPr>
            <w:r w:rsidRPr="00790A18">
              <w:t>2.1</w:t>
            </w:r>
            <w:r w:rsidRPr="00790A18">
              <w:rPr>
                <w:rFonts w:cs="Times New Roman"/>
              </w:rPr>
              <w:t>×</w:t>
            </w:r>
            <w:r w:rsidRPr="00790A18">
              <w:t>10</w:t>
            </w:r>
            <w:r w:rsidRPr="00790A18">
              <w:rPr>
                <w:vertAlign w:val="superscript"/>
              </w:rPr>
              <w:t xml:space="preserve">17 </w:t>
            </w:r>
            <w:r w:rsidRPr="00790A18">
              <w:t>J</w:t>
            </w:r>
          </w:p>
          <w:p w:rsidR="00DD38B5" w:rsidRPr="00790A18" w:rsidRDefault="00DD38B5" w:rsidP="004B6386">
            <w:pPr>
              <w:jc w:val="center"/>
            </w:pPr>
          </w:p>
          <w:p w:rsidR="00DD38B5" w:rsidRPr="00790A18" w:rsidRDefault="00DD38B5" w:rsidP="004B6386">
            <w:pPr>
              <w:jc w:val="center"/>
            </w:pPr>
            <w:r w:rsidRPr="00790A18">
              <w:t>50 megatons</w:t>
            </w:r>
          </w:p>
          <w:p w:rsidR="00DD38B5" w:rsidRPr="00790A18" w:rsidRDefault="00DD38B5" w:rsidP="004B6386">
            <w:pPr>
              <w:jc w:val="center"/>
            </w:pPr>
          </w:p>
        </w:tc>
        <w:tc>
          <w:tcPr>
            <w:tcW w:w="850" w:type="dxa"/>
          </w:tcPr>
          <w:p w:rsidR="00DD38B5" w:rsidRPr="00790A18" w:rsidRDefault="00DD38B5" w:rsidP="004B6386">
            <w:r>
              <w:t>4</w:t>
            </w:r>
          </w:p>
        </w:tc>
        <w:tc>
          <w:tcPr>
            <w:tcW w:w="5245" w:type="dxa"/>
          </w:tcPr>
          <w:p w:rsidR="00DD38B5" w:rsidRPr="00790A18" w:rsidRDefault="00DD38B5" w:rsidP="004B6386">
            <w:r w:rsidRPr="00790A18">
              <w:t>M1 for substitution</w:t>
            </w:r>
            <w:r w:rsidRPr="00790A18">
              <w:br/>
              <w:t xml:space="preserve">A1 </w:t>
            </w:r>
            <w:proofErr w:type="spellStart"/>
            <w:r w:rsidRPr="00790A18">
              <w:t>awrt</w:t>
            </w:r>
            <w:proofErr w:type="spellEnd"/>
            <w:r w:rsidRPr="00790A18">
              <w:t xml:space="preserve"> 2.1</w:t>
            </w:r>
            <w:r w:rsidRPr="00790A18">
              <w:rPr>
                <w:rFonts w:cs="Times New Roman"/>
              </w:rPr>
              <w:t>×</w:t>
            </w:r>
            <w:r w:rsidRPr="00790A18">
              <w:t>10</w:t>
            </w:r>
            <w:r w:rsidRPr="00790A18">
              <w:rPr>
                <w:vertAlign w:val="superscript"/>
              </w:rPr>
              <w:t xml:space="preserve">17 </w:t>
            </w:r>
            <w:r w:rsidRPr="00790A18">
              <w:t>J</w:t>
            </w:r>
          </w:p>
          <w:p w:rsidR="00DD38B5" w:rsidRPr="00790A18" w:rsidRDefault="00DD38B5" w:rsidP="004B6386">
            <w:r w:rsidRPr="00790A18">
              <w:t xml:space="preserve">A1 48 - 52 megatons </w:t>
            </w:r>
            <w:proofErr w:type="spellStart"/>
            <w:r w:rsidRPr="00790A18">
              <w:t>oe</w:t>
            </w:r>
            <w:proofErr w:type="spellEnd"/>
            <w:r w:rsidRPr="00790A18">
              <w:t xml:space="preserve"> </w:t>
            </w:r>
            <w:proofErr w:type="spellStart"/>
            <w:r w:rsidRPr="00790A18">
              <w:t>ft</w:t>
            </w:r>
            <w:proofErr w:type="spellEnd"/>
            <w:r w:rsidRPr="00790A18">
              <w:t xml:space="preserve"> </w:t>
            </w:r>
            <w:r>
              <w:br/>
              <w:t xml:space="preserve">B1 Convert from </w:t>
            </w:r>
          </w:p>
          <w:p w:rsidR="00DD38B5" w:rsidRPr="00790A18" w:rsidRDefault="00DD38B5" w:rsidP="004B6386"/>
        </w:tc>
      </w:tr>
      <w:tr w:rsidR="00DD38B5" w:rsidTr="00FF52CF">
        <w:tc>
          <w:tcPr>
            <w:tcW w:w="675" w:type="dxa"/>
          </w:tcPr>
          <w:p w:rsidR="00DD38B5" w:rsidRDefault="00DD38B5" w:rsidP="004B6386"/>
        </w:tc>
        <w:tc>
          <w:tcPr>
            <w:tcW w:w="709" w:type="dxa"/>
          </w:tcPr>
          <w:p w:rsidR="00DD38B5" w:rsidRDefault="00DD38B5" w:rsidP="004B6386">
            <w:r>
              <w:t>c</w:t>
            </w:r>
          </w:p>
        </w:tc>
        <w:tc>
          <w:tcPr>
            <w:tcW w:w="4111" w:type="dxa"/>
          </w:tcPr>
          <w:p w:rsidR="00DD38B5" w:rsidRDefault="00DD38B5" w:rsidP="00501F8B">
            <w:r w:rsidRPr="002336F4">
              <w:rPr>
                <w:position w:val="-10"/>
              </w:rPr>
              <w:object w:dxaOrig="304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2.25pt;height:18.75pt" o:ole="">
                  <v:imagedata r:id="rId5" o:title=""/>
                </v:shape>
                <o:OLEObject Type="Embed" ProgID="Equation.3" ShapeID="_x0000_i1025" DrawAspect="Content" ObjectID="_1499255416" r:id="rId6"/>
              </w:object>
            </w:r>
          </w:p>
          <w:p w:rsidR="00DD38B5" w:rsidRDefault="00DD38B5" w:rsidP="00501F8B">
            <w:r>
              <w:t xml:space="preserve">= </w:t>
            </w:r>
            <w:r w:rsidRPr="002336F4">
              <w:rPr>
                <w:position w:val="-6"/>
              </w:rPr>
              <w:object w:dxaOrig="1060" w:dyaOrig="320">
                <v:shape id="_x0000_i1026" type="#_x0000_t75" style="width:53.25pt;height:15.75pt" o:ole="">
                  <v:imagedata r:id="rId7" o:title=""/>
                </v:shape>
                <o:OLEObject Type="Embed" ProgID="Equation.3" ShapeID="_x0000_i1026" DrawAspect="Content" ObjectID="_1499255417" r:id="rId8"/>
              </w:object>
            </w:r>
          </w:p>
          <w:p w:rsidR="00DD38B5" w:rsidRDefault="00DD38B5" w:rsidP="00501F8B">
            <w:r w:rsidRPr="00F56655">
              <w:rPr>
                <w:position w:val="-10"/>
              </w:rPr>
              <w:object w:dxaOrig="1300" w:dyaOrig="340">
                <v:shape id="_x0000_i1027" type="#_x0000_t75" style="width:65.25pt;height:17.25pt" o:ole="">
                  <v:imagedata r:id="rId9" o:title=""/>
                </v:shape>
                <o:OLEObject Type="Embed" ProgID="Equation.3" ShapeID="_x0000_i1027" DrawAspect="Content" ObjectID="_1499255418" r:id="rId10"/>
              </w:object>
            </w:r>
            <w:r>
              <w:t xml:space="preserve"> so </w:t>
            </w:r>
            <w:r w:rsidRPr="002336F4">
              <w:rPr>
                <w:position w:val="-10"/>
              </w:rPr>
              <w:object w:dxaOrig="1460" w:dyaOrig="360">
                <v:shape id="_x0000_i1028" type="#_x0000_t75" style="width:72.75pt;height:18.75pt" o:ole="">
                  <v:imagedata r:id="rId11" o:title=""/>
                </v:shape>
                <o:OLEObject Type="Embed" ProgID="Equation.3" ShapeID="_x0000_i1028" DrawAspect="Content" ObjectID="_1499255419" r:id="rId12"/>
              </w:object>
            </w:r>
          </w:p>
          <w:p w:rsidR="00DD38B5" w:rsidRPr="002336F4" w:rsidRDefault="00DD38B5" w:rsidP="00501F8B">
            <w:pPr>
              <w:rPr>
                <w:vertAlign w:val="subscript"/>
              </w:rPr>
            </w:pPr>
            <w:r>
              <w:t>Or just selects two values that differ by 1</w:t>
            </w:r>
          </w:p>
        </w:tc>
        <w:tc>
          <w:tcPr>
            <w:tcW w:w="1843" w:type="dxa"/>
          </w:tcPr>
          <w:p w:rsidR="00DD38B5" w:rsidRDefault="00DD38B5" w:rsidP="00501F8B">
            <w:pPr>
              <w:jc w:val="center"/>
            </w:pPr>
          </w:p>
          <w:p w:rsidR="00DD38B5" w:rsidRDefault="00DD38B5" w:rsidP="00501F8B">
            <w:pPr>
              <w:jc w:val="center"/>
            </w:pPr>
          </w:p>
          <w:p w:rsidR="00DD38B5" w:rsidRDefault="00DD38B5" w:rsidP="00501F8B">
            <w:pPr>
              <w:jc w:val="center"/>
            </w:pPr>
            <w:r>
              <w:t>32 times</w:t>
            </w:r>
          </w:p>
        </w:tc>
        <w:tc>
          <w:tcPr>
            <w:tcW w:w="850" w:type="dxa"/>
          </w:tcPr>
          <w:p w:rsidR="00DD38B5" w:rsidRDefault="00DD38B5" w:rsidP="00501F8B">
            <w:r>
              <w:t>3</w:t>
            </w:r>
          </w:p>
        </w:tc>
        <w:tc>
          <w:tcPr>
            <w:tcW w:w="5245" w:type="dxa"/>
          </w:tcPr>
          <w:p w:rsidR="00DD38B5" w:rsidRDefault="00DD38B5" w:rsidP="00501F8B">
            <w:r>
              <w:t xml:space="preserve">M1 for </w:t>
            </w:r>
            <w:r w:rsidRPr="002336F4">
              <w:rPr>
                <w:position w:val="-10"/>
              </w:rPr>
              <w:object w:dxaOrig="3200" w:dyaOrig="360">
                <v:shape id="_x0000_i1029" type="#_x0000_t75" style="width:160.5pt;height:18.75pt" o:ole="">
                  <v:imagedata r:id="rId13" o:title=""/>
                </v:shape>
                <o:OLEObject Type="Embed" ProgID="Equation.3" ShapeID="_x0000_i1029" DrawAspect="Content" ObjectID="_1499255420" r:id="rId14"/>
              </w:object>
            </w:r>
            <w:proofErr w:type="spellStart"/>
            <w:r>
              <w:t>oe</w:t>
            </w:r>
            <w:proofErr w:type="spellEnd"/>
            <w:r>
              <w:br/>
              <w:t xml:space="preserve">A1 for </w:t>
            </w:r>
            <w:r w:rsidRPr="002336F4">
              <w:rPr>
                <w:position w:val="-6"/>
              </w:rPr>
              <w:object w:dxaOrig="1060" w:dyaOrig="320">
                <v:shape id="_x0000_i1030" type="#_x0000_t75" style="width:53.25pt;height:15.75pt" o:ole="">
                  <v:imagedata r:id="rId7" o:title=""/>
                </v:shape>
                <o:OLEObject Type="Embed" ProgID="Equation.3" ShapeID="_x0000_i1030" DrawAspect="Content" ObjectID="_1499255421" r:id="rId15"/>
              </w:object>
            </w:r>
            <w:r>
              <w:t xml:space="preserve"> </w:t>
            </w:r>
          </w:p>
          <w:p w:rsidR="00DD38B5" w:rsidRDefault="00DD38B5" w:rsidP="00501F8B">
            <w:r>
              <w:t>A1 accept 31.5 times</w:t>
            </w:r>
          </w:p>
        </w:tc>
      </w:tr>
      <w:tr w:rsidR="00DD38B5" w:rsidTr="00FF52CF">
        <w:tc>
          <w:tcPr>
            <w:tcW w:w="675" w:type="dxa"/>
          </w:tcPr>
          <w:p w:rsidR="00DD38B5" w:rsidRPr="0093255B" w:rsidRDefault="00DD38B5" w:rsidP="004B6386">
            <w:r w:rsidRPr="0093255B">
              <w:t>2</w:t>
            </w:r>
          </w:p>
        </w:tc>
        <w:tc>
          <w:tcPr>
            <w:tcW w:w="709" w:type="dxa"/>
          </w:tcPr>
          <w:p w:rsidR="00DD38B5" w:rsidRPr="0093255B" w:rsidRDefault="00DD38B5" w:rsidP="004B6386">
            <w:proofErr w:type="spellStart"/>
            <w:r w:rsidRPr="0093255B">
              <w:t>ai</w:t>
            </w:r>
            <w:proofErr w:type="spellEnd"/>
          </w:p>
        </w:tc>
        <w:tc>
          <w:tcPr>
            <w:tcW w:w="4111" w:type="dxa"/>
          </w:tcPr>
          <w:p w:rsidR="00DD38B5" w:rsidRPr="0093255B" w:rsidRDefault="00DD38B5" w:rsidP="000F2DEE">
            <w:r w:rsidRPr="0093255B">
              <w:t>P 180 ÷ 7.5 =  24    S 180 ÷ 4 = 45</w:t>
            </w:r>
          </w:p>
          <w:p w:rsidR="00DD38B5" w:rsidRPr="0093255B" w:rsidRDefault="00DD38B5" w:rsidP="004B6386"/>
        </w:tc>
        <w:tc>
          <w:tcPr>
            <w:tcW w:w="1843" w:type="dxa"/>
          </w:tcPr>
          <w:p w:rsidR="00DD38B5" w:rsidRPr="0093255B" w:rsidRDefault="00DD38B5" w:rsidP="004B6386">
            <w:pPr>
              <w:jc w:val="center"/>
            </w:pPr>
            <w:r w:rsidRPr="0093255B">
              <w:t>21 s</w:t>
            </w:r>
          </w:p>
        </w:tc>
        <w:tc>
          <w:tcPr>
            <w:tcW w:w="850" w:type="dxa"/>
          </w:tcPr>
          <w:p w:rsidR="00DD38B5" w:rsidRPr="0093255B" w:rsidRDefault="00DD38B5" w:rsidP="004B6386">
            <w:r w:rsidRPr="0093255B">
              <w:t>2</w:t>
            </w:r>
          </w:p>
        </w:tc>
        <w:tc>
          <w:tcPr>
            <w:tcW w:w="5245" w:type="dxa"/>
          </w:tcPr>
          <w:p w:rsidR="00DD38B5" w:rsidRPr="0093255B" w:rsidRDefault="00DD38B5" w:rsidP="004B6386">
            <w:r w:rsidRPr="0093255B">
              <w:t>M1 for 330 ÷ 11 = 30 or 330 ÷ 3 = 110</w:t>
            </w:r>
            <w:r w:rsidRPr="0093255B">
              <w:br/>
              <w:t xml:space="preserve">A1 for 80 </w:t>
            </w:r>
          </w:p>
        </w:tc>
      </w:tr>
      <w:tr w:rsidR="00DD38B5" w:rsidTr="00FF52CF">
        <w:tc>
          <w:tcPr>
            <w:tcW w:w="675" w:type="dxa"/>
          </w:tcPr>
          <w:p w:rsidR="00DD38B5" w:rsidRDefault="00DD38B5" w:rsidP="004B6386"/>
        </w:tc>
        <w:tc>
          <w:tcPr>
            <w:tcW w:w="709" w:type="dxa"/>
          </w:tcPr>
          <w:p w:rsidR="00DD38B5" w:rsidRDefault="00DD38B5" w:rsidP="004B6386">
            <w:r>
              <w:t>ii</w:t>
            </w:r>
          </w:p>
        </w:tc>
        <w:tc>
          <w:tcPr>
            <w:tcW w:w="4111" w:type="dxa"/>
          </w:tcPr>
          <w:p w:rsidR="00DD38B5" w:rsidRDefault="00DD38B5" w:rsidP="00501F8B">
            <w:r>
              <w:t xml:space="preserve">Delay is (60 </w:t>
            </w:r>
            <w:r>
              <w:rPr>
                <w:rFonts w:cs="Times New Roman"/>
              </w:rPr>
              <w:t>−</w:t>
            </w:r>
            <w:r>
              <w:t xml:space="preserve"> 48) + 16 = 28 s</w:t>
            </w:r>
          </w:p>
          <w:p w:rsidR="00DD38B5" w:rsidRDefault="00DD38B5" w:rsidP="00501F8B">
            <w:r>
              <w:t xml:space="preserve">Distance  = </w:t>
            </w:r>
            <w:r w:rsidRPr="00A0087B">
              <w:rPr>
                <w:position w:val="-24"/>
              </w:rPr>
              <w:object w:dxaOrig="780" w:dyaOrig="620">
                <v:shape id="_x0000_i1031" type="#_x0000_t75" style="width:39pt;height:30.75pt" o:ole="">
                  <v:imagedata r:id="rId16" o:title=""/>
                </v:shape>
                <o:OLEObject Type="Embed" ProgID="Equation.3" ShapeID="_x0000_i1031" DrawAspect="Content" ObjectID="_1499255422" r:id="rId17"/>
              </w:object>
            </w:r>
          </w:p>
        </w:tc>
        <w:tc>
          <w:tcPr>
            <w:tcW w:w="1843" w:type="dxa"/>
          </w:tcPr>
          <w:p w:rsidR="00DD38B5" w:rsidRDefault="00DD38B5" w:rsidP="00501F8B">
            <w:pPr>
              <w:jc w:val="center"/>
            </w:pPr>
            <w:r>
              <w:t>240 km</w:t>
            </w:r>
          </w:p>
        </w:tc>
        <w:tc>
          <w:tcPr>
            <w:tcW w:w="850" w:type="dxa"/>
          </w:tcPr>
          <w:p w:rsidR="00DD38B5" w:rsidRDefault="00DD38B5" w:rsidP="00501F8B">
            <w:r>
              <w:t>3</w:t>
            </w:r>
          </w:p>
        </w:tc>
        <w:tc>
          <w:tcPr>
            <w:tcW w:w="5245" w:type="dxa"/>
          </w:tcPr>
          <w:p w:rsidR="00DD38B5" w:rsidRDefault="00DD38B5" w:rsidP="00501F8B">
            <w:r>
              <w:t>M1 for a correct method to find the time delay</w:t>
            </w:r>
            <w:r>
              <w:br/>
              <w:t>M1 for a correct method to find the distance</w:t>
            </w:r>
          </w:p>
          <w:p w:rsidR="00DD38B5" w:rsidRDefault="00DD38B5" w:rsidP="00501F8B">
            <w:r>
              <w:t xml:space="preserve">A1 </w:t>
            </w:r>
            <w:proofErr w:type="spellStart"/>
            <w:r>
              <w:t>cao</w:t>
            </w:r>
            <w:proofErr w:type="spellEnd"/>
          </w:p>
        </w:tc>
      </w:tr>
      <w:tr w:rsidR="00DD38B5" w:rsidTr="00FF52CF">
        <w:tc>
          <w:tcPr>
            <w:tcW w:w="675" w:type="dxa"/>
          </w:tcPr>
          <w:p w:rsidR="00DD38B5" w:rsidRDefault="00DD38B5" w:rsidP="004B6386"/>
        </w:tc>
        <w:tc>
          <w:tcPr>
            <w:tcW w:w="709" w:type="dxa"/>
          </w:tcPr>
          <w:p w:rsidR="00DD38B5" w:rsidRDefault="00DD38B5" w:rsidP="004B6386">
            <w:r>
              <w:t>b</w:t>
            </w:r>
          </w:p>
        </w:tc>
        <w:tc>
          <w:tcPr>
            <w:tcW w:w="4111" w:type="dxa"/>
          </w:tcPr>
          <w:p w:rsidR="00DD38B5" w:rsidRDefault="00DD38B5" w:rsidP="00501F8B">
            <w:r w:rsidRPr="004C5E29">
              <w:rPr>
                <w:i/>
              </w:rPr>
              <w:t>v</w:t>
            </w:r>
            <w:r>
              <w:t xml:space="preserve"> = </w:t>
            </w:r>
            <w:r w:rsidRPr="00ED71C7">
              <w:rPr>
                <w:position w:val="-8"/>
              </w:rPr>
              <w:object w:dxaOrig="1219" w:dyaOrig="360">
                <v:shape id="_x0000_i1032" type="#_x0000_t75" style="width:60.75pt;height:18.75pt" o:ole="">
                  <v:imagedata r:id="rId18" o:title=""/>
                </v:shape>
                <o:OLEObject Type="Embed" ProgID="Equation.3" ShapeID="_x0000_i1032" DrawAspect="Content" ObjectID="_1499255423" r:id="rId19"/>
              </w:object>
            </w:r>
            <w:r>
              <w:t>= 171.5 m/s</w:t>
            </w:r>
          </w:p>
          <w:p w:rsidR="00DD38B5" w:rsidRDefault="00DD38B5" w:rsidP="00501F8B">
            <w:r>
              <w:t>Duration of journey = 17000</w:t>
            </w:r>
            <w:r>
              <w:rPr>
                <w:rFonts w:cs="Times New Roman"/>
              </w:rPr>
              <w:t>×</w:t>
            </w:r>
            <w:r>
              <w:t xml:space="preserve">1000 </w:t>
            </w:r>
            <w:r>
              <w:rPr>
                <w:rFonts w:asciiTheme="minorBidi" w:hAnsiTheme="minorBidi"/>
              </w:rPr>
              <w:t>÷</w:t>
            </w:r>
            <w:r>
              <w:t xml:space="preserve">171.5=99146 s </w:t>
            </w:r>
          </w:p>
          <w:p w:rsidR="00DD38B5" w:rsidRDefault="00DD38B5" w:rsidP="00501F8B">
            <w:pPr>
              <w:rPr>
                <w:rFonts w:asciiTheme="minorBidi" w:hAnsiTheme="minorBidi"/>
              </w:rPr>
            </w:pPr>
            <w:r>
              <w:t xml:space="preserve">99125 </w:t>
            </w:r>
            <w:r>
              <w:rPr>
                <w:rFonts w:asciiTheme="minorBidi" w:hAnsiTheme="minorBidi"/>
              </w:rPr>
              <w:t>÷ 60 = 1652 m 05 s</w:t>
            </w:r>
          </w:p>
          <w:p w:rsidR="00DD38B5" w:rsidRDefault="00DD38B5" w:rsidP="00501F8B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1652 ÷ 60 = 27 h 32m</w:t>
            </w:r>
          </w:p>
          <w:p w:rsidR="00DD38B5" w:rsidRDefault="00DD38B5" w:rsidP="00501F8B">
            <w:r>
              <w:rPr>
                <w:rFonts w:asciiTheme="minorBidi" w:hAnsiTheme="minorBidi"/>
              </w:rPr>
              <w:t>14:46 - 12 + 27:32 = 30:18</w:t>
            </w:r>
          </w:p>
        </w:tc>
        <w:tc>
          <w:tcPr>
            <w:tcW w:w="1843" w:type="dxa"/>
          </w:tcPr>
          <w:p w:rsidR="00DD38B5" w:rsidRDefault="00DD38B5" w:rsidP="00501F8B">
            <w:pPr>
              <w:jc w:val="center"/>
            </w:pPr>
            <w:r>
              <w:t>06:18</w:t>
            </w:r>
          </w:p>
          <w:p w:rsidR="00DD38B5" w:rsidRDefault="00DD38B5" w:rsidP="00501F8B">
            <w:pPr>
              <w:jc w:val="center"/>
            </w:pPr>
            <w:r>
              <w:t>12</w:t>
            </w:r>
            <w:r w:rsidRPr="00A0087B">
              <w:rPr>
                <w:vertAlign w:val="superscript"/>
              </w:rPr>
              <w:t>th</w:t>
            </w:r>
            <w:r>
              <w:t xml:space="preserve"> March</w:t>
            </w:r>
          </w:p>
        </w:tc>
        <w:tc>
          <w:tcPr>
            <w:tcW w:w="850" w:type="dxa"/>
          </w:tcPr>
          <w:p w:rsidR="00DD38B5" w:rsidRDefault="00DD38B5" w:rsidP="00501F8B">
            <w:r>
              <w:t>5</w:t>
            </w:r>
          </w:p>
        </w:tc>
        <w:tc>
          <w:tcPr>
            <w:tcW w:w="5245" w:type="dxa"/>
          </w:tcPr>
          <w:p w:rsidR="00DD38B5" w:rsidRDefault="00DD38B5" w:rsidP="00501F8B">
            <w:r>
              <w:t>M1 for correct substitution</w:t>
            </w:r>
          </w:p>
          <w:p w:rsidR="00DD38B5" w:rsidRDefault="00DD38B5" w:rsidP="00501F8B">
            <w:r>
              <w:t xml:space="preserve">M1 for use of  T = D </w:t>
            </w:r>
            <w:r>
              <w:rPr>
                <w:rFonts w:cs="Times New Roman"/>
              </w:rPr>
              <w:t>÷</w:t>
            </w:r>
            <w:r>
              <w:t xml:space="preserve"> S</w:t>
            </w:r>
            <w:r>
              <w:br/>
              <w:t xml:space="preserve">M1 for correct method to convert duration to </w:t>
            </w:r>
            <w:proofErr w:type="spellStart"/>
            <w:r>
              <w:t>hr</w:t>
            </w:r>
            <w:proofErr w:type="spellEnd"/>
            <w:r>
              <w:t xml:space="preserve"> and min</w:t>
            </w:r>
          </w:p>
          <w:p w:rsidR="00DD38B5" w:rsidRDefault="00DD38B5" w:rsidP="00501F8B">
            <w:r>
              <w:t>M1 for correct method to convert to local Chile time</w:t>
            </w:r>
            <w:r>
              <w:br/>
              <w:t>A1 06:10 - 06:30 12</w:t>
            </w:r>
            <w:r w:rsidRPr="00A0087B">
              <w:rPr>
                <w:vertAlign w:val="superscript"/>
              </w:rPr>
              <w:t>th</w:t>
            </w:r>
            <w:r>
              <w:t xml:space="preserve"> March</w:t>
            </w:r>
          </w:p>
        </w:tc>
      </w:tr>
      <w:tr w:rsidR="00DD38B5" w:rsidTr="00BF6EB8">
        <w:tc>
          <w:tcPr>
            <w:tcW w:w="675" w:type="dxa"/>
          </w:tcPr>
          <w:p w:rsidR="00DD38B5" w:rsidRDefault="00DD38B5" w:rsidP="009B09E2">
            <w:r>
              <w:t>3</w:t>
            </w:r>
          </w:p>
        </w:tc>
        <w:tc>
          <w:tcPr>
            <w:tcW w:w="709" w:type="dxa"/>
          </w:tcPr>
          <w:p w:rsidR="00DD38B5" w:rsidRDefault="00DD38B5" w:rsidP="009B09E2">
            <w:r>
              <w:t>a</w:t>
            </w:r>
          </w:p>
        </w:tc>
        <w:tc>
          <w:tcPr>
            <w:tcW w:w="4111" w:type="dxa"/>
            <w:shd w:val="clear" w:color="auto" w:fill="auto"/>
          </w:tcPr>
          <w:p w:rsidR="00DD38B5" w:rsidRPr="000045B9" w:rsidRDefault="00DD38B5" w:rsidP="009B09E2">
            <w:r w:rsidRPr="000045B9">
              <w:rPr>
                <w:i/>
              </w:rPr>
              <w:t>y</w:t>
            </w:r>
            <w:r w:rsidRPr="000045B9">
              <w:t xml:space="preserve"> = </w:t>
            </w:r>
            <w:r>
              <w:t xml:space="preserve">4.95 </w:t>
            </w:r>
          </w:p>
        </w:tc>
        <w:tc>
          <w:tcPr>
            <w:tcW w:w="1843" w:type="dxa"/>
          </w:tcPr>
          <w:p w:rsidR="00DD38B5" w:rsidRDefault="00DD38B5" w:rsidP="009B09E2">
            <w:pPr>
              <w:jc w:val="center"/>
            </w:pPr>
            <w:r>
              <w:t>89000 - 100000</w:t>
            </w:r>
          </w:p>
        </w:tc>
        <w:tc>
          <w:tcPr>
            <w:tcW w:w="850" w:type="dxa"/>
          </w:tcPr>
          <w:p w:rsidR="00DD38B5" w:rsidRDefault="00DD38B5" w:rsidP="009B09E2">
            <w:r>
              <w:t>2</w:t>
            </w:r>
          </w:p>
        </w:tc>
        <w:tc>
          <w:tcPr>
            <w:tcW w:w="5245" w:type="dxa"/>
          </w:tcPr>
          <w:p w:rsidR="00DD38B5" w:rsidRDefault="00DD38B5" w:rsidP="009B09E2">
            <w:r>
              <w:t>M1 for 4.9 – 5</w:t>
            </w:r>
            <w:r>
              <w:br/>
              <w:t>A1 for 89000 – 100000</w:t>
            </w:r>
          </w:p>
        </w:tc>
      </w:tr>
    </w:tbl>
    <w:p w:rsidR="00FF52CF" w:rsidRDefault="00FF52CF"/>
    <w:p w:rsidR="00FF52CF" w:rsidRDefault="00FF52CF"/>
    <w:p w:rsidR="00FF52CF" w:rsidRDefault="00FF52CF"/>
    <w:p w:rsidR="00FF52CF" w:rsidRDefault="00FF52CF"/>
    <w:p w:rsidR="00AD36AA" w:rsidRDefault="00AD36AA"/>
    <w:p w:rsidR="00AD36AA" w:rsidRDefault="00AD36AA"/>
    <w:p w:rsidR="009D71A0" w:rsidRDefault="009D71A0">
      <w:r>
        <w:br w:type="page"/>
      </w:r>
    </w:p>
    <w:p w:rsidR="00FF52CF" w:rsidRDefault="00FF52CF"/>
    <w:p w:rsidR="00FF52CF" w:rsidRDefault="00FF52CF"/>
    <w:tbl>
      <w:tblPr>
        <w:tblStyle w:val="TableGrid"/>
        <w:tblW w:w="13575" w:type="dxa"/>
        <w:tblLook w:val="04A0" w:firstRow="1" w:lastRow="0" w:firstColumn="1" w:lastColumn="0" w:noHBand="0" w:noVBand="1"/>
      </w:tblPr>
      <w:tblGrid>
        <w:gridCol w:w="675"/>
        <w:gridCol w:w="709"/>
        <w:gridCol w:w="3969"/>
        <w:gridCol w:w="1843"/>
        <w:gridCol w:w="709"/>
        <w:gridCol w:w="5670"/>
      </w:tblGrid>
      <w:tr w:rsidR="00FF52CF" w:rsidTr="009D71A0">
        <w:tc>
          <w:tcPr>
            <w:tcW w:w="13575" w:type="dxa"/>
            <w:gridSpan w:val="6"/>
            <w:shd w:val="clear" w:color="auto" w:fill="808080" w:themeFill="background1" w:themeFillShade="80"/>
          </w:tcPr>
          <w:p w:rsidR="00FF52CF" w:rsidRDefault="00DB204C" w:rsidP="00356A22">
            <w:r>
              <w:t>Mathematics in Context - Earthquakes</w:t>
            </w:r>
          </w:p>
        </w:tc>
      </w:tr>
      <w:tr w:rsidR="009D71A0" w:rsidTr="009D71A0">
        <w:tc>
          <w:tcPr>
            <w:tcW w:w="1384" w:type="dxa"/>
            <w:gridSpan w:val="2"/>
            <w:shd w:val="clear" w:color="auto" w:fill="808080" w:themeFill="background1" w:themeFillShade="80"/>
          </w:tcPr>
          <w:p w:rsidR="009D71A0" w:rsidRDefault="009D71A0" w:rsidP="00356A22">
            <w:r>
              <w:t>Question</w:t>
            </w:r>
          </w:p>
        </w:tc>
        <w:tc>
          <w:tcPr>
            <w:tcW w:w="3969" w:type="dxa"/>
            <w:shd w:val="clear" w:color="auto" w:fill="808080" w:themeFill="background1" w:themeFillShade="80"/>
          </w:tcPr>
          <w:p w:rsidR="009D71A0" w:rsidRDefault="009D71A0" w:rsidP="00356A22">
            <w:r>
              <w:t>Working</w:t>
            </w:r>
          </w:p>
        </w:tc>
        <w:tc>
          <w:tcPr>
            <w:tcW w:w="1843" w:type="dxa"/>
            <w:shd w:val="clear" w:color="auto" w:fill="808080" w:themeFill="background1" w:themeFillShade="80"/>
          </w:tcPr>
          <w:p w:rsidR="009D71A0" w:rsidRDefault="009D71A0" w:rsidP="00356A22">
            <w:r>
              <w:t>Answer</w:t>
            </w:r>
          </w:p>
        </w:tc>
        <w:tc>
          <w:tcPr>
            <w:tcW w:w="709" w:type="dxa"/>
            <w:shd w:val="clear" w:color="auto" w:fill="808080" w:themeFill="background1" w:themeFillShade="80"/>
          </w:tcPr>
          <w:p w:rsidR="009D71A0" w:rsidRDefault="009D71A0" w:rsidP="00356A22">
            <w:r>
              <w:t>Mark</w:t>
            </w:r>
          </w:p>
        </w:tc>
        <w:tc>
          <w:tcPr>
            <w:tcW w:w="5670" w:type="dxa"/>
            <w:shd w:val="clear" w:color="auto" w:fill="808080" w:themeFill="background1" w:themeFillShade="80"/>
          </w:tcPr>
          <w:p w:rsidR="009D71A0" w:rsidRDefault="009D71A0" w:rsidP="00356A22">
            <w:bookmarkStart w:id="0" w:name="_GoBack"/>
            <w:bookmarkEnd w:id="0"/>
            <w:r>
              <w:t>Notes</w:t>
            </w:r>
          </w:p>
        </w:tc>
      </w:tr>
      <w:tr w:rsidR="009D71A0" w:rsidTr="009D71A0">
        <w:tc>
          <w:tcPr>
            <w:tcW w:w="675" w:type="dxa"/>
          </w:tcPr>
          <w:p w:rsidR="009D71A0" w:rsidRDefault="009D71A0" w:rsidP="00356A22"/>
        </w:tc>
        <w:tc>
          <w:tcPr>
            <w:tcW w:w="709" w:type="dxa"/>
          </w:tcPr>
          <w:p w:rsidR="009D71A0" w:rsidRDefault="009D71A0" w:rsidP="00356A22">
            <w:r>
              <w:t>ii</w:t>
            </w:r>
          </w:p>
        </w:tc>
        <w:tc>
          <w:tcPr>
            <w:tcW w:w="3969" w:type="dxa"/>
          </w:tcPr>
          <w:p w:rsidR="009D71A0" w:rsidRDefault="009D71A0" w:rsidP="00356A22">
            <w:r>
              <w:t xml:space="preserve">Gradient = </w:t>
            </w:r>
            <w:r w:rsidRPr="00C10FD2">
              <w:rPr>
                <w:position w:val="-58"/>
              </w:rPr>
              <w:object w:dxaOrig="1840" w:dyaOrig="1260">
                <v:shape id="_x0000_i1303" type="#_x0000_t75" style="width:92.25pt;height:63pt" o:ole="">
                  <v:imagedata r:id="rId20" o:title=""/>
                </v:shape>
                <o:OLEObject Type="Embed" ProgID="Equation.3" ShapeID="_x0000_i1303" DrawAspect="Content" ObjectID="_1499255424" r:id="rId21"/>
              </w:object>
            </w:r>
            <w:r>
              <w:t xml:space="preserve">= </w:t>
            </w:r>
            <w:r w:rsidRPr="00C10FD2">
              <w:rPr>
                <w:position w:val="-24"/>
              </w:rPr>
              <w:object w:dxaOrig="800" w:dyaOrig="620">
                <v:shape id="_x0000_i1304" type="#_x0000_t75" style="width:39pt;height:31.5pt" o:ole="">
                  <v:imagedata r:id="rId22" o:title=""/>
                </v:shape>
                <o:OLEObject Type="Embed" ProgID="Equation.3" ShapeID="_x0000_i1304" DrawAspect="Content" ObjectID="_1499255425" r:id="rId23"/>
              </w:object>
            </w:r>
            <w:r>
              <w:t xml:space="preserve">= </w:t>
            </w:r>
            <w:r>
              <w:rPr>
                <w:rFonts w:cs="Times New Roman"/>
              </w:rPr>
              <w:t>−</w:t>
            </w:r>
            <w:r>
              <w:t>1.018</w:t>
            </w:r>
          </w:p>
          <w:p w:rsidR="009D71A0" w:rsidRDefault="009D71A0" w:rsidP="00356A22">
            <w:r>
              <w:t xml:space="preserve">Means  </w:t>
            </w:r>
            <w:r w:rsidRPr="00BF6EB8">
              <w:rPr>
                <w:position w:val="-10"/>
              </w:rPr>
              <w:object w:dxaOrig="1640" w:dyaOrig="480">
                <v:shape id="_x0000_i1305" type="#_x0000_t75" style="width:81.75pt;height:24pt" o:ole="">
                  <v:imagedata r:id="rId24" o:title=""/>
                </v:shape>
                <o:OLEObject Type="Embed" ProgID="Equation.3" ShapeID="_x0000_i1305" DrawAspect="Content" ObjectID="_1499255426" r:id="rId25"/>
              </w:object>
            </w:r>
            <w:r>
              <w:br/>
            </w:r>
            <w:r>
              <w:rPr>
                <w:i/>
              </w:rPr>
              <w:t>a</w:t>
            </w:r>
            <w:r>
              <w:t xml:space="preserve"> = </w:t>
            </w:r>
            <w:r w:rsidRPr="00BF6EB8">
              <w:rPr>
                <w:i/>
                <w:position w:val="-10"/>
              </w:rPr>
              <w:object w:dxaOrig="720" w:dyaOrig="480">
                <v:shape id="_x0000_i1306" type="#_x0000_t75" style="width:36pt;height:24pt" o:ole="">
                  <v:imagedata r:id="rId26" o:title=""/>
                </v:shape>
                <o:OLEObject Type="Embed" ProgID="Equation.3" ShapeID="_x0000_i1306" DrawAspect="Content" ObjectID="_1499255427" r:id="rId27"/>
              </w:object>
            </w:r>
            <w:r>
              <w:t xml:space="preserve">= 3.242 </w:t>
            </w:r>
            <w:r>
              <w:rPr>
                <w:rFonts w:cs="Times New Roman"/>
              </w:rPr>
              <w:t>−</w:t>
            </w:r>
            <w:r>
              <w:t xml:space="preserve"> 6</w:t>
            </w:r>
            <w:r>
              <w:rPr>
                <w:rFonts w:cs="Times New Roman"/>
              </w:rPr>
              <w:t>× −</w:t>
            </w:r>
            <w:r>
              <w:t>1.018 = 9.35</w:t>
            </w:r>
          </w:p>
        </w:tc>
        <w:tc>
          <w:tcPr>
            <w:tcW w:w="1843" w:type="dxa"/>
          </w:tcPr>
          <w:p w:rsidR="009D71A0" w:rsidRDefault="009D71A0" w:rsidP="00CD4F29">
            <w:pPr>
              <w:jc w:val="center"/>
            </w:pPr>
            <w:r w:rsidRPr="00BF6EB8">
              <w:rPr>
                <w:i/>
              </w:rPr>
              <w:t>a</w:t>
            </w:r>
            <w:r w:rsidRPr="00BF6EB8">
              <w:t xml:space="preserve"> = 9.35</w:t>
            </w:r>
            <w:r w:rsidRPr="00BF6EB8">
              <w:br/>
            </w:r>
            <w:r w:rsidRPr="00BF6EB8">
              <w:rPr>
                <w:i/>
              </w:rPr>
              <w:t>b</w:t>
            </w:r>
            <w:r w:rsidRPr="00BF6EB8">
              <w:t xml:space="preserve">= </w:t>
            </w:r>
            <w:r>
              <w:t>−</w:t>
            </w:r>
            <w:r w:rsidRPr="00BF6EB8">
              <w:t>1.018</w:t>
            </w:r>
          </w:p>
        </w:tc>
        <w:tc>
          <w:tcPr>
            <w:tcW w:w="709" w:type="dxa"/>
          </w:tcPr>
          <w:p w:rsidR="009D71A0" w:rsidRDefault="009D71A0" w:rsidP="00356A22">
            <w:r>
              <w:t>4</w:t>
            </w:r>
          </w:p>
        </w:tc>
        <w:tc>
          <w:tcPr>
            <w:tcW w:w="5670" w:type="dxa"/>
          </w:tcPr>
          <w:p w:rsidR="009D71A0" w:rsidRDefault="009D71A0" w:rsidP="00356A22">
            <w:r>
              <w:t>M1 for correct substitution into formula for gradient</w:t>
            </w:r>
          </w:p>
          <w:p w:rsidR="009D71A0" w:rsidRDefault="009D71A0" w:rsidP="00CD4F29">
            <w:r>
              <w:t>A1 gradient in the interval [</w:t>
            </w:r>
            <w:r>
              <w:rPr>
                <w:rFonts w:cs="Times New Roman"/>
              </w:rPr>
              <w:t>−</w:t>
            </w:r>
            <w:r>
              <w:t xml:space="preserve">1.0 , </w:t>
            </w:r>
            <w:r>
              <w:rPr>
                <w:rFonts w:cs="Times New Roman"/>
              </w:rPr>
              <w:t>−</w:t>
            </w:r>
            <w:r>
              <w:t>1.02]</w:t>
            </w:r>
          </w:p>
          <w:p w:rsidR="009D71A0" w:rsidRDefault="009D71A0" w:rsidP="00CD4F29">
            <w:r>
              <w:t>M1 for use of correct method to find intercept</w:t>
            </w:r>
          </w:p>
          <w:p w:rsidR="009D71A0" w:rsidRDefault="009D71A0" w:rsidP="00CD4F29">
            <w:r>
              <w:t xml:space="preserve">A1 9.3 - 9.4 </w:t>
            </w:r>
            <w:proofErr w:type="spellStart"/>
            <w:r>
              <w:t>ft</w:t>
            </w:r>
            <w:proofErr w:type="spellEnd"/>
            <w:r>
              <w:t xml:space="preserve"> value  of '</w:t>
            </w:r>
            <w:r w:rsidRPr="00FF680D">
              <w:rPr>
                <w:i/>
              </w:rPr>
              <w:t>b</w:t>
            </w:r>
            <w:r>
              <w:t>'</w:t>
            </w:r>
          </w:p>
          <w:p w:rsidR="009D71A0" w:rsidRDefault="009D71A0" w:rsidP="00CD4F29"/>
        </w:tc>
      </w:tr>
      <w:tr w:rsidR="009D71A0" w:rsidTr="009D71A0">
        <w:tc>
          <w:tcPr>
            <w:tcW w:w="675" w:type="dxa"/>
          </w:tcPr>
          <w:p w:rsidR="009D71A0" w:rsidRDefault="009D71A0" w:rsidP="00356A22"/>
        </w:tc>
        <w:tc>
          <w:tcPr>
            <w:tcW w:w="709" w:type="dxa"/>
          </w:tcPr>
          <w:p w:rsidR="009D71A0" w:rsidRDefault="009D71A0" w:rsidP="00356A22">
            <w:r>
              <w:t>b(</w:t>
            </w:r>
            <w:proofErr w:type="spellStart"/>
            <w:r>
              <w:t>i</w:t>
            </w:r>
            <w:proofErr w:type="spellEnd"/>
            <w:r>
              <w:t>)</w:t>
            </w:r>
          </w:p>
          <w:p w:rsidR="009D71A0" w:rsidRDefault="009D71A0" w:rsidP="00356A22"/>
          <w:p w:rsidR="009D71A0" w:rsidRDefault="009D71A0" w:rsidP="00356A22"/>
          <w:p w:rsidR="009D71A0" w:rsidRDefault="009D71A0" w:rsidP="00356A22"/>
          <w:p w:rsidR="009D71A0" w:rsidRDefault="009D71A0" w:rsidP="00356A22">
            <w:r>
              <w:t xml:space="preserve">(ii) </w:t>
            </w:r>
          </w:p>
        </w:tc>
        <w:tc>
          <w:tcPr>
            <w:tcW w:w="3969" w:type="dxa"/>
          </w:tcPr>
          <w:p w:rsidR="009D71A0" w:rsidRDefault="009D71A0" w:rsidP="00A120FA">
            <w:r w:rsidRPr="00FF680D">
              <w:rPr>
                <w:position w:val="-6"/>
              </w:rPr>
              <w:object w:dxaOrig="1080" w:dyaOrig="320">
                <v:shape id="_x0000_i1307" type="#_x0000_t75" style="width:54.75pt;height:15.75pt" o:ole="">
                  <v:imagedata r:id="rId28" o:title=""/>
                </v:shape>
                <o:OLEObject Type="Embed" ProgID="Equation.3" ShapeID="_x0000_i1307" DrawAspect="Content" ObjectID="_1499255428" r:id="rId29"/>
              </w:object>
            </w:r>
            <w:r>
              <w:t xml:space="preserve"> </w:t>
            </w:r>
          </w:p>
          <w:p w:rsidR="009D71A0" w:rsidRDefault="009D71A0" w:rsidP="00A120FA"/>
          <w:p w:rsidR="009D71A0" w:rsidRDefault="009D71A0" w:rsidP="00A120FA"/>
          <w:p w:rsidR="009D71A0" w:rsidRDefault="009D71A0" w:rsidP="00A120FA">
            <w:r w:rsidRPr="00FF680D">
              <w:rPr>
                <w:position w:val="-6"/>
              </w:rPr>
              <w:object w:dxaOrig="1080" w:dyaOrig="320">
                <v:shape id="_x0000_i1308" type="#_x0000_t75" style="width:54.75pt;height:15.75pt" o:ole="">
                  <v:imagedata r:id="rId30" o:title=""/>
                </v:shape>
                <o:OLEObject Type="Embed" ProgID="Equation.3" ShapeID="_x0000_i1308" DrawAspect="Content" ObjectID="_1499255429" r:id="rId31"/>
              </w:object>
            </w:r>
            <w:r>
              <w:t xml:space="preserve"> = 1.54 (every 10 years)</w:t>
            </w:r>
          </w:p>
          <w:p w:rsidR="009D71A0" w:rsidRDefault="009D71A0" w:rsidP="00A120FA"/>
          <w:p w:rsidR="009D71A0" w:rsidRDefault="009D71A0" w:rsidP="00A120FA">
            <w:r>
              <w:t>The values of the magnitude used are outside the range of the magnitudes and so should be treated with caution</w:t>
            </w:r>
          </w:p>
        </w:tc>
        <w:tc>
          <w:tcPr>
            <w:tcW w:w="1843" w:type="dxa"/>
          </w:tcPr>
          <w:p w:rsidR="009D71A0" w:rsidRDefault="009D71A0" w:rsidP="00356A22">
            <w:pPr>
              <w:jc w:val="center"/>
              <w:rPr>
                <w:vertAlign w:val="superscript"/>
              </w:rPr>
            </w:pPr>
            <w:r>
              <w:t xml:space="preserve">1.98 </w:t>
            </w:r>
            <w:r>
              <w:rPr>
                <w:rFonts w:cs="Times New Roman"/>
              </w:rPr>
              <w:t>×</w:t>
            </w:r>
            <w:r>
              <w:t xml:space="preserve"> 10</w:t>
            </w:r>
            <w:r>
              <w:rPr>
                <w:vertAlign w:val="superscript"/>
              </w:rPr>
              <w:t>5</w:t>
            </w:r>
          </w:p>
          <w:p w:rsidR="009D71A0" w:rsidRDefault="009D71A0" w:rsidP="00356A22">
            <w:pPr>
              <w:jc w:val="center"/>
              <w:rPr>
                <w:vertAlign w:val="superscript"/>
              </w:rPr>
            </w:pPr>
          </w:p>
          <w:p w:rsidR="009D71A0" w:rsidRDefault="009D71A0" w:rsidP="00356A22">
            <w:pPr>
              <w:jc w:val="center"/>
              <w:rPr>
                <w:vertAlign w:val="superscript"/>
              </w:rPr>
            </w:pPr>
          </w:p>
          <w:p w:rsidR="009D71A0" w:rsidRDefault="009D71A0" w:rsidP="00356A22">
            <w:pPr>
              <w:jc w:val="center"/>
              <w:rPr>
                <w:vertAlign w:val="superscript"/>
              </w:rPr>
            </w:pPr>
          </w:p>
          <w:p w:rsidR="009D71A0" w:rsidRPr="006F4AFB" w:rsidRDefault="009D71A0" w:rsidP="00356A22">
            <w:pPr>
              <w:jc w:val="center"/>
            </w:pPr>
            <w:r>
              <w:t>1 every 6.5 years</w:t>
            </w:r>
          </w:p>
        </w:tc>
        <w:tc>
          <w:tcPr>
            <w:tcW w:w="709" w:type="dxa"/>
          </w:tcPr>
          <w:p w:rsidR="009D71A0" w:rsidRDefault="009D71A0" w:rsidP="00356A22">
            <w:r>
              <w:t>6</w:t>
            </w:r>
          </w:p>
        </w:tc>
        <w:tc>
          <w:tcPr>
            <w:tcW w:w="5670" w:type="dxa"/>
          </w:tcPr>
          <w:p w:rsidR="009D71A0" w:rsidRPr="00FF680D" w:rsidRDefault="009D71A0" w:rsidP="00356A22">
            <w:r>
              <w:t xml:space="preserve">M1 </w:t>
            </w:r>
            <w:r w:rsidRPr="00FF680D">
              <w:rPr>
                <w:position w:val="-6"/>
              </w:rPr>
              <w:object w:dxaOrig="1080" w:dyaOrig="320">
                <v:shape id="_x0000_i1309" type="#_x0000_t75" style="width:54.75pt;height:15.75pt" o:ole="">
                  <v:imagedata r:id="rId28" o:title=""/>
                </v:shape>
                <o:OLEObject Type="Embed" ProgID="Equation.3" ShapeID="_x0000_i1309" DrawAspect="Content" ObjectID="_1499255430" r:id="rId32"/>
              </w:object>
            </w:r>
            <w:r>
              <w:t>(=1.98</w:t>
            </w:r>
            <w:r>
              <w:rPr>
                <w:rFonts w:cs="Times New Roman"/>
              </w:rPr>
              <w:t>×</w:t>
            </w:r>
            <w:r>
              <w:t>10</w:t>
            </w:r>
            <w:r>
              <w:rPr>
                <w:vertAlign w:val="superscript"/>
              </w:rPr>
              <w:t>6</w:t>
            </w:r>
            <w:r>
              <w:t>)</w:t>
            </w:r>
          </w:p>
          <w:p w:rsidR="009D71A0" w:rsidRDefault="009D71A0" w:rsidP="00356A22">
            <w:r>
              <w:t>M1 '1.98</w:t>
            </w:r>
            <w:r>
              <w:rPr>
                <w:rFonts w:cs="Times New Roman"/>
              </w:rPr>
              <w:t>×</w:t>
            </w:r>
            <w:r>
              <w:t>10</w:t>
            </w:r>
            <w:r>
              <w:rPr>
                <w:vertAlign w:val="superscript"/>
              </w:rPr>
              <w:t xml:space="preserve">6 </w:t>
            </w:r>
            <w:r>
              <w:rPr>
                <w:rFonts w:cs="Times New Roman"/>
              </w:rPr>
              <w:t>÷</w:t>
            </w:r>
            <w:r>
              <w:t>10</w:t>
            </w:r>
          </w:p>
          <w:p w:rsidR="009D71A0" w:rsidRDefault="009D71A0" w:rsidP="00356A22">
            <w:r>
              <w:t xml:space="preserve">A1 </w:t>
            </w:r>
            <w:proofErr w:type="spellStart"/>
            <w:r>
              <w:t>ft</w:t>
            </w:r>
            <w:proofErr w:type="spellEnd"/>
            <w:r>
              <w:t xml:space="preserve"> answers to 5</w:t>
            </w:r>
          </w:p>
          <w:p w:rsidR="009D71A0" w:rsidRDefault="009D71A0" w:rsidP="00356A22"/>
          <w:p w:rsidR="009D71A0" w:rsidRDefault="009D71A0" w:rsidP="00356A22">
            <w:r>
              <w:t xml:space="preserve">M1 </w:t>
            </w:r>
            <w:r w:rsidRPr="00FF680D">
              <w:rPr>
                <w:position w:val="-6"/>
              </w:rPr>
              <w:object w:dxaOrig="1080" w:dyaOrig="320">
                <v:shape id="_x0000_i1310" type="#_x0000_t75" style="width:54.75pt;height:15.75pt" o:ole="">
                  <v:imagedata r:id="rId30" o:title=""/>
                </v:shape>
                <o:OLEObject Type="Embed" ProgID="Equation.3" ShapeID="_x0000_i1310" DrawAspect="Content" ObjectID="_1499255431" r:id="rId33"/>
              </w:object>
            </w:r>
          </w:p>
          <w:p w:rsidR="009D71A0" w:rsidRDefault="009D71A0" w:rsidP="00356A22">
            <w:r>
              <w:t xml:space="preserve">A1 </w:t>
            </w:r>
            <w:proofErr w:type="spellStart"/>
            <w:r>
              <w:t>ft</w:t>
            </w:r>
            <w:proofErr w:type="spellEnd"/>
            <w:r>
              <w:t xml:space="preserve"> answers to 5</w:t>
            </w:r>
          </w:p>
          <w:p w:rsidR="009D71A0" w:rsidRDefault="009D71A0" w:rsidP="00356A22"/>
          <w:p w:rsidR="009D71A0" w:rsidRDefault="009D71A0" w:rsidP="00356A22">
            <w:r>
              <w:t>B1 for suitable comment</w:t>
            </w:r>
          </w:p>
        </w:tc>
      </w:tr>
      <w:tr w:rsidR="009D71A0" w:rsidTr="009D71A0">
        <w:tc>
          <w:tcPr>
            <w:tcW w:w="675" w:type="dxa"/>
          </w:tcPr>
          <w:p w:rsidR="009D71A0" w:rsidRDefault="009D71A0" w:rsidP="00356A22">
            <w:r>
              <w:t>4</w:t>
            </w:r>
          </w:p>
        </w:tc>
        <w:tc>
          <w:tcPr>
            <w:tcW w:w="709" w:type="dxa"/>
          </w:tcPr>
          <w:p w:rsidR="009D71A0" w:rsidRDefault="009D71A0" w:rsidP="00356A22">
            <w:r>
              <w:t>(a)</w:t>
            </w:r>
          </w:p>
        </w:tc>
        <w:tc>
          <w:tcPr>
            <w:tcW w:w="3969" w:type="dxa"/>
          </w:tcPr>
          <w:p w:rsidR="009D71A0" w:rsidRDefault="009D71A0" w:rsidP="00D820ED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</w:tcPr>
          <w:p w:rsidR="009D71A0" w:rsidRDefault="009D71A0" w:rsidP="00356A22">
            <w:pPr>
              <w:jc w:val="center"/>
            </w:pPr>
            <w:r>
              <w:t>The is no correlation between magnitude and cost</w:t>
            </w:r>
          </w:p>
          <w:p w:rsidR="009D71A0" w:rsidRDefault="009D71A0" w:rsidP="00356A22">
            <w:pPr>
              <w:jc w:val="center"/>
            </w:pPr>
            <w:r>
              <w:t>The value at $240 billion is an outlier</w:t>
            </w:r>
          </w:p>
        </w:tc>
        <w:tc>
          <w:tcPr>
            <w:tcW w:w="709" w:type="dxa"/>
          </w:tcPr>
          <w:p w:rsidR="009D71A0" w:rsidRDefault="009D71A0" w:rsidP="00356A22">
            <w:r>
              <w:t>2</w:t>
            </w:r>
          </w:p>
        </w:tc>
        <w:tc>
          <w:tcPr>
            <w:tcW w:w="5670" w:type="dxa"/>
          </w:tcPr>
          <w:p w:rsidR="009D71A0" w:rsidRDefault="009D71A0" w:rsidP="00D820ED">
            <w:r>
              <w:t>B1 first relevant comment</w:t>
            </w:r>
          </w:p>
          <w:p w:rsidR="009D71A0" w:rsidRDefault="009D71A0" w:rsidP="00D820ED">
            <w:r>
              <w:t>B1 second relevant comment</w:t>
            </w:r>
          </w:p>
        </w:tc>
      </w:tr>
      <w:tr w:rsidR="009D71A0" w:rsidTr="009D71A0">
        <w:tc>
          <w:tcPr>
            <w:tcW w:w="675" w:type="dxa"/>
          </w:tcPr>
          <w:p w:rsidR="009D71A0" w:rsidRDefault="009D71A0" w:rsidP="00356A22"/>
        </w:tc>
        <w:tc>
          <w:tcPr>
            <w:tcW w:w="709" w:type="dxa"/>
          </w:tcPr>
          <w:p w:rsidR="009D71A0" w:rsidRDefault="009D71A0" w:rsidP="0082457E">
            <w:r>
              <w:t>(b)(</w:t>
            </w:r>
            <w:proofErr w:type="spellStart"/>
            <w:r>
              <w:t>i</w:t>
            </w:r>
            <w:proofErr w:type="spellEnd"/>
            <w:r>
              <w:t>)</w:t>
            </w:r>
          </w:p>
          <w:p w:rsidR="009D71A0" w:rsidRDefault="009D71A0" w:rsidP="0082457E"/>
          <w:p w:rsidR="009D71A0" w:rsidRDefault="009D71A0" w:rsidP="0082457E"/>
          <w:p w:rsidR="009D71A0" w:rsidRDefault="009D71A0" w:rsidP="0082457E"/>
          <w:p w:rsidR="009D71A0" w:rsidRDefault="009D71A0" w:rsidP="0082457E">
            <w:r>
              <w:t>(ii)</w:t>
            </w:r>
          </w:p>
        </w:tc>
        <w:tc>
          <w:tcPr>
            <w:tcW w:w="3969" w:type="dxa"/>
          </w:tcPr>
          <w:p w:rsidR="009D71A0" w:rsidRDefault="009D71A0" w:rsidP="0082457E">
            <w:pPr>
              <w:autoSpaceDE w:val="0"/>
              <w:autoSpaceDN w:val="0"/>
              <w:adjustRightInd w:val="0"/>
            </w:pPr>
            <w:r>
              <w:t xml:space="preserve">SD = </w:t>
            </w:r>
            <w:r w:rsidRPr="00270D05">
              <w:rPr>
                <w:position w:val="-30"/>
              </w:rPr>
              <w:object w:dxaOrig="2040" w:dyaOrig="800">
                <v:shape id="_x0000_i1311" type="#_x0000_t75" style="width:102pt;height:39pt" o:ole="">
                  <v:imagedata r:id="rId34" o:title=""/>
                </v:shape>
                <o:OLEObject Type="Embed" ProgID="Equation.3" ShapeID="_x0000_i1311" DrawAspect="Content" ObjectID="_1499255432" r:id="rId35"/>
              </w:object>
            </w:r>
          </w:p>
        </w:tc>
        <w:tc>
          <w:tcPr>
            <w:tcW w:w="1843" w:type="dxa"/>
          </w:tcPr>
          <w:p w:rsidR="009D71A0" w:rsidRDefault="009D71A0" w:rsidP="0082457E">
            <w:pPr>
              <w:jc w:val="center"/>
            </w:pPr>
            <w:r>
              <w:t>67.1 ($billion)</w:t>
            </w:r>
          </w:p>
          <w:p w:rsidR="009D71A0" w:rsidRDefault="009D71A0" w:rsidP="0082457E">
            <w:pPr>
              <w:jc w:val="center"/>
            </w:pPr>
          </w:p>
          <w:p w:rsidR="009D71A0" w:rsidRDefault="009D71A0" w:rsidP="0082457E">
            <w:pPr>
              <w:jc w:val="center"/>
            </w:pPr>
            <w:r>
              <w:t>The standard deviation would reduce</w:t>
            </w:r>
          </w:p>
        </w:tc>
        <w:tc>
          <w:tcPr>
            <w:tcW w:w="709" w:type="dxa"/>
          </w:tcPr>
          <w:p w:rsidR="009D71A0" w:rsidRDefault="009D71A0" w:rsidP="0082457E">
            <w:r>
              <w:t>3</w:t>
            </w:r>
          </w:p>
        </w:tc>
        <w:tc>
          <w:tcPr>
            <w:tcW w:w="5670" w:type="dxa"/>
          </w:tcPr>
          <w:p w:rsidR="009D71A0" w:rsidRDefault="009D71A0" w:rsidP="0082457E">
            <w:r>
              <w:t>M1 for substitution into the formula</w:t>
            </w:r>
          </w:p>
          <w:p w:rsidR="009D71A0" w:rsidRDefault="009D71A0" w:rsidP="0082457E">
            <w:r>
              <w:t>A1 67 - 67.2 ($billion)</w:t>
            </w:r>
          </w:p>
          <w:p w:rsidR="009D71A0" w:rsidRDefault="009D71A0" w:rsidP="0082457E"/>
          <w:p w:rsidR="009D71A0" w:rsidRDefault="009D71A0" w:rsidP="0082457E">
            <w:r>
              <w:t xml:space="preserve">B1 The standard deviation  would reduce </w:t>
            </w:r>
            <w:proofErr w:type="spellStart"/>
            <w:r>
              <w:t>oe</w:t>
            </w:r>
            <w:proofErr w:type="spellEnd"/>
          </w:p>
        </w:tc>
      </w:tr>
    </w:tbl>
    <w:p w:rsidR="00C70D47" w:rsidRDefault="00C70D47" w:rsidP="00230F91"/>
    <w:sectPr w:rsidR="00C70D47" w:rsidSect="009A1F69">
      <w:pgSz w:w="16838" w:h="11906" w:orient="landscape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32576"/>
    <w:rsid w:val="000045B9"/>
    <w:rsid w:val="00016429"/>
    <w:rsid w:val="00043E5C"/>
    <w:rsid w:val="00055E15"/>
    <w:rsid w:val="000910E5"/>
    <w:rsid w:val="00096234"/>
    <w:rsid w:val="000A3163"/>
    <w:rsid w:val="000E064B"/>
    <w:rsid w:val="000F0E07"/>
    <w:rsid w:val="000F2DEE"/>
    <w:rsid w:val="000F5686"/>
    <w:rsid w:val="000F7367"/>
    <w:rsid w:val="00115FFD"/>
    <w:rsid w:val="00132811"/>
    <w:rsid w:val="00141A86"/>
    <w:rsid w:val="001442C9"/>
    <w:rsid w:val="00197BB3"/>
    <w:rsid w:val="001B2525"/>
    <w:rsid w:val="001B2B4A"/>
    <w:rsid w:val="001C1921"/>
    <w:rsid w:val="001E4D9C"/>
    <w:rsid w:val="001F32C0"/>
    <w:rsid w:val="001F6A54"/>
    <w:rsid w:val="002011C1"/>
    <w:rsid w:val="00214385"/>
    <w:rsid w:val="002228F3"/>
    <w:rsid w:val="00230F91"/>
    <w:rsid w:val="00231314"/>
    <w:rsid w:val="002336F4"/>
    <w:rsid w:val="00236922"/>
    <w:rsid w:val="00270D05"/>
    <w:rsid w:val="00277BA3"/>
    <w:rsid w:val="002A1E80"/>
    <w:rsid w:val="002C4C25"/>
    <w:rsid w:val="002C660E"/>
    <w:rsid w:val="002D11E9"/>
    <w:rsid w:val="002D1F30"/>
    <w:rsid w:val="002D6AF4"/>
    <w:rsid w:val="002D725E"/>
    <w:rsid w:val="002E5978"/>
    <w:rsid w:val="002E7AEE"/>
    <w:rsid w:val="00310C1E"/>
    <w:rsid w:val="00341920"/>
    <w:rsid w:val="003531B6"/>
    <w:rsid w:val="00356A22"/>
    <w:rsid w:val="00357B56"/>
    <w:rsid w:val="003E5C85"/>
    <w:rsid w:val="003F2465"/>
    <w:rsid w:val="00403ACE"/>
    <w:rsid w:val="00410602"/>
    <w:rsid w:val="0041523E"/>
    <w:rsid w:val="0041794E"/>
    <w:rsid w:val="00420657"/>
    <w:rsid w:val="00420A2C"/>
    <w:rsid w:val="00421269"/>
    <w:rsid w:val="00430530"/>
    <w:rsid w:val="00434D16"/>
    <w:rsid w:val="004400C7"/>
    <w:rsid w:val="00441F18"/>
    <w:rsid w:val="0045109D"/>
    <w:rsid w:val="004536A8"/>
    <w:rsid w:val="00482E11"/>
    <w:rsid w:val="004B3DDF"/>
    <w:rsid w:val="004B6A5B"/>
    <w:rsid w:val="004C333C"/>
    <w:rsid w:val="004C5E29"/>
    <w:rsid w:val="004F0F74"/>
    <w:rsid w:val="004F3641"/>
    <w:rsid w:val="004F4693"/>
    <w:rsid w:val="005013A5"/>
    <w:rsid w:val="00511E38"/>
    <w:rsid w:val="00540596"/>
    <w:rsid w:val="00553EEC"/>
    <w:rsid w:val="00562701"/>
    <w:rsid w:val="005656AD"/>
    <w:rsid w:val="005731B8"/>
    <w:rsid w:val="005A1D5D"/>
    <w:rsid w:val="005A58AC"/>
    <w:rsid w:val="005B01B6"/>
    <w:rsid w:val="005C2D50"/>
    <w:rsid w:val="005D5394"/>
    <w:rsid w:val="005E551D"/>
    <w:rsid w:val="005E718E"/>
    <w:rsid w:val="005F28BD"/>
    <w:rsid w:val="005F665C"/>
    <w:rsid w:val="006025CA"/>
    <w:rsid w:val="006062B2"/>
    <w:rsid w:val="0061209F"/>
    <w:rsid w:val="00632A72"/>
    <w:rsid w:val="00635E9A"/>
    <w:rsid w:val="0064207F"/>
    <w:rsid w:val="00646C59"/>
    <w:rsid w:val="00671C5A"/>
    <w:rsid w:val="00673060"/>
    <w:rsid w:val="00684E97"/>
    <w:rsid w:val="00693D68"/>
    <w:rsid w:val="006A0ED1"/>
    <w:rsid w:val="006A3538"/>
    <w:rsid w:val="006B45EE"/>
    <w:rsid w:val="006B4FEB"/>
    <w:rsid w:val="006B77C6"/>
    <w:rsid w:val="006C02AD"/>
    <w:rsid w:val="006C1AB9"/>
    <w:rsid w:val="006C2E74"/>
    <w:rsid w:val="006D440E"/>
    <w:rsid w:val="006D7A59"/>
    <w:rsid w:val="006F4AFB"/>
    <w:rsid w:val="00706CFC"/>
    <w:rsid w:val="00711E6B"/>
    <w:rsid w:val="00734995"/>
    <w:rsid w:val="007351F5"/>
    <w:rsid w:val="00745D51"/>
    <w:rsid w:val="00751843"/>
    <w:rsid w:val="00757330"/>
    <w:rsid w:val="00764E2C"/>
    <w:rsid w:val="00770848"/>
    <w:rsid w:val="00784C83"/>
    <w:rsid w:val="00790A18"/>
    <w:rsid w:val="00791940"/>
    <w:rsid w:val="00794815"/>
    <w:rsid w:val="00795164"/>
    <w:rsid w:val="00797642"/>
    <w:rsid w:val="007A34C3"/>
    <w:rsid w:val="007B4611"/>
    <w:rsid w:val="007C1CAD"/>
    <w:rsid w:val="007C6C74"/>
    <w:rsid w:val="007E1BAA"/>
    <w:rsid w:val="007F314C"/>
    <w:rsid w:val="007F37FB"/>
    <w:rsid w:val="00811E53"/>
    <w:rsid w:val="00826AEF"/>
    <w:rsid w:val="008435C0"/>
    <w:rsid w:val="00860998"/>
    <w:rsid w:val="00875FD2"/>
    <w:rsid w:val="00893AFD"/>
    <w:rsid w:val="00895148"/>
    <w:rsid w:val="008A33AE"/>
    <w:rsid w:val="008A6F07"/>
    <w:rsid w:val="008A7F8A"/>
    <w:rsid w:val="008B37B7"/>
    <w:rsid w:val="008C4D8B"/>
    <w:rsid w:val="008F7F96"/>
    <w:rsid w:val="00902B84"/>
    <w:rsid w:val="00927CBD"/>
    <w:rsid w:val="0093255B"/>
    <w:rsid w:val="00945A43"/>
    <w:rsid w:val="00946CB5"/>
    <w:rsid w:val="00953207"/>
    <w:rsid w:val="00961E15"/>
    <w:rsid w:val="009634AF"/>
    <w:rsid w:val="00965237"/>
    <w:rsid w:val="009A1F69"/>
    <w:rsid w:val="009A35E5"/>
    <w:rsid w:val="009A5B5D"/>
    <w:rsid w:val="009B09E2"/>
    <w:rsid w:val="009D71A0"/>
    <w:rsid w:val="00A0087B"/>
    <w:rsid w:val="00A120FA"/>
    <w:rsid w:val="00A51BAC"/>
    <w:rsid w:val="00A60F41"/>
    <w:rsid w:val="00A87036"/>
    <w:rsid w:val="00AA097C"/>
    <w:rsid w:val="00AB672A"/>
    <w:rsid w:val="00AC3839"/>
    <w:rsid w:val="00AD2C0E"/>
    <w:rsid w:val="00AD36AA"/>
    <w:rsid w:val="00AE7630"/>
    <w:rsid w:val="00AF0983"/>
    <w:rsid w:val="00B00DDF"/>
    <w:rsid w:val="00B016BA"/>
    <w:rsid w:val="00B067A3"/>
    <w:rsid w:val="00B06A2F"/>
    <w:rsid w:val="00B11948"/>
    <w:rsid w:val="00B4595F"/>
    <w:rsid w:val="00B74089"/>
    <w:rsid w:val="00B83477"/>
    <w:rsid w:val="00B90A28"/>
    <w:rsid w:val="00BA5748"/>
    <w:rsid w:val="00BB35FE"/>
    <w:rsid w:val="00BC1588"/>
    <w:rsid w:val="00BC3F6B"/>
    <w:rsid w:val="00BC5B43"/>
    <w:rsid w:val="00BC631F"/>
    <w:rsid w:val="00BD6BDA"/>
    <w:rsid w:val="00BD7927"/>
    <w:rsid w:val="00BE1C51"/>
    <w:rsid w:val="00BF6EB8"/>
    <w:rsid w:val="00C10FD2"/>
    <w:rsid w:val="00C142DF"/>
    <w:rsid w:val="00C43855"/>
    <w:rsid w:val="00C70D47"/>
    <w:rsid w:val="00C766A1"/>
    <w:rsid w:val="00C83434"/>
    <w:rsid w:val="00C868FF"/>
    <w:rsid w:val="00C94F00"/>
    <w:rsid w:val="00C9577D"/>
    <w:rsid w:val="00CB0FEF"/>
    <w:rsid w:val="00CB60D3"/>
    <w:rsid w:val="00CC122D"/>
    <w:rsid w:val="00CC125A"/>
    <w:rsid w:val="00CC48BA"/>
    <w:rsid w:val="00CD1CA4"/>
    <w:rsid w:val="00CD4F29"/>
    <w:rsid w:val="00CD689C"/>
    <w:rsid w:val="00CE1309"/>
    <w:rsid w:val="00CE234B"/>
    <w:rsid w:val="00D06FD7"/>
    <w:rsid w:val="00D078D2"/>
    <w:rsid w:val="00D34A2F"/>
    <w:rsid w:val="00D407B4"/>
    <w:rsid w:val="00D40F66"/>
    <w:rsid w:val="00D70361"/>
    <w:rsid w:val="00D74263"/>
    <w:rsid w:val="00D820ED"/>
    <w:rsid w:val="00DB204C"/>
    <w:rsid w:val="00DC2A53"/>
    <w:rsid w:val="00DD38B5"/>
    <w:rsid w:val="00DD4AA3"/>
    <w:rsid w:val="00DF08E9"/>
    <w:rsid w:val="00E059D0"/>
    <w:rsid w:val="00E1006E"/>
    <w:rsid w:val="00E23D49"/>
    <w:rsid w:val="00E252BF"/>
    <w:rsid w:val="00E42270"/>
    <w:rsid w:val="00E557BF"/>
    <w:rsid w:val="00E84700"/>
    <w:rsid w:val="00EA6F5D"/>
    <w:rsid w:val="00EB375F"/>
    <w:rsid w:val="00EB70FD"/>
    <w:rsid w:val="00EC607B"/>
    <w:rsid w:val="00EC7A01"/>
    <w:rsid w:val="00ED27DA"/>
    <w:rsid w:val="00ED71C7"/>
    <w:rsid w:val="00ED7FA5"/>
    <w:rsid w:val="00F05161"/>
    <w:rsid w:val="00F12536"/>
    <w:rsid w:val="00F13B83"/>
    <w:rsid w:val="00F157CC"/>
    <w:rsid w:val="00F27F60"/>
    <w:rsid w:val="00F30285"/>
    <w:rsid w:val="00F32576"/>
    <w:rsid w:val="00F5505F"/>
    <w:rsid w:val="00F56655"/>
    <w:rsid w:val="00F67B17"/>
    <w:rsid w:val="00F85CD1"/>
    <w:rsid w:val="00FB22BF"/>
    <w:rsid w:val="00FC2E15"/>
    <w:rsid w:val="00FC5987"/>
    <w:rsid w:val="00FD12E1"/>
    <w:rsid w:val="00FF34EF"/>
    <w:rsid w:val="00FF52CF"/>
    <w:rsid w:val="00FF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  <w15:docId w15:val="{869445F5-A851-45A2-AE28-FD633CD8D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67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2576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1523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2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2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4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3.bin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oleObject" Target="embeddings/oleObject15.bin"/><Relationship Id="rId37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36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F0B36-B6F4-4B3D-A50D-2FDC2317A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</dc:creator>
  <cp:lastModifiedBy>Marsden, Helen (P.Ed)</cp:lastModifiedBy>
  <cp:revision>5</cp:revision>
  <cp:lastPrinted>2015-02-12T19:47:00Z</cp:lastPrinted>
  <dcterms:created xsi:type="dcterms:W3CDTF">2015-06-29T11:17:00Z</dcterms:created>
  <dcterms:modified xsi:type="dcterms:W3CDTF">2015-07-24T14:04:00Z</dcterms:modified>
</cp:coreProperties>
</file>