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3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7"/>
        <w:gridCol w:w="1424"/>
      </w:tblGrid>
      <w:tr w:rsidR="00EB334E" w14:paraId="429C983F" w14:textId="77777777" w:rsidTr="00642600">
        <w:trPr>
          <w:trHeight w:val="759"/>
        </w:trPr>
        <w:tc>
          <w:tcPr>
            <w:tcW w:w="9631" w:type="dxa"/>
            <w:gridSpan w:val="2"/>
            <w:tcBorders>
              <w:bottom w:val="single" w:sz="8" w:space="0" w:color="999999"/>
            </w:tcBorders>
          </w:tcPr>
          <w:p w14:paraId="70608A0A" w14:textId="0F626936" w:rsidR="00EB334E" w:rsidRDefault="002520BE" w:rsidP="008B5B65">
            <w:pPr>
              <w:pStyle w:val="TableParagraph"/>
              <w:spacing w:before="36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 xml:space="preserve"> </w:t>
            </w:r>
            <w:r w:rsidR="00EB334E" w:rsidRPr="089492DB">
              <w:rPr>
                <w:b/>
                <w:bCs/>
                <w:sz w:val="48"/>
                <w:szCs w:val="48"/>
              </w:rPr>
              <w:t xml:space="preserve">T Level Technical Qualification in </w:t>
            </w:r>
            <w:r w:rsidR="000419A5">
              <w:rPr>
                <w:b/>
                <w:bCs/>
                <w:sz w:val="48"/>
                <w:szCs w:val="48"/>
              </w:rPr>
              <w:t>Legal</w:t>
            </w:r>
            <w:r w:rsidR="00EB334E" w:rsidRPr="089492DB">
              <w:rPr>
                <w:b/>
                <w:bCs/>
                <w:sz w:val="48"/>
                <w:szCs w:val="48"/>
              </w:rPr>
              <w:t xml:space="preserve"> </w:t>
            </w:r>
          </w:p>
        </w:tc>
      </w:tr>
      <w:tr w:rsidR="00EB334E" w14:paraId="382A5378" w14:textId="77777777" w:rsidTr="00642600">
        <w:trPr>
          <w:trHeight w:val="950"/>
        </w:trPr>
        <w:tc>
          <w:tcPr>
            <w:tcW w:w="8207" w:type="dxa"/>
          </w:tcPr>
          <w:p w14:paraId="0C89710C" w14:textId="77777777" w:rsidR="00EB334E" w:rsidRPr="00533AD5" w:rsidRDefault="00EB334E" w:rsidP="00642600">
            <w:pPr>
              <w:pStyle w:val="TableParagraph"/>
              <w:spacing w:before="94"/>
              <w:ind w:left="120"/>
              <w:rPr>
                <w:b/>
                <w:sz w:val="24"/>
                <w:szCs w:val="24"/>
              </w:rPr>
            </w:pPr>
            <w:r w:rsidRPr="00533AD5">
              <w:rPr>
                <w:b/>
                <w:sz w:val="24"/>
                <w:szCs w:val="24"/>
              </w:rPr>
              <w:t>Controlled hours: N/A</w:t>
            </w:r>
          </w:p>
        </w:tc>
        <w:tc>
          <w:tcPr>
            <w:tcW w:w="1424" w:type="dxa"/>
            <w:vMerge w:val="restart"/>
            <w:tcBorders>
              <w:bottom w:val="single" w:sz="6" w:space="0" w:color="000000" w:themeColor="text1"/>
            </w:tcBorders>
          </w:tcPr>
          <w:p w14:paraId="0FC289C4" w14:textId="77777777" w:rsidR="00EB334E" w:rsidRDefault="00EB334E" w:rsidP="002520BE">
            <w:pPr>
              <w:pStyle w:val="TableParagraph"/>
              <w:spacing w:before="42"/>
              <w:ind w:left="120" w:right="201"/>
              <w:jc w:val="center"/>
            </w:pPr>
            <w:r>
              <w:t>Level</w:t>
            </w:r>
          </w:p>
          <w:p w14:paraId="352BE4B8" w14:textId="77777777" w:rsidR="00EB334E" w:rsidRDefault="00EB334E" w:rsidP="002520BE">
            <w:pPr>
              <w:pStyle w:val="TableParagraph"/>
              <w:spacing w:before="21"/>
              <w:ind w:left="120"/>
              <w:jc w:val="center"/>
              <w:rPr>
                <w:sz w:val="56"/>
              </w:rPr>
            </w:pPr>
            <w:r>
              <w:rPr>
                <w:w w:val="99"/>
                <w:sz w:val="56"/>
              </w:rPr>
              <w:t>3</w:t>
            </w:r>
          </w:p>
          <w:p w14:paraId="6FF22961" w14:textId="77777777" w:rsidR="00EB334E" w:rsidRDefault="00EB334E" w:rsidP="00642600">
            <w:pPr>
              <w:pStyle w:val="TableParagraph"/>
              <w:spacing w:line="634" w:lineRule="exact"/>
              <w:ind w:left="120" w:right="203"/>
              <w:jc w:val="center"/>
              <w:rPr>
                <w:sz w:val="56"/>
              </w:rPr>
            </w:pPr>
          </w:p>
        </w:tc>
      </w:tr>
      <w:tr w:rsidR="00EB334E" w14:paraId="4C09AFA9" w14:textId="77777777" w:rsidTr="00642600">
        <w:trPr>
          <w:trHeight w:val="2793"/>
        </w:trPr>
        <w:tc>
          <w:tcPr>
            <w:tcW w:w="8207" w:type="dxa"/>
          </w:tcPr>
          <w:p w14:paraId="4AD0E55B" w14:textId="77777777" w:rsidR="00EB334E" w:rsidRDefault="00EB334E" w:rsidP="00642600">
            <w:pPr>
              <w:pStyle w:val="TableParagraph"/>
              <w:spacing w:before="84" w:line="276" w:lineRule="auto"/>
              <w:ind w:left="120"/>
              <w:rPr>
                <w:sz w:val="24"/>
              </w:rPr>
            </w:pPr>
            <w:r>
              <w:rPr>
                <w:b/>
                <w:sz w:val="28"/>
              </w:rPr>
              <w:t>Core Component: Employer Set Project</w:t>
            </w:r>
            <w:r>
              <w:rPr>
                <w:sz w:val="24"/>
              </w:rPr>
              <w:t xml:space="preserve"> </w:t>
            </w:r>
          </w:p>
          <w:p w14:paraId="4AFBA7D4" w14:textId="77777777" w:rsidR="00EB334E" w:rsidRDefault="00EB334E" w:rsidP="00642600">
            <w:pPr>
              <w:pStyle w:val="TableParagraph"/>
              <w:spacing w:before="84" w:line="276" w:lineRule="auto"/>
              <w:ind w:left="120"/>
              <w:rPr>
                <w:sz w:val="24"/>
              </w:rPr>
            </w:pPr>
            <w:r>
              <w:rPr>
                <w:sz w:val="24"/>
              </w:rPr>
              <w:t>This booklet contains material for the completion of the set task as a pre-release to the project. This will not be completed under supervised conditions.</w:t>
            </w:r>
          </w:p>
          <w:p w14:paraId="33624CB4" w14:textId="77777777" w:rsidR="00EB334E" w:rsidRDefault="00EB334E" w:rsidP="00642600">
            <w:pPr>
              <w:pStyle w:val="TableParagraph"/>
              <w:spacing w:before="119" w:line="276" w:lineRule="auto"/>
              <w:ind w:left="120" w:right="160"/>
              <w:rPr>
                <w:sz w:val="24"/>
                <w:szCs w:val="24"/>
              </w:rPr>
            </w:pPr>
            <w:r w:rsidRPr="089492DB">
              <w:rPr>
                <w:sz w:val="24"/>
                <w:szCs w:val="24"/>
              </w:rPr>
              <w:t>This booklet is specific to each series and this material must only be issued to students who have been entered to undertake the task in the relevant series.</w:t>
            </w:r>
          </w:p>
          <w:p w14:paraId="7E5FF0AA" w14:textId="30309F5B" w:rsidR="00EB334E" w:rsidRDefault="00EB334E" w:rsidP="00031AF8">
            <w:pPr>
              <w:pStyle w:val="TableParagraph"/>
              <w:spacing w:before="119" w:line="276" w:lineRule="auto"/>
              <w:ind w:left="120"/>
              <w:rPr>
                <w:sz w:val="24"/>
              </w:rPr>
            </w:pPr>
            <w:r>
              <w:rPr>
                <w:sz w:val="24"/>
              </w:rPr>
              <w:t xml:space="preserve">This booklet should be kept securely until the release date </w:t>
            </w:r>
            <w:proofErr w:type="spellStart"/>
            <w:r w:rsidRPr="00ED1E2B">
              <w:rPr>
                <w:sz w:val="24"/>
              </w:rPr>
              <w:t>xxxxxxx</w:t>
            </w:r>
            <w:proofErr w:type="spellEnd"/>
            <w:r w:rsidRPr="00ED1E2B">
              <w:rPr>
                <w:sz w:val="24"/>
              </w:rPr>
              <w:t>.</w:t>
            </w:r>
          </w:p>
        </w:tc>
        <w:tc>
          <w:tcPr>
            <w:tcW w:w="1424" w:type="dxa"/>
            <w:vMerge/>
          </w:tcPr>
          <w:p w14:paraId="41A0AC95" w14:textId="77777777" w:rsidR="00EB334E" w:rsidRDefault="00EB334E" w:rsidP="00642600">
            <w:pPr>
              <w:ind w:left="120"/>
              <w:rPr>
                <w:sz w:val="2"/>
                <w:szCs w:val="2"/>
              </w:rPr>
            </w:pPr>
          </w:p>
        </w:tc>
      </w:tr>
    </w:tbl>
    <w:p w14:paraId="2AA4D6F0" w14:textId="77777777" w:rsidR="00EB334E" w:rsidRDefault="00EB334E" w:rsidP="00EB334E">
      <w:pPr>
        <w:pStyle w:val="BodyText"/>
        <w:spacing w:before="7"/>
        <w:ind w:left="0"/>
        <w:rPr>
          <w:rFonts w:ascii="Times New Roman"/>
          <w:sz w:val="29"/>
        </w:rPr>
      </w:pPr>
    </w:p>
    <w:tbl>
      <w:tblPr>
        <w:tblW w:w="0" w:type="auto"/>
        <w:tblInd w:w="3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82"/>
      </w:tblGrid>
      <w:tr w:rsidR="00EB334E" w14:paraId="11371CDB" w14:textId="77777777" w:rsidTr="00642600">
        <w:trPr>
          <w:trHeight w:val="433"/>
        </w:trPr>
        <w:tc>
          <w:tcPr>
            <w:tcW w:w="7582" w:type="dxa"/>
          </w:tcPr>
          <w:p w14:paraId="10D68849" w14:textId="77777777" w:rsidR="00EB334E" w:rsidRDefault="00EB334E" w:rsidP="00642600">
            <w:pPr>
              <w:pStyle w:val="TableParagraph"/>
              <w:ind w:left="200" w:right="-2413"/>
              <w:rPr>
                <w:b/>
                <w:sz w:val="28"/>
              </w:rPr>
            </w:pPr>
            <w:r>
              <w:rPr>
                <w:b/>
                <w:sz w:val="28"/>
              </w:rPr>
              <w:t>Pre-release Task</w:t>
            </w:r>
            <w:r w:rsidRPr="00CD49D1" w:rsidDel="00CD49D1">
              <w:rPr>
                <w:b/>
                <w:sz w:val="28"/>
              </w:rPr>
              <w:t xml:space="preserve"> </w:t>
            </w:r>
          </w:p>
        </w:tc>
      </w:tr>
      <w:tr w:rsidR="00EB334E" w14:paraId="580C4C7D" w14:textId="77777777" w:rsidTr="00642600">
        <w:trPr>
          <w:trHeight w:val="2375"/>
        </w:trPr>
        <w:tc>
          <w:tcPr>
            <w:tcW w:w="7582" w:type="dxa"/>
          </w:tcPr>
          <w:p w14:paraId="0A5ACA37" w14:textId="77777777" w:rsidR="00EB334E" w:rsidRDefault="00EB334E" w:rsidP="00642600">
            <w:pPr>
              <w:pStyle w:val="TableParagraph"/>
              <w:spacing w:before="60"/>
              <w:ind w:left="200"/>
              <w:rPr>
                <w:b/>
                <w:sz w:val="24"/>
              </w:rPr>
            </w:pPr>
          </w:p>
        </w:tc>
      </w:tr>
      <w:tr w:rsidR="00EB334E" w14:paraId="09237DD0" w14:textId="77777777" w:rsidTr="00642600">
        <w:trPr>
          <w:trHeight w:val="2735"/>
        </w:trPr>
        <w:tc>
          <w:tcPr>
            <w:tcW w:w="7582" w:type="dxa"/>
          </w:tcPr>
          <w:p w14:paraId="6ADF2D33" w14:textId="77777777" w:rsidR="00EB334E" w:rsidRDefault="00EB334E" w:rsidP="00642600">
            <w:pPr>
              <w:pStyle w:val="TableParagraph"/>
              <w:rPr>
                <w:rFonts w:ascii="Times New Roman"/>
                <w:sz w:val="28"/>
              </w:rPr>
            </w:pPr>
          </w:p>
          <w:p w14:paraId="0ED5FCE9" w14:textId="77777777" w:rsidR="00EB334E" w:rsidRDefault="00EB334E" w:rsidP="00642600">
            <w:pPr>
              <w:pStyle w:val="TableParagraph"/>
              <w:rPr>
                <w:rFonts w:ascii="Times New Roman"/>
                <w:sz w:val="28"/>
              </w:rPr>
            </w:pPr>
          </w:p>
          <w:p w14:paraId="42542207" w14:textId="77777777" w:rsidR="00EB334E" w:rsidRDefault="00EB334E" w:rsidP="00642600">
            <w:pPr>
              <w:pStyle w:val="TableParagraph"/>
              <w:rPr>
                <w:rFonts w:ascii="Times New Roman"/>
                <w:sz w:val="28"/>
              </w:rPr>
            </w:pPr>
          </w:p>
          <w:p w14:paraId="30AA46E7" w14:textId="77777777" w:rsidR="00EB334E" w:rsidRDefault="00EB334E" w:rsidP="00642600">
            <w:pPr>
              <w:pStyle w:val="TableParagraph"/>
              <w:rPr>
                <w:rFonts w:ascii="Times New Roman"/>
                <w:sz w:val="28"/>
              </w:rPr>
            </w:pPr>
          </w:p>
          <w:p w14:paraId="0F6ED606" w14:textId="77777777" w:rsidR="00EB334E" w:rsidRDefault="00EB334E" w:rsidP="00642600">
            <w:pPr>
              <w:pStyle w:val="TableParagraph"/>
              <w:spacing w:before="9"/>
              <w:rPr>
                <w:rFonts w:ascii="Times New Roman"/>
                <w:sz w:val="33"/>
              </w:rPr>
            </w:pPr>
          </w:p>
          <w:p w14:paraId="2A15704F" w14:textId="77777777" w:rsidR="00EB334E" w:rsidRDefault="00EB334E" w:rsidP="00642600">
            <w:pPr>
              <w:pStyle w:val="TableParagraph"/>
              <w:spacing w:before="1" w:line="380" w:lineRule="atLeast"/>
              <w:ind w:left="200" w:right="1981"/>
              <w:rPr>
                <w:sz w:val="24"/>
              </w:rPr>
            </w:pPr>
            <w:r>
              <w:rPr>
                <w:sz w:val="24"/>
              </w:rPr>
              <w:t xml:space="preserve">Paper Reference </w:t>
            </w:r>
          </w:p>
          <w:p w14:paraId="13824F28" w14:textId="77777777" w:rsidR="00EB334E" w:rsidRDefault="00EB334E" w:rsidP="00642600">
            <w:pPr>
              <w:pStyle w:val="TableParagraph"/>
              <w:spacing w:before="1" w:line="380" w:lineRule="atLeast"/>
              <w:ind w:left="200" w:right="1981"/>
              <w:rPr>
                <w:sz w:val="24"/>
              </w:rPr>
            </w:pPr>
            <w:r w:rsidRPr="00570620">
              <w:rPr>
                <w:sz w:val="24"/>
              </w:rPr>
              <w:t>PXXXXXA</w:t>
            </w:r>
          </w:p>
        </w:tc>
      </w:tr>
    </w:tbl>
    <w:p w14:paraId="319E4498" w14:textId="77777777" w:rsidR="00EB334E" w:rsidRDefault="00EB334E" w:rsidP="00EB334E">
      <w:pPr>
        <w:spacing w:line="380" w:lineRule="atLeast"/>
        <w:rPr>
          <w:sz w:val="24"/>
        </w:rPr>
        <w:sectPr w:rsidR="00EB334E">
          <w:pgSz w:w="12240" w:h="15840"/>
          <w:pgMar w:top="1500" w:right="1040" w:bottom="280" w:left="1020" w:header="720" w:footer="720" w:gutter="0"/>
          <w:cols w:space="720"/>
        </w:sectPr>
      </w:pPr>
    </w:p>
    <w:tbl>
      <w:tblPr>
        <w:tblW w:w="93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EB334E" w:rsidRPr="00F163F5" w14:paraId="471977C1" w14:textId="77777777" w:rsidTr="00642600">
        <w:trPr>
          <w:jc w:val="center"/>
        </w:trPr>
        <w:tc>
          <w:tcPr>
            <w:tcW w:w="936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666666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1FBA3F42" w14:textId="77777777" w:rsidR="00EB334E" w:rsidRPr="00E51115" w:rsidRDefault="00EB334E" w:rsidP="00642600">
            <w:pPr>
              <w:spacing w:before="48"/>
              <w:ind w:left="17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Instructions to students</w:t>
            </w:r>
          </w:p>
        </w:tc>
      </w:tr>
    </w:tbl>
    <w:p w14:paraId="37140A78" w14:textId="77777777" w:rsidR="00EB334E" w:rsidRDefault="00EB334E" w:rsidP="00EB334E">
      <w:pPr>
        <w:pStyle w:val="BodyText"/>
        <w:rPr>
          <w:rFonts w:ascii="Times New Roman"/>
          <w:sz w:val="20"/>
        </w:rPr>
      </w:pPr>
    </w:p>
    <w:p w14:paraId="16E271E4" w14:textId="77777777" w:rsidR="00EB334E" w:rsidRDefault="00EB334E" w:rsidP="00031AF8">
      <w:pPr>
        <w:pStyle w:val="BodyText"/>
        <w:ind w:left="0"/>
        <w:rPr>
          <w:b/>
          <w:bCs/>
        </w:rPr>
      </w:pPr>
      <w:r w:rsidRPr="00912B89">
        <w:rPr>
          <w:b/>
          <w:bCs/>
        </w:rPr>
        <w:t xml:space="preserve">Pre-release </w:t>
      </w:r>
      <w:r>
        <w:rPr>
          <w:b/>
          <w:bCs/>
        </w:rPr>
        <w:t>task</w:t>
      </w:r>
    </w:p>
    <w:p w14:paraId="0837F892" w14:textId="77777777" w:rsidR="00EB334E" w:rsidRPr="00912B89" w:rsidRDefault="00EB334E" w:rsidP="00EB334E">
      <w:pPr>
        <w:pStyle w:val="BodyText"/>
        <w:rPr>
          <w:b/>
          <w:bCs/>
        </w:rPr>
      </w:pPr>
    </w:p>
    <w:p w14:paraId="6647AA1D" w14:textId="77777777" w:rsidR="00EB334E" w:rsidRDefault="00EB334E" w:rsidP="00031AF8">
      <w:pPr>
        <w:pStyle w:val="BodyText"/>
        <w:ind w:left="0" w:right="541"/>
      </w:pPr>
      <w:r w:rsidRPr="00912B89">
        <w:t xml:space="preserve">The pre-release task will be given to you </w:t>
      </w:r>
      <w:r>
        <w:t>one</w:t>
      </w:r>
      <w:r w:rsidRPr="00912B89">
        <w:t xml:space="preserve"> week before the assessment for the Employer Set Project.</w:t>
      </w:r>
    </w:p>
    <w:p w14:paraId="665619C3" w14:textId="77777777" w:rsidR="00EB334E" w:rsidRDefault="00EB334E" w:rsidP="002520BE">
      <w:pPr>
        <w:pStyle w:val="BodyText"/>
        <w:ind w:left="0" w:right="541"/>
      </w:pPr>
    </w:p>
    <w:p w14:paraId="10273804" w14:textId="03ECF363" w:rsidR="00EB334E" w:rsidRPr="002520BE" w:rsidRDefault="00EB334E" w:rsidP="00031AF8">
      <w:pPr>
        <w:pStyle w:val="BodyText"/>
        <w:ind w:left="0" w:right="541"/>
      </w:pPr>
      <w:r w:rsidRPr="002520BE">
        <w:t xml:space="preserve">It is recommended that you spend no more than </w:t>
      </w:r>
      <w:r w:rsidR="008B5B65" w:rsidRPr="002520BE">
        <w:t>four</w:t>
      </w:r>
      <w:r w:rsidRPr="002520BE">
        <w:t xml:space="preserve"> hours in total doing this research.</w:t>
      </w:r>
    </w:p>
    <w:p w14:paraId="4B9CB3B0" w14:textId="77777777" w:rsidR="00EB334E" w:rsidRPr="00912B89" w:rsidRDefault="00EB334E" w:rsidP="002520BE">
      <w:pPr>
        <w:pStyle w:val="BodyText"/>
        <w:ind w:left="0" w:right="541"/>
      </w:pPr>
    </w:p>
    <w:p w14:paraId="55A656A8" w14:textId="77777777" w:rsidR="00EB334E" w:rsidRDefault="00EB334E" w:rsidP="002520BE">
      <w:pPr>
        <w:pStyle w:val="BodyText"/>
        <w:ind w:left="0" w:right="541"/>
      </w:pPr>
      <w:r w:rsidRPr="00E73396">
        <w:t>The pre-release task has been set to give you the chance to use your research skills and assist you in your preparation for the project. </w:t>
      </w:r>
    </w:p>
    <w:p w14:paraId="69573E33" w14:textId="77777777" w:rsidR="00EB334E" w:rsidRPr="00E73396" w:rsidRDefault="00EB334E" w:rsidP="002520BE">
      <w:pPr>
        <w:pStyle w:val="BodyText"/>
        <w:ind w:left="0" w:right="541"/>
      </w:pPr>
    </w:p>
    <w:p w14:paraId="52FA1C31" w14:textId="77777777" w:rsidR="00EB334E" w:rsidRPr="00E73396" w:rsidRDefault="00EB334E" w:rsidP="002520BE">
      <w:pPr>
        <w:pStyle w:val="BodyText"/>
        <w:ind w:left="0" w:right="541"/>
      </w:pPr>
      <w:r w:rsidRPr="00E73396">
        <w:t>It is recommended that you research from a range of sources and plan to use your time carefully.  </w:t>
      </w:r>
    </w:p>
    <w:p w14:paraId="601872B1" w14:textId="77777777" w:rsidR="00EB334E" w:rsidRDefault="00EB334E" w:rsidP="00EB334E">
      <w:pPr>
        <w:pStyle w:val="BodyText"/>
        <w:ind w:right="541"/>
      </w:pPr>
    </w:p>
    <w:p w14:paraId="1DC8F7B1" w14:textId="77777777" w:rsidR="002D368D" w:rsidRDefault="00EB334E" w:rsidP="002D368D">
      <w:pPr>
        <w:pStyle w:val="BodyText"/>
        <w:ind w:left="0" w:right="541"/>
      </w:pPr>
      <w:r>
        <w:t>You should complete your pre-relea</w:t>
      </w:r>
      <w:r w:rsidRPr="00ED1E2B">
        <w:t>se task during the window of [</w:t>
      </w:r>
      <w:proofErr w:type="spellStart"/>
      <w:r w:rsidRPr="00ED1E2B">
        <w:t>Day_Month_Year</w:t>
      </w:r>
      <w:proofErr w:type="spellEnd"/>
      <w:r w:rsidRPr="00ED1E2B">
        <w:t>] to [</w:t>
      </w:r>
      <w:proofErr w:type="spellStart"/>
      <w:r w:rsidRPr="00ED1E2B">
        <w:t>Day_Week_Year</w:t>
      </w:r>
      <w:proofErr w:type="spellEnd"/>
      <w:r w:rsidRPr="00ED1E2B">
        <w:t>]</w:t>
      </w:r>
      <w:r>
        <w:t>. This will be set as the week immediately before the assessment</w:t>
      </w:r>
      <w:r w:rsidRPr="00ED1E2B">
        <w:t>.</w:t>
      </w:r>
    </w:p>
    <w:p w14:paraId="54E5A963" w14:textId="77777777" w:rsidR="002D368D" w:rsidRDefault="002D368D" w:rsidP="002D368D">
      <w:pPr>
        <w:pStyle w:val="BodyText"/>
        <w:ind w:left="0" w:right="541"/>
      </w:pPr>
    </w:p>
    <w:p w14:paraId="3CBF38C8" w14:textId="41D2F3F4" w:rsidR="00EB334E" w:rsidRDefault="00EB334E" w:rsidP="002D368D">
      <w:pPr>
        <w:pStyle w:val="BodyText"/>
        <w:ind w:left="0" w:right="541"/>
      </w:pPr>
      <w:r>
        <w:t>You are permitted to:</w:t>
      </w:r>
    </w:p>
    <w:p w14:paraId="0EF22448" w14:textId="77777777" w:rsidR="00EB334E" w:rsidRDefault="00EB334E" w:rsidP="00EB334E">
      <w:pPr>
        <w:pStyle w:val="BodyText"/>
        <w:numPr>
          <w:ilvl w:val="0"/>
          <w:numId w:val="1"/>
        </w:numPr>
        <w:spacing w:before="118" w:line="242" w:lineRule="auto"/>
        <w:ind w:right="541"/>
      </w:pPr>
      <w:r>
        <w:t xml:space="preserve">have access to the internet </w:t>
      </w:r>
    </w:p>
    <w:p w14:paraId="7A66868A" w14:textId="77777777" w:rsidR="00EB334E" w:rsidRDefault="00EB334E" w:rsidP="00EB334E">
      <w:pPr>
        <w:pStyle w:val="BodyText"/>
        <w:numPr>
          <w:ilvl w:val="0"/>
          <w:numId w:val="1"/>
        </w:numPr>
        <w:spacing w:before="118" w:line="242" w:lineRule="auto"/>
        <w:ind w:right="541"/>
      </w:pPr>
      <w:r>
        <w:t xml:space="preserve">work with others </w:t>
      </w:r>
    </w:p>
    <w:p w14:paraId="4A4458AA" w14:textId="77777777" w:rsidR="00EB334E" w:rsidRDefault="00EB334E" w:rsidP="00EB334E">
      <w:pPr>
        <w:pStyle w:val="BodyText"/>
        <w:numPr>
          <w:ilvl w:val="0"/>
          <w:numId w:val="1"/>
        </w:numPr>
        <w:spacing w:before="118" w:line="242" w:lineRule="auto"/>
        <w:ind w:right="541"/>
      </w:pPr>
      <w:r>
        <w:t>share and receive findings from the investigation you will be carrying out</w:t>
      </w:r>
    </w:p>
    <w:p w14:paraId="3B0A4767" w14:textId="0ADA3AF1" w:rsidR="00EB334E" w:rsidRPr="00B00B91" w:rsidRDefault="00EB334E" w:rsidP="00EB334E">
      <w:pPr>
        <w:pStyle w:val="BodyText"/>
        <w:numPr>
          <w:ilvl w:val="0"/>
          <w:numId w:val="1"/>
        </w:numPr>
        <w:spacing w:before="118" w:line="360" w:lineRule="auto"/>
        <w:ind w:right="842"/>
      </w:pPr>
      <w:r w:rsidRPr="00B00B91">
        <w:t>complete the investigation both during and outside of supervised</w:t>
      </w:r>
      <w:r w:rsidR="002520BE">
        <w:t xml:space="preserve"> </w:t>
      </w:r>
      <w:r w:rsidRPr="00B00B91">
        <w:t>sessions</w:t>
      </w:r>
      <w:r>
        <w:t>.</w:t>
      </w:r>
    </w:p>
    <w:p w14:paraId="4AD9B23C" w14:textId="77777777" w:rsidR="00EB334E" w:rsidRDefault="00EB334E" w:rsidP="002520BE">
      <w:pPr>
        <w:pStyle w:val="BodyText"/>
        <w:spacing w:before="118" w:line="242" w:lineRule="auto"/>
        <w:ind w:left="0" w:right="541"/>
      </w:pPr>
      <w:r>
        <w:t>You will not be allowed to take your notes into the supervised assessment sessions of other tasks.</w:t>
      </w:r>
    </w:p>
    <w:p w14:paraId="1C9778F2" w14:textId="77777777" w:rsidR="00EB334E" w:rsidRDefault="00EB334E" w:rsidP="00EB334E">
      <w:r>
        <w:br w:type="page"/>
      </w:r>
    </w:p>
    <w:tbl>
      <w:tblPr>
        <w:tblW w:w="93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EB334E" w:rsidRPr="00F163F5" w14:paraId="1333B18A" w14:textId="77777777" w:rsidTr="00642600">
        <w:trPr>
          <w:jc w:val="center"/>
        </w:trPr>
        <w:tc>
          <w:tcPr>
            <w:tcW w:w="936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666666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7A07AAE3" w14:textId="77777777" w:rsidR="00EB334E" w:rsidRPr="00E51115" w:rsidRDefault="00EB334E" w:rsidP="00642600">
            <w:pPr>
              <w:spacing w:before="48"/>
              <w:ind w:left="17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Set Task Brief</w:t>
            </w:r>
          </w:p>
        </w:tc>
      </w:tr>
    </w:tbl>
    <w:p w14:paraId="5E450941" w14:textId="77777777" w:rsidR="002D368D" w:rsidRDefault="002D368D" w:rsidP="002D368D">
      <w:pPr>
        <w:pStyle w:val="BodyText"/>
        <w:ind w:left="0"/>
        <w:rPr>
          <w:b/>
          <w:bCs/>
        </w:rPr>
      </w:pPr>
    </w:p>
    <w:p w14:paraId="3A2F02D7" w14:textId="786FD4CD" w:rsidR="00EB334E" w:rsidRDefault="00EB334E" w:rsidP="002D368D">
      <w:pPr>
        <w:pStyle w:val="BodyText"/>
        <w:ind w:left="0"/>
        <w:rPr>
          <w:b/>
          <w:bCs/>
        </w:rPr>
      </w:pPr>
      <w:r w:rsidRPr="006D17F6">
        <w:rPr>
          <w:b/>
          <w:bCs/>
        </w:rPr>
        <w:t>Overview of Pre-release task</w:t>
      </w:r>
    </w:p>
    <w:p w14:paraId="0347D545" w14:textId="77777777" w:rsidR="002D368D" w:rsidRDefault="002D368D" w:rsidP="002D368D">
      <w:pPr>
        <w:pStyle w:val="BodyText"/>
        <w:ind w:left="0" w:right="399"/>
      </w:pPr>
    </w:p>
    <w:p w14:paraId="0B875F74" w14:textId="1980F51B" w:rsidR="00EB334E" w:rsidRPr="00BF518D" w:rsidRDefault="00EB334E" w:rsidP="002D368D">
      <w:pPr>
        <w:pStyle w:val="BodyText"/>
        <w:ind w:left="0" w:right="399"/>
      </w:pPr>
      <w:r>
        <w:t xml:space="preserve">You have one week to independently research and </w:t>
      </w:r>
      <w:proofErr w:type="spellStart"/>
      <w:r>
        <w:t>familiarise</w:t>
      </w:r>
      <w:proofErr w:type="spellEnd"/>
      <w:r>
        <w:t xml:space="preserve"> yourself with the topic.</w:t>
      </w:r>
    </w:p>
    <w:p w14:paraId="629B3C94" w14:textId="77777777" w:rsidR="002D368D" w:rsidRDefault="002D368D" w:rsidP="002D368D">
      <w:pPr>
        <w:pStyle w:val="BodyText"/>
        <w:ind w:left="0" w:right="541"/>
      </w:pPr>
    </w:p>
    <w:p w14:paraId="4BADF64B" w14:textId="75CD5DFA" w:rsidR="00EB334E" w:rsidRPr="006D17F6" w:rsidRDefault="00EB334E" w:rsidP="002D368D">
      <w:pPr>
        <w:pStyle w:val="BodyText"/>
        <w:ind w:left="0" w:right="541"/>
        <w:rPr>
          <w:color w:val="000000" w:themeColor="text1"/>
        </w:rPr>
      </w:pPr>
      <w:r w:rsidRPr="5AB5B4DB">
        <w:rPr>
          <w:color w:val="000000" w:themeColor="text1"/>
        </w:rPr>
        <w:t>It is recommended that you spend no more than 4 hours in total doing this research.</w:t>
      </w:r>
      <w:r>
        <w:t xml:space="preserve"> </w:t>
      </w:r>
    </w:p>
    <w:p w14:paraId="6BCE8245" w14:textId="77777777" w:rsidR="00EB334E" w:rsidRDefault="00EB334E" w:rsidP="00EB334E">
      <w:pPr>
        <w:pStyle w:val="BodyText"/>
        <w:ind w:left="0"/>
        <w:rPr>
          <w:sz w:val="25"/>
        </w:rPr>
      </w:pPr>
    </w:p>
    <w:p w14:paraId="6C6887E6" w14:textId="77777777" w:rsidR="00EB334E" w:rsidRDefault="00EB334E" w:rsidP="00EB334E">
      <w:pPr>
        <w:pStyle w:val="ListParagraph"/>
        <w:tabs>
          <w:tab w:val="left" w:pos="1140"/>
          <w:tab w:val="left" w:pos="1141"/>
        </w:tabs>
        <w:spacing w:before="122"/>
        <w:ind w:firstLine="0"/>
      </w:pPr>
    </w:p>
    <w:tbl>
      <w:tblPr>
        <w:tblW w:w="93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EB334E" w:rsidRPr="00F163F5" w14:paraId="0A4D9889" w14:textId="77777777" w:rsidTr="00642600">
        <w:trPr>
          <w:jc w:val="center"/>
        </w:trPr>
        <w:tc>
          <w:tcPr>
            <w:tcW w:w="936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666666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0132860F" w14:textId="77777777" w:rsidR="00EB334E" w:rsidRPr="00E51115" w:rsidRDefault="00EB334E" w:rsidP="00642600">
            <w:pPr>
              <w:spacing w:before="48"/>
              <w:ind w:left="17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Pre-release activity</w:t>
            </w:r>
          </w:p>
        </w:tc>
      </w:tr>
    </w:tbl>
    <w:p w14:paraId="5DE18441" w14:textId="77777777" w:rsidR="00EB334E" w:rsidRDefault="00EB334E" w:rsidP="00EB334E">
      <w:pPr>
        <w:pStyle w:val="BodyText"/>
      </w:pPr>
    </w:p>
    <w:p w14:paraId="2A503F83" w14:textId="2524DE10" w:rsidR="005B13AE" w:rsidRPr="00A91141" w:rsidRDefault="005B13AE" w:rsidP="002D368D">
      <w:pPr>
        <w:pStyle w:val="paragraph"/>
        <w:spacing w:before="0" w:beforeAutospacing="0" w:after="0" w:afterAutospacing="0"/>
        <w:ind w:right="399"/>
        <w:textAlignment w:val="baseline"/>
        <w:rPr>
          <w:rStyle w:val="eop"/>
          <w:rFonts w:ascii="Trebuchet MS" w:eastAsia="Trebuchet MS" w:hAnsi="Trebuchet MS" w:cs="Calibri"/>
          <w:sz w:val="22"/>
          <w:szCs w:val="22"/>
        </w:rPr>
      </w:pPr>
      <w:r w:rsidRPr="00A91141">
        <w:rPr>
          <w:rStyle w:val="normaltextrun"/>
          <w:rFonts w:ascii="Trebuchet MS" w:hAnsi="Trebuchet MS" w:cs="Calibri"/>
          <w:sz w:val="22"/>
          <w:szCs w:val="22"/>
        </w:rPr>
        <w:t>You should carry out independent research into:</w:t>
      </w:r>
      <w:r w:rsidRPr="00A91141">
        <w:rPr>
          <w:rStyle w:val="eop"/>
          <w:rFonts w:ascii="Trebuchet MS" w:eastAsia="Trebuchet MS" w:hAnsi="Trebuchet MS" w:cs="Calibri"/>
          <w:sz w:val="22"/>
          <w:szCs w:val="22"/>
        </w:rPr>
        <w:t> </w:t>
      </w:r>
    </w:p>
    <w:p w14:paraId="63A15ECD" w14:textId="77777777" w:rsidR="005B13AE" w:rsidRPr="00A91141" w:rsidRDefault="005B13AE" w:rsidP="005B13AE">
      <w:pPr>
        <w:pStyle w:val="paragraph"/>
        <w:spacing w:before="0" w:beforeAutospacing="0" w:after="0" w:afterAutospacing="0"/>
        <w:ind w:left="426" w:right="399"/>
        <w:textAlignment w:val="baseline"/>
        <w:rPr>
          <w:rFonts w:ascii="Trebuchet MS" w:hAnsi="Trebuchet MS" w:cs="Segoe UI"/>
          <w:sz w:val="18"/>
          <w:szCs w:val="18"/>
        </w:rPr>
      </w:pPr>
    </w:p>
    <w:p w14:paraId="48B1B96D" w14:textId="3425E6A6" w:rsidR="0044510E" w:rsidRPr="00181526" w:rsidRDefault="005B13AE" w:rsidP="150E7070">
      <w:pPr>
        <w:pStyle w:val="paragraph"/>
        <w:numPr>
          <w:ilvl w:val="0"/>
          <w:numId w:val="2"/>
        </w:numPr>
        <w:spacing w:before="0" w:beforeAutospacing="0" w:after="0" w:afterAutospacing="0"/>
        <w:ind w:left="1134" w:right="399" w:hanging="283"/>
        <w:textAlignment w:val="baseline"/>
        <w:rPr>
          <w:rStyle w:val="normaltextrun"/>
          <w:rFonts w:ascii="Trebuchet MS" w:hAnsi="Trebuchet MS" w:cs="Arial"/>
          <w:color w:val="000000"/>
          <w:sz w:val="22"/>
          <w:szCs w:val="22"/>
        </w:rPr>
      </w:pPr>
      <w:r w:rsidRPr="00A91141">
        <w:rPr>
          <w:rStyle w:val="normaltextrun"/>
          <w:rFonts w:ascii="Trebuchet MS" w:hAnsi="Trebuchet MS" w:cs="Arial"/>
          <w:color w:val="000000" w:themeColor="text1"/>
          <w:sz w:val="22"/>
          <w:szCs w:val="22"/>
        </w:rPr>
        <w:t>contract law</w:t>
      </w:r>
      <w:r w:rsidR="00181526">
        <w:rPr>
          <w:rStyle w:val="normaltextrun"/>
          <w:rFonts w:ascii="Trebuchet MS" w:hAnsi="Trebuchet MS" w:cs="Arial"/>
          <w:color w:val="000000" w:themeColor="text1"/>
          <w:sz w:val="22"/>
          <w:szCs w:val="22"/>
        </w:rPr>
        <w:t xml:space="preserve"> in relation to the terms of a contract and discharge of a contract </w:t>
      </w:r>
    </w:p>
    <w:p w14:paraId="59F4DD6C" w14:textId="77777777" w:rsidR="005B13AE" w:rsidRPr="00A91141" w:rsidRDefault="005B13AE" w:rsidP="005B13AE">
      <w:pPr>
        <w:pStyle w:val="paragraph"/>
        <w:spacing w:before="0" w:beforeAutospacing="0" w:after="0" w:afterAutospacing="0"/>
        <w:ind w:left="426" w:right="399"/>
        <w:textAlignment w:val="baseline"/>
        <w:rPr>
          <w:rFonts w:ascii="Trebuchet MS" w:hAnsi="Trebuchet MS" w:cs="Segoe UI"/>
          <w:sz w:val="18"/>
          <w:szCs w:val="18"/>
        </w:rPr>
      </w:pPr>
      <w:r w:rsidRPr="00A91141">
        <w:rPr>
          <w:rStyle w:val="eop"/>
          <w:rFonts w:ascii="Trebuchet MS" w:eastAsia="Trebuchet MS" w:hAnsi="Trebuchet MS" w:cs="Calibri"/>
          <w:sz w:val="22"/>
          <w:szCs w:val="22"/>
        </w:rPr>
        <w:t> </w:t>
      </w:r>
    </w:p>
    <w:p w14:paraId="21DF573F" w14:textId="3F5145ED" w:rsidR="005B13AE" w:rsidRPr="00A91141" w:rsidRDefault="005B13AE" w:rsidP="002D368D">
      <w:pPr>
        <w:pStyle w:val="paragraph"/>
        <w:spacing w:before="0" w:beforeAutospacing="0" w:after="0" w:afterAutospacing="0"/>
        <w:ind w:right="115"/>
        <w:textAlignment w:val="baseline"/>
        <w:rPr>
          <w:rStyle w:val="normaltextrun"/>
          <w:rFonts w:ascii="Trebuchet MS" w:hAnsi="Trebuchet MS"/>
          <w:lang w:val="en-US"/>
        </w:rPr>
      </w:pPr>
      <w:r w:rsidRPr="00A91141">
        <w:rPr>
          <w:rStyle w:val="normaltextrun"/>
          <w:rFonts w:ascii="Trebuchet MS" w:hAnsi="Trebuchet MS" w:cs="Calibri"/>
          <w:color w:val="0D0D0D"/>
          <w:sz w:val="22"/>
          <w:szCs w:val="22"/>
          <w:lang w:val="en-US"/>
        </w:rPr>
        <w:t xml:space="preserve">You could look for information from any sources. You must </w:t>
      </w:r>
      <w:r w:rsidR="0060733D" w:rsidRPr="00A91141">
        <w:rPr>
          <w:rStyle w:val="normaltextrun"/>
          <w:rFonts w:ascii="Trebuchet MS" w:hAnsi="Trebuchet MS" w:cs="Calibri"/>
          <w:color w:val="0D0D0D"/>
          <w:sz w:val="22"/>
          <w:szCs w:val="22"/>
          <w:lang w:val="en-US"/>
        </w:rPr>
        <w:t>be</w:t>
      </w:r>
      <w:r w:rsidRPr="00A91141">
        <w:rPr>
          <w:rStyle w:val="normaltextrun"/>
          <w:rFonts w:ascii="Trebuchet MS" w:hAnsi="Trebuchet MS" w:cs="Calibri"/>
          <w:color w:val="0D0D0D"/>
          <w:sz w:val="22"/>
          <w:szCs w:val="22"/>
          <w:lang w:val="en-US"/>
        </w:rPr>
        <w:t xml:space="preserve"> sure of the validity of your source. </w:t>
      </w:r>
      <w:r w:rsidRPr="00A91141">
        <w:rPr>
          <w:rStyle w:val="normaltextrun"/>
          <w:rFonts w:ascii="Trebuchet MS" w:hAnsi="Trebuchet MS"/>
          <w:lang w:val="en-US"/>
        </w:rPr>
        <w:t> </w:t>
      </w:r>
    </w:p>
    <w:p w14:paraId="1022CBA7" w14:textId="77777777" w:rsidR="005B13AE" w:rsidRPr="00A91141" w:rsidRDefault="005B13AE" w:rsidP="005B13AE">
      <w:pPr>
        <w:pStyle w:val="paragraph"/>
        <w:spacing w:before="0" w:beforeAutospacing="0" w:after="0" w:afterAutospacing="0"/>
        <w:ind w:left="426" w:right="399"/>
        <w:textAlignment w:val="baseline"/>
        <w:rPr>
          <w:rFonts w:ascii="Trebuchet MS" w:hAnsi="Trebuchet MS" w:cs="Segoe UI"/>
          <w:sz w:val="18"/>
          <w:szCs w:val="18"/>
        </w:rPr>
      </w:pPr>
    </w:p>
    <w:p w14:paraId="21EB8F40" w14:textId="77777777" w:rsidR="005B13AE" w:rsidRPr="00A91141" w:rsidRDefault="005B13AE" w:rsidP="002D368D">
      <w:pPr>
        <w:pStyle w:val="paragraph"/>
        <w:spacing w:before="0" w:beforeAutospacing="0" w:after="0" w:afterAutospacing="0"/>
        <w:ind w:right="399"/>
        <w:textAlignment w:val="baseline"/>
        <w:rPr>
          <w:rStyle w:val="eop"/>
          <w:rFonts w:ascii="Trebuchet MS" w:eastAsia="Trebuchet MS" w:hAnsi="Trebuchet MS" w:cs="Calibri"/>
          <w:sz w:val="22"/>
          <w:szCs w:val="22"/>
        </w:rPr>
      </w:pPr>
      <w:r w:rsidRPr="00A91141">
        <w:rPr>
          <w:rStyle w:val="normaltextrun"/>
          <w:rFonts w:ascii="Trebuchet MS" w:hAnsi="Trebuchet MS" w:cs="Calibri"/>
          <w:color w:val="0D0D0D"/>
          <w:sz w:val="22"/>
          <w:szCs w:val="22"/>
          <w:lang w:val="en-US"/>
        </w:rPr>
        <w:t>This research can take place at</w:t>
      </w:r>
      <w:r w:rsidRPr="00A91141">
        <w:rPr>
          <w:rStyle w:val="normaltextrun"/>
          <w:rFonts w:ascii="Trebuchet MS" w:hAnsi="Trebuchet MS" w:cs="Calibri"/>
          <w:sz w:val="22"/>
          <w:szCs w:val="22"/>
        </w:rPr>
        <w:t> any time in the one-week period leading up to the start of the Employer Set Project assessment.</w:t>
      </w:r>
      <w:r w:rsidRPr="00A91141">
        <w:rPr>
          <w:rStyle w:val="eop"/>
          <w:rFonts w:ascii="Trebuchet MS" w:eastAsia="Trebuchet MS" w:hAnsi="Trebuchet MS" w:cs="Calibri"/>
          <w:sz w:val="22"/>
          <w:szCs w:val="22"/>
        </w:rPr>
        <w:t> </w:t>
      </w:r>
    </w:p>
    <w:p w14:paraId="64E34BF6" w14:textId="77777777" w:rsidR="005B13AE" w:rsidRPr="00A91141" w:rsidRDefault="005B13AE" w:rsidP="005B13AE">
      <w:pPr>
        <w:pStyle w:val="paragraph"/>
        <w:spacing w:before="0" w:beforeAutospacing="0" w:after="0" w:afterAutospacing="0"/>
        <w:ind w:left="426" w:right="399"/>
        <w:textAlignment w:val="baseline"/>
        <w:rPr>
          <w:rFonts w:ascii="Trebuchet MS" w:hAnsi="Trebuchet MS" w:cs="Segoe UI"/>
          <w:sz w:val="18"/>
          <w:szCs w:val="18"/>
        </w:rPr>
      </w:pPr>
    </w:p>
    <w:p w14:paraId="7EE601AB" w14:textId="77777777" w:rsidR="005B13AE" w:rsidRPr="00A91141" w:rsidRDefault="005B13AE" w:rsidP="002D368D">
      <w:pPr>
        <w:pStyle w:val="paragraph"/>
        <w:spacing w:before="0" w:beforeAutospacing="0" w:after="0" w:afterAutospacing="0"/>
        <w:ind w:right="399"/>
        <w:textAlignment w:val="baseline"/>
        <w:rPr>
          <w:rStyle w:val="eop"/>
          <w:rFonts w:ascii="Trebuchet MS" w:eastAsia="Trebuchet MS" w:hAnsi="Trebuchet MS" w:cs="Calibri"/>
          <w:sz w:val="22"/>
          <w:szCs w:val="22"/>
        </w:rPr>
      </w:pPr>
      <w:r w:rsidRPr="00A91141">
        <w:rPr>
          <w:rStyle w:val="normaltextrun"/>
          <w:rFonts w:ascii="Trebuchet MS" w:hAnsi="Trebuchet MS" w:cs="Calibri"/>
          <w:sz w:val="22"/>
          <w:szCs w:val="22"/>
        </w:rPr>
        <w:t>You may make notes to assist in your research, but you will not be allowed to take these into the assessment sessions, and they will not be submitted for marking.</w:t>
      </w:r>
      <w:r w:rsidRPr="00A91141">
        <w:rPr>
          <w:rStyle w:val="eop"/>
          <w:rFonts w:ascii="Trebuchet MS" w:eastAsia="Trebuchet MS" w:hAnsi="Trebuchet MS" w:cs="Calibri"/>
          <w:sz w:val="22"/>
          <w:szCs w:val="22"/>
        </w:rPr>
        <w:t> </w:t>
      </w:r>
    </w:p>
    <w:p w14:paraId="21D6A53B" w14:textId="428D8859" w:rsidR="002159FD" w:rsidRPr="00A91141" w:rsidRDefault="002159FD" w:rsidP="00EB334E">
      <w:pPr>
        <w:pStyle w:val="paragraph"/>
        <w:spacing w:before="0" w:beforeAutospacing="0" w:after="0" w:afterAutospacing="0"/>
        <w:ind w:left="426" w:right="399"/>
        <w:textAlignment w:val="baseline"/>
        <w:rPr>
          <w:rStyle w:val="normaltextrun"/>
          <w:rFonts w:ascii="Trebuchet MS" w:hAnsi="Trebuchet MS" w:cs="Calibri"/>
          <w:sz w:val="22"/>
          <w:szCs w:val="22"/>
        </w:rPr>
      </w:pPr>
    </w:p>
    <w:p w14:paraId="3F5A9DA5" w14:textId="77777777" w:rsidR="00EB334E" w:rsidRPr="00A91141" w:rsidRDefault="00EB334E" w:rsidP="002D368D">
      <w:pPr>
        <w:pStyle w:val="paragraph"/>
        <w:spacing w:before="0" w:beforeAutospacing="0" w:after="0" w:afterAutospacing="0"/>
        <w:ind w:right="399"/>
        <w:textAlignment w:val="baseline"/>
        <w:rPr>
          <w:rStyle w:val="eop"/>
          <w:rFonts w:ascii="Trebuchet MS" w:eastAsia="Trebuchet MS" w:hAnsi="Trebuchet MS" w:cs="Calibri"/>
          <w:sz w:val="22"/>
          <w:szCs w:val="22"/>
        </w:rPr>
      </w:pPr>
      <w:r w:rsidRPr="00A91141">
        <w:rPr>
          <w:rStyle w:val="normaltextrun"/>
          <w:rFonts w:ascii="Trebuchet MS" w:hAnsi="Trebuchet MS" w:cs="Calibri"/>
          <w:b/>
          <w:bCs/>
          <w:sz w:val="22"/>
          <w:szCs w:val="22"/>
        </w:rPr>
        <w:t>In this task you will</w:t>
      </w:r>
      <w:r w:rsidRPr="00A91141">
        <w:rPr>
          <w:rStyle w:val="normaltextrun"/>
          <w:rFonts w:ascii="Arial" w:hAnsi="Arial" w:cs="Arial"/>
          <w:b/>
          <w:bCs/>
          <w:sz w:val="22"/>
          <w:szCs w:val="22"/>
        </w:rPr>
        <w:t> </w:t>
      </w:r>
      <w:r w:rsidRPr="00A91141">
        <w:rPr>
          <w:rStyle w:val="normaltextrun"/>
          <w:rFonts w:ascii="Trebuchet MS" w:hAnsi="Trebuchet MS" w:cs="Calibri"/>
          <w:b/>
          <w:bCs/>
          <w:sz w:val="22"/>
          <w:szCs w:val="22"/>
        </w:rPr>
        <w:t>use the following core skill:</w:t>
      </w:r>
      <w:r w:rsidRPr="00A91141">
        <w:rPr>
          <w:rStyle w:val="normaltextrun"/>
          <w:rFonts w:ascii="Arial" w:hAnsi="Arial" w:cs="Arial"/>
          <w:b/>
          <w:bCs/>
          <w:sz w:val="22"/>
          <w:szCs w:val="22"/>
        </w:rPr>
        <w:t> </w:t>
      </w:r>
      <w:r w:rsidRPr="00A91141">
        <w:rPr>
          <w:rStyle w:val="eop"/>
          <w:rFonts w:ascii="Trebuchet MS" w:eastAsia="Trebuchet MS" w:hAnsi="Trebuchet MS" w:cs="Calibri"/>
          <w:sz w:val="22"/>
          <w:szCs w:val="22"/>
        </w:rPr>
        <w:t> </w:t>
      </w:r>
    </w:p>
    <w:p w14:paraId="125E8DDF" w14:textId="77777777" w:rsidR="00EB334E" w:rsidRPr="00A91141" w:rsidRDefault="00EB334E" w:rsidP="00EB334E">
      <w:pPr>
        <w:pStyle w:val="paragraph"/>
        <w:spacing w:before="0" w:beforeAutospacing="0" w:after="0" w:afterAutospacing="0"/>
        <w:ind w:left="426" w:right="399"/>
        <w:textAlignment w:val="baseline"/>
        <w:rPr>
          <w:rFonts w:ascii="Trebuchet MS" w:hAnsi="Trebuchet MS" w:cs="Segoe UI"/>
          <w:sz w:val="18"/>
          <w:szCs w:val="18"/>
        </w:rPr>
      </w:pPr>
    </w:p>
    <w:p w14:paraId="09D361DE" w14:textId="478D4739" w:rsidR="002159FD" w:rsidRPr="00A91141" w:rsidRDefault="00EB334E" w:rsidP="002D368D">
      <w:pPr>
        <w:pStyle w:val="paragraph"/>
        <w:numPr>
          <w:ilvl w:val="0"/>
          <w:numId w:val="2"/>
        </w:numPr>
        <w:spacing w:before="0" w:beforeAutospacing="0" w:after="0" w:afterAutospacing="0"/>
        <w:ind w:left="1134" w:right="399" w:hanging="283"/>
        <w:textAlignment w:val="baseline"/>
        <w:rPr>
          <w:rFonts w:ascii="Trebuchet MS" w:hAnsi="Trebuchet MS"/>
        </w:rPr>
      </w:pPr>
      <w:r w:rsidRPr="00A91141">
        <w:rPr>
          <w:rStyle w:val="normaltextrun"/>
          <w:rFonts w:ascii="Trebuchet MS" w:hAnsi="Trebuchet MS" w:cs="Arial"/>
          <w:color w:val="000000" w:themeColor="text1"/>
          <w:sz w:val="22"/>
          <w:szCs w:val="22"/>
        </w:rPr>
        <w:t>CS1a </w:t>
      </w:r>
      <w:r w:rsidR="002159FD" w:rsidRPr="00A91141">
        <w:rPr>
          <w:rStyle w:val="normaltextrun"/>
          <w:rFonts w:ascii="Trebuchet MS" w:hAnsi="Trebuchet MS" w:cs="Arial"/>
          <w:color w:val="000000" w:themeColor="text1"/>
          <w:sz w:val="22"/>
          <w:szCs w:val="22"/>
        </w:rPr>
        <w:t>Research an area of law and legal principles</w:t>
      </w:r>
      <w:r w:rsidR="00A91141" w:rsidRPr="00A91141">
        <w:rPr>
          <w:rStyle w:val="normaltextrun"/>
          <w:rFonts w:ascii="Trebuchet MS" w:hAnsi="Trebuchet MS" w:cs="Arial"/>
          <w:color w:val="000000" w:themeColor="text1"/>
          <w:sz w:val="22"/>
          <w:szCs w:val="22"/>
        </w:rPr>
        <w:t xml:space="preserve">. </w:t>
      </w:r>
    </w:p>
    <w:p w14:paraId="50757010" w14:textId="0D5E33C7" w:rsidR="00EB334E" w:rsidRPr="00E00993" w:rsidRDefault="00EB334E" w:rsidP="002159FD">
      <w:pPr>
        <w:pStyle w:val="paragraph"/>
        <w:spacing w:before="0" w:beforeAutospacing="0" w:after="0" w:afterAutospacing="0"/>
        <w:ind w:left="426" w:right="399"/>
        <w:textAlignment w:val="baseline"/>
        <w:rPr>
          <w:rFonts w:ascii="Trebuchet MS" w:hAnsi="Trebuchet MS" w:cs="Arial"/>
          <w:color w:val="000000"/>
          <w:sz w:val="22"/>
          <w:szCs w:val="22"/>
        </w:rPr>
      </w:pPr>
    </w:p>
    <w:p w14:paraId="53532F1D" w14:textId="77777777" w:rsidR="00EB334E" w:rsidRDefault="00EB334E"/>
    <w:sectPr w:rsidR="00EB33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1F9"/>
    <w:multiLevelType w:val="hybridMultilevel"/>
    <w:tmpl w:val="F29CCE02"/>
    <w:lvl w:ilvl="0" w:tplc="08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39105C6D"/>
    <w:multiLevelType w:val="multilevel"/>
    <w:tmpl w:val="F306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400E8D"/>
    <w:multiLevelType w:val="hybridMultilevel"/>
    <w:tmpl w:val="D0A61ED4"/>
    <w:lvl w:ilvl="0" w:tplc="308A943E">
      <w:numFmt w:val="bullet"/>
      <w:lvlText w:val=""/>
      <w:lvlJc w:val="left"/>
      <w:pPr>
        <w:ind w:left="1492" w:hanging="360"/>
      </w:pPr>
      <w:rPr>
        <w:rFonts w:ascii="Symbol" w:eastAsia="Symbol" w:hAnsi="Symbol" w:cs="Symbol" w:hint="default"/>
        <w:w w:val="100"/>
        <w:lang w:val="en-GB" w:eastAsia="en-US" w:bidi="ar-SA"/>
      </w:rPr>
    </w:lvl>
    <w:lvl w:ilvl="1" w:tplc="844275C6">
      <w:numFmt w:val="bullet"/>
      <w:lvlText w:val="o"/>
      <w:lvlJc w:val="left"/>
      <w:pPr>
        <w:ind w:left="2282" w:hanging="360"/>
      </w:pPr>
      <w:rPr>
        <w:rFonts w:ascii="Courier New" w:eastAsia="Courier New" w:hAnsi="Courier New" w:cs="Courier New" w:hint="default"/>
        <w:w w:val="100"/>
        <w:lang w:val="en-GB" w:eastAsia="en-US" w:bidi="ar-SA"/>
      </w:rPr>
    </w:lvl>
    <w:lvl w:ilvl="2" w:tplc="A9DCD6D0">
      <w:numFmt w:val="bullet"/>
      <w:lvlText w:val="•"/>
      <w:lvlJc w:val="left"/>
      <w:pPr>
        <w:ind w:left="2280" w:hanging="360"/>
      </w:pPr>
      <w:rPr>
        <w:rFonts w:hint="default"/>
        <w:lang w:val="en-GB" w:eastAsia="en-US" w:bidi="ar-SA"/>
      </w:rPr>
    </w:lvl>
    <w:lvl w:ilvl="3" w:tplc="600E51F0">
      <w:numFmt w:val="bullet"/>
      <w:lvlText w:val="•"/>
      <w:lvlJc w:val="left"/>
      <w:pPr>
        <w:ind w:left="3315" w:hanging="360"/>
      </w:pPr>
      <w:rPr>
        <w:rFonts w:hint="default"/>
        <w:lang w:val="en-GB" w:eastAsia="en-US" w:bidi="ar-SA"/>
      </w:rPr>
    </w:lvl>
    <w:lvl w:ilvl="4" w:tplc="C4B01188">
      <w:numFmt w:val="bullet"/>
      <w:lvlText w:val="•"/>
      <w:lvlJc w:val="left"/>
      <w:pPr>
        <w:ind w:left="4351" w:hanging="360"/>
      </w:pPr>
      <w:rPr>
        <w:rFonts w:hint="default"/>
        <w:lang w:val="en-GB" w:eastAsia="en-US" w:bidi="ar-SA"/>
      </w:rPr>
    </w:lvl>
    <w:lvl w:ilvl="5" w:tplc="D03E5E8A">
      <w:numFmt w:val="bullet"/>
      <w:lvlText w:val="•"/>
      <w:lvlJc w:val="left"/>
      <w:pPr>
        <w:ind w:left="5387" w:hanging="360"/>
      </w:pPr>
      <w:rPr>
        <w:rFonts w:hint="default"/>
        <w:lang w:val="en-GB" w:eastAsia="en-US" w:bidi="ar-SA"/>
      </w:rPr>
    </w:lvl>
    <w:lvl w:ilvl="6" w:tplc="6D34E966">
      <w:numFmt w:val="bullet"/>
      <w:lvlText w:val="•"/>
      <w:lvlJc w:val="left"/>
      <w:pPr>
        <w:ind w:left="6423" w:hanging="360"/>
      </w:pPr>
      <w:rPr>
        <w:rFonts w:hint="default"/>
        <w:lang w:val="en-GB" w:eastAsia="en-US" w:bidi="ar-SA"/>
      </w:rPr>
    </w:lvl>
    <w:lvl w:ilvl="7" w:tplc="9A842484">
      <w:numFmt w:val="bullet"/>
      <w:lvlText w:val="•"/>
      <w:lvlJc w:val="left"/>
      <w:pPr>
        <w:ind w:left="7459" w:hanging="360"/>
      </w:pPr>
      <w:rPr>
        <w:rFonts w:hint="default"/>
        <w:lang w:val="en-GB" w:eastAsia="en-US" w:bidi="ar-SA"/>
      </w:rPr>
    </w:lvl>
    <w:lvl w:ilvl="8" w:tplc="5D22337C">
      <w:numFmt w:val="bullet"/>
      <w:lvlText w:val="•"/>
      <w:lvlJc w:val="left"/>
      <w:pPr>
        <w:ind w:left="8494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407D3BB0"/>
    <w:multiLevelType w:val="multilevel"/>
    <w:tmpl w:val="22A0A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34E"/>
    <w:rsid w:val="00031AF8"/>
    <w:rsid w:val="000419A5"/>
    <w:rsid w:val="000C748A"/>
    <w:rsid w:val="00181526"/>
    <w:rsid w:val="002159FD"/>
    <w:rsid w:val="002520BE"/>
    <w:rsid w:val="002D368D"/>
    <w:rsid w:val="0036317E"/>
    <w:rsid w:val="0044510E"/>
    <w:rsid w:val="00490598"/>
    <w:rsid w:val="004C3ED6"/>
    <w:rsid w:val="005B13AE"/>
    <w:rsid w:val="0060733D"/>
    <w:rsid w:val="007F49EC"/>
    <w:rsid w:val="008B5B65"/>
    <w:rsid w:val="00962F5A"/>
    <w:rsid w:val="00A91141"/>
    <w:rsid w:val="00BF305D"/>
    <w:rsid w:val="00EB334E"/>
    <w:rsid w:val="00F15AC8"/>
    <w:rsid w:val="00FD42CB"/>
    <w:rsid w:val="150E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8E41F"/>
  <w15:chartTrackingRefBased/>
  <w15:docId w15:val="{69DF0609-9749-4871-96CF-355084BF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34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B334E"/>
    <w:pPr>
      <w:ind w:left="420"/>
    </w:pPr>
  </w:style>
  <w:style w:type="character" w:customStyle="1" w:styleId="BodyTextChar">
    <w:name w:val="Body Text Char"/>
    <w:basedOn w:val="DefaultParagraphFont"/>
    <w:link w:val="BodyText"/>
    <w:uiPriority w:val="1"/>
    <w:rsid w:val="00EB334E"/>
    <w:rPr>
      <w:rFonts w:ascii="Trebuchet MS" w:eastAsia="Trebuchet MS" w:hAnsi="Trebuchet MS" w:cs="Trebuchet MS"/>
      <w:lang w:val="en-US" w:bidi="en-US"/>
    </w:rPr>
  </w:style>
  <w:style w:type="paragraph" w:styleId="ListParagraph">
    <w:name w:val="List Paragraph"/>
    <w:basedOn w:val="Normal"/>
    <w:uiPriority w:val="1"/>
    <w:qFormat/>
    <w:rsid w:val="00EB334E"/>
    <w:pPr>
      <w:ind w:left="1140" w:hanging="360"/>
    </w:pPr>
  </w:style>
  <w:style w:type="paragraph" w:customStyle="1" w:styleId="TableParagraph">
    <w:name w:val="Table Paragraph"/>
    <w:basedOn w:val="Normal"/>
    <w:uiPriority w:val="1"/>
    <w:qFormat/>
    <w:rsid w:val="00EB334E"/>
  </w:style>
  <w:style w:type="paragraph" w:customStyle="1" w:styleId="paragraph">
    <w:name w:val="paragraph"/>
    <w:basedOn w:val="Normal"/>
    <w:rsid w:val="00EB334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character" w:customStyle="1" w:styleId="eop">
    <w:name w:val="eop"/>
    <w:basedOn w:val="DefaultParagraphFont"/>
    <w:rsid w:val="00EB334E"/>
  </w:style>
  <w:style w:type="character" w:customStyle="1" w:styleId="normaltextrun">
    <w:name w:val="normaltextrun"/>
    <w:basedOn w:val="DefaultParagraphFont"/>
    <w:rsid w:val="00EB334E"/>
  </w:style>
  <w:style w:type="character" w:styleId="CommentReference">
    <w:name w:val="annotation reference"/>
    <w:basedOn w:val="DefaultParagraphFont"/>
    <w:uiPriority w:val="99"/>
    <w:semiHidden/>
    <w:unhideWhenUsed/>
    <w:rsid w:val="004C3E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E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ED6"/>
    <w:rPr>
      <w:rFonts w:ascii="Trebuchet MS" w:eastAsia="Trebuchet MS" w:hAnsi="Trebuchet MS" w:cs="Trebuchet MS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E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ED6"/>
    <w:rPr>
      <w:rFonts w:ascii="Trebuchet MS" w:eastAsia="Trebuchet MS" w:hAnsi="Trebuchet MS" w:cs="Trebuchet MS"/>
      <w:b/>
      <w:bCs/>
      <w:sz w:val="20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D6"/>
    <w:rPr>
      <w:rFonts w:ascii="Segoe UI" w:eastAsia="Trebuchet MS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Hambelton, Andrew</dc:creator>
  <cp:keywords/>
  <dc:description/>
  <cp:lastModifiedBy>Tom Gudgeon</cp:lastModifiedBy>
  <cp:revision>13</cp:revision>
  <dcterms:created xsi:type="dcterms:W3CDTF">2022-04-28T07:37:00Z</dcterms:created>
  <dcterms:modified xsi:type="dcterms:W3CDTF">2022-07-07T11:20:00Z</dcterms:modified>
</cp:coreProperties>
</file>