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05537" w:rsidRDefault="00FC60A9">
      <w:pPr>
        <w:spacing w:before="240" w:after="120"/>
        <w:rPr>
          <w:b/>
          <w:color w:val="F7A11A"/>
          <w:sz w:val="30"/>
          <w:szCs w:val="30"/>
        </w:rPr>
      </w:pPr>
      <w:bookmarkStart w:id="0" w:name="h.gjdgxs"/>
      <w:bookmarkEnd w:id="0"/>
      <w:r>
        <w:rPr>
          <w:b/>
          <w:color w:val="F7A11A"/>
          <w:sz w:val="30"/>
          <w:szCs w:val="30"/>
        </w:rPr>
        <w:t xml:space="preserve">BTEC Assignment Brief </w:t>
      </w:r>
    </w:p>
    <w:tbl>
      <w:tblPr>
        <w:tblW w:w="9207" w:type="dxa"/>
        <w:tblInd w:w="-6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34"/>
        <w:gridCol w:w="263"/>
        <w:gridCol w:w="7310"/>
      </w:tblGrid>
      <w:tr w:rsidR="00E05537"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  <w:vAlign w:val="center"/>
          </w:tcPr>
          <w:p w:rsidR="00E05537" w:rsidRDefault="00FC60A9">
            <w:pPr>
              <w:rPr>
                <w:b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7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110B6" w:rsidRDefault="003110B6" w:rsidP="003110B6">
            <w:pPr>
              <w:suppressAutoHyphens w:val="0"/>
              <w:spacing w:after="0" w:line="240" w:lineRule="auto"/>
            </w:pPr>
            <w:r>
              <w:t xml:space="preserve">Pearson BTEC International Level 3 Diploma in </w:t>
            </w:r>
            <w:r w:rsidRPr="003414A2">
              <w:t>Construction</w:t>
            </w:r>
            <w:r>
              <w:t xml:space="preserve"> and the Built Environment</w:t>
            </w:r>
          </w:p>
          <w:p w:rsidR="003110B6" w:rsidRDefault="003110B6" w:rsidP="003110B6">
            <w:pPr>
              <w:suppressAutoHyphens w:val="0"/>
              <w:spacing w:after="0" w:line="240" w:lineRule="auto"/>
            </w:pPr>
            <w:r>
              <w:t xml:space="preserve">Pearson BTEC International Level 3 Extended Diploma in </w:t>
            </w:r>
            <w:r w:rsidRPr="003414A2">
              <w:t>Construction</w:t>
            </w:r>
            <w:r>
              <w:t xml:space="preserve"> and the Built Environment</w:t>
            </w:r>
          </w:p>
          <w:p w:rsidR="003110B6" w:rsidRDefault="003110B6" w:rsidP="003110B6">
            <w:pPr>
              <w:suppressAutoHyphens w:val="0"/>
              <w:spacing w:after="0" w:line="240" w:lineRule="auto"/>
            </w:pPr>
            <w:r>
              <w:t>Pearson BTEC International Level 3 Diploma in Civil Engineering</w:t>
            </w:r>
          </w:p>
          <w:p w:rsidR="003110B6" w:rsidRDefault="003110B6" w:rsidP="003110B6">
            <w:pPr>
              <w:suppressAutoHyphens w:val="0"/>
              <w:spacing w:after="0" w:line="240" w:lineRule="auto"/>
            </w:pPr>
            <w:r>
              <w:t>Pearson BTEC International Level 3 Extended Diploma in Civil Engineering</w:t>
            </w:r>
          </w:p>
          <w:p w:rsidR="003110B6" w:rsidRDefault="003110B6" w:rsidP="003110B6">
            <w:pPr>
              <w:suppressAutoHyphens w:val="0"/>
              <w:spacing w:after="0" w:line="240" w:lineRule="auto"/>
            </w:pPr>
            <w:r>
              <w:t>Pearson BTEC International Level 3 Diploma in Building Services Engineering</w:t>
            </w:r>
          </w:p>
          <w:p w:rsidR="00E05537" w:rsidRDefault="003110B6" w:rsidP="003110B6">
            <w:pPr>
              <w:suppressAutoHyphens w:val="0"/>
              <w:spacing w:after="0" w:line="240" w:lineRule="auto"/>
              <w:rPr>
                <w:rFonts w:cs="Arial"/>
                <w:szCs w:val="22"/>
              </w:rPr>
            </w:pPr>
            <w:r>
              <w:t>Pearson BTEC International Level 3 Extended Diploma in Building Services Engineering</w:t>
            </w:r>
          </w:p>
        </w:tc>
      </w:tr>
      <w:tr w:rsidR="00E05537"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  <w:vAlign w:val="center"/>
          </w:tcPr>
          <w:p w:rsidR="00E05537" w:rsidRDefault="00FC60A9">
            <w:pPr>
              <w:rPr>
                <w:b/>
              </w:rPr>
            </w:pPr>
            <w:r>
              <w:rPr>
                <w:b/>
              </w:rPr>
              <w:t>Unit number and title</w:t>
            </w:r>
          </w:p>
          <w:p w:rsidR="00E05537" w:rsidRDefault="00E05537">
            <w:pPr>
              <w:rPr>
                <w:b/>
              </w:rPr>
            </w:pPr>
          </w:p>
        </w:tc>
        <w:tc>
          <w:tcPr>
            <w:tcW w:w="7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05537" w:rsidRDefault="003110B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Unit 17</w:t>
            </w:r>
            <w:r w:rsidR="00FC60A9">
              <w:rPr>
                <w:rFonts w:cs="Arial"/>
                <w:szCs w:val="22"/>
              </w:rPr>
              <w:t>: Further Mathematics in Construction</w:t>
            </w:r>
          </w:p>
        </w:tc>
      </w:tr>
      <w:tr w:rsidR="00E05537"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  <w:vAlign w:val="center"/>
          </w:tcPr>
          <w:p w:rsidR="00E05537" w:rsidRDefault="00FC60A9">
            <w:r>
              <w:rPr>
                <w:b/>
              </w:rPr>
              <w:t xml:space="preserve">Learning aim(s) </w:t>
            </w:r>
            <w:r>
              <w:rPr>
                <w:sz w:val="16"/>
                <w:szCs w:val="16"/>
              </w:rPr>
              <w:t>(For NQF only)</w:t>
            </w:r>
          </w:p>
        </w:tc>
        <w:tc>
          <w:tcPr>
            <w:tcW w:w="7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05537" w:rsidRDefault="00FC60A9">
            <w:pPr>
              <w:pStyle w:val="UnitBheadblack"/>
              <w:rPr>
                <w:b w:val="0"/>
              </w:rPr>
            </w:pPr>
            <w:r>
              <w:rPr>
                <w:b w:val="0"/>
              </w:rPr>
              <w:t>B: Examine how calculus can be used to solve a construction problem.</w:t>
            </w:r>
          </w:p>
        </w:tc>
      </w:tr>
      <w:tr w:rsidR="00E05537"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  <w:vAlign w:val="center"/>
          </w:tcPr>
          <w:p w:rsidR="00E05537" w:rsidRDefault="00FC60A9">
            <w:pPr>
              <w:rPr>
                <w:b/>
              </w:rPr>
            </w:pPr>
            <w:r>
              <w:rPr>
                <w:b/>
              </w:rPr>
              <w:t>Assignment title</w:t>
            </w:r>
          </w:p>
        </w:tc>
        <w:tc>
          <w:tcPr>
            <w:tcW w:w="7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05537" w:rsidRDefault="00FC60A9">
            <w:r>
              <w:t xml:space="preserve">Calculus and numerical integration </w:t>
            </w:r>
          </w:p>
        </w:tc>
      </w:tr>
      <w:tr w:rsidR="00E05537"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  <w:vAlign w:val="center"/>
          </w:tcPr>
          <w:p w:rsidR="00E05537" w:rsidRDefault="00FC60A9">
            <w:pPr>
              <w:rPr>
                <w:b/>
              </w:rPr>
            </w:pPr>
            <w:r>
              <w:rPr>
                <w:b/>
              </w:rPr>
              <w:t>Assessor</w:t>
            </w:r>
          </w:p>
        </w:tc>
        <w:tc>
          <w:tcPr>
            <w:tcW w:w="7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05537" w:rsidRDefault="00E05537"/>
          <w:p w:rsidR="00E05537" w:rsidRDefault="00E05537"/>
        </w:tc>
      </w:tr>
      <w:tr w:rsidR="00E05537"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  <w:vAlign w:val="center"/>
          </w:tcPr>
          <w:p w:rsidR="00E05537" w:rsidRDefault="00FC60A9">
            <w:pPr>
              <w:rPr>
                <w:b/>
              </w:rPr>
            </w:pPr>
            <w:r>
              <w:rPr>
                <w:b/>
              </w:rPr>
              <w:t>Issue date</w:t>
            </w:r>
          </w:p>
        </w:tc>
        <w:tc>
          <w:tcPr>
            <w:tcW w:w="7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05537" w:rsidRDefault="00E05537"/>
          <w:p w:rsidR="00E05537" w:rsidRDefault="00E05537"/>
        </w:tc>
      </w:tr>
      <w:tr w:rsidR="00E05537"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D9D9D9"/>
            <w:tcMar>
              <w:left w:w="98" w:type="dxa"/>
            </w:tcMar>
            <w:vAlign w:val="center"/>
          </w:tcPr>
          <w:p w:rsidR="00E05537" w:rsidRDefault="00FC60A9">
            <w:pPr>
              <w:rPr>
                <w:b/>
              </w:rPr>
            </w:pPr>
            <w:r>
              <w:rPr>
                <w:b/>
              </w:rPr>
              <w:t xml:space="preserve">Hand in deadline   </w:t>
            </w:r>
          </w:p>
        </w:tc>
        <w:tc>
          <w:tcPr>
            <w:tcW w:w="731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05537" w:rsidRDefault="00E05537"/>
          <w:p w:rsidR="00E05537" w:rsidRDefault="00E05537"/>
        </w:tc>
      </w:tr>
      <w:tr w:rsidR="00E05537">
        <w:tc>
          <w:tcPr>
            <w:tcW w:w="9207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05537" w:rsidRDefault="00E05537"/>
        </w:tc>
      </w:tr>
      <w:tr w:rsidR="00E05537">
        <w:tc>
          <w:tcPr>
            <w:tcW w:w="1897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  <w:vAlign w:val="center"/>
          </w:tcPr>
          <w:p w:rsidR="00E05537" w:rsidRDefault="00FC60A9">
            <w:pPr>
              <w:rPr>
                <w:b/>
              </w:rPr>
            </w:pPr>
            <w:r>
              <w:rPr>
                <w:b/>
              </w:rPr>
              <w:t>Vocational Scenario or Context</w:t>
            </w:r>
          </w:p>
        </w:tc>
        <w:tc>
          <w:tcPr>
            <w:tcW w:w="731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05537" w:rsidRDefault="00FC60A9">
            <w:pPr>
              <w:spacing w:before="62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 xml:space="preserve">You are working as a trainee civil engineer within a medium sized civil engineering consultancy company. </w:t>
            </w:r>
          </w:p>
          <w:p w:rsidR="00E05537" w:rsidRDefault="00FC60A9">
            <w:pPr>
              <w:spacing w:before="62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 xml:space="preserve">Your supervisor has asked you to work on some calculations for you to demonstrate an understanding of </w:t>
            </w:r>
            <w:r w:rsidR="00F81CAA">
              <w:rPr>
                <w:rFonts w:eastAsia="Times New Roman"/>
                <w:szCs w:val="18"/>
              </w:rPr>
              <w:t>how calculus</w:t>
            </w:r>
            <w:r>
              <w:rPr>
                <w:rFonts w:eastAsia="Times New Roman"/>
                <w:szCs w:val="18"/>
              </w:rPr>
              <w:t xml:space="preserve"> can be used to provide solutions to construction problems.</w:t>
            </w:r>
          </w:p>
        </w:tc>
      </w:tr>
      <w:tr w:rsidR="00E05537">
        <w:tc>
          <w:tcPr>
            <w:tcW w:w="92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05537" w:rsidRDefault="00E05537"/>
        </w:tc>
      </w:tr>
      <w:tr w:rsidR="00E05537"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  <w:vAlign w:val="center"/>
          </w:tcPr>
          <w:p w:rsidR="00E05537" w:rsidRDefault="00FC60A9">
            <w:pPr>
              <w:rPr>
                <w:b/>
              </w:rPr>
            </w:pPr>
            <w:r>
              <w:rPr>
                <w:b/>
              </w:rPr>
              <w:t>Task 1</w:t>
            </w:r>
          </w:p>
        </w:tc>
        <w:tc>
          <w:tcPr>
            <w:tcW w:w="7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05537" w:rsidRDefault="00FC60A9">
            <w:pPr>
              <w:pStyle w:val="Tabletext"/>
              <w:tabs>
                <w:tab w:val="left" w:pos="318"/>
              </w:tabs>
              <w:spacing w:before="60" w:after="60" w:line="220" w:lineRule="exac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You are going to solve a range of construction industry-related problems using differential calculus, integral calculus and numerical integration.</w:t>
            </w:r>
          </w:p>
          <w:p w:rsidR="00E05537" w:rsidRPr="00F81CAA" w:rsidRDefault="00FC60A9">
            <w:pPr>
              <w:spacing w:before="63" w:after="120"/>
              <w:rPr>
                <w:bCs/>
              </w:rPr>
            </w:pPr>
            <w:r w:rsidRPr="00F81CAA">
              <w:rPr>
                <w:color w:val="FF0000"/>
              </w:rPr>
              <w:t xml:space="preserve">This is heavily reliant on the centre developing tasks, the AAB should incorporate tasks to guide the assessors and learners. </w:t>
            </w:r>
            <w:r w:rsidR="00F81CAA" w:rsidRPr="00F81CAA">
              <w:rPr>
                <w:color w:val="FF0000"/>
              </w:rPr>
              <w:t>Unfortunately,</w:t>
            </w:r>
            <w:r w:rsidRPr="00F81CAA">
              <w:rPr>
                <w:color w:val="FF0000"/>
              </w:rPr>
              <w:t xml:space="preserve"> this reads simply as the unit specification. Please add tasks relevant to the targeted criteria.</w:t>
            </w:r>
            <w:bookmarkStart w:id="1" w:name="_GoBack"/>
            <w:bookmarkEnd w:id="1"/>
          </w:p>
          <w:p w:rsidR="00E05537" w:rsidRDefault="00FC60A9">
            <w:pPr>
              <w:spacing w:before="63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To do this: </w:t>
            </w:r>
          </w:p>
          <w:p w:rsidR="00E05537" w:rsidRDefault="00FC60A9">
            <w:pPr>
              <w:spacing w:before="63" w:after="120"/>
            </w:pPr>
            <w:r>
              <w:t>Your tutor will provide you with a range of construction problems to solve.</w:t>
            </w:r>
          </w:p>
          <w:p w:rsidR="00E05537" w:rsidRDefault="00FC60A9">
            <w:pPr>
              <w:spacing w:before="63" w:after="120"/>
            </w:pPr>
            <w:proofErr w:type="gramStart"/>
            <w:r>
              <w:lastRenderedPageBreak/>
              <w:t>Firstly</w:t>
            </w:r>
            <w:proofErr w:type="gramEnd"/>
            <w:r>
              <w:t xml:space="preserve"> you will apply the rules of differential calculus to solve the following:</w:t>
            </w:r>
          </w:p>
          <w:p w:rsidR="00E05537" w:rsidRDefault="00E05537">
            <w:pPr>
              <w:spacing w:before="63" w:after="120"/>
            </w:pPr>
          </w:p>
          <w:p w:rsidR="00E05537" w:rsidRDefault="00FC60A9">
            <w:pPr>
              <w:spacing w:before="280" w:after="280"/>
              <w:ind w:left="296" w:hanging="296"/>
            </w:pPr>
            <w:r>
              <w:t>1. The equation for volume of water (Q), passing through a pipe</w:t>
            </w:r>
            <w:r w:rsidR="00F81CAA">
              <w:t xml:space="preserve"> </w:t>
            </w:r>
            <w:r>
              <w:t>after a valve has been opened, in time t(s) is:</w:t>
            </w:r>
          </w:p>
          <w:p w:rsidR="00E05537" w:rsidRDefault="00FC60A9">
            <w:pPr>
              <w:jc w:val="center"/>
            </w:pPr>
            <w:r>
              <w:rPr>
                <w:rFonts w:ascii="Cambria Math" w:eastAsia="Cambria" w:hAnsi="Cambria Math" w:cs="Cambria"/>
                <w:i/>
              </w:rPr>
              <w:t>Q= 8t</w:t>
            </w:r>
            <w:r>
              <w:rPr>
                <w:rFonts w:ascii="Cambria Math" w:eastAsia="Cambria" w:hAnsi="Cambria Math" w:cs="Cambria"/>
                <w:i/>
                <w:vertAlign w:val="superscript"/>
              </w:rPr>
              <w:t>2</w:t>
            </w:r>
            <w:r>
              <w:rPr>
                <w:rFonts w:ascii="Cambria Math" w:eastAsia="Cambria" w:hAnsi="Cambria Math" w:cs="Cambria"/>
                <w:i/>
              </w:rPr>
              <w:t xml:space="preserve"> + 4t+ 2</w:t>
            </w:r>
          </w:p>
          <w:p w:rsidR="00E05537" w:rsidRDefault="00FC60A9">
            <w:pPr>
              <w:numPr>
                <w:ilvl w:val="0"/>
                <w:numId w:val="2"/>
              </w:numPr>
              <w:ind w:hanging="360"/>
              <w:contextualSpacing/>
            </w:pPr>
            <w:r>
              <w:t>Differentiate the equation to find the functions for velocity (</w:t>
            </w:r>
            <w:r w:rsidR="00E05537" w:rsidRPr="00E05537">
              <w:rPr>
                <w:position w:val="-24"/>
              </w:rPr>
              <w:object w:dxaOrig="7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0.75pt" o:ole="">
                  <v:imagedata r:id="rId8" o:title=""/>
                </v:shape>
                <o:OLEObject Type="Embed" ProgID="Equation.3" ShapeID="_x0000_i1025" DrawAspect="Content" ObjectID="_1641883053" r:id="rId9"/>
              </w:object>
            </w:r>
            <w:r>
              <w:t>)</w:t>
            </w:r>
          </w:p>
          <w:p w:rsidR="00E05537" w:rsidRDefault="00FC60A9">
            <w:pPr>
              <w:numPr>
                <w:ilvl w:val="0"/>
                <w:numId w:val="2"/>
              </w:numPr>
              <w:ind w:hanging="360"/>
              <w:contextualSpacing/>
            </w:pPr>
            <w:r>
              <w:t xml:space="preserve">Use your result from part a to calculate the velocity of the water at </w:t>
            </w:r>
            <m:oMath>
              <m:r>
                <w:rPr>
                  <w:rFonts w:ascii="Cambria Math" w:eastAsia="Cambria" w:hAnsi="Cambria Math" w:cs="Cambria"/>
                </w:rPr>
                <m:t>t=2s</m:t>
              </m:r>
            </m:oMath>
            <w:r>
              <w:t xml:space="preserve"> and </w:t>
            </w:r>
            <m:oMath>
              <m:r>
                <w:rPr>
                  <w:rFonts w:ascii="Cambria Math" w:eastAsia="Cambria" w:hAnsi="Cambria Math" w:cs="Cambria"/>
                </w:rPr>
                <m:t>t</m:t>
              </m:r>
              <m:r>
                <w:rPr>
                  <w:rFonts w:ascii="Cambria" w:eastAsia="Cambria" w:hAnsi="Cambria" w:cs="Cambria"/>
                </w:rPr>
                <m:t>=6</m:t>
              </m:r>
              <m:r>
                <w:rPr>
                  <w:rFonts w:ascii="Cambria Math" w:eastAsia="Cambria" w:hAnsi="Cambria Math" w:cs="Cambria"/>
                </w:rPr>
                <m:t>s</m:t>
              </m:r>
            </m:oMath>
            <w:r>
              <w:t xml:space="preserve">. </w:t>
            </w:r>
          </w:p>
          <w:p w:rsidR="00E05537" w:rsidRDefault="00E05537">
            <w:pPr>
              <w:ind w:left="438"/>
              <w:contextualSpacing/>
            </w:pPr>
          </w:p>
          <w:p w:rsidR="00E05537" w:rsidRDefault="00FC60A9">
            <w:pPr>
              <w:ind w:left="296" w:hanging="296"/>
            </w:pPr>
            <w:r>
              <w:t>2</w:t>
            </w:r>
            <w:r w:rsidR="00F81CAA">
              <w:t>.</w:t>
            </w:r>
            <w:r>
              <w:t xml:space="preserve">  The displacement of a mass is given by the function </w:t>
            </w:r>
          </w:p>
          <w:p w:rsidR="00E05537" w:rsidRDefault="00FC60A9">
            <w:pPr>
              <w:ind w:left="296" w:hanging="296"/>
            </w:pPr>
            <m:oMath>
              <m:r>
                <w:rPr>
                  <w:rFonts w:ascii="Cambria Math" w:eastAsia="Cambria" w:hAnsi="Cambria Math" w:cs="Cambria"/>
                </w:rPr>
                <m:t xml:space="preserve">       y=sin3t</m:t>
              </m:r>
            </m:oMath>
            <w:r>
              <w:t>.</w:t>
            </w:r>
          </w:p>
          <w:p w:rsidR="00E05537" w:rsidRDefault="00FC60A9">
            <w:r>
              <w:t>The tasks are to:</w:t>
            </w:r>
          </w:p>
          <w:p w:rsidR="00E05537" w:rsidRDefault="00FC60A9">
            <w:pPr>
              <w:numPr>
                <w:ilvl w:val="0"/>
                <w:numId w:val="3"/>
              </w:numPr>
              <w:ind w:hanging="360"/>
              <w:contextualSpacing/>
            </w:pPr>
            <w:r>
              <w:t>Differentiate the equation to find the function for y</w:t>
            </w:r>
          </w:p>
          <w:p w:rsidR="00E05537" w:rsidRDefault="00FC60A9">
            <w:pPr>
              <w:numPr>
                <w:ilvl w:val="0"/>
                <w:numId w:val="3"/>
              </w:numPr>
              <w:ind w:hanging="360"/>
              <w:contextualSpacing/>
            </w:pPr>
            <w:r>
              <w:t>Calculate the turning points of the function using differential calculus.</w:t>
            </w:r>
          </w:p>
          <w:p w:rsidR="00E05537" w:rsidRDefault="00E05537">
            <w:pPr>
              <w:ind w:left="438"/>
              <w:contextualSpacing/>
            </w:pPr>
          </w:p>
          <w:p w:rsidR="00E05537" w:rsidRDefault="00FC60A9">
            <w:pPr>
              <w:ind w:left="296" w:hanging="296"/>
            </w:pPr>
            <w:proofErr w:type="gramStart"/>
            <w:r>
              <w:t>3  The</w:t>
            </w:r>
            <w:proofErr w:type="gramEnd"/>
            <w:r>
              <w:t xml:space="preserve"> illuminance (E) of a  light source is given by the function</w:t>
            </w:r>
          </w:p>
          <w:p w:rsidR="00E05537" w:rsidRDefault="00E05537">
            <w:pPr>
              <w:ind w:left="296" w:hanging="296"/>
            </w:pPr>
            <w:r w:rsidRPr="00E05537">
              <w:rPr>
                <w:position w:val="-24"/>
              </w:rPr>
              <w:object w:dxaOrig="859" w:dyaOrig="620">
                <v:shape id="_x0000_i1026" type="#_x0000_t75" style="width:42.75pt;height:30.75pt" o:ole="">
                  <v:imagedata r:id="rId10" o:title=""/>
                </v:shape>
                <o:OLEObject Type="Embed" ProgID="Equation.3" ShapeID="_x0000_i1026" DrawAspect="Content" ObjectID="_1641883054" r:id="rId11"/>
              </w:object>
            </w:r>
          </w:p>
          <w:p w:rsidR="00E05537" w:rsidRDefault="00FC60A9">
            <w:pPr>
              <w:ind w:left="296" w:hanging="296"/>
            </w:pPr>
            <w:r>
              <w:t xml:space="preserve">Where r is the distance from the light source </w:t>
            </w:r>
          </w:p>
          <w:p w:rsidR="00E05537" w:rsidRDefault="00FC60A9">
            <w:pPr>
              <w:numPr>
                <w:ilvl w:val="0"/>
                <w:numId w:val="4"/>
              </w:numPr>
              <w:ind w:left="296" w:hanging="296"/>
            </w:pPr>
            <w:r>
              <w:t>Differentiate the equation to find the function</w:t>
            </w:r>
            <w:r w:rsidR="00F81CAA">
              <w:t xml:space="preserve"> </w:t>
            </w:r>
            <w:r>
              <w:t xml:space="preserve">for illuminance </w:t>
            </w:r>
          </w:p>
          <w:p w:rsidR="00E05537" w:rsidRDefault="00FC60A9">
            <w:pPr>
              <w:numPr>
                <w:ilvl w:val="0"/>
                <w:numId w:val="4"/>
              </w:numPr>
              <w:ind w:left="296" w:hanging="296"/>
            </w:pPr>
            <w:r>
              <w:t xml:space="preserve">Use the result from part a to calculate </w:t>
            </w:r>
            <w:r w:rsidR="00E05537" w:rsidRPr="00E05537">
              <w:rPr>
                <w:position w:val="-24"/>
              </w:rPr>
              <w:object w:dxaOrig="400" w:dyaOrig="620">
                <v:shape id="_x0000_i1027" type="#_x0000_t75" alt="" style="width:20.25pt;height:30.75pt" o:ole="">
                  <v:imagedata r:id="rId12" o:title=""/>
                </v:shape>
                <o:OLEObject Type="Embed" ProgID="Equation.3" ShapeID="_x0000_i1027" DrawAspect="Content" ObjectID="_1641883055" r:id="rId13"/>
              </w:object>
            </w:r>
            <w:r>
              <w:t xml:space="preserve"> when r = 2m </w:t>
            </w:r>
          </w:p>
          <w:p w:rsidR="00E05537" w:rsidRDefault="00FC60A9">
            <w:pPr>
              <w:ind w:left="296" w:hanging="296"/>
            </w:pPr>
            <w:r>
              <w:t>4. The estimate population growth for a new development is given by the function</w:t>
            </w:r>
          </w:p>
          <w:p w:rsidR="00E05537" w:rsidRDefault="00E05537">
            <w:pPr>
              <w:ind w:left="296" w:hanging="296"/>
            </w:pPr>
            <w:r w:rsidRPr="00E05537">
              <w:rPr>
                <w:position w:val="-10"/>
              </w:rPr>
              <w:object w:dxaOrig="840" w:dyaOrig="360">
                <v:shape id="_x0000_i1028" type="#_x0000_t75" style="width:42pt;height:18.75pt" o:ole="">
                  <v:imagedata r:id="rId14" o:title=""/>
                </v:shape>
                <o:OLEObject Type="Embed" ProgID="Equation.3" ShapeID="_x0000_i1028" DrawAspect="Content" ObjectID="_1641883056" r:id="rId15"/>
              </w:object>
            </w:r>
          </w:p>
          <w:p w:rsidR="00E05537" w:rsidRDefault="00E05537">
            <w:pPr>
              <w:ind w:left="296" w:hanging="296"/>
            </w:pPr>
          </w:p>
          <w:p w:rsidR="00E05537" w:rsidRDefault="00FC60A9">
            <w:pPr>
              <w:numPr>
                <w:ilvl w:val="0"/>
                <w:numId w:val="5"/>
              </w:numPr>
            </w:pPr>
            <w:r>
              <w:t xml:space="preserve">Differentiate the equation to find the function in terms of t </w:t>
            </w:r>
          </w:p>
          <w:p w:rsidR="00E05537" w:rsidRDefault="00FC60A9">
            <w:pPr>
              <w:numPr>
                <w:ilvl w:val="0"/>
                <w:numId w:val="5"/>
              </w:numPr>
              <w:spacing w:before="63" w:after="120"/>
            </w:pPr>
            <w:r>
              <w:t xml:space="preserve">Calculate the value of </w:t>
            </w:r>
            <w:r w:rsidR="00E05537" w:rsidRPr="00E05537">
              <w:rPr>
                <w:position w:val="-24"/>
              </w:rPr>
              <w:object w:dxaOrig="360" w:dyaOrig="620">
                <v:shape id="_x0000_i1029" type="#_x0000_t75" style="width:18.75pt;height:30.75pt" o:ole="">
                  <v:imagedata r:id="rId16" o:title=""/>
                </v:shape>
                <o:OLEObject Type="Embed" ProgID="Equation.3" ShapeID="_x0000_i1029" DrawAspect="Content" ObjectID="_1641883057" r:id="rId17"/>
              </w:object>
            </w:r>
            <w:r>
              <w:t>when t=4</w:t>
            </w:r>
          </w:p>
          <w:p w:rsidR="00E05537" w:rsidRDefault="00FC60A9">
            <w:pPr>
              <w:ind w:left="296" w:hanging="296"/>
            </w:pPr>
            <w:r>
              <w:lastRenderedPageBreak/>
              <w:t>Then you need to complete the following</w:t>
            </w:r>
          </w:p>
          <w:p w:rsidR="00E05537" w:rsidRDefault="00FC60A9">
            <w:pPr>
              <w:ind w:left="296" w:hanging="296"/>
            </w:pPr>
            <w:r>
              <w:t xml:space="preserve">The displacement,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>
              <w:t xml:space="preserve">(m), of a body in damped oscillation is </w:t>
            </w:r>
          </w:p>
          <w:p w:rsidR="00E05537" w:rsidRDefault="00E05537">
            <w:pPr>
              <w:ind w:left="296" w:hanging="296"/>
            </w:pPr>
            <w:r w:rsidRPr="00E05537">
              <w:rPr>
                <w:b/>
                <w:position w:val="-10"/>
              </w:rPr>
              <w:object w:dxaOrig="1440" w:dyaOrig="360">
                <v:shape id="_x0000_i1030" type="#_x0000_t75" style="width:1in;height:18.75pt" o:ole="">
                  <v:imagedata r:id="rId18" o:title=""/>
                </v:shape>
                <o:OLEObject Type="Embed" ProgID="Equation.3" ShapeID="_x0000_i1030" DrawAspect="Content" ObjectID="_1641883058" r:id="rId19"/>
              </w:object>
            </w:r>
          </w:p>
          <w:p w:rsidR="00E05537" w:rsidRDefault="00FC60A9">
            <w:pPr>
              <w:contextualSpacing/>
              <w:rPr>
                <w:rFonts w:ascii="Cambria Math" w:eastAsia="Cambria" w:hAnsi="Cambria Math" w:cs="Cambria"/>
              </w:rPr>
            </w:pPr>
            <w:r>
              <w:t xml:space="preserve">c) Use the Product Rule to find an equation for the velocity of the object if </w:t>
            </w:r>
            <m:oMath>
              <m:r>
                <w:rPr>
                  <w:rFonts w:ascii="Cambria Math" w:eastAsia="Cambria" w:hAnsi="Cambria Math" w:cs="Cambria"/>
                </w:rPr>
                <m:t>v=</m:t>
              </m:r>
              <m:f>
                <m:fPr>
                  <m:ctrlPr>
                    <w:rPr>
                      <w:rFonts w:ascii="Cambria Math" w:eastAsia="Cambria" w:hAnsi="Cambria Math" w:cs="Cambria"/>
                    </w:rPr>
                  </m:ctrlPr>
                </m:fPr>
                <m:num>
                  <m:r>
                    <w:rPr>
                      <w:rFonts w:ascii="Cambria Math" w:eastAsia="Cambria" w:hAnsi="Cambria Math" w:cs="Cambria"/>
                    </w:rPr>
                    <m:t>dy</m:t>
                  </m:r>
                  <m:ctrlPr>
                    <w:rPr>
                      <w:rFonts w:ascii="Cambria Math" w:eastAsia="Cambria" w:hAnsi="Cambria Math" w:cs="Cambria"/>
                      <w:i/>
                    </w:rPr>
                  </m:ctrlPr>
                </m:num>
                <m:den>
                  <m:r>
                    <w:rPr>
                      <w:rFonts w:ascii="Cambria Math" w:eastAsia="Cambria" w:hAnsi="Cambria Math" w:cs="Cambria"/>
                    </w:rPr>
                    <m:t>dt</m:t>
                  </m:r>
                </m:den>
              </m:f>
            </m:oMath>
            <w:r>
              <w:rPr>
                <w:rFonts w:ascii="Cambria Math" w:eastAsia="Cambria" w:hAnsi="Cambria Math" w:cs="Cambria"/>
              </w:rPr>
              <w:t>.</w:t>
            </w:r>
          </w:p>
          <w:p w:rsidR="00E05537" w:rsidRDefault="00E05537">
            <w:pPr>
              <w:contextualSpacing/>
              <w:rPr>
                <w:rFonts w:ascii="Cambria Math" w:eastAsia="Cambria" w:hAnsi="Cambria Math" w:cs="Cambria"/>
              </w:rPr>
            </w:pPr>
          </w:p>
          <w:p w:rsidR="00E05537" w:rsidRDefault="00FC60A9">
            <w:pPr>
              <w:ind w:left="296" w:hanging="296"/>
            </w:pPr>
            <w:r>
              <w:t xml:space="preserve">5. A company is required to fence off the area around a construction site to prevent unauthorised access. They have 1250m of fencing available </w:t>
            </w:r>
          </w:p>
          <w:p w:rsidR="00E05537" w:rsidRDefault="00FC60A9">
            <w:pPr>
              <w:ind w:left="296"/>
              <w:contextualSpacing/>
            </w:pPr>
            <w:r>
              <w:t>Find the maximum area of land they can fence off.</w:t>
            </w:r>
          </w:p>
          <w:p w:rsidR="00E05537" w:rsidRDefault="00E05537">
            <w:pPr>
              <w:spacing w:before="63" w:after="120"/>
            </w:pPr>
          </w:p>
          <w:p w:rsidR="00E05537" w:rsidRDefault="00E05537">
            <w:pPr>
              <w:spacing w:before="63" w:after="120"/>
            </w:pPr>
          </w:p>
          <w:p w:rsidR="00E05537" w:rsidRDefault="00FC60A9">
            <w:pPr>
              <w:spacing w:before="63" w:after="120"/>
            </w:pPr>
            <w:r>
              <w:t>Integration</w:t>
            </w:r>
          </w:p>
          <w:p w:rsidR="00E05537" w:rsidRDefault="00E05537">
            <w:pPr>
              <w:spacing w:before="63" w:after="120"/>
            </w:pPr>
          </w:p>
          <w:p w:rsidR="00E05537" w:rsidRDefault="00FC60A9">
            <w:pPr>
              <w:spacing w:before="63" w:after="120"/>
            </w:pPr>
            <w:r>
              <w:t>Next you will use integral calculus to solve a range of construction related problems:</w:t>
            </w:r>
          </w:p>
          <w:p w:rsidR="00E05537" w:rsidRDefault="00FC60A9">
            <w:pPr>
              <w:pStyle w:val="ListParagraph2"/>
              <w:ind w:left="34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6. The payback rate for a solar installation is represented by the function</w:t>
            </w:r>
          </w:p>
          <w:p w:rsidR="00E05537" w:rsidRDefault="00E05537">
            <w:pPr>
              <w:pStyle w:val="ListParagraph2"/>
              <w:ind w:left="34"/>
              <w:rPr>
                <w:sz w:val="21"/>
                <w:szCs w:val="22"/>
              </w:rPr>
            </w:pPr>
          </w:p>
          <w:p w:rsidR="00E05537" w:rsidRDefault="00E05537">
            <w:pPr>
              <w:pStyle w:val="ListParagraph2"/>
              <w:ind w:left="34"/>
              <w:rPr>
                <w:sz w:val="21"/>
                <w:szCs w:val="22"/>
              </w:rPr>
            </w:pPr>
            <w:r w:rsidRPr="00E05537">
              <w:rPr>
                <w:position w:val="-24"/>
                <w:sz w:val="21"/>
                <w:szCs w:val="22"/>
              </w:rPr>
              <w:object w:dxaOrig="1719" w:dyaOrig="620">
                <v:shape id="_x0000_i1031" type="#_x0000_t75" style="width:86.25pt;height:30.75pt" o:ole="">
                  <v:imagedata r:id="rId20" o:title=""/>
                </v:shape>
                <o:OLEObject Type="Embed" ProgID="Equation.3" ShapeID="_x0000_i1031" DrawAspect="Content" ObjectID="_1641883059" r:id="rId21"/>
              </w:object>
            </w:r>
          </w:p>
          <w:p w:rsidR="00E05537" w:rsidRDefault="00E05537">
            <w:pPr>
              <w:pStyle w:val="ListParagraph"/>
              <w:ind w:left="0"/>
              <w:rPr>
                <w:rFonts w:ascii="Verdana" w:hAnsi="Verdana"/>
                <w:sz w:val="20"/>
                <w:lang w:val="en-GB"/>
              </w:rPr>
            </w:pPr>
          </w:p>
          <w:p w:rsidR="00E05537" w:rsidRDefault="00FC60A9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Find the indefinite integral of the function</w:t>
            </w:r>
          </w:p>
          <w:p w:rsidR="00E05537" w:rsidRDefault="00FC60A9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Calculate the amount paid back (y) between x = 1 and x = 4 years.</w:t>
            </w:r>
          </w:p>
          <w:p w:rsidR="00FC60A9" w:rsidRDefault="00FC60A9">
            <w:pPr>
              <w:pStyle w:val="ListParagraph"/>
              <w:ind w:left="0"/>
              <w:rPr>
                <w:rFonts w:ascii="Verdana" w:hAnsi="Verdana"/>
                <w:sz w:val="20"/>
                <w:lang w:val="en-GB"/>
              </w:rPr>
            </w:pPr>
          </w:p>
          <w:p w:rsidR="00E05537" w:rsidRDefault="00FC60A9">
            <w:pPr>
              <w:pStyle w:val="ListParagraph"/>
              <w:ind w:left="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7. The electrical supply, v, for an air conditioning unit is represented by the function </w:t>
            </w:r>
            <w:r w:rsidR="00E05537" w:rsidRPr="00E05537">
              <w:rPr>
                <w:rFonts w:ascii="Verdana" w:hAnsi="Verdana"/>
                <w:position w:val="-24"/>
                <w:sz w:val="20"/>
                <w:lang w:val="en-GB"/>
              </w:rPr>
              <w:object w:dxaOrig="1320" w:dyaOrig="620">
                <v:shape id="_x0000_i1032" type="#_x0000_t75" alt="" style="width:66pt;height:30.75pt" o:ole="">
                  <v:imagedata r:id="rId22" o:title=""/>
                </v:shape>
                <o:OLEObject Type="Embed" ProgID="Equation.3" ShapeID="_x0000_i1032" DrawAspect="Content" ObjectID="_1641883060" r:id="rId23"/>
              </w:object>
            </w:r>
            <w:r>
              <w:rPr>
                <w:rFonts w:ascii="Verdana" w:hAnsi="Verdana"/>
                <w:sz w:val="20"/>
                <w:lang w:val="en-GB"/>
              </w:rPr>
              <w:t xml:space="preserve">. </w:t>
            </w:r>
          </w:p>
          <w:p w:rsidR="00E05537" w:rsidRDefault="00FC60A9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Find the indefinite integral of the function</w:t>
            </w:r>
          </w:p>
          <w:p w:rsidR="00E05537" w:rsidRDefault="00FC60A9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Calculate the r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oot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mean square (RMS)</w:t>
            </w:r>
          </w:p>
          <w:p w:rsidR="00E05537" w:rsidRDefault="00FC60A9">
            <w:pPr>
              <w:ind w:left="296"/>
            </w:pPr>
            <w:r>
              <w:t xml:space="preserve">Over a range of </w:t>
            </w:r>
            <m:oMath>
              <m:r>
                <w:rPr>
                  <w:rFonts w:ascii="Cambria Math" w:hAnsi="Cambria Math"/>
                </w:rPr>
                <m:t>0≤θ≤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t xml:space="preserve"> radians.</w:t>
            </w:r>
          </w:p>
          <w:p w:rsidR="00E05537" w:rsidRDefault="00FC60A9">
            <w:pPr>
              <w:pStyle w:val="ListParagraph"/>
              <w:spacing w:before="100" w:beforeAutospacing="1" w:after="100" w:afterAutospacing="1" w:line="360" w:lineRule="atLeast"/>
              <w:rPr>
                <w:rFonts w:ascii="Verdana" w:eastAsiaTheme="minorEastAsi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[Note the trigonometric identity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r>
                    <w:rPr>
                      <w:rFonts w:ascii="Cambria Math" w:hAnsi="Cambria Math"/>
                      <w:sz w:val="20"/>
                      <w:szCs w:val="2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2θ</m:t>
                  </m:r>
                </m:e>
              </m:func>
              <m:r>
                <w:rPr>
                  <w:rFonts w:ascii="Cambria Math" w:hAnsi="Cambria Math"/>
                  <w:sz w:val="20"/>
                  <w:szCs w:val="20"/>
                </w:rPr>
                <m:t>=1-2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θ</m:t>
                  </m:r>
                </m:e>
              </m:func>
            </m:oMath>
            <w:r>
              <w:rPr>
                <w:rFonts w:ascii="Verdana" w:hAnsi="Verdana"/>
                <w:i/>
                <w:sz w:val="20"/>
                <w:szCs w:val="20"/>
              </w:rPr>
              <w:t>]</w:t>
            </w:r>
          </w:p>
          <w:p w:rsidR="00E05537" w:rsidRDefault="00FC60A9">
            <w:pPr>
              <w:pStyle w:val="ListParagraph2"/>
              <w:ind w:left="34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8. The rate at which a tipper truck unloads soil is represented by the function</w:t>
            </w:r>
          </w:p>
          <w:p w:rsidR="00E05537" w:rsidRDefault="00E05537">
            <w:pPr>
              <w:pStyle w:val="ListParagraph2"/>
              <w:ind w:left="34"/>
              <w:rPr>
                <w:sz w:val="21"/>
                <w:szCs w:val="22"/>
              </w:rPr>
            </w:pPr>
            <w:r w:rsidRPr="00E05537">
              <w:rPr>
                <w:position w:val="-24"/>
                <w:sz w:val="21"/>
                <w:szCs w:val="22"/>
              </w:rPr>
              <w:object w:dxaOrig="1140" w:dyaOrig="620">
                <v:shape id="_x0000_i1033" type="#_x0000_t75" alt="" style="width:57pt;height:30.75pt" o:ole="">
                  <v:imagedata r:id="rId24" o:title=""/>
                </v:shape>
                <o:OLEObject Type="Embed" ProgID="Equation.3" ShapeID="_x0000_i1033" DrawAspect="Content" ObjectID="_1641883061" r:id="rId25"/>
              </w:object>
            </w:r>
          </w:p>
          <w:p w:rsidR="00E05537" w:rsidRDefault="00FC60A9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Find the indefinite integral of the function</w:t>
            </w:r>
          </w:p>
          <w:p w:rsidR="00E05537" w:rsidRDefault="00FC60A9">
            <w:pPr>
              <w:pStyle w:val="ListParagraph"/>
              <w:numPr>
                <w:ilvl w:val="0"/>
                <w:numId w:val="8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Calculate the volume of soil unloaded between t = 0 and t = 3 (minutes)</w:t>
            </w:r>
          </w:p>
          <w:p w:rsidR="00E05537" w:rsidRDefault="00E05537">
            <w:pPr>
              <w:pStyle w:val="ListParagraph2"/>
              <w:ind w:left="0"/>
              <w:rPr>
                <w:sz w:val="21"/>
                <w:szCs w:val="22"/>
              </w:rPr>
            </w:pPr>
          </w:p>
          <w:p w:rsidR="00E05537" w:rsidRDefault="00E05537">
            <w:pPr>
              <w:pStyle w:val="ListParagraph2"/>
              <w:ind w:left="0"/>
              <w:rPr>
                <w:sz w:val="21"/>
                <w:szCs w:val="22"/>
              </w:rPr>
            </w:pPr>
          </w:p>
          <w:p w:rsidR="00E05537" w:rsidRDefault="00FC60A9">
            <w:pPr>
              <w:pStyle w:val="ListParagraph2"/>
              <w:ind w:left="0"/>
              <w:rPr>
                <w:sz w:val="21"/>
                <w:szCs w:val="22"/>
              </w:rPr>
            </w:pPr>
            <w:r>
              <w:t xml:space="preserve">9. The extension,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>
              <w:t xml:space="preserve">, of a suspension cable with an applied force,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>
              <w:t xml:space="preserve">, is given by </w:t>
            </w:r>
            <w:r w:rsidR="00E05537" w:rsidRPr="00E05537">
              <w:rPr>
                <w:position w:val="-24"/>
              </w:rPr>
              <w:object w:dxaOrig="960" w:dyaOrig="620">
                <v:shape id="_x0000_i1034" type="#_x0000_t75" alt="" style="width:48pt;height:30.75pt" o:ole="">
                  <v:imagedata r:id="rId26" o:title=""/>
                </v:shape>
                <o:OLEObject Type="Embed" ProgID="Equation.3" ShapeID="_x0000_i1034" DrawAspect="Content" ObjectID="_1641883062" r:id="rId27"/>
              </w:object>
            </w:r>
          </w:p>
          <w:p w:rsidR="00E05537" w:rsidRDefault="00FC60A9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Find the indefinite integral of the function to find an expression for the work done</w:t>
            </w:r>
          </w:p>
          <w:p w:rsidR="00E05537" w:rsidRDefault="00FC60A9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Calculate the work done if the load increases from 100N to 300N</w:t>
            </w:r>
          </w:p>
          <w:p w:rsidR="00E05537" w:rsidRDefault="00E05537">
            <w:pPr>
              <w:pStyle w:val="ListParagraph2"/>
              <w:ind w:left="34"/>
            </w:pPr>
          </w:p>
          <w:p w:rsidR="00E05537" w:rsidRDefault="00FC60A9">
            <w:pPr>
              <w:pStyle w:val="ListParagraph"/>
              <w:spacing w:before="100" w:beforeAutospacing="1" w:after="100" w:afterAutospacing="1" w:line="360" w:lineRule="atLeast"/>
              <w:ind w:left="0"/>
              <w:rPr>
                <w:rFonts w:ascii="Verdana" w:eastAsiaTheme="minorEastAsia" w:hAnsi="Verdana"/>
                <w:sz w:val="20"/>
              </w:rPr>
            </w:pPr>
            <w:r>
              <w:rPr>
                <w:rFonts w:ascii="Verdana"/>
                <w:lang w:val="en-GB"/>
              </w:rPr>
              <w:t>10. Next you need to f</w:t>
            </w:r>
            <w:proofErr w:type="spellStart"/>
            <w:r>
              <w:rPr>
                <w:rFonts w:ascii="Verdana" w:eastAsia="Times New Roman" w:hAnsi="Verdana" w:cs="Helvetica"/>
                <w:sz w:val="20"/>
              </w:rPr>
              <w:t>ind</w:t>
            </w:r>
            <w:proofErr w:type="spellEnd"/>
            <w:r>
              <w:rPr>
                <w:rFonts w:ascii="Verdana" w:eastAsia="Times New Roman" w:hAnsi="Verdana" w:cs="Helvetica"/>
                <w:sz w:val="20"/>
              </w:rPr>
              <w:t xml:space="preserve"> the indefinite integral of the function</w:t>
            </w:r>
          </w:p>
          <w:p w:rsidR="00E05537" w:rsidRDefault="00E05537">
            <w:pPr>
              <w:pStyle w:val="ListParagraph"/>
              <w:spacing w:before="100" w:beforeAutospacing="1" w:after="100" w:afterAutospacing="1" w:line="360" w:lineRule="atLeast"/>
              <w:jc w:val="center"/>
              <w:rPr>
                <w:rFonts w:eastAsiaTheme="minorEastAsia"/>
              </w:rPr>
            </w:pPr>
            <w:r w:rsidRPr="00E05537">
              <w:rPr>
                <w:rFonts w:ascii="Cambria Math" w:eastAsiaTheme="minorEastAsia" w:hAnsi="Cambria Math"/>
                <w:position w:val="-24"/>
                <w:lang w:val="en-GB"/>
              </w:rPr>
              <w:object w:dxaOrig="2620" w:dyaOrig="620">
                <v:shape id="_x0000_i1035" type="#_x0000_t75" style="width:130.5pt;height:30.75pt" o:ole="">
                  <v:imagedata r:id="rId28" o:title=""/>
                </v:shape>
                <o:OLEObject Type="Embed" ProgID="Equation.3" ShapeID="_x0000_i1035" DrawAspect="Content" ObjectID="_1641883063" r:id="rId29"/>
              </w:object>
            </w:r>
          </w:p>
          <w:p w:rsidR="00E05537" w:rsidRDefault="00FC60A9">
            <w:pPr>
              <w:pStyle w:val="ListParagraph"/>
              <w:spacing w:before="100" w:beforeAutospacing="1" w:after="100" w:afterAutospacing="1" w:line="360" w:lineRule="atLeast"/>
              <w:ind w:left="0"/>
              <w:rPr>
                <w:rFonts w:ascii="Verdana" w:eastAsiaTheme="minorEastAsia" w:hAnsi="Verdana"/>
                <w:sz w:val="20"/>
              </w:rPr>
            </w:pPr>
            <w:r>
              <w:rPr>
                <w:rFonts w:ascii="Verdana" w:eastAsiaTheme="minorEastAsia" w:hAnsi="Verdana"/>
                <w:sz w:val="20"/>
              </w:rPr>
              <w:t>Calculate the definite integral</w:t>
            </w:r>
          </w:p>
          <w:p w:rsidR="00E05537" w:rsidRDefault="00E05537">
            <w:pPr>
              <w:pStyle w:val="ListParagraph"/>
              <w:spacing w:before="100" w:beforeAutospacing="1" w:after="100" w:afterAutospacing="1" w:line="360" w:lineRule="atLeast"/>
              <w:jc w:val="center"/>
              <w:rPr>
                <w:rFonts w:eastAsiaTheme="minorEastAsia"/>
              </w:rPr>
            </w:pPr>
            <w:r w:rsidRPr="00E05537">
              <w:rPr>
                <w:rFonts w:ascii="Cambria Math" w:eastAsiaTheme="minorEastAsia" w:hAnsi="Cambria Math"/>
                <w:position w:val="-24"/>
                <w:lang w:val="en-GB"/>
              </w:rPr>
              <w:object w:dxaOrig="2840" w:dyaOrig="620">
                <v:shape id="_x0000_i1036" type="#_x0000_t75" style="width:142.5pt;height:30.75pt" o:ole="">
                  <v:imagedata r:id="rId30" o:title=""/>
                </v:shape>
                <o:OLEObject Type="Embed" ProgID="Equation.3" ShapeID="_x0000_i1036" DrawAspect="Content" ObjectID="_1641883064" r:id="rId31"/>
              </w:object>
            </w:r>
          </w:p>
          <w:p w:rsidR="00E05537" w:rsidRDefault="00E05537">
            <w:pPr>
              <w:pStyle w:val="ListParagraph2"/>
              <w:ind w:left="34"/>
            </w:pPr>
          </w:p>
          <w:p w:rsidR="00E05537" w:rsidRDefault="00E05537">
            <w:pPr>
              <w:pStyle w:val="ListParagraph2"/>
              <w:ind w:left="34"/>
            </w:pPr>
          </w:p>
          <w:p w:rsidR="00E05537" w:rsidRDefault="00FC60A9">
            <w:pPr>
              <w:pStyle w:val="ListParagraph2"/>
              <w:ind w:left="34"/>
              <w:rPr>
                <w:sz w:val="21"/>
                <w:szCs w:val="22"/>
              </w:rPr>
            </w:pPr>
            <w:r>
              <w:t>11. Then you will use numerical integration techniques to determine the area under at least two given curves, using each of the following approaches. You then</w:t>
            </w:r>
            <w:r>
              <w:rPr>
                <w:sz w:val="21"/>
                <w:szCs w:val="22"/>
              </w:rPr>
              <w:t xml:space="preserve"> need to compare the results:</w:t>
            </w:r>
          </w:p>
          <w:p w:rsidR="00E05537" w:rsidRDefault="00FC60A9">
            <w:pPr>
              <w:pStyle w:val="ListParagraph2"/>
              <w:numPr>
                <w:ilvl w:val="0"/>
                <w:numId w:val="10"/>
              </w:numPr>
              <w:ind w:left="318" w:hanging="284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Mid-ordinate rule</w:t>
            </w:r>
          </w:p>
          <w:p w:rsidR="00E05537" w:rsidRDefault="00FC60A9">
            <w:pPr>
              <w:pStyle w:val="ListParagraph2"/>
              <w:numPr>
                <w:ilvl w:val="0"/>
                <w:numId w:val="10"/>
              </w:numPr>
              <w:ind w:left="318" w:hanging="284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Trapezium rule</w:t>
            </w:r>
          </w:p>
          <w:p w:rsidR="00E05537" w:rsidRDefault="00FC60A9">
            <w:pPr>
              <w:pStyle w:val="ListParagraph2"/>
              <w:numPr>
                <w:ilvl w:val="0"/>
                <w:numId w:val="10"/>
              </w:numPr>
              <w:ind w:left="318" w:hanging="284"/>
              <w:rPr>
                <w:sz w:val="21"/>
                <w:szCs w:val="22"/>
              </w:rPr>
            </w:pPr>
            <w:r>
              <w:rPr>
                <w:sz w:val="21"/>
                <w:szCs w:val="22"/>
              </w:rPr>
              <w:t>Simpson’s rule</w:t>
            </w:r>
          </w:p>
          <w:p w:rsidR="00E05537" w:rsidRDefault="00FC60A9">
            <w:pPr>
              <w:spacing w:before="63" w:after="120"/>
            </w:pPr>
            <w:r>
              <w:t>Curve one is represented by the equation</w:t>
            </w:r>
          </w:p>
          <w:p w:rsidR="00E05537" w:rsidRDefault="00FC60A9">
            <w:pPr>
              <w:spacing w:before="63" w:after="120"/>
            </w:pPr>
            <w:r>
              <w:t>y = 2cos</w:t>
            </w:r>
            <w:r>
              <w:rPr>
                <w:rFonts w:ascii="Times New Roman" w:hAnsi="Times New Roman" w:cs="Times New Roman"/>
              </w:rPr>
              <w:t>Ɵ</w:t>
            </w:r>
            <w:r>
              <w:t xml:space="preserve"> - 1 between </w:t>
            </w:r>
            <w:r>
              <w:rPr>
                <w:rFonts w:ascii="Times New Roman" w:hAnsi="Times New Roman" w:cs="Times New Roman"/>
              </w:rPr>
              <w:t>Ɵ</w:t>
            </w:r>
            <w:r>
              <w:t xml:space="preserve"> = 0 and </w:t>
            </w:r>
            <w:r>
              <w:rPr>
                <w:rFonts w:ascii="Times New Roman" w:hAnsi="Times New Roman" w:cs="Times New Roman"/>
              </w:rPr>
              <w:t>Ɵ</w:t>
            </w:r>
            <w:r>
              <w:t xml:space="preserve"> = </w:t>
            </w:r>
            <w:r>
              <w:sym w:font="Symbol" w:char="0070"/>
            </w:r>
            <w:r>
              <w:t xml:space="preserve"> radians (180</w:t>
            </w:r>
            <w:r>
              <w:rPr>
                <w:rFonts w:ascii="Arial" w:hAnsi="Arial" w:cs="Arial"/>
              </w:rPr>
              <w:t>º</w:t>
            </w:r>
            <w:r>
              <w:t>)</w:t>
            </w:r>
          </w:p>
          <w:p w:rsidR="00E05537" w:rsidRDefault="00FC60A9">
            <w:pPr>
              <w:spacing w:before="63" w:after="120"/>
            </w:pPr>
            <w:r>
              <w:t>Curve two is represented by the equation</w:t>
            </w:r>
          </w:p>
          <w:p w:rsidR="00E05537" w:rsidRDefault="00FC60A9">
            <w:pPr>
              <w:spacing w:before="63" w:after="120"/>
            </w:pPr>
            <w:r>
              <w:t>y = x</w:t>
            </w:r>
            <w:proofErr w:type="gramStart"/>
            <w:r>
              <w:rPr>
                <w:vertAlign w:val="superscript"/>
              </w:rPr>
              <w:t xml:space="preserve">2  </w:t>
            </w:r>
            <w:r>
              <w:t>-</w:t>
            </w:r>
            <w:proofErr w:type="gramEnd"/>
            <w:r>
              <w:t xml:space="preserve"> 3x between x = 3 and x = 7</w:t>
            </w:r>
          </w:p>
          <w:p w:rsidR="00E05537" w:rsidRDefault="00FC60A9">
            <w:pPr>
              <w:spacing w:before="63" w:after="120"/>
            </w:pPr>
            <w:r>
              <w:t xml:space="preserve">You then need to evaluate the results of your numerical integration, considering how variables could be optimised for differential functions, </w:t>
            </w:r>
            <w:proofErr w:type="gramStart"/>
            <w:r>
              <w:t>taking into account</w:t>
            </w:r>
            <w:proofErr w:type="gramEnd"/>
            <w:r>
              <w:t xml:space="preserve"> variations in results achieved from integration using calculus and numerical methods.</w:t>
            </w:r>
          </w:p>
          <w:p w:rsidR="00E05537" w:rsidRDefault="00E05537"/>
        </w:tc>
      </w:tr>
      <w:tr w:rsidR="00E05537"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</w:tcPr>
          <w:p w:rsidR="00E05537" w:rsidRDefault="00FC60A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Checklist of evidence required </w:t>
            </w:r>
          </w:p>
        </w:tc>
        <w:tc>
          <w:tcPr>
            <w:tcW w:w="7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05537" w:rsidRDefault="00FC60A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report containing the results of calculations; this should include any work carried out under controlled </w:t>
            </w:r>
            <w:r w:rsidR="00F81CAA">
              <w:rPr>
                <w:sz w:val="20"/>
                <w:szCs w:val="20"/>
              </w:rPr>
              <w:t>conditions and</w:t>
            </w:r>
            <w:r>
              <w:rPr>
                <w:sz w:val="20"/>
                <w:szCs w:val="20"/>
              </w:rPr>
              <w:t xml:space="preserve"> be supported by text and diagrams as appropriate.</w:t>
            </w:r>
          </w:p>
          <w:p w:rsidR="00E05537" w:rsidRDefault="00FC60A9">
            <w:pPr>
              <w:pStyle w:val="ListParagraph2"/>
              <w:ind w:left="34"/>
            </w:pPr>
            <w:r>
              <w:t xml:space="preserve">You should show all of your </w:t>
            </w:r>
            <w:r>
              <w:rPr>
                <w:sz w:val="21"/>
                <w:szCs w:val="22"/>
              </w:rPr>
              <w:t>working</w:t>
            </w:r>
            <w:r>
              <w:t>, and make sure that your calculations are clear, giving you answers to an appropriate degree of accuracy, in standard form if necessary, and use the correct units.</w:t>
            </w:r>
          </w:p>
        </w:tc>
      </w:tr>
      <w:tr w:rsidR="00E05537">
        <w:tc>
          <w:tcPr>
            <w:tcW w:w="920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  <w:vAlign w:val="center"/>
          </w:tcPr>
          <w:p w:rsidR="00E05537" w:rsidRDefault="00FC60A9">
            <w:pPr>
              <w:rPr>
                <w:b/>
              </w:rPr>
            </w:pPr>
            <w:r>
              <w:rPr>
                <w:b/>
              </w:rPr>
              <w:t>Criteria covered by this task:</w:t>
            </w:r>
          </w:p>
        </w:tc>
      </w:tr>
      <w:tr w:rsidR="00E05537">
        <w:trPr>
          <w:trHeight w:val="40"/>
        </w:trPr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2F2F2"/>
            <w:tcMar>
              <w:left w:w="98" w:type="dxa"/>
            </w:tcMar>
            <w:vAlign w:val="center"/>
          </w:tcPr>
          <w:p w:rsidR="00E05537" w:rsidRDefault="00FC60A9">
            <w:r>
              <w:t>Unit/Criteria reference</w:t>
            </w:r>
          </w:p>
        </w:tc>
        <w:tc>
          <w:tcPr>
            <w:tcW w:w="757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98" w:type="dxa"/>
            </w:tcMar>
            <w:vAlign w:val="center"/>
          </w:tcPr>
          <w:p w:rsidR="00E05537" w:rsidRDefault="00FC60A9">
            <w:r>
              <w:t xml:space="preserve">To achieve the </w:t>
            </w:r>
            <w:proofErr w:type="gramStart"/>
            <w:r>
              <w:t>criteria</w:t>
            </w:r>
            <w:proofErr w:type="gramEnd"/>
            <w:r>
              <w:t xml:space="preserve"> you must show that you are able to:</w:t>
            </w:r>
          </w:p>
        </w:tc>
      </w:tr>
      <w:tr w:rsidR="00E05537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5537" w:rsidRDefault="00FC60A9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F81CAA">
              <w:rPr>
                <w:rFonts w:cs="Arial"/>
                <w:szCs w:val="22"/>
              </w:rPr>
              <w:t>7</w:t>
            </w:r>
            <w:r>
              <w:rPr>
                <w:rFonts w:cs="Arial"/>
                <w:szCs w:val="22"/>
              </w:rPr>
              <w:t>/</w:t>
            </w:r>
            <w:proofErr w:type="gramStart"/>
            <w:r>
              <w:rPr>
                <w:rFonts w:cs="Arial"/>
                <w:szCs w:val="22"/>
              </w:rPr>
              <w:t>B.D</w:t>
            </w:r>
            <w:proofErr w:type="gramEnd"/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57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05537" w:rsidRDefault="00FC60A9">
            <w:r>
              <w:t>Demonstrate, using complex differential and integral calculus techniques, the solution for a given construction problem, validating results achieved by numerical integration.</w:t>
            </w:r>
          </w:p>
        </w:tc>
      </w:tr>
      <w:tr w:rsidR="00E05537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5537" w:rsidRDefault="00FC60A9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F81CAA">
              <w:rPr>
                <w:rFonts w:cs="Arial"/>
                <w:szCs w:val="22"/>
              </w:rPr>
              <w:t>7</w:t>
            </w:r>
            <w:r>
              <w:rPr>
                <w:rFonts w:cs="Arial"/>
                <w:szCs w:val="22"/>
              </w:rPr>
              <w:t>/B.M2</w:t>
            </w:r>
          </w:p>
        </w:tc>
        <w:tc>
          <w:tcPr>
            <w:tcW w:w="757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05537" w:rsidRDefault="00FC60A9">
            <w:r>
              <w:t>Demonstrate, using advanced differential calculus, solutions for each type of given routine function, for a given construction problem.</w:t>
            </w:r>
          </w:p>
        </w:tc>
      </w:tr>
      <w:tr w:rsidR="00E05537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5537" w:rsidRDefault="00FC60A9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F81CAA">
              <w:rPr>
                <w:rFonts w:cs="Arial"/>
                <w:szCs w:val="22"/>
              </w:rPr>
              <w:t>7</w:t>
            </w:r>
            <w:r>
              <w:rPr>
                <w:rFonts w:cs="Arial"/>
                <w:szCs w:val="22"/>
              </w:rPr>
              <w:t>/B.M3</w:t>
            </w:r>
          </w:p>
        </w:tc>
        <w:tc>
          <w:tcPr>
            <w:tcW w:w="757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05537" w:rsidRDefault="00FC60A9">
            <w:r>
              <w:t>Demonstrate, using advanced integral calculus and numerical integration, the solution for a given construction problem.</w:t>
            </w:r>
          </w:p>
        </w:tc>
      </w:tr>
      <w:tr w:rsidR="00E05537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5537" w:rsidRDefault="00FC60A9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F81CAA">
              <w:rPr>
                <w:rFonts w:cs="Arial"/>
                <w:szCs w:val="22"/>
              </w:rPr>
              <w:t>7</w:t>
            </w:r>
            <w:r>
              <w:rPr>
                <w:rFonts w:cs="Arial"/>
                <w:szCs w:val="22"/>
              </w:rPr>
              <w:t>/</w:t>
            </w:r>
            <w:proofErr w:type="gramStart"/>
            <w:r>
              <w:rPr>
                <w:rFonts w:cs="Arial"/>
                <w:szCs w:val="22"/>
              </w:rPr>
              <w:t>B.P</w:t>
            </w:r>
            <w:proofErr w:type="gramEnd"/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57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05537" w:rsidRDefault="00FC60A9">
            <w:r>
              <w:t>Demonstrate, using simple differential calculus techniques, the solution for a given construction problem.</w:t>
            </w:r>
          </w:p>
        </w:tc>
      </w:tr>
      <w:tr w:rsidR="00E05537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5537" w:rsidRDefault="00FC60A9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F81CAA">
              <w:rPr>
                <w:rFonts w:cs="Arial"/>
                <w:szCs w:val="22"/>
              </w:rPr>
              <w:t>7</w:t>
            </w:r>
            <w:r>
              <w:rPr>
                <w:rFonts w:cs="Arial"/>
                <w:szCs w:val="22"/>
              </w:rPr>
              <w:t>/</w:t>
            </w:r>
            <w:proofErr w:type="gramStart"/>
            <w:r>
              <w:rPr>
                <w:rFonts w:cs="Arial"/>
                <w:szCs w:val="22"/>
              </w:rPr>
              <w:t>B.P</w:t>
            </w:r>
            <w:proofErr w:type="gramEnd"/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57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05537" w:rsidRDefault="00FC60A9">
            <w:r>
              <w:t>Demonstrate, using simple integral calculus techniques, the solution for a given construction problem.</w:t>
            </w:r>
          </w:p>
        </w:tc>
      </w:tr>
      <w:tr w:rsidR="00E05537"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05537" w:rsidRDefault="00FC60A9">
            <w:pPr>
              <w:widowControl w:val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F81CAA">
              <w:rPr>
                <w:rFonts w:cs="Arial"/>
                <w:szCs w:val="22"/>
              </w:rPr>
              <w:t>7</w:t>
            </w:r>
            <w:r>
              <w:rPr>
                <w:rFonts w:cs="Arial"/>
                <w:szCs w:val="22"/>
              </w:rPr>
              <w:t>/</w:t>
            </w:r>
            <w:proofErr w:type="gramStart"/>
            <w:r>
              <w:rPr>
                <w:rFonts w:cs="Arial"/>
                <w:szCs w:val="22"/>
              </w:rPr>
              <w:t>B.P</w:t>
            </w:r>
            <w:proofErr w:type="gramEnd"/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57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E05537" w:rsidRDefault="00FC60A9">
            <w:r>
              <w:t>Demonstrate, using simple numerical integration techniques, the solution for a given construction problem.</w:t>
            </w:r>
          </w:p>
        </w:tc>
      </w:tr>
      <w:tr w:rsidR="00E05537">
        <w:trPr>
          <w:trHeight w:val="60"/>
        </w:trPr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</w:tcPr>
          <w:p w:rsidR="00E05537" w:rsidRDefault="00FC60A9">
            <w:pPr>
              <w:rPr>
                <w:b/>
              </w:rPr>
            </w:pPr>
            <w:r>
              <w:rPr>
                <w:b/>
              </w:rPr>
              <w:t>Sources of information to support you with this Assignment</w:t>
            </w:r>
          </w:p>
        </w:tc>
        <w:tc>
          <w:tcPr>
            <w:tcW w:w="7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05537" w:rsidRDefault="00FC60A9">
            <w:pPr>
              <w:widowControl w:val="0"/>
            </w:pPr>
            <w:r>
              <w:t>Textbook:</w:t>
            </w:r>
          </w:p>
          <w:p w:rsidR="00E05537" w:rsidRDefault="00FC60A9">
            <w:pPr>
              <w:widowControl w:val="0"/>
            </w:pPr>
            <w:r>
              <w:t xml:space="preserve">Construction &amp; The Built Environment Level 3; S </w:t>
            </w:r>
            <w:proofErr w:type="spellStart"/>
            <w:r>
              <w:t>Topliss</w:t>
            </w:r>
            <w:proofErr w:type="spellEnd"/>
            <w:r>
              <w:t>, M Hurst; Pearson publications; ISBN 08456304444</w:t>
            </w:r>
          </w:p>
          <w:p w:rsidR="00E05537" w:rsidRDefault="00FC60A9">
            <w:pPr>
              <w:widowControl w:val="0"/>
            </w:pPr>
            <w:r>
              <w:t>Weblinks:</w:t>
            </w:r>
          </w:p>
          <w:p w:rsidR="00E05537" w:rsidRDefault="00225609">
            <w:pPr>
              <w:spacing w:before="80" w:after="60"/>
            </w:pPr>
            <w:hyperlink r:id="rId32">
              <w:r w:rsidR="00FC60A9">
                <w:rPr>
                  <w:color w:val="0563C1"/>
                  <w:u w:val="single"/>
                </w:rPr>
                <w:t>http://www.mathsisfun.com/index.htm</w:t>
              </w:r>
            </w:hyperlink>
            <w:hyperlink r:id="rId33"/>
          </w:p>
          <w:p w:rsidR="00E05537" w:rsidRDefault="00225609">
            <w:hyperlink r:id="rId34"/>
          </w:p>
          <w:p w:rsidR="00E05537" w:rsidRDefault="00225609">
            <w:hyperlink r:id="rId35">
              <w:r w:rsidR="00FC60A9">
                <w:rPr>
                  <w:color w:val="0563C1"/>
                  <w:u w:val="single"/>
                </w:rPr>
                <w:t>http://www.mathcentre.ac.uk/students/topics</w:t>
              </w:r>
            </w:hyperlink>
            <w:hyperlink r:id="rId36"/>
          </w:p>
          <w:p w:rsidR="00F81CAA" w:rsidRDefault="00FC60A9">
            <w:pPr>
              <w:rPr>
                <w:color w:val="222222"/>
              </w:rPr>
            </w:pPr>
            <w:r w:rsidRPr="00F81CAA">
              <w:rPr>
                <w:color w:val="222222"/>
              </w:rPr>
              <w:t>Above are some examples of websites. Further useful resources may be found at</w:t>
            </w:r>
            <w:r w:rsidR="00F81CAA" w:rsidRPr="00F81CAA">
              <w:rPr>
                <w:color w:val="222222"/>
              </w:rPr>
              <w:t>:</w:t>
            </w:r>
            <w:r>
              <w:rPr>
                <w:b/>
                <w:color w:val="222222"/>
              </w:rPr>
              <w:t xml:space="preserve"> </w:t>
            </w:r>
          </w:p>
          <w:p w:rsidR="00E05537" w:rsidRDefault="003110B6">
            <w:r w:rsidRPr="00B46BB2">
              <w:rPr>
                <w:color w:val="222222"/>
              </w:rPr>
              <w:t>qualifications.pearson.com/</w:t>
            </w:r>
            <w:proofErr w:type="spellStart"/>
            <w:r w:rsidRPr="00B46BB2">
              <w:rPr>
                <w:color w:val="222222"/>
              </w:rPr>
              <w:t>en</w:t>
            </w:r>
            <w:proofErr w:type="spellEnd"/>
            <w:r w:rsidRPr="00B46BB2">
              <w:rPr>
                <w:color w:val="222222"/>
              </w:rPr>
              <w:t>/support/published-resources.html</w:t>
            </w:r>
          </w:p>
        </w:tc>
      </w:tr>
      <w:tr w:rsidR="00E05537">
        <w:trPr>
          <w:trHeight w:val="60"/>
        </w:trPr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98" w:type="dxa"/>
            </w:tcMar>
          </w:tcPr>
          <w:p w:rsidR="00E05537" w:rsidRDefault="00FC60A9">
            <w:r>
              <w:rPr>
                <w:b/>
              </w:rPr>
              <w:t xml:space="preserve">Other assessment </w:t>
            </w:r>
            <w:r>
              <w:rPr>
                <w:b/>
              </w:rPr>
              <w:lastRenderedPageBreak/>
              <w:t>materials attached to this Assignment Brief</w:t>
            </w:r>
          </w:p>
        </w:tc>
        <w:tc>
          <w:tcPr>
            <w:tcW w:w="7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E05537" w:rsidRDefault="00F81CAA">
            <w:pPr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n/a </w:t>
            </w:r>
          </w:p>
        </w:tc>
      </w:tr>
    </w:tbl>
    <w:p w:rsidR="00E05537" w:rsidRDefault="00E05537"/>
    <w:p w:rsidR="00E05537" w:rsidRDefault="00E05537"/>
    <w:p w:rsidR="00E05537" w:rsidRDefault="00E05537"/>
    <w:sectPr w:rsidR="00E05537" w:rsidSect="00E66E19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134" w:right="1134" w:bottom="1134" w:left="1134" w:header="0" w:footer="720" w:gutter="0"/>
      <w:pgNumType w:start="1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609" w:rsidRDefault="00225609" w:rsidP="00E05537">
      <w:pPr>
        <w:spacing w:after="0" w:line="240" w:lineRule="auto"/>
      </w:pPr>
      <w:r>
        <w:separator/>
      </w:r>
    </w:p>
  </w:endnote>
  <w:endnote w:type="continuationSeparator" w:id="0">
    <w:p w:rsidR="00225609" w:rsidRDefault="00225609" w:rsidP="00E0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umanist521BT-Light">
    <w:altName w:val="Segoe Print"/>
    <w:charset w:val="00"/>
    <w:family w:val="roman"/>
    <w:pitch w:val="default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537" w:rsidRDefault="00F32C9E">
    <w:pPr>
      <w:tabs>
        <w:tab w:val="center" w:pos="4153"/>
        <w:tab w:val="right" w:pos="8306"/>
      </w:tabs>
      <w:jc w:val="right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137354B6" wp14:editId="4A8581A4">
          <wp:simplePos x="0" y="0"/>
          <wp:positionH relativeFrom="margin">
            <wp:posOffset>5019675</wp:posOffset>
          </wp:positionH>
          <wp:positionV relativeFrom="paragraph">
            <wp:posOffset>238760</wp:posOffset>
          </wp:positionV>
          <wp:extent cx="1402080" cy="672465"/>
          <wp:effectExtent l="0" t="0" r="7620" b="0"/>
          <wp:wrapNone/>
          <wp:docPr id="495" name="Picture 495" descr="https://qualifications.pearson.com/content/dam/demo/stuntcontent/images/PearsonBTECLogos/PLogo_Primary_BTEC_Blk_RGB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qualifications.pearson.com/content/dam/demo/stuntcontent/images/PearsonBTECLogos/PLogo_Primary_BTEC_Blk_RGB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5537">
      <w:fldChar w:fldCharType="begin"/>
    </w:r>
    <w:r w:rsidR="00FC60A9">
      <w:instrText>PAGE</w:instrText>
    </w:r>
    <w:r w:rsidR="00E05537">
      <w:fldChar w:fldCharType="separate"/>
    </w:r>
    <w:r w:rsidR="003110B6">
      <w:rPr>
        <w:noProof/>
      </w:rPr>
      <w:t>3</w:t>
    </w:r>
    <w:r w:rsidR="00E05537">
      <w:fldChar w:fldCharType="end"/>
    </w:r>
  </w:p>
  <w:p w:rsidR="00E05537" w:rsidRDefault="00FC60A9">
    <w:pPr>
      <w:pStyle w:val="NormalWeb"/>
      <w:spacing w:before="0" w:after="0"/>
      <w:rPr>
        <w:rFonts w:ascii="Verdana" w:hAnsi="Verdana"/>
        <w:color w:val="000000"/>
        <w:sz w:val="16"/>
        <w:szCs w:val="16"/>
      </w:rPr>
    </w:pPr>
    <w:r>
      <w:rPr>
        <w:rFonts w:ascii="Verdana" w:hAnsi="Verdana"/>
        <w:color w:val="000000"/>
        <w:sz w:val="16"/>
        <w:szCs w:val="16"/>
      </w:rPr>
      <w:t xml:space="preserve">BTEC </w:t>
    </w:r>
    <w:r w:rsidR="003110B6">
      <w:rPr>
        <w:rFonts w:ascii="Verdana" w:hAnsi="Verdana"/>
        <w:color w:val="000000"/>
        <w:sz w:val="16"/>
        <w:szCs w:val="16"/>
      </w:rPr>
      <w:t>International Assignment Brief v1.2</w:t>
    </w:r>
  </w:p>
  <w:p w:rsidR="00E05537" w:rsidRDefault="003110B6">
    <w:pPr>
      <w:pStyle w:val="NormalWeb"/>
      <w:spacing w:before="0" w:after="0"/>
      <w:rPr>
        <w:rFonts w:ascii="Verdana" w:hAnsi="Verdana"/>
        <w:color w:val="000000"/>
        <w:sz w:val="16"/>
        <w:szCs w:val="16"/>
      </w:rPr>
    </w:pPr>
    <w:r>
      <w:rPr>
        <w:rFonts w:ascii="Verdana" w:hAnsi="Verdana"/>
        <w:color w:val="000000"/>
        <w:sz w:val="16"/>
        <w:szCs w:val="16"/>
      </w:rPr>
      <w:t xml:space="preserve">Derived from </w:t>
    </w:r>
    <w:r w:rsidR="00FC60A9">
      <w:rPr>
        <w:rFonts w:ascii="Verdana" w:hAnsi="Verdana"/>
        <w:color w:val="000000"/>
        <w:sz w:val="16"/>
        <w:szCs w:val="16"/>
      </w:rPr>
      <w:t>BTEC Inter</w:t>
    </w:r>
    <w:r>
      <w:rPr>
        <w:rFonts w:ascii="Verdana" w:hAnsi="Verdana"/>
        <w:color w:val="000000"/>
        <w:sz w:val="16"/>
        <w:szCs w:val="16"/>
      </w:rPr>
      <w:t>nal Assessment QDAM October 2019</w:t>
    </w:r>
    <w:r w:rsidR="00FC60A9">
      <w:rPr>
        <w:rFonts w:ascii="Verdana" w:hAnsi="Verdana"/>
        <w:color w:val="000000"/>
        <w:sz w:val="16"/>
        <w:szCs w:val="16"/>
      </w:rPr>
      <w:t xml:space="preserve"> </w:t>
    </w:r>
  </w:p>
  <w:p w:rsidR="00E05537" w:rsidRDefault="00E05537">
    <w:pPr>
      <w:spacing w:before="120" w:after="66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537" w:rsidRDefault="00F32C9E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37354B6" wp14:editId="4A8581A4">
          <wp:simplePos x="0" y="0"/>
          <wp:positionH relativeFrom="margin">
            <wp:posOffset>5252085</wp:posOffset>
          </wp:positionH>
          <wp:positionV relativeFrom="paragraph">
            <wp:posOffset>67945</wp:posOffset>
          </wp:positionV>
          <wp:extent cx="933450" cy="447701"/>
          <wp:effectExtent l="0" t="0" r="0" b="0"/>
          <wp:wrapNone/>
          <wp:docPr id="497" name="Picture 497" descr="https://qualifications.pearson.com/content/dam/demo/stuntcontent/images/PearsonBTECLogos/PLogo_Primary_BTEC_Blk_RGB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s://qualifications.pearson.com/content/dam/demo/stuntcontent/images/PearsonBTECLogos/PLogo_Primary_BTEC_Blk_RGB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7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609" w:rsidRDefault="00225609" w:rsidP="00E05537">
      <w:pPr>
        <w:spacing w:after="0" w:line="240" w:lineRule="auto"/>
      </w:pPr>
      <w:r>
        <w:separator/>
      </w:r>
    </w:p>
  </w:footnote>
  <w:footnote w:type="continuationSeparator" w:id="0">
    <w:p w:rsidR="00225609" w:rsidRDefault="00225609" w:rsidP="00E05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537" w:rsidRDefault="00225609">
    <w:pPr>
      <w:jc w:val="right"/>
    </w:pPr>
    <w:r>
      <w:rPr>
        <w:lang w:eastAsia="en-GB"/>
      </w:rPr>
      <w:pict>
        <v:shape id="ole_rId1" o:spid="_x0000_s2050" style="position:absolute;left:0;text-align:left;margin-left:0;margin-top:0;width:0;height:0;z-index:251658240;mso-position-horizontal-relative:text;mso-position-vertical-relative:text;mso-width-relative:page;mso-height-relative:page" coordsize="0,0" o:spt="100" o:gfxdata="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WMXGN0AAAAP8AAAAPAAAA&#10;AAAAAAEAIAAAACIAAABkcnMvZG93bnJldi54bWxQSwECFAAUAAAACACHTuJAW+LG/+QBAADkAwAA&#10;DgAAAAAAAAABACAAAAAfAQAAZHJzL2Uyb0RvYy54bWxQSwUGAAAAAAYABgBZAQAAdQUAAAAA&#10;" adj="0,,0" path="" filled="f" stroked="f">
          <v:stroke joinstyle="round"/>
          <v:formulas/>
          <v:path o:connecttype="segments"/>
        </v:shape>
      </w:pict>
    </w:r>
  </w:p>
  <w:p w:rsidR="00E05537" w:rsidRDefault="00E66E19">
    <w:r>
      <w:rPr>
        <w:noProof/>
      </w:rPr>
      <w:drawing>
        <wp:inline distT="0" distB="0" distL="0" distR="0" wp14:anchorId="68E393EE" wp14:editId="7DAEF184">
          <wp:extent cx="6848475" cy="704215"/>
          <wp:effectExtent l="0" t="0" r="0" b="0"/>
          <wp:docPr id="494" name="Picture 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537" w:rsidRDefault="00F32C9E" w:rsidP="00F32C9E">
    <w:pPr>
      <w:pStyle w:val="Header"/>
      <w:ind w:right="-1134"/>
      <w:jc w:val="right"/>
    </w:pPr>
    <w:r>
      <w:rPr>
        <w:noProof/>
      </w:rPr>
      <w:drawing>
        <wp:inline distT="0" distB="0" distL="0" distR="0" wp14:anchorId="68E393EE" wp14:editId="7DAEF184">
          <wp:extent cx="5731510" cy="704215"/>
          <wp:effectExtent l="0" t="0" r="2540" b="635"/>
          <wp:docPr id="496" name="Picture 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DAA490"/>
    <w:multiLevelType w:val="singleLevel"/>
    <w:tmpl w:val="8ADAA490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8E99C135"/>
    <w:multiLevelType w:val="singleLevel"/>
    <w:tmpl w:val="8E99C135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EEBF659F"/>
    <w:multiLevelType w:val="singleLevel"/>
    <w:tmpl w:val="EEBF659F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03F8915A"/>
    <w:multiLevelType w:val="singleLevel"/>
    <w:tmpl w:val="03F8915A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05D4483A"/>
    <w:multiLevelType w:val="multilevel"/>
    <w:tmpl w:val="05D4483A"/>
    <w:lvl w:ilvl="0">
      <w:start w:val="1"/>
      <w:numFmt w:val="bullet"/>
      <w:lvlText w:val=""/>
      <w:lvlJc w:val="left"/>
      <w:pPr>
        <w:ind w:left="59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3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5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9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1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5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B44A4F"/>
    <w:multiLevelType w:val="multilevel"/>
    <w:tmpl w:val="1DB44A4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824CA"/>
    <w:multiLevelType w:val="multilevel"/>
    <w:tmpl w:val="261824CA"/>
    <w:lvl w:ilvl="0">
      <w:start w:val="1"/>
      <w:numFmt w:val="lowerLetter"/>
      <w:lvlText w:val="%1)"/>
      <w:lvlJc w:val="left"/>
      <w:pPr>
        <w:ind w:left="798" w:firstLine="438"/>
      </w:pPr>
    </w:lvl>
    <w:lvl w:ilvl="1">
      <w:start w:val="1"/>
      <w:numFmt w:val="lowerLetter"/>
      <w:lvlText w:val="%2."/>
      <w:lvlJc w:val="left"/>
      <w:pPr>
        <w:ind w:left="1518" w:firstLine="1158"/>
      </w:pPr>
    </w:lvl>
    <w:lvl w:ilvl="2">
      <w:start w:val="1"/>
      <w:numFmt w:val="lowerRoman"/>
      <w:lvlText w:val="%3."/>
      <w:lvlJc w:val="right"/>
      <w:pPr>
        <w:ind w:left="2238" w:firstLine="2058"/>
      </w:pPr>
    </w:lvl>
    <w:lvl w:ilvl="3">
      <w:start w:val="1"/>
      <w:numFmt w:val="decimal"/>
      <w:lvlText w:val="%4."/>
      <w:lvlJc w:val="left"/>
      <w:pPr>
        <w:ind w:left="2958" w:firstLine="2598"/>
      </w:pPr>
    </w:lvl>
    <w:lvl w:ilvl="4">
      <w:start w:val="1"/>
      <w:numFmt w:val="lowerLetter"/>
      <w:lvlText w:val="%5."/>
      <w:lvlJc w:val="left"/>
      <w:pPr>
        <w:ind w:left="3678" w:firstLine="3318"/>
      </w:pPr>
    </w:lvl>
    <w:lvl w:ilvl="5">
      <w:start w:val="1"/>
      <w:numFmt w:val="lowerRoman"/>
      <w:lvlText w:val="%6."/>
      <w:lvlJc w:val="right"/>
      <w:pPr>
        <w:ind w:left="4398" w:firstLine="4218"/>
      </w:pPr>
    </w:lvl>
    <w:lvl w:ilvl="6">
      <w:start w:val="1"/>
      <w:numFmt w:val="decimal"/>
      <w:lvlText w:val="%7."/>
      <w:lvlJc w:val="left"/>
      <w:pPr>
        <w:ind w:left="5118" w:firstLine="4758"/>
      </w:pPr>
    </w:lvl>
    <w:lvl w:ilvl="7">
      <w:start w:val="1"/>
      <w:numFmt w:val="lowerLetter"/>
      <w:lvlText w:val="%8."/>
      <w:lvlJc w:val="left"/>
      <w:pPr>
        <w:ind w:left="5838" w:firstLine="5478"/>
      </w:pPr>
    </w:lvl>
    <w:lvl w:ilvl="8">
      <w:start w:val="1"/>
      <w:numFmt w:val="lowerRoman"/>
      <w:lvlText w:val="%9."/>
      <w:lvlJc w:val="right"/>
      <w:pPr>
        <w:ind w:left="6558" w:firstLine="6378"/>
      </w:pPr>
    </w:lvl>
  </w:abstractNum>
  <w:abstractNum w:abstractNumId="7" w15:restartNumberingAfterBreak="0">
    <w:nsid w:val="3C422C2B"/>
    <w:multiLevelType w:val="singleLevel"/>
    <w:tmpl w:val="3C422C2B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4E195B2C"/>
    <w:multiLevelType w:val="multilevel"/>
    <w:tmpl w:val="4E195B2C"/>
    <w:lvl w:ilvl="0">
      <w:start w:val="1"/>
      <w:numFmt w:val="bullet"/>
      <w:pStyle w:val="Tablebullets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33744F"/>
    <w:multiLevelType w:val="multilevel"/>
    <w:tmpl w:val="5B33744F"/>
    <w:lvl w:ilvl="0">
      <w:start w:val="1"/>
      <w:numFmt w:val="lowerLetter"/>
      <w:lvlText w:val="%1)"/>
      <w:lvlJc w:val="left"/>
      <w:pPr>
        <w:ind w:left="798" w:firstLine="438"/>
      </w:pPr>
    </w:lvl>
    <w:lvl w:ilvl="1">
      <w:start w:val="1"/>
      <w:numFmt w:val="lowerLetter"/>
      <w:lvlText w:val="%2."/>
      <w:lvlJc w:val="left"/>
      <w:pPr>
        <w:ind w:left="1518" w:firstLine="1158"/>
      </w:pPr>
    </w:lvl>
    <w:lvl w:ilvl="2">
      <w:start w:val="1"/>
      <w:numFmt w:val="lowerRoman"/>
      <w:lvlText w:val="%3."/>
      <w:lvlJc w:val="right"/>
      <w:pPr>
        <w:ind w:left="2238" w:firstLine="2058"/>
      </w:pPr>
    </w:lvl>
    <w:lvl w:ilvl="3">
      <w:start w:val="1"/>
      <w:numFmt w:val="decimal"/>
      <w:lvlText w:val="%4."/>
      <w:lvlJc w:val="left"/>
      <w:pPr>
        <w:ind w:left="2958" w:firstLine="2598"/>
      </w:pPr>
    </w:lvl>
    <w:lvl w:ilvl="4">
      <w:start w:val="1"/>
      <w:numFmt w:val="lowerLetter"/>
      <w:lvlText w:val="%5."/>
      <w:lvlJc w:val="left"/>
      <w:pPr>
        <w:ind w:left="3678" w:firstLine="3318"/>
      </w:pPr>
    </w:lvl>
    <w:lvl w:ilvl="5">
      <w:start w:val="1"/>
      <w:numFmt w:val="lowerRoman"/>
      <w:lvlText w:val="%6."/>
      <w:lvlJc w:val="right"/>
      <w:pPr>
        <w:ind w:left="4398" w:firstLine="4218"/>
      </w:pPr>
    </w:lvl>
    <w:lvl w:ilvl="6">
      <w:start w:val="1"/>
      <w:numFmt w:val="decimal"/>
      <w:lvlText w:val="%7."/>
      <w:lvlJc w:val="left"/>
      <w:pPr>
        <w:ind w:left="5118" w:firstLine="4758"/>
      </w:pPr>
    </w:lvl>
    <w:lvl w:ilvl="7">
      <w:start w:val="1"/>
      <w:numFmt w:val="lowerLetter"/>
      <w:lvlText w:val="%8."/>
      <w:lvlJc w:val="left"/>
      <w:pPr>
        <w:ind w:left="5838" w:firstLine="5478"/>
      </w:pPr>
    </w:lvl>
    <w:lvl w:ilvl="8">
      <w:start w:val="1"/>
      <w:numFmt w:val="lowerRoman"/>
      <w:lvlText w:val="%9."/>
      <w:lvlJc w:val="right"/>
      <w:pPr>
        <w:ind w:left="6558" w:firstLine="6378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D4DF5"/>
    <w:rsid w:val="00146BFF"/>
    <w:rsid w:val="00172A27"/>
    <w:rsid w:val="001A7819"/>
    <w:rsid w:val="00225609"/>
    <w:rsid w:val="00273ADA"/>
    <w:rsid w:val="00286487"/>
    <w:rsid w:val="002F2E42"/>
    <w:rsid w:val="003110B6"/>
    <w:rsid w:val="003308E9"/>
    <w:rsid w:val="003B1D9E"/>
    <w:rsid w:val="003F2529"/>
    <w:rsid w:val="003F75F1"/>
    <w:rsid w:val="004C171E"/>
    <w:rsid w:val="00561C4F"/>
    <w:rsid w:val="00586235"/>
    <w:rsid w:val="006159C1"/>
    <w:rsid w:val="00624343"/>
    <w:rsid w:val="006A385F"/>
    <w:rsid w:val="006B6BBD"/>
    <w:rsid w:val="008425CE"/>
    <w:rsid w:val="008A1DE7"/>
    <w:rsid w:val="00951317"/>
    <w:rsid w:val="00963EAC"/>
    <w:rsid w:val="00A15A7F"/>
    <w:rsid w:val="00A41D9D"/>
    <w:rsid w:val="00AB796E"/>
    <w:rsid w:val="00BF6F76"/>
    <w:rsid w:val="00C2158F"/>
    <w:rsid w:val="00C21AAB"/>
    <w:rsid w:val="00C27BEF"/>
    <w:rsid w:val="00CA4867"/>
    <w:rsid w:val="00D53CEF"/>
    <w:rsid w:val="00E05537"/>
    <w:rsid w:val="00E31506"/>
    <w:rsid w:val="00E46A75"/>
    <w:rsid w:val="00E66E19"/>
    <w:rsid w:val="00E74042"/>
    <w:rsid w:val="00EA6726"/>
    <w:rsid w:val="00F32C9E"/>
    <w:rsid w:val="00F45E55"/>
    <w:rsid w:val="00F55AE2"/>
    <w:rsid w:val="00F81CAA"/>
    <w:rsid w:val="00FC60A9"/>
    <w:rsid w:val="00FE7095"/>
    <w:rsid w:val="157E036C"/>
    <w:rsid w:val="1BDB5192"/>
    <w:rsid w:val="1D4648A8"/>
    <w:rsid w:val="1DCF7CA3"/>
    <w:rsid w:val="1E6822CA"/>
    <w:rsid w:val="20222A6A"/>
    <w:rsid w:val="221C4B81"/>
    <w:rsid w:val="2258455C"/>
    <w:rsid w:val="24E1526D"/>
    <w:rsid w:val="271A5C0B"/>
    <w:rsid w:val="27F44B56"/>
    <w:rsid w:val="290B7EB5"/>
    <w:rsid w:val="2F242867"/>
    <w:rsid w:val="30224050"/>
    <w:rsid w:val="36194BA6"/>
    <w:rsid w:val="3E334013"/>
    <w:rsid w:val="3EA65FE8"/>
    <w:rsid w:val="3FE3540C"/>
    <w:rsid w:val="491E085C"/>
    <w:rsid w:val="4A2B3E24"/>
    <w:rsid w:val="4D26521C"/>
    <w:rsid w:val="4D7934F1"/>
    <w:rsid w:val="4E0C4F2F"/>
    <w:rsid w:val="52AD46F8"/>
    <w:rsid w:val="52E13D5E"/>
    <w:rsid w:val="591248B3"/>
    <w:rsid w:val="5B771680"/>
    <w:rsid w:val="5D437DC5"/>
    <w:rsid w:val="5DAF4944"/>
    <w:rsid w:val="641A7ACF"/>
    <w:rsid w:val="64CE6CDB"/>
    <w:rsid w:val="72723678"/>
    <w:rsid w:val="76A35B02"/>
    <w:rsid w:val="79DF1529"/>
    <w:rsid w:val="7A97500D"/>
    <w:rsid w:val="7C7416ED"/>
    <w:rsid w:val="7D5255F3"/>
    <w:rsid w:val="7F967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CF19661"/>
  <w15:docId w15:val="{0EB16B25-E168-4973-9D9A-5071ABCA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5537"/>
    <w:pPr>
      <w:suppressAutoHyphens/>
      <w:spacing w:after="160" w:line="259" w:lineRule="auto"/>
    </w:pPr>
    <w:rPr>
      <w:rFonts w:ascii="Verdana" w:eastAsia="Verdana" w:hAnsi="Verdana" w:cs="Verdana"/>
      <w:color w:val="000000"/>
      <w:lang w:eastAsia="zh-CN"/>
    </w:rPr>
  </w:style>
  <w:style w:type="paragraph" w:styleId="Heading1">
    <w:name w:val="heading 1"/>
    <w:basedOn w:val="Normal"/>
    <w:next w:val="Normal"/>
    <w:qFormat/>
    <w:rsid w:val="00E05537"/>
    <w:pPr>
      <w:keepNext/>
      <w:keepLines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qFormat/>
    <w:rsid w:val="00E05537"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E05537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E05537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rsid w:val="00E05537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rsid w:val="00E05537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sid w:val="00E05537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sid w:val="00E055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mmentText">
    <w:name w:val="annotation text"/>
    <w:basedOn w:val="Normal"/>
    <w:qFormat/>
    <w:rsid w:val="00E05537"/>
  </w:style>
  <w:style w:type="paragraph" w:styleId="CommentSubject">
    <w:name w:val="annotation subject"/>
    <w:basedOn w:val="CommentText"/>
    <w:next w:val="CommentText"/>
    <w:qFormat/>
    <w:rsid w:val="00E05537"/>
    <w:rPr>
      <w:b/>
      <w:bCs/>
    </w:rPr>
  </w:style>
  <w:style w:type="paragraph" w:styleId="Footer">
    <w:name w:val="footer"/>
    <w:basedOn w:val="Normal"/>
    <w:qFormat/>
    <w:rsid w:val="00E05537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qFormat/>
    <w:rsid w:val="00E05537"/>
    <w:pPr>
      <w:tabs>
        <w:tab w:val="center" w:pos="4513"/>
        <w:tab w:val="right" w:pos="9026"/>
      </w:tabs>
    </w:pPr>
  </w:style>
  <w:style w:type="paragraph" w:styleId="List">
    <w:name w:val="List"/>
    <w:basedOn w:val="TextBody"/>
    <w:qFormat/>
    <w:rsid w:val="00E05537"/>
    <w:rPr>
      <w:rFonts w:cs="Mangal"/>
    </w:rPr>
  </w:style>
  <w:style w:type="paragraph" w:customStyle="1" w:styleId="TextBody">
    <w:name w:val="Text Body"/>
    <w:basedOn w:val="Normal"/>
    <w:qFormat/>
    <w:rsid w:val="00E05537"/>
    <w:pPr>
      <w:spacing w:after="140" w:line="288" w:lineRule="auto"/>
    </w:pPr>
  </w:style>
  <w:style w:type="paragraph" w:styleId="NormalWeb">
    <w:name w:val="Normal (Web)"/>
    <w:basedOn w:val="Normal"/>
    <w:qFormat/>
    <w:rsid w:val="00E05537"/>
    <w:pPr>
      <w:spacing w:before="280" w:after="28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Subtitle">
    <w:name w:val="Subtitle"/>
    <w:basedOn w:val="Normal"/>
    <w:next w:val="Normal"/>
    <w:qFormat/>
    <w:rsid w:val="00E05537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rsid w:val="00E05537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CommentReference">
    <w:name w:val="annotation reference"/>
    <w:basedOn w:val="DefaultParagraphFont"/>
    <w:qFormat/>
    <w:rsid w:val="00E0553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E0553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qFormat/>
    <w:rsid w:val="00E05537"/>
  </w:style>
  <w:style w:type="character" w:customStyle="1" w:styleId="FooterChar">
    <w:name w:val="Footer Char"/>
    <w:basedOn w:val="DefaultParagraphFont"/>
    <w:qFormat/>
    <w:rsid w:val="00E05537"/>
  </w:style>
  <w:style w:type="character" w:customStyle="1" w:styleId="apple-tab-span">
    <w:name w:val="apple-tab-span"/>
    <w:basedOn w:val="DefaultParagraphFont"/>
    <w:qFormat/>
    <w:rsid w:val="00E05537"/>
  </w:style>
  <w:style w:type="character" w:customStyle="1" w:styleId="CommentTextChar">
    <w:name w:val="Comment Text Char"/>
    <w:basedOn w:val="DefaultParagraphFont"/>
    <w:qFormat/>
    <w:rsid w:val="00E05537"/>
  </w:style>
  <w:style w:type="character" w:customStyle="1" w:styleId="CommentSubjectChar">
    <w:name w:val="Comment Subject Char"/>
    <w:basedOn w:val="CommentTextChar"/>
    <w:qFormat/>
    <w:rsid w:val="00E05537"/>
    <w:rPr>
      <w:b/>
      <w:bCs/>
    </w:rPr>
  </w:style>
  <w:style w:type="character" w:customStyle="1" w:styleId="BalloonTextChar">
    <w:name w:val="Balloon Text Char"/>
    <w:basedOn w:val="DefaultParagraphFont"/>
    <w:qFormat/>
    <w:rsid w:val="00E05537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efaultParagraphFont"/>
    <w:uiPriority w:val="99"/>
    <w:unhideWhenUsed/>
    <w:qFormat/>
    <w:rsid w:val="00E05537"/>
    <w:rPr>
      <w:color w:val="0000FF" w:themeColor="hyperlink"/>
      <w:u w:val="single"/>
    </w:rPr>
  </w:style>
  <w:style w:type="character" w:customStyle="1" w:styleId="TabletextCharChar">
    <w:name w:val="Table text Char Char"/>
    <w:qFormat/>
    <w:rsid w:val="00E05537"/>
    <w:rPr>
      <w:rFonts w:eastAsia="Times New Roman"/>
      <w:sz w:val="18"/>
      <w:szCs w:val="18"/>
    </w:rPr>
  </w:style>
  <w:style w:type="character" w:customStyle="1" w:styleId="ListLabel1">
    <w:name w:val="ListLabel 1"/>
    <w:qFormat/>
    <w:rsid w:val="00E05537"/>
    <w:rPr>
      <w:rFonts w:cs="Courier New"/>
    </w:rPr>
  </w:style>
  <w:style w:type="character" w:customStyle="1" w:styleId="ListLabel2">
    <w:name w:val="ListLabel 2"/>
    <w:qFormat/>
    <w:rsid w:val="00E05537"/>
    <w:rPr>
      <w:u w:val="none"/>
    </w:rPr>
  </w:style>
  <w:style w:type="character" w:customStyle="1" w:styleId="Bullets">
    <w:name w:val="Bullets"/>
    <w:qFormat/>
    <w:rsid w:val="00E05537"/>
    <w:rPr>
      <w:rFonts w:ascii="OpenSymbol" w:eastAsia="OpenSymbol" w:hAnsi="OpenSymbol" w:cs="OpenSymbol"/>
    </w:rPr>
  </w:style>
  <w:style w:type="character" w:customStyle="1" w:styleId="ListLabel3">
    <w:name w:val="ListLabel 3"/>
    <w:qFormat/>
    <w:rsid w:val="00E05537"/>
    <w:rPr>
      <w:rFonts w:cs="Symbol"/>
    </w:rPr>
  </w:style>
  <w:style w:type="character" w:customStyle="1" w:styleId="ListLabel4">
    <w:name w:val="ListLabel 4"/>
    <w:qFormat/>
    <w:rsid w:val="00E05537"/>
    <w:rPr>
      <w:rFonts w:cs="Courier New"/>
    </w:rPr>
  </w:style>
  <w:style w:type="character" w:customStyle="1" w:styleId="ListLabel5">
    <w:name w:val="ListLabel 5"/>
    <w:qFormat/>
    <w:rsid w:val="00E05537"/>
    <w:rPr>
      <w:rFonts w:cs="Wingdings"/>
    </w:rPr>
  </w:style>
  <w:style w:type="character" w:customStyle="1" w:styleId="ListLabel6">
    <w:name w:val="ListLabel 6"/>
    <w:qFormat/>
    <w:rsid w:val="00E05537"/>
    <w:rPr>
      <w:rFonts w:cs="Wingdings"/>
      <w:u w:val="none"/>
    </w:rPr>
  </w:style>
  <w:style w:type="character" w:customStyle="1" w:styleId="ListLabel7">
    <w:name w:val="ListLabel 7"/>
    <w:qFormat/>
    <w:rsid w:val="00E05537"/>
    <w:rPr>
      <w:rFonts w:cs="Wingdings 2"/>
      <w:u w:val="none"/>
    </w:rPr>
  </w:style>
  <w:style w:type="character" w:customStyle="1" w:styleId="ListLabel8">
    <w:name w:val="ListLabel 8"/>
    <w:qFormat/>
    <w:rsid w:val="00E05537"/>
    <w:rPr>
      <w:rFonts w:cs="OpenSymbol"/>
      <w:u w:val="none"/>
    </w:rPr>
  </w:style>
  <w:style w:type="character" w:customStyle="1" w:styleId="TextChar">
    <w:name w:val="Text Char"/>
    <w:link w:val="Text"/>
    <w:qFormat/>
    <w:rsid w:val="00E05537"/>
    <w:rPr>
      <w:rFonts w:cs="Humanist521BT-Light"/>
      <w:sz w:val="18"/>
      <w:szCs w:val="18"/>
    </w:rPr>
  </w:style>
  <w:style w:type="paragraph" w:customStyle="1" w:styleId="Text">
    <w:name w:val="Text"/>
    <w:basedOn w:val="Normal"/>
    <w:link w:val="TextChar"/>
    <w:qFormat/>
    <w:rsid w:val="00E05537"/>
    <w:pPr>
      <w:suppressAutoHyphens w:val="0"/>
      <w:overflowPunct w:val="0"/>
      <w:spacing w:before="60" w:after="60" w:line="260" w:lineRule="exact"/>
    </w:pPr>
    <w:rPr>
      <w:rFonts w:cs="Humanist521BT-Light"/>
      <w:sz w:val="18"/>
      <w:szCs w:val="18"/>
    </w:rPr>
  </w:style>
  <w:style w:type="character" w:customStyle="1" w:styleId="ListLabel9">
    <w:name w:val="ListLabel 9"/>
    <w:qFormat/>
    <w:rsid w:val="00E05537"/>
    <w:rPr>
      <w:rFonts w:cs="Symbol"/>
    </w:rPr>
  </w:style>
  <w:style w:type="character" w:customStyle="1" w:styleId="ListLabel10">
    <w:name w:val="ListLabel 10"/>
    <w:qFormat/>
    <w:rsid w:val="00E05537"/>
    <w:rPr>
      <w:rFonts w:cs="Courier New"/>
    </w:rPr>
  </w:style>
  <w:style w:type="character" w:customStyle="1" w:styleId="ListLabel11">
    <w:name w:val="ListLabel 11"/>
    <w:qFormat/>
    <w:rsid w:val="00E05537"/>
    <w:rPr>
      <w:rFonts w:cs="Wingdings"/>
    </w:rPr>
  </w:style>
  <w:style w:type="character" w:customStyle="1" w:styleId="ListLabel12">
    <w:name w:val="ListLabel 12"/>
    <w:qFormat/>
    <w:rsid w:val="00E05537"/>
    <w:rPr>
      <w:rFonts w:cs="Wingdings"/>
      <w:u w:val="none"/>
    </w:rPr>
  </w:style>
  <w:style w:type="character" w:customStyle="1" w:styleId="ListLabel13">
    <w:name w:val="ListLabel 13"/>
    <w:qFormat/>
    <w:rsid w:val="00E05537"/>
    <w:rPr>
      <w:rFonts w:cs="Wingdings 2"/>
      <w:u w:val="none"/>
    </w:rPr>
  </w:style>
  <w:style w:type="character" w:customStyle="1" w:styleId="ListLabel14">
    <w:name w:val="ListLabel 14"/>
    <w:qFormat/>
    <w:rsid w:val="00E05537"/>
    <w:rPr>
      <w:rFonts w:cs="OpenSymbol"/>
      <w:u w:val="none"/>
    </w:rPr>
  </w:style>
  <w:style w:type="character" w:customStyle="1" w:styleId="ListLabel15">
    <w:name w:val="ListLabel 15"/>
    <w:qFormat/>
    <w:rsid w:val="00E05537"/>
    <w:rPr>
      <w:rFonts w:eastAsia="Times New Roman" w:cs="Times New Roman"/>
    </w:rPr>
  </w:style>
  <w:style w:type="paragraph" w:customStyle="1" w:styleId="Heading">
    <w:name w:val="Heading"/>
    <w:basedOn w:val="Normal"/>
    <w:next w:val="TextBody"/>
    <w:qFormat/>
    <w:rsid w:val="00E0553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Normal"/>
    <w:qFormat/>
    <w:rsid w:val="00E05537"/>
    <w:pPr>
      <w:suppressLineNumbers/>
    </w:pPr>
    <w:rPr>
      <w:rFonts w:cs="Mangal"/>
    </w:rPr>
  </w:style>
  <w:style w:type="paragraph" w:customStyle="1" w:styleId="Default">
    <w:name w:val="Default"/>
    <w:qFormat/>
    <w:rsid w:val="00E05537"/>
    <w:pPr>
      <w:suppressAutoHyphens/>
      <w:spacing w:after="160" w:line="259" w:lineRule="auto"/>
    </w:pPr>
    <w:rPr>
      <w:rFonts w:ascii="Verdana" w:eastAsia="Verdana" w:hAnsi="Verdana" w:cs="Verdana"/>
      <w:color w:val="000000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E05537"/>
    <w:pPr>
      <w:ind w:left="720"/>
      <w:contextualSpacing/>
    </w:pPr>
    <w:rPr>
      <w:rFonts w:eastAsia="Times New Roman" w:cs="Times New Roman"/>
      <w:color w:val="00000A"/>
      <w:szCs w:val="24"/>
      <w:lang w:eastAsia="en-GB"/>
    </w:rPr>
  </w:style>
  <w:style w:type="paragraph" w:customStyle="1" w:styleId="Texthead">
    <w:name w:val="Text head"/>
    <w:basedOn w:val="Normal"/>
    <w:qFormat/>
    <w:rsid w:val="00E05537"/>
    <w:pPr>
      <w:widowControl w:val="0"/>
      <w:suppressLineNumbers/>
      <w:spacing w:before="180" w:line="260" w:lineRule="atLeast"/>
      <w:ind w:right="851"/>
    </w:pPr>
    <w:rPr>
      <w:rFonts w:ascii="Times New Roman" w:eastAsia="Times New Roman" w:hAnsi="Times New Roman" w:cs="Times New Roman"/>
      <w:b/>
      <w:i/>
      <w:iCs/>
      <w:color w:val="00000A"/>
      <w:lang w:eastAsia="en-GB"/>
    </w:rPr>
  </w:style>
  <w:style w:type="paragraph" w:customStyle="1" w:styleId="Tabletext">
    <w:name w:val="Table text"/>
    <w:qFormat/>
    <w:rsid w:val="00E05537"/>
    <w:pPr>
      <w:tabs>
        <w:tab w:val="left" w:pos="400"/>
      </w:tabs>
      <w:suppressAutoHyphens/>
      <w:spacing w:before="40" w:after="40" w:line="240" w:lineRule="exact"/>
    </w:pPr>
    <w:rPr>
      <w:rFonts w:ascii="Verdana" w:eastAsia="Times New Roman" w:hAnsi="Verdana" w:cs="Verdana"/>
      <w:color w:val="000000"/>
      <w:sz w:val="18"/>
      <w:szCs w:val="18"/>
      <w:lang w:eastAsia="zh-CN"/>
    </w:rPr>
  </w:style>
  <w:style w:type="paragraph" w:customStyle="1" w:styleId="TableContents">
    <w:name w:val="Table Contents"/>
    <w:basedOn w:val="Normal"/>
    <w:qFormat/>
    <w:rsid w:val="00E05537"/>
  </w:style>
  <w:style w:type="table" w:customStyle="1" w:styleId="Style13">
    <w:name w:val="_Style 13"/>
    <w:basedOn w:val="TableNormal"/>
    <w:qFormat/>
    <w:rsid w:val="00E05537"/>
    <w:tblPr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opictextandhead">
    <w:name w:val="Topic text and head"/>
    <w:qFormat/>
    <w:rsid w:val="00E05537"/>
    <w:pPr>
      <w:tabs>
        <w:tab w:val="left" w:pos="400"/>
        <w:tab w:val="left" w:pos="480"/>
        <w:tab w:val="left" w:pos="720"/>
      </w:tabs>
      <w:spacing w:before="80" w:after="80" w:line="260" w:lineRule="exact"/>
      <w:ind w:left="400" w:right="600" w:hanging="400"/>
    </w:pPr>
    <w:rPr>
      <w:rFonts w:ascii="Verdana" w:eastAsia="Times New Roman" w:hAnsi="Verdana"/>
      <w:sz w:val="21"/>
      <w:szCs w:val="22"/>
      <w:lang w:eastAsia="en-US"/>
    </w:rPr>
  </w:style>
  <w:style w:type="paragraph" w:customStyle="1" w:styleId="ECGDheads">
    <w:name w:val="EC GD heads"/>
    <w:basedOn w:val="LATopichead"/>
    <w:qFormat/>
    <w:rsid w:val="00E05537"/>
    <w:pPr>
      <w:spacing w:before="120"/>
    </w:pPr>
    <w:rPr>
      <w:rFonts w:eastAsia="Calibri"/>
    </w:rPr>
  </w:style>
  <w:style w:type="paragraph" w:customStyle="1" w:styleId="LATopichead">
    <w:name w:val="LA Topic head"/>
    <w:basedOn w:val="Normal"/>
    <w:qFormat/>
    <w:rsid w:val="00E05537"/>
    <w:pPr>
      <w:tabs>
        <w:tab w:val="left" w:pos="400"/>
      </w:tabs>
      <w:spacing w:before="60" w:after="60" w:line="260" w:lineRule="exact"/>
      <w:ind w:left="400" w:hanging="400"/>
    </w:pPr>
    <w:rPr>
      <w:b/>
      <w:szCs w:val="18"/>
      <w:lang w:eastAsia="en-US"/>
    </w:rPr>
  </w:style>
  <w:style w:type="paragraph" w:customStyle="1" w:styleId="Tablebullets">
    <w:name w:val="Table bullets"/>
    <w:qFormat/>
    <w:rsid w:val="00E05537"/>
    <w:pPr>
      <w:numPr>
        <w:numId w:val="1"/>
      </w:numPr>
      <w:tabs>
        <w:tab w:val="left" w:pos="240"/>
      </w:tabs>
      <w:spacing w:after="60" w:line="220" w:lineRule="exact"/>
      <w:ind w:left="238" w:hanging="238"/>
    </w:pPr>
    <w:rPr>
      <w:rFonts w:ascii="Verdana" w:eastAsia="Times New Roman" w:hAnsi="Verdana"/>
      <w:sz w:val="17"/>
      <w:szCs w:val="18"/>
      <w:lang w:eastAsia="en-US"/>
    </w:rPr>
  </w:style>
  <w:style w:type="paragraph" w:customStyle="1" w:styleId="ListParagraph2">
    <w:name w:val="List Paragraph2"/>
    <w:basedOn w:val="Normal"/>
    <w:uiPriority w:val="72"/>
    <w:qFormat/>
    <w:rsid w:val="00E05537"/>
    <w:pPr>
      <w:ind w:left="720"/>
      <w:contextualSpacing/>
    </w:pPr>
  </w:style>
  <w:style w:type="table" w:customStyle="1" w:styleId="Style12">
    <w:name w:val="_Style 12"/>
    <w:basedOn w:val="TableNormal"/>
    <w:qFormat/>
    <w:rsid w:val="00E05537"/>
    <w:pPr>
      <w:contextualSpacing/>
    </w:pPr>
    <w:tblPr>
      <w:tblCellMar>
        <w:left w:w="115" w:type="dxa"/>
        <w:right w:w="115" w:type="dxa"/>
      </w:tblCellMar>
    </w:tblPr>
  </w:style>
  <w:style w:type="paragraph" w:customStyle="1" w:styleId="UnitBheadblack">
    <w:name w:val="Unit B head black"/>
    <w:basedOn w:val="UnitC"/>
    <w:qFormat/>
    <w:rsid w:val="00E05537"/>
    <w:pPr>
      <w:spacing w:after="120"/>
    </w:pPr>
    <w:rPr>
      <w:color w:val="auto"/>
    </w:rPr>
  </w:style>
  <w:style w:type="paragraph" w:customStyle="1" w:styleId="UnitC">
    <w:name w:val="Unit C"/>
    <w:next w:val="Normal"/>
    <w:qFormat/>
    <w:rsid w:val="00E05537"/>
    <w:pPr>
      <w:spacing w:before="200" w:after="100" w:line="260" w:lineRule="exact"/>
    </w:pPr>
    <w:rPr>
      <w:rFonts w:ascii="Verdana" w:eastAsia="Times New Roman" w:hAnsi="Verdana"/>
      <w:b/>
      <w:color w:val="C45911"/>
      <w:sz w:val="21"/>
      <w:szCs w:val="22"/>
      <w:lang w:eastAsia="en-US"/>
    </w:rPr>
  </w:style>
  <w:style w:type="table" w:customStyle="1" w:styleId="Style11">
    <w:name w:val="_Style 11"/>
    <w:basedOn w:val="TableNormal"/>
    <w:qFormat/>
    <w:rsid w:val="00E05537"/>
    <w:pPr>
      <w:contextualSpacing/>
    </w:pPr>
    <w:tblPr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E05537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hyperlink" Target="http://www.mathsisfun.com/index.htm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hyperlink" Target="http://www.mathsisfun.com/index.htm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hyperlink" Target="http://www.mathsisfun.com/index.htm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hyperlink" Target="http://www.mathcentre.ac.uk/students/topics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hyperlink" Target="http://www.mathcentre.ac.uk/students/topic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Toolan, Diana</dc:creator>
  <cp:lastModifiedBy>Sandiford, Billie-Jean</cp:lastModifiedBy>
  <cp:revision>6</cp:revision>
  <cp:lastPrinted>2015-12-21T11:19:00Z</cp:lastPrinted>
  <dcterms:created xsi:type="dcterms:W3CDTF">2019-10-29T09:16:00Z</dcterms:created>
  <dcterms:modified xsi:type="dcterms:W3CDTF">2020-01-30T09:50:00Z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Pearson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2057-10.2.0.6069</vt:lpwstr>
  </property>
</Properties>
</file>