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6E37C" w14:textId="0BE75C4D" w:rsidR="0064189D" w:rsidRPr="00644A82" w:rsidRDefault="001822D0" w:rsidP="00312A38">
      <w:pPr>
        <w:pStyle w:val="Default"/>
        <w:rPr>
          <w:rFonts w:ascii="Verdana" w:hAnsi="Verdana"/>
          <w:b/>
          <w:bCs/>
          <w:i/>
          <w:iCs/>
          <w:sz w:val="22"/>
          <w:szCs w:val="22"/>
        </w:rPr>
      </w:pPr>
      <w:r w:rsidRPr="00644A82">
        <w:rPr>
          <w:rFonts w:ascii="Verdana" w:hAnsi="Verdana"/>
          <w:b/>
          <w:bCs/>
          <w:i/>
          <w:iCs/>
          <w:sz w:val="22"/>
          <w:szCs w:val="22"/>
        </w:rPr>
        <w:t>Can the organic farming business be our future?</w:t>
      </w:r>
    </w:p>
    <w:p w14:paraId="794C4F88" w14:textId="77777777" w:rsidR="001822D0" w:rsidRPr="0064189D" w:rsidRDefault="001822D0" w:rsidP="00312A38">
      <w:pPr>
        <w:pStyle w:val="Default"/>
        <w:rPr>
          <w:rFonts w:ascii="Verdana" w:hAnsi="Verdana"/>
          <w:i/>
          <w:i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5"/>
        <w:gridCol w:w="9410"/>
        <w:gridCol w:w="2434"/>
      </w:tblGrid>
      <w:tr w:rsidR="0064189D" w:rsidRPr="00743C1E" w14:paraId="7F2B5184" w14:textId="77777777" w:rsidTr="0064189D">
        <w:tc>
          <w:tcPr>
            <w:tcW w:w="2185" w:type="dxa"/>
          </w:tcPr>
          <w:p w14:paraId="2CFCDC82" w14:textId="77777777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 w:rsidRPr="00743C1E">
              <w:rPr>
                <w:rFonts w:ascii="Verdana" w:hAnsi="Verdana"/>
                <w:b/>
                <w:snapToGrid/>
              </w:rPr>
              <w:t>Assessment Object</w:t>
            </w:r>
          </w:p>
        </w:tc>
        <w:tc>
          <w:tcPr>
            <w:tcW w:w="9410" w:type="dxa"/>
          </w:tcPr>
          <w:p w14:paraId="7BA42CAF" w14:textId="77777777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 w:rsidRPr="00743C1E">
              <w:rPr>
                <w:rFonts w:ascii="Verdana" w:hAnsi="Verdana"/>
                <w:b/>
                <w:snapToGrid/>
              </w:rPr>
              <w:t>Moderator Comments</w:t>
            </w:r>
          </w:p>
        </w:tc>
        <w:tc>
          <w:tcPr>
            <w:tcW w:w="2434" w:type="dxa"/>
          </w:tcPr>
          <w:p w14:paraId="63B3AE1C" w14:textId="0B18AC1C" w:rsidR="0064189D" w:rsidRPr="00743C1E" w:rsidRDefault="0064189D" w:rsidP="001B462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</w:t>
            </w:r>
            <w:r w:rsidR="0042106E">
              <w:rPr>
                <w:rFonts w:ascii="Verdana" w:hAnsi="Verdana"/>
                <w:b/>
                <w:snapToGrid/>
              </w:rPr>
              <w:t xml:space="preserve"> Placement</w:t>
            </w:r>
          </w:p>
        </w:tc>
      </w:tr>
      <w:tr w:rsidR="0064189D" w:rsidRPr="00743C1E" w14:paraId="429A5B79" w14:textId="77777777" w:rsidTr="0064189D">
        <w:tc>
          <w:tcPr>
            <w:tcW w:w="2185" w:type="dxa"/>
            <w:vAlign w:val="center"/>
          </w:tcPr>
          <w:p w14:paraId="3BE343FE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AO1</w:t>
            </w:r>
          </w:p>
        </w:tc>
        <w:tc>
          <w:tcPr>
            <w:tcW w:w="9410" w:type="dxa"/>
          </w:tcPr>
          <w:p w14:paraId="4B655C9F" w14:textId="44619BB8" w:rsidR="001822D0" w:rsidRDefault="0093162D" w:rsidP="004C2465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 xml:space="preserve">The Project Proposal Form is clear </w:t>
            </w:r>
            <w:r w:rsidR="001822D0">
              <w:rPr>
                <w:rFonts w:cstheme="minorHAnsi"/>
              </w:rPr>
              <w:t xml:space="preserve">with good </w:t>
            </w:r>
            <w:r>
              <w:rPr>
                <w:rFonts w:cstheme="minorHAnsi"/>
              </w:rPr>
              <w:t>detail</w:t>
            </w:r>
            <w:r w:rsidR="001822D0">
              <w:rPr>
                <w:rFonts w:cstheme="minorHAnsi"/>
              </w:rPr>
              <w:t xml:space="preserve"> on the thoughtful rationale</w:t>
            </w:r>
            <w:r>
              <w:rPr>
                <w:rFonts w:cstheme="minorHAnsi"/>
              </w:rPr>
              <w:t xml:space="preserve">. </w:t>
            </w:r>
          </w:p>
          <w:p w14:paraId="133BCAEA" w14:textId="77777777" w:rsidR="001822D0" w:rsidRDefault="001822D0" w:rsidP="004C2465">
            <w:pPr>
              <w:pStyle w:val="TableParagraph"/>
              <w:rPr>
                <w:rFonts w:cstheme="minorHAnsi"/>
              </w:rPr>
            </w:pPr>
          </w:p>
          <w:p w14:paraId="4E5C877A" w14:textId="77777777" w:rsidR="001822D0" w:rsidRDefault="0093162D" w:rsidP="004C2465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>The</w:t>
            </w:r>
            <w:r w:rsidR="001822D0">
              <w:rPr>
                <w:rFonts w:cstheme="minorHAnsi"/>
              </w:rPr>
              <w:t>re is a realistic plan and consideration of key activities.</w:t>
            </w:r>
            <w:r>
              <w:rPr>
                <w:rFonts w:cstheme="minorHAnsi"/>
              </w:rPr>
              <w:t xml:space="preserve"> </w:t>
            </w:r>
          </w:p>
          <w:p w14:paraId="2246C083" w14:textId="77777777" w:rsidR="001822D0" w:rsidRDefault="001822D0" w:rsidP="004C2465">
            <w:pPr>
              <w:pStyle w:val="TableParagraph"/>
              <w:rPr>
                <w:rFonts w:cstheme="minorHAnsi"/>
              </w:rPr>
            </w:pPr>
          </w:p>
          <w:p w14:paraId="4F7C5EAD" w14:textId="169626A3" w:rsidR="0093162D" w:rsidRDefault="001822D0" w:rsidP="004C2465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>The research planned is purposeful and focused</w:t>
            </w:r>
            <w:r w:rsidR="00644A82">
              <w:rPr>
                <w:rFonts w:cstheme="minorHAnsi"/>
              </w:rPr>
              <w:t xml:space="preserve">. There is </w:t>
            </w:r>
            <w:r>
              <w:rPr>
                <w:rFonts w:cstheme="minorHAnsi"/>
              </w:rPr>
              <w:t xml:space="preserve">some potential to consider the resources in more detail on the Project Proposal From. </w:t>
            </w:r>
          </w:p>
          <w:p w14:paraId="702A2944" w14:textId="77777777" w:rsidR="0093162D" w:rsidRDefault="0093162D" w:rsidP="004C2465">
            <w:pPr>
              <w:pStyle w:val="TableParagraph"/>
              <w:rPr>
                <w:rFonts w:cstheme="minorHAnsi"/>
              </w:rPr>
            </w:pPr>
          </w:p>
          <w:p w14:paraId="29B9D272" w14:textId="190F672A" w:rsidR="0093162D" w:rsidRDefault="0093162D" w:rsidP="004C2465">
            <w:pPr>
              <w:pStyle w:val="TableParagraph"/>
              <w:rPr>
                <w:rFonts w:cstheme="minorHAnsi"/>
              </w:rPr>
            </w:pPr>
            <w:r>
              <w:rPr>
                <w:rFonts w:cstheme="minorHAnsi"/>
              </w:rPr>
              <w:t>The weekly Activity Log is detailed and clear. There is explicit reference to specific problems and how they will be addressed.</w:t>
            </w:r>
          </w:p>
          <w:p w14:paraId="3D8FD303" w14:textId="77777777" w:rsidR="00A21361" w:rsidRDefault="00A21361" w:rsidP="004C2465">
            <w:pPr>
              <w:pStyle w:val="TableParagraph"/>
              <w:rPr>
                <w:rFonts w:cstheme="minorHAnsi"/>
              </w:rPr>
            </w:pPr>
          </w:p>
          <w:p w14:paraId="471A286B" w14:textId="3E0ED55E" w:rsidR="0093162D" w:rsidRPr="00A21361" w:rsidRDefault="00A21361" w:rsidP="00A21361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 xml:space="preserve">The +1 awarded. </w:t>
            </w:r>
          </w:p>
          <w:p w14:paraId="78A621E1" w14:textId="5D56578B" w:rsidR="001822D0" w:rsidRPr="001822D0" w:rsidRDefault="001822D0" w:rsidP="001822D0">
            <w:pPr>
              <w:pStyle w:val="TableParagraph"/>
              <w:rPr>
                <w:rFonts w:cstheme="minorHAnsi"/>
                <w:i/>
                <w:iCs/>
              </w:rPr>
            </w:pPr>
          </w:p>
        </w:tc>
        <w:tc>
          <w:tcPr>
            <w:tcW w:w="2434" w:type="dxa"/>
            <w:vAlign w:val="center"/>
          </w:tcPr>
          <w:p w14:paraId="45F4A862" w14:textId="36A7D679" w:rsidR="0064189D" w:rsidRDefault="0064189D" w:rsidP="0064189D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High</w:t>
            </w:r>
            <w:r w:rsidR="0084768B">
              <w:rPr>
                <w:rFonts w:ascii="Verdana" w:hAnsi="Verdana"/>
                <w:b/>
                <w:snapToGrid/>
              </w:rPr>
              <w:t xml:space="preserve"> Mid</w:t>
            </w:r>
          </w:p>
          <w:p w14:paraId="662F609D" w14:textId="75C11CBA" w:rsidR="0064189D" w:rsidRPr="00A12F57" w:rsidRDefault="0064189D" w:rsidP="0064189D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</w:tc>
      </w:tr>
      <w:tr w:rsidR="0064189D" w:rsidRPr="00743C1E" w14:paraId="1AB0F3F8" w14:textId="77777777" w:rsidTr="0064189D">
        <w:tc>
          <w:tcPr>
            <w:tcW w:w="2185" w:type="dxa"/>
            <w:vAlign w:val="center"/>
          </w:tcPr>
          <w:p w14:paraId="36B41523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AO2</w:t>
            </w:r>
          </w:p>
        </w:tc>
        <w:tc>
          <w:tcPr>
            <w:tcW w:w="9410" w:type="dxa"/>
          </w:tcPr>
          <w:p w14:paraId="7AA0818B" w14:textId="0C4CFFEB" w:rsidR="00743F6E" w:rsidRDefault="0042106E" w:rsidP="009F5FB2">
            <w:pPr>
              <w:rPr>
                <w:rFonts w:ascii="Verdana" w:hAnsi="Verdana" w:cstheme="minorHAnsi"/>
                <w:szCs w:val="22"/>
              </w:rPr>
            </w:pPr>
            <w:r w:rsidRPr="00743F6E">
              <w:rPr>
                <w:rFonts w:ascii="Verdana" w:hAnsi="Verdana" w:cstheme="minorHAnsi"/>
                <w:color w:val="FF0000"/>
                <w:szCs w:val="22"/>
              </w:rPr>
              <w:t xml:space="preserve">The bibliography </w:t>
            </w:r>
            <w:r w:rsidR="00743F6E">
              <w:rPr>
                <w:rFonts w:ascii="Verdana" w:hAnsi="Verdana" w:cstheme="minorHAnsi"/>
                <w:color w:val="FF0000"/>
                <w:szCs w:val="22"/>
              </w:rPr>
              <w:t xml:space="preserve">is not available, but the assessor credits it. </w:t>
            </w:r>
            <w:r w:rsidR="00743F6E">
              <w:rPr>
                <w:rFonts w:ascii="Verdana" w:hAnsi="Verdana" w:cstheme="minorHAnsi"/>
                <w:color w:val="000000" w:themeColor="text1"/>
                <w:szCs w:val="22"/>
              </w:rPr>
              <w:t xml:space="preserve">The Activity Log </w:t>
            </w:r>
            <w:proofErr w:type="gramStart"/>
            <w:r w:rsidR="00743F6E">
              <w:rPr>
                <w:rFonts w:ascii="Verdana" w:hAnsi="Verdana" w:cstheme="minorHAnsi"/>
                <w:color w:val="000000" w:themeColor="text1"/>
                <w:szCs w:val="22"/>
              </w:rPr>
              <w:t xml:space="preserve">and </w:t>
            </w:r>
            <w:r w:rsidR="00743F6E">
              <w:rPr>
                <w:rFonts w:ascii="Verdana" w:hAnsi="Verdana" w:cstheme="minorHAnsi"/>
                <w:szCs w:val="22"/>
              </w:rPr>
              <w:t xml:space="preserve"> ‘</w:t>
            </w:r>
            <w:proofErr w:type="gramEnd"/>
            <w:r w:rsidR="00743F6E">
              <w:rPr>
                <w:rFonts w:ascii="Verdana" w:hAnsi="Verdana" w:cstheme="minorHAnsi"/>
                <w:szCs w:val="22"/>
              </w:rPr>
              <w:t>Dissertation’ provide evidence of the use of a wide</w:t>
            </w:r>
            <w:r w:rsidR="00F20E04">
              <w:rPr>
                <w:rFonts w:ascii="Verdana" w:hAnsi="Verdana" w:cstheme="minorHAnsi"/>
                <w:szCs w:val="22"/>
              </w:rPr>
              <w:t xml:space="preserve"> r</w:t>
            </w:r>
            <w:r w:rsidR="00743F6E">
              <w:rPr>
                <w:rFonts w:ascii="Verdana" w:hAnsi="Verdana" w:cstheme="minorHAnsi"/>
                <w:szCs w:val="22"/>
              </w:rPr>
              <w:t>ange of secondary research and a primary research survey.</w:t>
            </w:r>
          </w:p>
          <w:p w14:paraId="35EB64B6" w14:textId="77777777" w:rsidR="00743F6E" w:rsidRDefault="00743F6E" w:rsidP="009F5FB2">
            <w:pPr>
              <w:rPr>
                <w:rFonts w:ascii="Verdana" w:hAnsi="Verdana" w:cstheme="minorHAnsi"/>
                <w:szCs w:val="22"/>
              </w:rPr>
            </w:pPr>
          </w:p>
          <w:p w14:paraId="283AED38" w14:textId="082B7E52" w:rsidR="00743F6E" w:rsidRDefault="00743F6E" w:rsidP="00F1246C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 xml:space="preserve">Both </w:t>
            </w:r>
            <w:r w:rsidR="002E367E">
              <w:rPr>
                <w:rFonts w:ascii="Verdana" w:hAnsi="Verdana" w:cstheme="minorHAnsi"/>
                <w:szCs w:val="22"/>
              </w:rPr>
              <w:t xml:space="preserve">the </w:t>
            </w:r>
            <w:r>
              <w:rPr>
                <w:rFonts w:ascii="Verdana" w:hAnsi="Verdana" w:cstheme="minorHAnsi"/>
                <w:szCs w:val="22"/>
              </w:rPr>
              <w:t xml:space="preserve">primary and secondary research </w:t>
            </w:r>
            <w:r w:rsidR="002E367E">
              <w:rPr>
                <w:rFonts w:ascii="Verdana" w:hAnsi="Verdana" w:cstheme="minorHAnsi"/>
                <w:szCs w:val="22"/>
              </w:rPr>
              <w:t>are</w:t>
            </w:r>
            <w:r>
              <w:rPr>
                <w:rFonts w:ascii="Verdana" w:hAnsi="Verdana" w:cstheme="minorHAnsi"/>
                <w:szCs w:val="22"/>
              </w:rPr>
              <w:t xml:space="preserve"> used to inform the discussion.</w:t>
            </w:r>
            <w:r w:rsidR="00F1246C">
              <w:rPr>
                <w:rFonts w:ascii="Verdana" w:hAnsi="Verdana" w:cstheme="minorHAnsi"/>
                <w:szCs w:val="22"/>
              </w:rPr>
              <w:t xml:space="preserve"> </w:t>
            </w:r>
          </w:p>
          <w:p w14:paraId="039061BE" w14:textId="77777777" w:rsidR="00743F6E" w:rsidRDefault="00743F6E" w:rsidP="009F5FB2">
            <w:pPr>
              <w:rPr>
                <w:rFonts w:ascii="Verdana" w:hAnsi="Verdana" w:cstheme="minorHAnsi"/>
                <w:szCs w:val="22"/>
              </w:rPr>
            </w:pPr>
          </w:p>
          <w:p w14:paraId="4D2E2246" w14:textId="532B7283" w:rsidR="00233F5B" w:rsidRPr="00DB4DF0" w:rsidRDefault="00743F6E" w:rsidP="00743F6E">
            <w:pPr>
              <w:rPr>
                <w:rFonts w:ascii="Verdana" w:hAnsi="Verdana" w:cstheme="minorHAnsi"/>
                <w:color w:val="FF0000"/>
                <w:szCs w:val="22"/>
              </w:rPr>
            </w:pPr>
            <w:r w:rsidRPr="00743F6E">
              <w:rPr>
                <w:rFonts w:ascii="Verdana" w:hAnsi="Verdana" w:cstheme="minorHAnsi"/>
                <w:color w:val="FF0000"/>
                <w:szCs w:val="22"/>
              </w:rPr>
              <w:t xml:space="preserve">The learner has also been credited for source analysis in the Google Document mentioned in the Activity Log that </w:t>
            </w:r>
            <w:r>
              <w:rPr>
                <w:rFonts w:ascii="Verdana" w:hAnsi="Verdana" w:cstheme="minorHAnsi"/>
                <w:color w:val="FF0000"/>
                <w:szCs w:val="22"/>
              </w:rPr>
              <w:t xml:space="preserve">is not included in the file. </w:t>
            </w:r>
          </w:p>
          <w:p w14:paraId="6DE00BFB" w14:textId="77777777" w:rsidR="00233F5B" w:rsidRDefault="00233F5B" w:rsidP="009F5FB2">
            <w:pPr>
              <w:rPr>
                <w:rFonts w:ascii="Verdana" w:hAnsi="Verdana" w:cstheme="minorHAnsi"/>
                <w:szCs w:val="22"/>
              </w:rPr>
            </w:pPr>
          </w:p>
          <w:p w14:paraId="5A1C5F5F" w14:textId="77777777" w:rsidR="00A21361" w:rsidRPr="00CD6994" w:rsidRDefault="00A21361" w:rsidP="00A21361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 xml:space="preserve">The +1 awarded. </w:t>
            </w:r>
          </w:p>
          <w:p w14:paraId="63BFD4F3" w14:textId="77777777" w:rsidR="0064189D" w:rsidRPr="00CD6994" w:rsidRDefault="0064189D" w:rsidP="00743F6E">
            <w:pPr>
              <w:rPr>
                <w:rFonts w:cstheme="minorHAnsi"/>
              </w:rPr>
            </w:pPr>
          </w:p>
        </w:tc>
        <w:tc>
          <w:tcPr>
            <w:tcW w:w="2434" w:type="dxa"/>
            <w:vAlign w:val="center"/>
          </w:tcPr>
          <w:p w14:paraId="6E7D3B87" w14:textId="7EB0DA5E" w:rsidR="0064189D" w:rsidRDefault="0042106E" w:rsidP="0042106E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 xml:space="preserve">High </w:t>
            </w:r>
            <w:r w:rsidR="0084768B">
              <w:rPr>
                <w:rFonts w:ascii="Verdana" w:hAnsi="Verdana"/>
                <w:b/>
                <w:snapToGrid/>
              </w:rPr>
              <w:t>Mid</w:t>
            </w:r>
          </w:p>
          <w:p w14:paraId="3C793AC1" w14:textId="506E200F" w:rsidR="0042106E" w:rsidRPr="00A12F57" w:rsidRDefault="0042106E" w:rsidP="0042106E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55618ED2" w14:textId="77777777" w:rsidR="0064189D" w:rsidRPr="00A12F57" w:rsidRDefault="0064189D" w:rsidP="001B462B">
            <w:pPr>
              <w:jc w:val="center"/>
              <w:rPr>
                <w:rFonts w:ascii="Verdana" w:hAnsi="Verdana"/>
                <w:b/>
                <w:snapToGrid/>
              </w:rPr>
            </w:pPr>
          </w:p>
        </w:tc>
      </w:tr>
      <w:tr w:rsidR="0064189D" w:rsidRPr="00743C1E" w14:paraId="53C74F46" w14:textId="77777777" w:rsidTr="0064189D">
        <w:tc>
          <w:tcPr>
            <w:tcW w:w="2185" w:type="dxa"/>
            <w:vAlign w:val="center"/>
          </w:tcPr>
          <w:p w14:paraId="118C373B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AO3</w:t>
            </w:r>
          </w:p>
        </w:tc>
        <w:tc>
          <w:tcPr>
            <w:tcW w:w="9410" w:type="dxa"/>
          </w:tcPr>
          <w:p w14:paraId="3697E90E" w14:textId="046F57C4" w:rsidR="00F1246C" w:rsidRDefault="00F1246C" w:rsidP="00F1246C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There is </w:t>
            </w:r>
            <w:r w:rsidR="00233F5B">
              <w:rPr>
                <w:rFonts w:ascii="Verdana" w:hAnsi="Verdana" w:cstheme="minorHAnsi"/>
                <w:bCs/>
                <w:szCs w:val="22"/>
                <w:lang w:val="en-US"/>
              </w:rPr>
              <w:t>good understa</w:t>
            </w:r>
            <w:r w:rsidR="007F3688">
              <w:rPr>
                <w:rFonts w:ascii="Verdana" w:hAnsi="Verdana" w:cstheme="minorHAnsi"/>
                <w:bCs/>
                <w:szCs w:val="22"/>
                <w:lang w:val="en-US"/>
              </w:rPr>
              <w:t>n</w:t>
            </w:r>
            <w:r w:rsidR="00233F5B">
              <w:rPr>
                <w:rFonts w:ascii="Verdana" w:hAnsi="Verdana" w:cstheme="minorHAnsi"/>
                <w:bCs/>
                <w:szCs w:val="22"/>
                <w:lang w:val="en-US"/>
              </w:rPr>
              <w:t>ding of the topic</w:t>
            </w:r>
            <w:r w:rsidR="002E367E">
              <w:rPr>
                <w:rFonts w:ascii="Verdana" w:hAnsi="Verdana" w:cstheme="minorHAnsi"/>
                <w:bCs/>
                <w:szCs w:val="22"/>
                <w:lang w:val="en-US"/>
              </w:rPr>
              <w:t>. C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onclusions </w:t>
            </w:r>
            <w:r w:rsidR="002E367E">
              <w:rPr>
                <w:rFonts w:ascii="Verdana" w:hAnsi="Verdana" w:cstheme="minorHAnsi"/>
                <w:bCs/>
                <w:szCs w:val="22"/>
                <w:lang w:val="en-US"/>
              </w:rPr>
              <w:t xml:space="preserve">are </w:t>
            </w: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justified by the research. </w:t>
            </w:r>
            <w:r>
              <w:rPr>
                <w:rFonts w:ascii="Verdana" w:hAnsi="Verdana" w:cstheme="minorHAnsi"/>
                <w:szCs w:val="22"/>
              </w:rPr>
              <w:t>There is some consideration of alternative viewpoints, such as the challenge of production meeting demand. This is an area for potential development.</w:t>
            </w:r>
          </w:p>
          <w:p w14:paraId="2EE28CD8" w14:textId="77777777" w:rsidR="00DB4DF0" w:rsidRDefault="00DB4DF0" w:rsidP="00DB4DF0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</w:p>
          <w:p w14:paraId="505D4AEE" w14:textId="3E86AB95" w:rsidR="0064189D" w:rsidRDefault="00F1246C" w:rsidP="00F1246C">
            <w:pPr>
              <w:rPr>
                <w:rFonts w:ascii="Verdana" w:hAnsi="Verdana" w:cstheme="minorHAnsi"/>
                <w:bCs/>
                <w:szCs w:val="22"/>
                <w:lang w:val="en-US"/>
              </w:rPr>
            </w:pPr>
            <w:r>
              <w:rPr>
                <w:rFonts w:ascii="Verdana" w:hAnsi="Verdana" w:cstheme="minorHAnsi"/>
                <w:bCs/>
                <w:szCs w:val="22"/>
                <w:lang w:val="en-US"/>
              </w:rPr>
              <w:t xml:space="preserve">The ‘Dissertation’ is well-structured, with good use of sub-headings and the contents page. There is generally good use of an academic register and effective use of language to communicate the argument. </w:t>
            </w:r>
          </w:p>
          <w:p w14:paraId="5F735B29" w14:textId="77777777" w:rsidR="007F3688" w:rsidRDefault="007F3688" w:rsidP="007F3688">
            <w:pPr>
              <w:rPr>
                <w:rFonts w:ascii="Verdana" w:hAnsi="Verdana" w:cstheme="minorHAnsi"/>
                <w:szCs w:val="22"/>
              </w:rPr>
            </w:pPr>
          </w:p>
          <w:p w14:paraId="0D83B2C1" w14:textId="77777777" w:rsidR="00A21361" w:rsidRPr="00CD6994" w:rsidRDefault="00A21361" w:rsidP="00A21361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 xml:space="preserve">The +1 awarded. </w:t>
            </w:r>
          </w:p>
          <w:p w14:paraId="542662D9" w14:textId="191746F0" w:rsidR="007F3688" w:rsidRPr="00CD6994" w:rsidRDefault="007F3688" w:rsidP="007F3688">
            <w:pPr>
              <w:rPr>
                <w:rFonts w:ascii="Verdana" w:hAnsi="Verdana" w:cstheme="minorHAnsi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294A4083" w14:textId="4EA33B94" w:rsidR="00233F5B" w:rsidRDefault="00233F5B" w:rsidP="00233F5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 xml:space="preserve">High </w:t>
            </w:r>
            <w:r w:rsidR="00593A59">
              <w:rPr>
                <w:rFonts w:ascii="Verdana" w:hAnsi="Verdana"/>
                <w:b/>
                <w:snapToGrid/>
              </w:rPr>
              <w:t>Mid</w:t>
            </w:r>
          </w:p>
          <w:p w14:paraId="2099BBBB" w14:textId="77777777" w:rsidR="00233F5B" w:rsidRPr="00A12F57" w:rsidRDefault="00233F5B" w:rsidP="00233F5B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3D888ADB" w14:textId="48E5D248" w:rsidR="0064189D" w:rsidRPr="00A12F57" w:rsidRDefault="0064189D" w:rsidP="00233F5B">
            <w:pPr>
              <w:rPr>
                <w:rFonts w:ascii="Verdana" w:hAnsi="Verdana"/>
                <w:b/>
                <w:snapToGrid/>
              </w:rPr>
            </w:pPr>
          </w:p>
          <w:p w14:paraId="3A43BD70" w14:textId="77777777" w:rsidR="0064189D" w:rsidRPr="00A12F57" w:rsidRDefault="0064189D" w:rsidP="001B462B">
            <w:pPr>
              <w:jc w:val="center"/>
              <w:rPr>
                <w:rFonts w:ascii="Verdana" w:hAnsi="Verdana"/>
                <w:b/>
                <w:snapToGrid/>
              </w:rPr>
            </w:pPr>
          </w:p>
        </w:tc>
      </w:tr>
      <w:tr w:rsidR="0064189D" w:rsidRPr="00743C1E" w14:paraId="5F414D5D" w14:textId="77777777" w:rsidTr="0064189D">
        <w:tc>
          <w:tcPr>
            <w:tcW w:w="2185" w:type="dxa"/>
            <w:vAlign w:val="center"/>
          </w:tcPr>
          <w:p w14:paraId="20390540" w14:textId="77777777" w:rsidR="0064189D" w:rsidRPr="00743C1E" w:rsidRDefault="0064189D" w:rsidP="001B462B">
            <w:pPr>
              <w:jc w:val="center"/>
              <w:rPr>
                <w:rFonts w:ascii="Verdana" w:hAnsi="Verdana"/>
                <w:snapToGrid/>
              </w:rPr>
            </w:pPr>
            <w:r w:rsidRPr="00743C1E">
              <w:rPr>
                <w:rFonts w:ascii="Verdana" w:hAnsi="Verdana"/>
                <w:snapToGrid/>
              </w:rPr>
              <w:t>AO4</w:t>
            </w:r>
          </w:p>
        </w:tc>
        <w:tc>
          <w:tcPr>
            <w:tcW w:w="9410" w:type="dxa"/>
          </w:tcPr>
          <w:p w14:paraId="5145DDAF" w14:textId="4F714181" w:rsidR="00F1246C" w:rsidRDefault="009E70B0" w:rsidP="00524BE3">
            <w:pPr>
              <w:rPr>
                <w:rFonts w:ascii="Verdana" w:hAnsi="Verdana" w:cstheme="minorHAnsi"/>
                <w:bCs/>
                <w:szCs w:val="22"/>
              </w:rPr>
            </w:pPr>
            <w:r w:rsidRPr="00524BE3">
              <w:rPr>
                <w:rFonts w:ascii="Verdana" w:hAnsi="Verdana" w:cstheme="minorHAnsi"/>
                <w:bCs/>
                <w:szCs w:val="22"/>
              </w:rPr>
              <w:t>The learner</w:t>
            </w:r>
            <w:r w:rsidR="00524BE3" w:rsidRPr="00524BE3">
              <w:rPr>
                <w:rFonts w:ascii="Verdana" w:hAnsi="Verdana" w:cstheme="minorHAnsi"/>
                <w:bCs/>
                <w:szCs w:val="22"/>
              </w:rPr>
              <w:t xml:space="preserve"> has given a presentation </w:t>
            </w:r>
            <w:r w:rsidR="00F1246C">
              <w:rPr>
                <w:rFonts w:ascii="Verdana" w:hAnsi="Verdana" w:cstheme="minorHAnsi"/>
                <w:bCs/>
                <w:szCs w:val="22"/>
              </w:rPr>
              <w:t xml:space="preserve">to supplement the concluding paragraph of ‘Personal Reflection’ in the written response. </w:t>
            </w:r>
          </w:p>
          <w:p w14:paraId="468B3367" w14:textId="3BEB9E03" w:rsidR="0064189D" w:rsidRDefault="00524BE3" w:rsidP="00524BE3">
            <w:pPr>
              <w:rPr>
                <w:rFonts w:ascii="Verdana" w:hAnsi="Verdana" w:cstheme="minorHAnsi"/>
                <w:bCs/>
                <w:szCs w:val="22"/>
              </w:rPr>
            </w:pPr>
            <w:r w:rsidRPr="00524BE3">
              <w:rPr>
                <w:rFonts w:ascii="Verdana" w:hAnsi="Verdana" w:cstheme="minorHAnsi"/>
                <w:bCs/>
                <w:szCs w:val="22"/>
              </w:rPr>
              <w:lastRenderedPageBreak/>
              <w:t>The presentation is not a requirement at Level 1 and Level 2 but can support learners to articulate their conclusions. If the review is presented orally, the teacher-assessor must complete an observation record</w:t>
            </w:r>
            <w:r>
              <w:rPr>
                <w:rFonts w:ascii="Verdana" w:hAnsi="Verdana" w:cstheme="minorHAnsi"/>
                <w:bCs/>
                <w:szCs w:val="22"/>
              </w:rPr>
              <w:t xml:space="preserve"> (See </w:t>
            </w:r>
            <w:r w:rsidR="00F20E04">
              <w:rPr>
                <w:rFonts w:ascii="Verdana" w:hAnsi="Verdana" w:cstheme="minorHAnsi"/>
                <w:bCs/>
                <w:szCs w:val="22"/>
              </w:rPr>
              <w:t>S</w:t>
            </w:r>
            <w:r>
              <w:rPr>
                <w:rFonts w:ascii="Verdana" w:hAnsi="Verdana" w:cstheme="minorHAnsi"/>
                <w:bCs/>
                <w:szCs w:val="22"/>
              </w:rPr>
              <w:t>pecification Page 44).</w:t>
            </w:r>
            <w:r w:rsidR="002517F9">
              <w:rPr>
                <w:rFonts w:ascii="Verdana" w:hAnsi="Verdana" w:cstheme="minorHAnsi"/>
                <w:bCs/>
                <w:szCs w:val="22"/>
              </w:rPr>
              <w:t xml:space="preserve"> In this case, the teacher-assessor comments on the Candidate </w:t>
            </w:r>
            <w:r w:rsidR="002E367E">
              <w:rPr>
                <w:rFonts w:ascii="Verdana" w:hAnsi="Verdana" w:cstheme="minorHAnsi"/>
                <w:bCs/>
                <w:szCs w:val="22"/>
              </w:rPr>
              <w:t>R</w:t>
            </w:r>
            <w:r w:rsidR="002517F9">
              <w:rPr>
                <w:rFonts w:ascii="Verdana" w:hAnsi="Verdana" w:cstheme="minorHAnsi"/>
                <w:bCs/>
                <w:szCs w:val="22"/>
              </w:rPr>
              <w:t>ecord Sheet detail how the presentation has met the Mark band 2 criteria.</w:t>
            </w:r>
          </w:p>
          <w:p w14:paraId="219E07E0" w14:textId="77777777" w:rsidR="00524BE3" w:rsidRDefault="00524BE3" w:rsidP="00524BE3">
            <w:pPr>
              <w:rPr>
                <w:rFonts w:ascii="Verdana" w:hAnsi="Verdana" w:cstheme="minorHAnsi"/>
                <w:bCs/>
                <w:szCs w:val="22"/>
              </w:rPr>
            </w:pPr>
          </w:p>
          <w:p w14:paraId="106D5787" w14:textId="77777777" w:rsidR="00A21361" w:rsidRPr="00CD6994" w:rsidRDefault="00A21361" w:rsidP="00A21361">
            <w:pPr>
              <w:rPr>
                <w:rFonts w:ascii="Verdana" w:hAnsi="Verdana" w:cstheme="minorHAnsi"/>
                <w:szCs w:val="22"/>
              </w:rPr>
            </w:pPr>
            <w:r>
              <w:rPr>
                <w:rFonts w:ascii="Verdana" w:hAnsi="Verdana" w:cstheme="minorHAnsi"/>
                <w:szCs w:val="22"/>
              </w:rPr>
              <w:t xml:space="preserve">The +1 awarded. </w:t>
            </w:r>
          </w:p>
          <w:p w14:paraId="22D7A027" w14:textId="445F495D" w:rsidR="0064189D" w:rsidRPr="00CD6994" w:rsidRDefault="0064189D" w:rsidP="002517F9">
            <w:pPr>
              <w:rPr>
                <w:rFonts w:ascii="Verdana" w:hAnsi="Verdana" w:cstheme="minorHAnsi"/>
                <w:szCs w:val="22"/>
              </w:rPr>
            </w:pPr>
          </w:p>
        </w:tc>
        <w:tc>
          <w:tcPr>
            <w:tcW w:w="2434" w:type="dxa"/>
            <w:vAlign w:val="center"/>
          </w:tcPr>
          <w:p w14:paraId="11543DBB" w14:textId="22A38ACE" w:rsidR="00524BE3" w:rsidRDefault="00524BE3" w:rsidP="00524BE3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lastRenderedPageBreak/>
              <w:t xml:space="preserve">High </w:t>
            </w:r>
          </w:p>
          <w:p w14:paraId="67D0F1EB" w14:textId="77777777" w:rsidR="00524BE3" w:rsidRPr="00A12F57" w:rsidRDefault="00524BE3" w:rsidP="00524BE3">
            <w:pPr>
              <w:rPr>
                <w:rFonts w:ascii="Verdana" w:hAnsi="Verdana"/>
                <w:b/>
                <w:snapToGrid/>
              </w:rPr>
            </w:pPr>
            <w:r>
              <w:rPr>
                <w:rFonts w:ascii="Verdana" w:hAnsi="Verdana"/>
                <w:b/>
                <w:snapToGrid/>
              </w:rPr>
              <w:t>Mark Band 2</w:t>
            </w:r>
          </w:p>
          <w:p w14:paraId="55DDAD0B" w14:textId="77777777" w:rsidR="00524BE3" w:rsidRPr="00A12F57" w:rsidRDefault="00524BE3" w:rsidP="00524BE3">
            <w:pPr>
              <w:rPr>
                <w:rFonts w:ascii="Verdana" w:hAnsi="Verdana"/>
                <w:b/>
                <w:snapToGrid/>
              </w:rPr>
            </w:pPr>
          </w:p>
          <w:p w14:paraId="232F0E38" w14:textId="344475AF" w:rsidR="0064189D" w:rsidRPr="00A12F57" w:rsidRDefault="0064189D" w:rsidP="00A70422">
            <w:pPr>
              <w:rPr>
                <w:rFonts w:ascii="Verdana" w:hAnsi="Verdana"/>
                <w:b/>
                <w:snapToGrid/>
              </w:rPr>
            </w:pPr>
          </w:p>
        </w:tc>
      </w:tr>
    </w:tbl>
    <w:p w14:paraId="5736B684" w14:textId="2C095B0E" w:rsidR="00811BF9" w:rsidRDefault="00811BF9">
      <w:pPr>
        <w:rPr>
          <w:i/>
          <w:iCs/>
        </w:rPr>
      </w:pPr>
    </w:p>
    <w:p w14:paraId="1BE315CD" w14:textId="43D105CF" w:rsidR="009E70B0" w:rsidRPr="009E70B0" w:rsidRDefault="009E70B0">
      <w:pPr>
        <w:rPr>
          <w:i/>
          <w:iCs/>
        </w:rPr>
      </w:pPr>
      <w:r>
        <w:rPr>
          <w:i/>
          <w:iCs/>
        </w:rPr>
        <w:t xml:space="preserve">Centre assessors should provide clear indication on the Candidate Record Sheet if the +1 has been awarded for an assessment objective (e.g. AO4= 5 +1) </w:t>
      </w:r>
    </w:p>
    <w:sectPr w:rsidR="009E70B0" w:rsidRPr="009E70B0" w:rsidSect="00936CE5">
      <w:pgSz w:w="16838" w:h="11906" w:orient="landscape"/>
      <w:pgMar w:top="719" w:right="1440" w:bottom="36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AFD"/>
    <w:rsid w:val="000C5B8C"/>
    <w:rsid w:val="001822D0"/>
    <w:rsid w:val="001E53DD"/>
    <w:rsid w:val="00233F5B"/>
    <w:rsid w:val="002517F9"/>
    <w:rsid w:val="002E069A"/>
    <w:rsid w:val="002E367E"/>
    <w:rsid w:val="00312A38"/>
    <w:rsid w:val="003448BE"/>
    <w:rsid w:val="003454E2"/>
    <w:rsid w:val="003E435F"/>
    <w:rsid w:val="0042106E"/>
    <w:rsid w:val="00421599"/>
    <w:rsid w:val="00494C19"/>
    <w:rsid w:val="004C2465"/>
    <w:rsid w:val="004C364A"/>
    <w:rsid w:val="004F0D72"/>
    <w:rsid w:val="00517027"/>
    <w:rsid w:val="00524BE3"/>
    <w:rsid w:val="00593A59"/>
    <w:rsid w:val="005B3E6D"/>
    <w:rsid w:val="0064189D"/>
    <w:rsid w:val="00644A82"/>
    <w:rsid w:val="00652B45"/>
    <w:rsid w:val="006670B7"/>
    <w:rsid w:val="00743F6E"/>
    <w:rsid w:val="00782486"/>
    <w:rsid w:val="00787480"/>
    <w:rsid w:val="00792221"/>
    <w:rsid w:val="007929E0"/>
    <w:rsid w:val="007F3688"/>
    <w:rsid w:val="00811BF9"/>
    <w:rsid w:val="0084768B"/>
    <w:rsid w:val="00866401"/>
    <w:rsid w:val="008B1A12"/>
    <w:rsid w:val="008D3CC8"/>
    <w:rsid w:val="008F7529"/>
    <w:rsid w:val="0093162D"/>
    <w:rsid w:val="00936CE5"/>
    <w:rsid w:val="0095039D"/>
    <w:rsid w:val="009E70B0"/>
    <w:rsid w:val="009F5FB2"/>
    <w:rsid w:val="00A21361"/>
    <w:rsid w:val="00A45D46"/>
    <w:rsid w:val="00A70422"/>
    <w:rsid w:val="00A872C5"/>
    <w:rsid w:val="00AE14E0"/>
    <w:rsid w:val="00B7652A"/>
    <w:rsid w:val="00B93AFD"/>
    <w:rsid w:val="00BC41A8"/>
    <w:rsid w:val="00C46F4E"/>
    <w:rsid w:val="00CD6994"/>
    <w:rsid w:val="00DB4DF0"/>
    <w:rsid w:val="00E63A86"/>
    <w:rsid w:val="00E701C6"/>
    <w:rsid w:val="00E77B85"/>
    <w:rsid w:val="00EC0BD1"/>
    <w:rsid w:val="00EE463F"/>
    <w:rsid w:val="00F1246C"/>
    <w:rsid w:val="00F20E04"/>
    <w:rsid w:val="00F5085C"/>
    <w:rsid w:val="00F74816"/>
    <w:rsid w:val="00FB4A02"/>
    <w:rsid w:val="00F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B331C"/>
  <w15:chartTrackingRefBased/>
  <w15:docId w15:val="{5C98BCE5-5A58-1B47-8F39-B8F05B103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7480"/>
    <w:rPr>
      <w:rFonts w:ascii="Times New Roman" w:eastAsia="Times New Roman" w:hAnsi="Times New Roman" w:cs="Times New Roman"/>
      <w:snapToGrid w:val="0"/>
      <w:kern w:val="0"/>
      <w:sz w:val="22"/>
      <w:szCs w:val="20"/>
      <w:lang w:eastAsia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rsid w:val="00787480"/>
    <w:pPr>
      <w:spacing w:before="60" w:after="60" w:line="260" w:lineRule="atLeast"/>
    </w:pPr>
    <w:rPr>
      <w:rFonts w:ascii="Trebuchet MS" w:hAnsi="Trebuchet MS"/>
      <w:snapToGrid/>
    </w:rPr>
  </w:style>
  <w:style w:type="paragraph" w:customStyle="1" w:styleId="TableParagraph">
    <w:name w:val="Table Paragraph"/>
    <w:basedOn w:val="Normal"/>
    <w:uiPriority w:val="1"/>
    <w:qFormat/>
    <w:rsid w:val="00787480"/>
    <w:pPr>
      <w:widowControl w:val="0"/>
      <w:autoSpaceDE w:val="0"/>
      <w:autoSpaceDN w:val="0"/>
    </w:pPr>
    <w:rPr>
      <w:rFonts w:ascii="Verdana" w:eastAsia="Verdana" w:hAnsi="Verdana" w:cs="Verdana"/>
      <w:snapToGrid/>
      <w:szCs w:val="22"/>
      <w:lang w:val="en-US"/>
    </w:rPr>
  </w:style>
  <w:style w:type="character" w:styleId="Hyperlink">
    <w:name w:val="Hyperlink"/>
    <w:basedOn w:val="DefaultParagraphFont"/>
    <w:uiPriority w:val="99"/>
    <w:unhideWhenUsed/>
    <w:rsid w:val="009F5FB2"/>
    <w:rPr>
      <w:color w:val="0563C1" w:themeColor="hyperlink"/>
      <w:u w:val="single"/>
    </w:rPr>
  </w:style>
  <w:style w:type="paragraph" w:customStyle="1" w:styleId="Default">
    <w:name w:val="Default"/>
    <w:rsid w:val="00312A38"/>
    <w:pPr>
      <w:autoSpaceDE w:val="0"/>
      <w:autoSpaceDN w:val="0"/>
      <w:adjustRightInd w:val="0"/>
    </w:pPr>
    <w:rPr>
      <w:rFonts w:ascii="Calibri" w:hAnsi="Calibri" w:cs="Calibri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achelsteele/Desktop/P304_jan24/Stand/Commentaries/Piece4_4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Piece4_48.dotx</Template>
  <TotalTime>38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steele</dc:creator>
  <cp:keywords/>
  <dc:description/>
  <cp:lastModifiedBy>Rachel Steele</cp:lastModifiedBy>
  <cp:revision>8</cp:revision>
  <dcterms:created xsi:type="dcterms:W3CDTF">2024-08-06T09:06:00Z</dcterms:created>
  <dcterms:modified xsi:type="dcterms:W3CDTF">2024-09-03T11:54:00Z</dcterms:modified>
</cp:coreProperties>
</file>