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823" w:rsidRDefault="00C04823" w:rsidP="00D2202D">
      <w:pPr>
        <w:pStyle w:val="Heading1"/>
      </w:pPr>
      <w:r w:rsidRPr="00336E00">
        <w:rPr>
          <w:rFonts w:ascii="Arial" w:hAnsi="Arial" w:cs="Arial"/>
          <w:b w:val="0"/>
          <w:noProof/>
          <w:sz w:val="24"/>
          <w:szCs w:val="24"/>
          <w:u w:val="single"/>
        </w:rPr>
        <w:drawing>
          <wp:anchor distT="0" distB="0" distL="114300" distR="114300" simplePos="0" relativeHeight="251660288" behindDoc="1" locked="0" layoutInCell="1" allowOverlap="1" wp14:anchorId="2FB9228D" wp14:editId="6C6F4D1E">
            <wp:simplePos x="0" y="0"/>
            <wp:positionH relativeFrom="margin">
              <wp:posOffset>-85090</wp:posOffset>
            </wp:positionH>
            <wp:positionV relativeFrom="topMargin">
              <wp:posOffset>616585</wp:posOffset>
            </wp:positionV>
            <wp:extent cx="2279650" cy="1031240"/>
            <wp:effectExtent l="0" t="0" r="6350" b="0"/>
            <wp:wrapTight wrapText="bothSides">
              <wp:wrapPolygon edited="0">
                <wp:start x="0" y="0"/>
                <wp:lineTo x="0" y="21148"/>
                <wp:lineTo x="21480" y="21148"/>
                <wp:lineTo x="2148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earsonLogo_Horizontal_Blk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79650" cy="1031240"/>
                    </a:xfrm>
                    <a:prstGeom prst="rect">
                      <a:avLst/>
                    </a:prstGeom>
                  </pic:spPr>
                </pic:pic>
              </a:graphicData>
            </a:graphic>
            <wp14:sizeRelH relativeFrom="page">
              <wp14:pctWidth>0</wp14:pctWidth>
            </wp14:sizeRelH>
            <wp14:sizeRelV relativeFrom="page">
              <wp14:pctHeight>0</wp14:pctHeight>
            </wp14:sizeRelV>
          </wp:anchor>
        </w:drawing>
      </w:r>
    </w:p>
    <w:p w:rsidR="004278C1" w:rsidRDefault="006E2C77" w:rsidP="00D2202D">
      <w:pPr>
        <w:pStyle w:val="Heading1"/>
      </w:pPr>
      <w:r>
        <w:t xml:space="preserve">Pearson </w:t>
      </w:r>
      <w:r w:rsidR="004278C1">
        <w:t>Edexcel International GCSE Geography (9-1)</w:t>
      </w:r>
    </w:p>
    <w:p w:rsidR="004278C1" w:rsidRDefault="004278C1" w:rsidP="00D2202D">
      <w:pPr>
        <w:pStyle w:val="Heading2"/>
      </w:pPr>
      <w:r>
        <w:t>Practical support to help you deliver this</w:t>
      </w:r>
      <w:r w:rsidR="006E2C77">
        <w:t xml:space="preserve"> Pearson</w:t>
      </w:r>
      <w:r>
        <w:t xml:space="preserve"> Edexcel specification</w:t>
      </w:r>
    </w:p>
    <w:p w:rsidR="004278C1" w:rsidRDefault="00982D87" w:rsidP="000D42A2">
      <w:pPr>
        <w:pStyle w:val="Heading3"/>
        <w:rPr>
          <w:rFonts w:ascii="AgilitaLTPro-Medium" w:hAnsi="AgilitaLTPro-Medium" w:cs="AgilitaLTPro-Medium"/>
          <w:color w:val="000059"/>
          <w:sz w:val="32"/>
          <w:szCs w:val="32"/>
        </w:rPr>
      </w:pPr>
      <w:r w:rsidRPr="00982D87">
        <w:rPr>
          <w:noProof/>
          <w:position w:val="-8"/>
          <w:lang w:eastAsia="en-GB"/>
        </w:rPr>
        <w:drawing>
          <wp:anchor distT="0" distB="0" distL="114300" distR="114300" simplePos="0" relativeHeight="251658240" behindDoc="0" locked="0" layoutInCell="1" allowOverlap="1">
            <wp:simplePos x="0" y="0"/>
            <wp:positionH relativeFrom="margin">
              <wp:align>left</wp:align>
            </wp:positionH>
            <wp:positionV relativeFrom="paragraph">
              <wp:posOffset>130257</wp:posOffset>
            </wp:positionV>
            <wp:extent cx="359410" cy="266281"/>
            <wp:effectExtent l="0" t="0" r="254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qua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410" cy="266281"/>
                    </a:xfrm>
                    <a:prstGeom prst="rect">
                      <a:avLst/>
                    </a:prstGeom>
                  </pic:spPr>
                </pic:pic>
              </a:graphicData>
            </a:graphic>
            <wp14:sizeRelH relativeFrom="page">
              <wp14:pctWidth>0</wp14:pctWidth>
            </wp14:sizeRelH>
            <wp14:sizeRelV relativeFrom="page">
              <wp14:pctHeight>0</wp14:pctHeight>
            </wp14:sizeRelV>
          </wp:anchor>
        </w:drawing>
      </w:r>
      <w:r w:rsidR="004D111F">
        <w:tab/>
      </w:r>
      <w:r w:rsidR="000D42A2">
        <w:t>C</w:t>
      </w:r>
      <w:r w:rsidR="004278C1">
        <w:t>ourse planner</w:t>
      </w:r>
      <w:bookmarkStart w:id="0" w:name="_GoBack"/>
      <w:bookmarkEnd w:id="0"/>
    </w:p>
    <w:p w:rsidR="004278C1" w:rsidRDefault="004278C1" w:rsidP="004734E3">
      <w:pPr>
        <w:pStyle w:val="Text"/>
      </w:pPr>
      <w:r>
        <w:t>This course planner has been produced to help you implement this Edexcel specification. It is offered as an example of one possible model that you should feel free to adapt to meet your needs and is not intended to be in any way prescriptive. It is in an editable Word format to make adaptation as easy as possible.</w:t>
      </w:r>
    </w:p>
    <w:p w:rsidR="004278C1" w:rsidRDefault="004278C1" w:rsidP="004734E3">
      <w:pPr>
        <w:pStyle w:val="Text"/>
      </w:pPr>
      <w:r>
        <w:t xml:space="preserve">The new Edexcel International GCSE Geography (9-1) specification has been designed so that teachers can deliver the content in approximately 120 hours of guided learning. </w:t>
      </w:r>
    </w:p>
    <w:p w:rsidR="004278C1" w:rsidRDefault="004278C1" w:rsidP="004734E3">
      <w:pPr>
        <w:pStyle w:val="Text"/>
      </w:pPr>
      <w:r>
        <w:t>Please bear in mind the following assumptions, this course planner:</w:t>
      </w:r>
    </w:p>
    <w:p w:rsidR="004278C1" w:rsidRDefault="004278C1" w:rsidP="00AE7410">
      <w:pPr>
        <w:pStyle w:val="Bullets"/>
      </w:pPr>
      <w:r>
        <w:t>covers the content of the whole specification and is based on two hours a week;</w:t>
      </w:r>
    </w:p>
    <w:p w:rsidR="004278C1" w:rsidRDefault="004278C1" w:rsidP="00AE7410">
      <w:pPr>
        <w:pStyle w:val="Bullets"/>
      </w:pPr>
      <w:r>
        <w:t>principally delivers the topic content in the order it appears in the specification;</w:t>
      </w:r>
    </w:p>
    <w:p w:rsidR="004278C1" w:rsidRDefault="004278C1" w:rsidP="00AE7410">
      <w:pPr>
        <w:pStyle w:val="Bullets"/>
      </w:pPr>
      <w:proofErr w:type="gramStart"/>
      <w:r>
        <w:t>ensures</w:t>
      </w:r>
      <w:proofErr w:type="gramEnd"/>
      <w:r>
        <w:t xml:space="preserve"> that the skills and fieldwork are embedded throughout.</w:t>
      </w:r>
    </w:p>
    <w:p w:rsidR="004278C1" w:rsidRDefault="004278C1" w:rsidP="004734E3">
      <w:pPr>
        <w:pStyle w:val="Text"/>
      </w:pPr>
      <w:r>
        <w:t>The 2017 Edexcel I</w:t>
      </w:r>
      <w:r w:rsidR="00E94FF1">
        <w:t xml:space="preserve">nternational </w:t>
      </w:r>
      <w:r>
        <w:t xml:space="preserve">GCSE in Geography is split into two Units or Papers. </w:t>
      </w:r>
    </w:p>
    <w:p w:rsidR="004278C1" w:rsidRDefault="004278C1" w:rsidP="00484DBB">
      <w:pPr>
        <w:pStyle w:val="Heading4"/>
      </w:pPr>
      <w:r>
        <w:t>Paper 1: The Physical En</w:t>
      </w:r>
      <w:r w:rsidR="002A4DA2">
        <w:t>vironment, including fieldwork.</w:t>
      </w:r>
      <w:r>
        <w:t xml:space="preserve"> 40% of the qualification</w:t>
      </w:r>
    </w:p>
    <w:p w:rsidR="004278C1" w:rsidRDefault="004278C1" w:rsidP="00AE7410">
      <w:pPr>
        <w:pStyle w:val="Bullets"/>
      </w:pPr>
      <w:r>
        <w:t xml:space="preserve">Section A – students choose </w:t>
      </w:r>
      <w:r>
        <w:rPr>
          <w:rFonts w:ascii="AgilitaLTPro-Bold" w:hAnsi="AgilitaLTPro-Bold" w:cs="AgilitaLTPro-Bold"/>
          <w:b/>
          <w:bCs/>
        </w:rPr>
        <w:t>two</w:t>
      </w:r>
      <w:r>
        <w:t xml:space="preserve"> out of three topics from: River environments; Coastal environments; Hazardous environments.</w:t>
      </w:r>
    </w:p>
    <w:p w:rsidR="004278C1" w:rsidRDefault="004278C1" w:rsidP="00AE7410">
      <w:pPr>
        <w:pStyle w:val="Bullets"/>
      </w:pPr>
      <w:r>
        <w:t xml:space="preserve">Section B – students choose </w:t>
      </w:r>
      <w:r>
        <w:rPr>
          <w:rFonts w:ascii="AgilitaLTPro-Bold" w:hAnsi="AgilitaLTPro-Bold" w:cs="AgilitaLTPro-Bold"/>
          <w:b/>
          <w:bCs/>
        </w:rPr>
        <w:t>one</w:t>
      </w:r>
      <w:r>
        <w:t xml:space="preserve"> out of three fieldwork-related questions from: River environments; Coastal environments; Hazardous environments.</w:t>
      </w:r>
    </w:p>
    <w:p w:rsidR="004278C1" w:rsidRDefault="004278C1" w:rsidP="004734E3">
      <w:pPr>
        <w:pStyle w:val="Text"/>
      </w:pPr>
      <w:r>
        <w:t>Written examination: 1 hour and 10 minutes, 70 marks</w:t>
      </w:r>
    </w:p>
    <w:p w:rsidR="004278C1" w:rsidRDefault="004278C1" w:rsidP="00C51B35">
      <w:pPr>
        <w:pStyle w:val="Heading4"/>
      </w:pPr>
      <w:r>
        <w:lastRenderedPageBreak/>
        <w:t>Paper 2: The Human Environment, including fieldwork. 60% of the qualification</w:t>
      </w:r>
    </w:p>
    <w:p w:rsidR="004278C1" w:rsidRDefault="004278C1" w:rsidP="00AE7410">
      <w:pPr>
        <w:pStyle w:val="Bullets"/>
      </w:pPr>
      <w:r>
        <w:t xml:space="preserve">Section A – students choose </w:t>
      </w:r>
      <w:r w:rsidRPr="00D13217">
        <w:rPr>
          <w:b/>
        </w:rPr>
        <w:t>two</w:t>
      </w:r>
      <w:r>
        <w:t xml:space="preserve"> out of three topics from: Economic activity and energy; Rural environments; Urban environments.</w:t>
      </w:r>
    </w:p>
    <w:p w:rsidR="004278C1" w:rsidRDefault="004278C1" w:rsidP="00AE7410">
      <w:pPr>
        <w:pStyle w:val="Bullets"/>
      </w:pPr>
      <w:r>
        <w:t xml:space="preserve">Section B – students choose </w:t>
      </w:r>
      <w:r w:rsidRPr="00D13217">
        <w:rPr>
          <w:b/>
        </w:rPr>
        <w:t>one</w:t>
      </w:r>
      <w:r>
        <w:t xml:space="preserve"> out of three fieldwork-related questions from: Economic activity and energy; Rural environments; Urban environments.</w:t>
      </w:r>
    </w:p>
    <w:p w:rsidR="004278C1" w:rsidRDefault="004278C1" w:rsidP="00AE7410">
      <w:pPr>
        <w:pStyle w:val="Bullets"/>
      </w:pPr>
      <w:r>
        <w:t xml:space="preserve">Section C – students choose </w:t>
      </w:r>
      <w:r w:rsidRPr="00D13217">
        <w:rPr>
          <w:b/>
        </w:rPr>
        <w:t>one</w:t>
      </w:r>
      <w:r>
        <w:t xml:space="preserve"> out of three topics from: Fragile environments and Climate change; Globalisation and migration; Development and human welfare.</w:t>
      </w:r>
    </w:p>
    <w:p w:rsidR="004278C1" w:rsidRDefault="004278C1" w:rsidP="004734E3">
      <w:pPr>
        <w:pStyle w:val="Text"/>
      </w:pPr>
      <w:r>
        <w:t>Written examination: 1 hour and 45 minutes, 105 marks</w:t>
      </w:r>
    </w:p>
    <w:p w:rsidR="004278C1" w:rsidRPr="00FC7139" w:rsidRDefault="004278C1" w:rsidP="00FC7139">
      <w:pPr>
        <w:pStyle w:val="Text"/>
        <w:spacing w:before="240"/>
        <w:rPr>
          <w:b/>
        </w:rPr>
      </w:pPr>
      <w:r w:rsidRPr="00FC7139">
        <w:rPr>
          <w:b/>
        </w:rPr>
        <w:t>Our free support also includes:</w:t>
      </w:r>
    </w:p>
    <w:p w:rsidR="004278C1" w:rsidRDefault="004278C1" w:rsidP="00AE7410">
      <w:pPr>
        <w:pStyle w:val="Bullets"/>
        <w:rPr>
          <w:rFonts w:ascii="AgilitaLTPro-Light" w:hAnsi="AgilitaLTPro-Light" w:cs="AgilitaLTPro-Light"/>
          <w:color w:val="000059"/>
          <w:szCs w:val="22"/>
        </w:rPr>
      </w:pPr>
      <w:r>
        <w:t xml:space="preserve">a dedicated Geography Adviser, Jon </w:t>
      </w:r>
      <w:proofErr w:type="spellStart"/>
      <w:r>
        <w:t>Wolton</w:t>
      </w:r>
      <w:proofErr w:type="spellEnd"/>
      <w:r>
        <w:t>;</w:t>
      </w:r>
    </w:p>
    <w:p w:rsidR="004278C1" w:rsidRDefault="004278C1" w:rsidP="00AE7410">
      <w:pPr>
        <w:pStyle w:val="Bullets"/>
      </w:pPr>
      <w:r>
        <w:t>a set of Edexcel International GCSE Geography (9-1) specimen papers;</w:t>
      </w:r>
    </w:p>
    <w:p w:rsidR="004278C1" w:rsidRDefault="004278C1" w:rsidP="00AE7410">
      <w:pPr>
        <w:pStyle w:val="Bullets"/>
      </w:pPr>
      <w:r>
        <w:t xml:space="preserve">examiner marked student exemplars; </w:t>
      </w:r>
    </w:p>
    <w:p w:rsidR="004278C1" w:rsidRDefault="004278C1" w:rsidP="00AE7410">
      <w:pPr>
        <w:pStyle w:val="Bullets"/>
      </w:pPr>
      <w:r>
        <w:t>a 2 year scheme of work with integrated transferrable skills;</w:t>
      </w:r>
    </w:p>
    <w:p w:rsidR="004278C1" w:rsidRDefault="004278C1" w:rsidP="00AE7410">
      <w:pPr>
        <w:pStyle w:val="Bullets"/>
      </w:pPr>
      <w:r>
        <w:t>support with embedding high quality fieldwork into teaching;</w:t>
      </w:r>
    </w:p>
    <w:p w:rsidR="004278C1" w:rsidRDefault="004278C1" w:rsidP="00AE7410">
      <w:pPr>
        <w:pStyle w:val="Bullets"/>
      </w:pPr>
      <w:r>
        <w:t>Thinking Geographically: Maths and statistics – based on the proven approach of Pearson Maths;</w:t>
      </w:r>
    </w:p>
    <w:p w:rsidR="004278C1" w:rsidRDefault="004278C1" w:rsidP="00AE7410">
      <w:pPr>
        <w:pStyle w:val="Bullets"/>
      </w:pPr>
      <w:r>
        <w:t>Thinking Geographically: Literacy – based on the proven approach of Pearson English: Grammar for Writing;</w:t>
      </w:r>
    </w:p>
    <w:p w:rsidR="00C04823" w:rsidRDefault="004278C1" w:rsidP="00C04823">
      <w:pPr>
        <w:pStyle w:val="Bullets"/>
      </w:pPr>
      <w:r>
        <w:t xml:space="preserve">Getting Ready to </w:t>
      </w:r>
      <w:proofErr w:type="gramStart"/>
      <w:r>
        <w:t>Teach</w:t>
      </w:r>
      <w:proofErr w:type="gramEnd"/>
      <w:r>
        <w:t xml:space="preserve"> training events.</w:t>
      </w:r>
    </w:p>
    <w:p w:rsidR="00C04823" w:rsidRPr="00A5767C" w:rsidRDefault="00C04823" w:rsidP="00C04823">
      <w:pPr>
        <w:pStyle w:val="Bullets"/>
        <w:numPr>
          <w:ilvl w:val="0"/>
          <w:numId w:val="0"/>
        </w:numPr>
        <w:ind w:left="1361"/>
      </w:pPr>
      <w:r w:rsidRPr="00A5767C">
        <w:t xml:space="preserve">Resources have been developed for this specification with progression, international relevance and support at their core, so students are fully prepared for the exam. The Student Book is available to </w:t>
      </w:r>
      <w:hyperlink r:id="rId10" w:history="1">
        <w:r w:rsidRPr="00A5767C">
          <w:rPr>
            <w:rStyle w:val="Hyperlink"/>
          </w:rPr>
          <w:t>order now</w:t>
        </w:r>
      </w:hyperlink>
      <w:r w:rsidRPr="00A5767C">
        <w:t>. The Online Teacher Resource Pack will be available</w:t>
      </w:r>
      <w:r>
        <w:t xml:space="preserve"> to purchase</w:t>
      </w:r>
      <w:r w:rsidRPr="00A5767C">
        <w:t xml:space="preserve"> in </w:t>
      </w:r>
      <w:r>
        <w:t>October</w:t>
      </w:r>
      <w:r w:rsidRPr="00A5767C">
        <w:t xml:space="preserve"> 2017</w:t>
      </w:r>
    </w:p>
    <w:p w:rsidR="004278C1" w:rsidRPr="009329C1" w:rsidRDefault="004278C1" w:rsidP="009329C1"/>
    <w:p w:rsidR="0078721D" w:rsidRDefault="0078721D">
      <w:pPr>
        <w:rPr>
          <w:rFonts w:ascii="Verdana" w:hAnsi="Verdana" w:cs="Arial"/>
          <w:b/>
          <w:color w:val="002656"/>
          <w:sz w:val="32"/>
        </w:rPr>
      </w:pPr>
      <w:r>
        <w:br w:type="page"/>
      </w:r>
    </w:p>
    <w:p w:rsidR="004278C1" w:rsidRDefault="004278C1" w:rsidP="00E64827">
      <w:pPr>
        <w:pStyle w:val="Heading3noindent"/>
      </w:pPr>
      <w:r>
        <w:lastRenderedPageBreak/>
        <w:t xml:space="preserve">Editable course </w:t>
      </w:r>
      <w:r w:rsidR="006203DC">
        <w:t>planner — I</w:t>
      </w:r>
      <w:r w:rsidR="006A3377">
        <w:t xml:space="preserve">nternational </w:t>
      </w:r>
      <w:r w:rsidR="006203DC">
        <w:t>GCSE 2017 Geography</w:t>
      </w:r>
    </w:p>
    <w:p w:rsidR="004278C1" w:rsidRDefault="004278C1" w:rsidP="00304A9D">
      <w:pPr>
        <w:pStyle w:val="Heading4noindent"/>
      </w:pPr>
      <w:r>
        <w:t>First teaching September 2017 for a two-year course.</w:t>
      </w:r>
    </w:p>
    <w:p w:rsidR="004278C1" w:rsidRPr="00304A9D" w:rsidRDefault="004278C1" w:rsidP="00917ED9">
      <w:pPr>
        <w:pStyle w:val="Text-head"/>
      </w:pPr>
      <w:r w:rsidRPr="00304A9D">
        <w:t>Assumed 60 teaching weeks (approximately 30 per year), with in</w:t>
      </w:r>
      <w:r w:rsidR="000A0DD2">
        <w:t xml:space="preserve">tegrated skills and fieldwork. </w:t>
      </w:r>
      <w:r w:rsidRPr="00304A9D">
        <w:t xml:space="preserve">An additional 6 weeks for revision. </w:t>
      </w:r>
    </w:p>
    <w:p w:rsidR="004278C1" w:rsidRPr="00304A9D" w:rsidRDefault="004278C1" w:rsidP="00304A9D">
      <w:pPr>
        <w:pStyle w:val="Textnoindent"/>
      </w:pPr>
      <w:r w:rsidRPr="00304A9D">
        <w:t xml:space="preserve">Note this planner </w:t>
      </w:r>
      <w:r w:rsidRPr="00304A9D">
        <w:rPr>
          <w:b/>
        </w:rPr>
        <w:t>assumes certain options are chosen</w:t>
      </w:r>
      <w:r w:rsidRPr="00304A9D">
        <w:t>. Other options should be swapped-in as appropriate. The accompanying Scheme of Work (</w:t>
      </w:r>
      <w:proofErr w:type="spellStart"/>
      <w:r w:rsidRPr="00304A9D">
        <w:t>SoW</w:t>
      </w:r>
      <w:proofErr w:type="spellEnd"/>
      <w:r w:rsidRPr="00304A9D">
        <w:t>) and planning document includes detailed guidance on delivering the specification content.</w:t>
      </w:r>
    </w:p>
    <w:p w:rsidR="004278C1" w:rsidRPr="00304A9D" w:rsidRDefault="004278C1" w:rsidP="00304A9D">
      <w:pPr>
        <w:pStyle w:val="Textnoindent"/>
        <w:rPr>
          <w:b/>
        </w:rPr>
      </w:pPr>
      <w:r w:rsidRPr="00304A9D">
        <w:rPr>
          <w:b/>
        </w:rPr>
        <w:t xml:space="preserve">Depending on the options, and the order in which they are taught, this schedule will need modifications to fit with term lengths, weeks of teaching, holidays etc. </w:t>
      </w:r>
    </w:p>
    <w:p w:rsidR="004278C1" w:rsidRPr="00304A9D" w:rsidRDefault="004278C1" w:rsidP="00304A9D">
      <w:pPr>
        <w:pStyle w:val="Textnoindent"/>
      </w:pPr>
      <w:r w:rsidRPr="00304A9D">
        <w:t xml:space="preserve">The timings suggested here, and in the more detailed planner, should be adapted to take into account prior learning, school location and context, as well as the background of the candidates etc.  </w:t>
      </w:r>
    </w:p>
    <w:p w:rsidR="004278C1" w:rsidRPr="009329C1" w:rsidRDefault="004278C1" w:rsidP="009329C1"/>
    <w:tbl>
      <w:tblPr>
        <w:tblW w:w="9911" w:type="dxa"/>
        <w:tblLayout w:type="fixed"/>
        <w:tblCellMar>
          <w:left w:w="0" w:type="dxa"/>
          <w:right w:w="0" w:type="dxa"/>
        </w:tblCellMar>
        <w:tblLook w:val="04A0" w:firstRow="1" w:lastRow="0" w:firstColumn="1" w:lastColumn="0" w:noHBand="0" w:noVBand="1"/>
      </w:tblPr>
      <w:tblGrid>
        <w:gridCol w:w="1662"/>
        <w:gridCol w:w="4737"/>
        <w:gridCol w:w="3512"/>
      </w:tblGrid>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9CC2E5" w:fill="auto"/>
            <w:tcMar>
              <w:top w:w="102" w:type="dxa"/>
              <w:left w:w="108" w:type="dxa"/>
              <w:bottom w:w="102" w:type="dxa"/>
              <w:right w:w="108" w:type="dxa"/>
            </w:tcMar>
            <w:hideMark/>
          </w:tcPr>
          <w:p w:rsidR="004278C1" w:rsidRPr="00F46E24" w:rsidRDefault="004278C1" w:rsidP="00F46E24">
            <w:pPr>
              <w:pStyle w:val="Tablehead"/>
              <w:rPr>
                <w:rFonts w:eastAsiaTheme="minorHAnsi"/>
              </w:rPr>
            </w:pPr>
            <w:r w:rsidRPr="00F46E24">
              <w:rPr>
                <w:rFonts w:eastAsiaTheme="minorHAnsi"/>
              </w:rPr>
              <w:t>Term/week</w:t>
            </w:r>
          </w:p>
        </w:tc>
        <w:tc>
          <w:tcPr>
            <w:tcW w:w="4737" w:type="dxa"/>
            <w:tcBorders>
              <w:top w:val="single" w:sz="4" w:space="0" w:color="000059"/>
              <w:left w:val="single" w:sz="4" w:space="0" w:color="000059"/>
              <w:bottom w:val="single" w:sz="4" w:space="0" w:color="000059"/>
              <w:right w:val="single" w:sz="4" w:space="0" w:color="000059"/>
            </w:tcBorders>
            <w:shd w:val="solid" w:color="9CC2E5" w:fill="auto"/>
            <w:tcMar>
              <w:top w:w="102" w:type="dxa"/>
              <w:left w:w="108" w:type="dxa"/>
              <w:bottom w:w="102" w:type="dxa"/>
              <w:right w:w="108" w:type="dxa"/>
            </w:tcMar>
            <w:hideMark/>
          </w:tcPr>
          <w:p w:rsidR="004278C1" w:rsidRPr="00F46E24" w:rsidRDefault="004278C1" w:rsidP="00F46E24">
            <w:pPr>
              <w:pStyle w:val="Tablehead"/>
              <w:rPr>
                <w:rFonts w:eastAsiaTheme="minorHAnsi"/>
              </w:rPr>
            </w:pPr>
            <w:r w:rsidRPr="00F46E24">
              <w:rPr>
                <w:rFonts w:eastAsiaTheme="minorHAnsi"/>
              </w:rPr>
              <w:t>Content</w:t>
            </w:r>
          </w:p>
        </w:tc>
        <w:tc>
          <w:tcPr>
            <w:tcW w:w="3512" w:type="dxa"/>
            <w:tcBorders>
              <w:top w:val="single" w:sz="4" w:space="0" w:color="000059"/>
              <w:left w:val="single" w:sz="4" w:space="0" w:color="000059"/>
              <w:bottom w:val="single" w:sz="4" w:space="0" w:color="000059"/>
              <w:right w:val="single" w:sz="4" w:space="0" w:color="000059"/>
            </w:tcBorders>
            <w:shd w:val="solid" w:color="9CC2E5" w:fill="auto"/>
            <w:tcMar>
              <w:top w:w="102" w:type="dxa"/>
              <w:left w:w="108" w:type="dxa"/>
              <w:bottom w:w="102" w:type="dxa"/>
              <w:right w:w="108" w:type="dxa"/>
            </w:tcMar>
            <w:hideMark/>
          </w:tcPr>
          <w:p w:rsidR="004278C1" w:rsidRPr="00F46E24" w:rsidRDefault="004278C1" w:rsidP="00F46E24">
            <w:pPr>
              <w:pStyle w:val="Tablehead"/>
              <w:rPr>
                <w:rFonts w:eastAsiaTheme="minorHAnsi"/>
              </w:rPr>
            </w:pPr>
            <w:r w:rsidRPr="00F46E24">
              <w:rPr>
                <w:rFonts w:eastAsiaTheme="minorHAnsi"/>
              </w:rPr>
              <w:t xml:space="preserve">Notes, skills and case study details. </w:t>
            </w:r>
          </w:p>
        </w:tc>
      </w:tr>
      <w:tr w:rsidR="004278C1" w:rsidRPr="00F46E24" w:rsidTr="00C66F8C">
        <w:trPr>
          <w:trHeight w:val="60"/>
        </w:trPr>
        <w:tc>
          <w:tcPr>
            <w:tcW w:w="9911" w:type="dxa"/>
            <w:gridSpan w:val="3"/>
            <w:tcBorders>
              <w:top w:val="single" w:sz="4" w:space="0" w:color="000059"/>
              <w:left w:val="single" w:sz="4" w:space="0" w:color="000059"/>
              <w:bottom w:val="single" w:sz="4" w:space="0" w:color="000059"/>
              <w:right w:val="single" w:sz="4" w:space="0" w:color="000059"/>
            </w:tcBorders>
            <w:shd w:val="solid" w:color="9CC2E5" w:fill="auto"/>
            <w:tcMar>
              <w:top w:w="102" w:type="dxa"/>
              <w:left w:w="108" w:type="dxa"/>
              <w:bottom w:w="102" w:type="dxa"/>
              <w:right w:w="108" w:type="dxa"/>
            </w:tcMar>
            <w:hideMark/>
          </w:tcPr>
          <w:p w:rsidR="004278C1" w:rsidRPr="00F46E24" w:rsidRDefault="004278C1" w:rsidP="006A3377">
            <w:pPr>
              <w:pStyle w:val="Tablehead"/>
              <w:jc w:val="center"/>
              <w:rPr>
                <w:rFonts w:eastAsiaTheme="minorHAnsi"/>
              </w:rPr>
            </w:pPr>
            <w:r w:rsidRPr="00F46E24">
              <w:rPr>
                <w:rFonts w:eastAsiaTheme="minorHAnsi"/>
              </w:rPr>
              <w:t xml:space="preserve">YEAR 1: </w:t>
            </w:r>
            <w:r w:rsidR="00C04823">
              <w:rPr>
                <w:rFonts w:eastAsiaTheme="minorHAnsi"/>
              </w:rPr>
              <w:t>Term 1</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b/>
                <w:u w:val="single"/>
              </w:rPr>
            </w:pPr>
            <w:r w:rsidRPr="00F46E24">
              <w:rPr>
                <w:rFonts w:eastAsiaTheme="minorHAnsi"/>
                <w:b/>
                <w:u w:val="single"/>
              </w:rPr>
              <w:t>Unit 1</w:t>
            </w:r>
          </w:p>
          <w:p w:rsidR="004278C1" w:rsidRPr="00F46E24" w:rsidRDefault="004278C1" w:rsidP="00F46E24">
            <w:pPr>
              <w:pStyle w:val="Tabletext"/>
              <w:rPr>
                <w:rFonts w:eastAsiaTheme="minorHAnsi"/>
              </w:rPr>
            </w:pPr>
            <w:r w:rsidRPr="002F2323">
              <w:rPr>
                <w:rFonts w:eastAsiaTheme="minorHAnsi"/>
                <w:b/>
              </w:rPr>
              <w:t>What is physical geography?</w:t>
            </w:r>
            <w:r w:rsidRPr="00F46E24">
              <w:rPr>
                <w:rFonts w:eastAsiaTheme="minorHAnsi"/>
              </w:rPr>
              <w:t xml:space="preserve"> (</w:t>
            </w:r>
            <w:proofErr w:type="gramStart"/>
            <w:r w:rsidRPr="00F46E24">
              <w:rPr>
                <w:rFonts w:eastAsiaTheme="minorHAnsi"/>
              </w:rPr>
              <w:t>introductory</w:t>
            </w:r>
            <w:proofErr w:type="gramEnd"/>
            <w:r w:rsidRPr="00F46E24">
              <w:rPr>
                <w:rFonts w:eastAsiaTheme="minorHAnsi"/>
              </w:rPr>
              <w:t xml:space="preserve"> week, making links with Key Stage 3).</w:t>
            </w:r>
          </w:p>
        </w:tc>
        <w:tc>
          <w:tcPr>
            <w:tcW w:w="3512" w:type="dxa"/>
            <w:vMerge w:val="restart"/>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 xml:space="preserve">Confirming prior learning, stressing the importance of skills, e.g. GIS, maps, data and information and an introduction to fieldwork and enquiry.   </w:t>
            </w:r>
          </w:p>
        </w:tc>
      </w:tr>
      <w:tr w:rsidR="004278C1" w:rsidRPr="00F46E24" w:rsidTr="00C66F8C">
        <w:trPr>
          <w:trHeight w:val="465"/>
        </w:trPr>
        <w:tc>
          <w:tcPr>
            <w:tcW w:w="1662" w:type="dxa"/>
            <w:vMerge w:val="restart"/>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2</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b/>
              </w:rPr>
            </w:pPr>
            <w:r w:rsidRPr="00F46E24">
              <w:rPr>
                <w:rFonts w:eastAsiaTheme="minorHAnsi"/>
                <w:b/>
              </w:rPr>
              <w:t>River environments</w:t>
            </w:r>
          </w:p>
          <w:p w:rsidR="004278C1" w:rsidRPr="00F46E24" w:rsidRDefault="004278C1" w:rsidP="00F46E24">
            <w:pPr>
              <w:pStyle w:val="Tabletext"/>
              <w:rPr>
                <w:rFonts w:eastAsiaTheme="minorHAnsi"/>
              </w:rPr>
            </w:pPr>
            <w:r w:rsidRPr="00F46E24">
              <w:rPr>
                <w:rFonts w:eastAsiaTheme="minorHAnsi"/>
                <w:b/>
              </w:rPr>
              <w:t xml:space="preserve">1.1a </w:t>
            </w:r>
            <w:r w:rsidRPr="00F46E24">
              <w:rPr>
                <w:rFonts w:eastAsiaTheme="minorHAnsi"/>
              </w:rPr>
              <w:t xml:space="preserve">Components and characteristics of the hydrological cycle. </w:t>
            </w: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465"/>
        </w:trPr>
        <w:tc>
          <w:tcPr>
            <w:tcW w:w="166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b/>
              </w:rPr>
              <w:t>1.1b</w:t>
            </w:r>
            <w:r w:rsidRPr="00F46E24">
              <w:rPr>
                <w:rFonts w:eastAsiaTheme="minorHAnsi"/>
              </w:rPr>
              <w:t xml:space="preserve"> Features of a drainage basin.</w:t>
            </w: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3</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tcPr>
          <w:p w:rsidR="004278C1" w:rsidRPr="00F46E24" w:rsidRDefault="004278C1" w:rsidP="00F46E24">
            <w:pPr>
              <w:pStyle w:val="Tabletext"/>
              <w:rPr>
                <w:rFonts w:eastAsiaTheme="minorHAnsi"/>
              </w:rPr>
            </w:pPr>
            <w:r w:rsidRPr="00B15DD2">
              <w:rPr>
                <w:rFonts w:eastAsiaTheme="minorHAnsi"/>
                <w:b/>
              </w:rPr>
              <w:t xml:space="preserve">1.1c </w:t>
            </w:r>
            <w:r w:rsidRPr="00F46E24">
              <w:rPr>
                <w:rFonts w:eastAsiaTheme="minorHAnsi"/>
              </w:rPr>
              <w:t xml:space="preserve">Factors affecting river regimes – Hydrographs. </w:t>
            </w:r>
          </w:p>
          <w:p w:rsidR="004278C1" w:rsidRPr="00F46E24" w:rsidRDefault="004278C1" w:rsidP="00F46E24">
            <w:pPr>
              <w:pStyle w:val="Tabletext"/>
              <w:rPr>
                <w:rFonts w:eastAsiaTheme="minorHAnsi"/>
              </w:rPr>
            </w:pP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Use of descriptive statistics and relational mathematics to develop deeper understanding. Downloading and manipulating data linked to river regimes. Content will help prepare for the field course.</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4</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B15DD2">
              <w:rPr>
                <w:rFonts w:eastAsiaTheme="minorHAnsi"/>
                <w:b/>
              </w:rPr>
              <w:t xml:space="preserve">1.2a </w:t>
            </w:r>
            <w:r w:rsidRPr="00F46E24">
              <w:rPr>
                <w:rFonts w:eastAsiaTheme="minorHAnsi"/>
              </w:rPr>
              <w:t xml:space="preserve">Fluvial processes: Weathering, mass movement, erosion, transportation and deposition. </w:t>
            </w:r>
          </w:p>
        </w:tc>
        <w:tc>
          <w:tcPr>
            <w:tcW w:w="3512" w:type="dxa"/>
            <w:vMerge w:val="restart"/>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tcPr>
          <w:p w:rsidR="004278C1" w:rsidRPr="00F46E24" w:rsidRDefault="004278C1" w:rsidP="00F46E24">
            <w:pPr>
              <w:pStyle w:val="Tabletext"/>
              <w:rPr>
                <w:rFonts w:eastAsiaTheme="minorHAnsi"/>
              </w:rPr>
            </w:pPr>
          </w:p>
        </w:tc>
      </w:tr>
      <w:tr w:rsidR="004278C1" w:rsidRPr="00F46E24" w:rsidTr="00C66F8C">
        <w:trPr>
          <w:trHeight w:val="616"/>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5</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B15DD2">
              <w:rPr>
                <w:rFonts w:eastAsiaTheme="minorHAnsi"/>
                <w:b/>
              </w:rPr>
              <w:t>1.2b</w:t>
            </w:r>
            <w:r w:rsidRPr="00F46E24">
              <w:rPr>
                <w:rFonts w:eastAsiaTheme="minorHAnsi"/>
              </w:rPr>
              <w:t xml:space="preserve"> How a river’s valley and channel changes along its course (Long and cross profiles).</w:t>
            </w: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636"/>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lastRenderedPageBreak/>
              <w:t>Week 6</w:t>
            </w:r>
          </w:p>
        </w:tc>
        <w:tc>
          <w:tcPr>
            <w:tcW w:w="4737" w:type="dxa"/>
            <w:tcBorders>
              <w:top w:val="single" w:sz="4" w:space="0" w:color="000059"/>
              <w:left w:val="single" w:sz="4" w:space="0" w:color="000059"/>
              <w:bottom w:val="single" w:sz="4" w:space="0" w:color="000059"/>
              <w:right w:val="single" w:sz="4" w:space="0" w:color="000059"/>
            </w:tcBorders>
            <w:shd w:val="solid" w:color="FABF8F" w:fill="auto"/>
            <w:tcMar>
              <w:top w:w="102" w:type="dxa"/>
              <w:left w:w="108" w:type="dxa"/>
              <w:bottom w:w="102" w:type="dxa"/>
              <w:right w:w="108" w:type="dxa"/>
            </w:tcMar>
            <w:hideMark/>
          </w:tcPr>
          <w:p w:rsidR="004278C1" w:rsidRPr="00200EE6" w:rsidRDefault="004278C1" w:rsidP="00F46E24">
            <w:pPr>
              <w:pStyle w:val="Tabletext"/>
              <w:rPr>
                <w:rFonts w:eastAsiaTheme="minorHAnsi"/>
                <w:b/>
              </w:rPr>
            </w:pPr>
            <w:r w:rsidRPr="00200EE6">
              <w:rPr>
                <w:rFonts w:eastAsiaTheme="minorHAnsi"/>
                <w:b/>
              </w:rPr>
              <w:t>Planning rivers fieldtrip</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Students are involved in the full enquiry sequence to help plan and design fieldwork.</w:t>
            </w:r>
          </w:p>
        </w:tc>
      </w:tr>
      <w:tr w:rsidR="004278C1" w:rsidRPr="00F46E24" w:rsidTr="00C66F8C">
        <w:trPr>
          <w:trHeight w:val="641"/>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7</w:t>
            </w:r>
          </w:p>
        </w:tc>
        <w:tc>
          <w:tcPr>
            <w:tcW w:w="4737" w:type="dxa"/>
            <w:tcBorders>
              <w:top w:val="single" w:sz="4" w:space="0" w:color="000059"/>
              <w:left w:val="single" w:sz="4" w:space="0" w:color="000059"/>
              <w:bottom w:val="single" w:sz="4" w:space="0" w:color="000059"/>
              <w:right w:val="single" w:sz="4" w:space="0" w:color="000059"/>
            </w:tcBorders>
            <w:shd w:val="solid" w:color="FABF8F" w:fill="auto"/>
            <w:tcMar>
              <w:top w:w="102" w:type="dxa"/>
              <w:left w:w="108" w:type="dxa"/>
              <w:bottom w:w="102" w:type="dxa"/>
              <w:right w:w="108" w:type="dxa"/>
            </w:tcMar>
            <w:hideMark/>
          </w:tcPr>
          <w:p w:rsidR="004278C1" w:rsidRPr="00200EE6" w:rsidRDefault="004278C1" w:rsidP="00F46E24">
            <w:pPr>
              <w:pStyle w:val="Tabletext"/>
              <w:rPr>
                <w:rFonts w:eastAsiaTheme="minorHAnsi"/>
                <w:b/>
              </w:rPr>
            </w:pPr>
            <w:r w:rsidRPr="00200EE6">
              <w:rPr>
                <w:rFonts w:eastAsiaTheme="minorHAnsi"/>
                <w:b/>
              </w:rPr>
              <w:t>Rivers fieldtrip and follow-up</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 xml:space="preserve">Further preparation and delivery of a fieldtrip. Time should allow for some follow-up activity, linked to assessment. </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tcPr>
          <w:p w:rsidR="004278C1" w:rsidRPr="00F46E24" w:rsidRDefault="004278C1" w:rsidP="00F46E24">
            <w:pPr>
              <w:pStyle w:val="Tabletext"/>
              <w:rPr>
                <w:rFonts w:eastAsiaTheme="minorHAnsi"/>
              </w:rPr>
            </w:pPr>
            <w:r w:rsidRPr="00F46E24">
              <w:rPr>
                <w:rFonts w:eastAsiaTheme="minorHAnsi"/>
              </w:rPr>
              <w:t>Week 8</w:t>
            </w:r>
          </w:p>
        </w:tc>
        <w:tc>
          <w:tcPr>
            <w:tcW w:w="4737" w:type="dxa"/>
            <w:vMerge w:val="restart"/>
            <w:tcBorders>
              <w:top w:val="single" w:sz="4" w:space="0" w:color="000059"/>
              <w:left w:val="single" w:sz="4" w:space="0" w:color="000059"/>
              <w:bottom w:val="single" w:sz="4" w:space="0" w:color="000059"/>
              <w:right w:val="single" w:sz="4" w:space="0" w:color="000059"/>
            </w:tcBorders>
            <w:shd w:val="solid" w:color="C2D69B"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200EE6">
              <w:rPr>
                <w:rFonts w:eastAsiaTheme="minorHAnsi"/>
                <w:b/>
              </w:rPr>
              <w:t xml:space="preserve">1.2c </w:t>
            </w:r>
            <w:r w:rsidRPr="00F46E24">
              <w:rPr>
                <w:rFonts w:eastAsiaTheme="minorHAnsi"/>
              </w:rPr>
              <w:t>Changing river landscapes: Distinctive upland (v-shaped valleys, interlocking spurs and waterfalls) and lowland landforms (meanders, oxbow lakes, flood plains and levees).</w:t>
            </w:r>
          </w:p>
        </w:tc>
        <w:tc>
          <w:tcPr>
            <w:tcW w:w="3512" w:type="dxa"/>
            <w:vMerge w:val="restart"/>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Can be linked to experiences undertaken as part of fieldwork.</w:t>
            </w:r>
          </w:p>
        </w:tc>
      </w:tr>
      <w:tr w:rsidR="004278C1" w:rsidRPr="00F46E24" w:rsidTr="00C66F8C">
        <w:trPr>
          <w:trHeight w:val="3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9</w:t>
            </w:r>
          </w:p>
        </w:tc>
        <w:tc>
          <w:tcPr>
            <w:tcW w:w="4737"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596"/>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10</w:t>
            </w:r>
          </w:p>
        </w:tc>
        <w:tc>
          <w:tcPr>
            <w:tcW w:w="4737" w:type="dxa"/>
            <w:tcBorders>
              <w:top w:val="single" w:sz="4" w:space="0" w:color="000059"/>
              <w:left w:val="single" w:sz="4" w:space="0" w:color="000059"/>
              <w:bottom w:val="single" w:sz="4" w:space="0" w:color="000059"/>
              <w:right w:val="single" w:sz="4" w:space="0" w:color="000059"/>
            </w:tcBorders>
            <w:shd w:val="solid" w:color="C2D69B"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200EE6">
              <w:rPr>
                <w:rFonts w:eastAsiaTheme="minorHAnsi"/>
                <w:b/>
              </w:rPr>
              <w:t>1.3a-c</w:t>
            </w:r>
            <w:r w:rsidRPr="00F46E24">
              <w:rPr>
                <w:rFonts w:eastAsiaTheme="minorHAnsi"/>
              </w:rPr>
              <w:t xml:space="preserve"> Generic introduction to why rivers need to be sustainably managed.</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tcPr>
          <w:p w:rsidR="004278C1" w:rsidRPr="00F46E24" w:rsidRDefault="004278C1" w:rsidP="00F46E24">
            <w:pPr>
              <w:pStyle w:val="Tabletext"/>
              <w:rPr>
                <w:rFonts w:eastAsiaTheme="minorHAnsi"/>
              </w:rPr>
            </w:pPr>
          </w:p>
        </w:tc>
      </w:tr>
      <w:tr w:rsidR="004278C1" w:rsidRPr="00F46E24" w:rsidTr="00C66F8C">
        <w:trPr>
          <w:trHeight w:val="723"/>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11</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200EE6">
              <w:rPr>
                <w:rFonts w:eastAsiaTheme="minorHAnsi"/>
                <w:b/>
              </w:rPr>
              <w:t xml:space="preserve">1.3a-c </w:t>
            </w:r>
            <w:r w:rsidRPr="00F46E24">
              <w:rPr>
                <w:rFonts w:eastAsiaTheme="minorHAnsi"/>
              </w:rPr>
              <w:t xml:space="preserve">River management case study from a </w:t>
            </w:r>
            <w:r w:rsidRPr="00505903">
              <w:rPr>
                <w:rFonts w:eastAsiaTheme="minorHAnsi"/>
                <w:b/>
                <w:i/>
              </w:rPr>
              <w:t>developed</w:t>
            </w:r>
            <w:r w:rsidRPr="00F46E24">
              <w:rPr>
                <w:rFonts w:eastAsiaTheme="minorHAnsi"/>
              </w:rPr>
              <w:t xml:space="preserve"> country: covering usage, water quality and flooding.</w:t>
            </w:r>
          </w:p>
        </w:tc>
        <w:tc>
          <w:tcPr>
            <w:tcW w:w="3512" w:type="dxa"/>
            <w:vMerge w:val="restart"/>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 xml:space="preserve">Case studies of river management in </w:t>
            </w:r>
            <w:r w:rsidRPr="0089212E">
              <w:rPr>
                <w:rFonts w:eastAsiaTheme="minorHAnsi"/>
                <w:b/>
              </w:rPr>
              <w:t>one</w:t>
            </w:r>
            <w:r w:rsidRPr="00F46E24">
              <w:rPr>
                <w:rFonts w:eastAsiaTheme="minorHAnsi"/>
              </w:rPr>
              <w:t xml:space="preserve"> developed country </w:t>
            </w:r>
            <w:r w:rsidRPr="0089212E">
              <w:rPr>
                <w:rFonts w:eastAsiaTheme="minorHAnsi"/>
                <w:b/>
              </w:rPr>
              <w:t>and</w:t>
            </w:r>
            <w:r w:rsidRPr="00F46E24">
              <w:rPr>
                <w:rFonts w:eastAsiaTheme="minorHAnsi"/>
              </w:rPr>
              <w:t xml:space="preserve"> a developing country</w:t>
            </w:r>
            <w:r w:rsidRPr="0089212E">
              <w:rPr>
                <w:rFonts w:eastAsiaTheme="minorHAnsi"/>
                <w:b/>
              </w:rPr>
              <w:t xml:space="preserve"> or </w:t>
            </w:r>
            <w:r w:rsidRPr="00F46E24">
              <w:rPr>
                <w:rFonts w:eastAsiaTheme="minorHAnsi"/>
              </w:rPr>
              <w:t>an emerging country.</w:t>
            </w:r>
          </w:p>
        </w:tc>
      </w:tr>
      <w:tr w:rsidR="004278C1" w:rsidRPr="00F46E24" w:rsidTr="00C66F8C">
        <w:trPr>
          <w:trHeight w:val="517"/>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12</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200EE6">
              <w:rPr>
                <w:rFonts w:eastAsiaTheme="minorHAnsi"/>
                <w:b/>
              </w:rPr>
              <w:t xml:space="preserve">1.3a-c </w:t>
            </w:r>
            <w:r w:rsidRPr="00F46E24">
              <w:rPr>
                <w:rFonts w:eastAsiaTheme="minorHAnsi"/>
              </w:rPr>
              <w:t xml:space="preserve">River management case study from a </w:t>
            </w:r>
            <w:r w:rsidRPr="00200EE6">
              <w:rPr>
                <w:rFonts w:eastAsiaTheme="minorHAnsi"/>
                <w:b/>
                <w:i/>
              </w:rPr>
              <w:t>developing</w:t>
            </w:r>
            <w:r w:rsidRPr="00F46E24">
              <w:rPr>
                <w:rFonts w:eastAsiaTheme="minorHAnsi"/>
              </w:rPr>
              <w:t xml:space="preserve"> or </w:t>
            </w:r>
            <w:r w:rsidRPr="00200EE6">
              <w:rPr>
                <w:rFonts w:eastAsiaTheme="minorHAnsi"/>
                <w:b/>
                <w:i/>
              </w:rPr>
              <w:t>emerging</w:t>
            </w:r>
            <w:r w:rsidRPr="00F46E24">
              <w:rPr>
                <w:rFonts w:eastAsiaTheme="minorHAnsi"/>
              </w:rPr>
              <w:t xml:space="preserve"> country: covering usage, water quality and flooding.</w:t>
            </w: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711"/>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13</w:t>
            </w:r>
          </w:p>
        </w:tc>
        <w:tc>
          <w:tcPr>
            <w:tcW w:w="4737" w:type="dxa"/>
            <w:tcBorders>
              <w:top w:val="single" w:sz="4" w:space="0" w:color="000059"/>
              <w:left w:val="single" w:sz="4" w:space="0" w:color="000059"/>
              <w:bottom w:val="single" w:sz="4" w:space="0" w:color="000059"/>
              <w:right w:val="single" w:sz="4" w:space="0" w:color="000059"/>
            </w:tcBorders>
            <w:shd w:val="solid" w:color="F4B083" w:fill="auto"/>
            <w:tcMar>
              <w:top w:w="102" w:type="dxa"/>
              <w:left w:w="108" w:type="dxa"/>
              <w:bottom w:w="102" w:type="dxa"/>
              <w:right w:w="108" w:type="dxa"/>
            </w:tcMar>
          </w:tcPr>
          <w:p w:rsidR="004278C1" w:rsidRPr="00200EE6" w:rsidRDefault="004278C1" w:rsidP="00F46E24">
            <w:pPr>
              <w:pStyle w:val="Tabletext"/>
              <w:rPr>
                <w:rFonts w:eastAsiaTheme="minorHAnsi"/>
                <w:b/>
              </w:rPr>
            </w:pPr>
            <w:r w:rsidRPr="00200EE6">
              <w:rPr>
                <w:rFonts w:eastAsiaTheme="minorHAnsi"/>
                <w:b/>
              </w:rPr>
              <w:t xml:space="preserve">Revision, end of topic test and feedback. </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 xml:space="preserve">Test set using the same structure as live assessment materials. </w:t>
            </w:r>
          </w:p>
        </w:tc>
      </w:tr>
      <w:tr w:rsidR="004278C1" w:rsidRPr="00F46E24" w:rsidTr="00C66F8C">
        <w:trPr>
          <w:trHeight w:val="60"/>
        </w:trPr>
        <w:tc>
          <w:tcPr>
            <w:tcW w:w="9911" w:type="dxa"/>
            <w:gridSpan w:val="3"/>
            <w:tcBorders>
              <w:top w:val="single" w:sz="4" w:space="0" w:color="000059"/>
              <w:left w:val="single" w:sz="4" w:space="0" w:color="000059"/>
              <w:bottom w:val="single" w:sz="4" w:space="0" w:color="000059"/>
              <w:right w:val="single" w:sz="4" w:space="0" w:color="000059"/>
            </w:tcBorders>
            <w:shd w:val="solid" w:color="9CC2E5" w:fill="auto"/>
            <w:tcMar>
              <w:top w:w="102" w:type="dxa"/>
              <w:left w:w="108" w:type="dxa"/>
              <w:bottom w:w="102" w:type="dxa"/>
              <w:right w:w="108" w:type="dxa"/>
            </w:tcMar>
            <w:hideMark/>
          </w:tcPr>
          <w:p w:rsidR="004278C1" w:rsidRPr="00F46E24" w:rsidRDefault="004278C1" w:rsidP="006A3377">
            <w:pPr>
              <w:pStyle w:val="Tablehead"/>
              <w:jc w:val="center"/>
              <w:rPr>
                <w:rFonts w:eastAsiaTheme="minorHAnsi"/>
              </w:rPr>
            </w:pPr>
            <w:r w:rsidRPr="00F46E24">
              <w:rPr>
                <w:rFonts w:eastAsiaTheme="minorHAnsi"/>
              </w:rPr>
              <w:t xml:space="preserve">YEAR 1: </w:t>
            </w:r>
            <w:r w:rsidR="006A3377">
              <w:rPr>
                <w:rFonts w:eastAsiaTheme="minorHAnsi"/>
              </w:rPr>
              <w:t>Term 2</w:t>
            </w:r>
          </w:p>
        </w:tc>
      </w:tr>
      <w:tr w:rsidR="004278C1" w:rsidRPr="00F46E24" w:rsidTr="007C0544">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2D19D3" w:rsidRDefault="004278C1" w:rsidP="00F46E24">
            <w:pPr>
              <w:pStyle w:val="Tabletext"/>
              <w:rPr>
                <w:rFonts w:eastAsiaTheme="minorHAnsi"/>
                <w:b/>
              </w:rPr>
            </w:pPr>
            <w:r w:rsidRPr="002D19D3">
              <w:rPr>
                <w:rFonts w:eastAsiaTheme="minorHAnsi"/>
                <w:b/>
              </w:rPr>
              <w:t>Hazardous environments</w:t>
            </w:r>
          </w:p>
          <w:p w:rsidR="004278C1" w:rsidRPr="00F46E24" w:rsidRDefault="004278C1" w:rsidP="00F46E24">
            <w:pPr>
              <w:pStyle w:val="Tabletext"/>
              <w:rPr>
                <w:rFonts w:eastAsiaTheme="minorHAnsi"/>
              </w:rPr>
            </w:pPr>
            <w:r w:rsidRPr="002D19D3">
              <w:rPr>
                <w:rFonts w:eastAsiaTheme="minorHAnsi"/>
                <w:b/>
              </w:rPr>
              <w:t>3.1a</w:t>
            </w:r>
            <w:r w:rsidRPr="00F46E24">
              <w:rPr>
                <w:rFonts w:eastAsiaTheme="minorHAnsi"/>
              </w:rPr>
              <w:t xml:space="preserve"> Characteristics, distribution and measurement of different types of natural hazards including tropical cyclones, earthquakes and volcanoes.</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Use of world maps and GIS to show global distribution.</w:t>
            </w:r>
          </w:p>
        </w:tc>
      </w:tr>
      <w:tr w:rsidR="007C0544" w:rsidRPr="00F46E24" w:rsidTr="007C0544">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7C0544" w:rsidRPr="00F46E24" w:rsidRDefault="007C0544" w:rsidP="00F46E24">
            <w:pPr>
              <w:pStyle w:val="Tabletext"/>
              <w:rPr>
                <w:rFonts w:eastAsiaTheme="minorHAnsi"/>
              </w:rPr>
            </w:pPr>
            <w:r w:rsidRPr="00F46E24">
              <w:rPr>
                <w:rFonts w:eastAsiaTheme="minorHAnsi"/>
              </w:rPr>
              <w:t>Week 2</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7C0544" w:rsidRPr="00C8501E" w:rsidRDefault="007C0544" w:rsidP="00F46E24">
            <w:pPr>
              <w:pStyle w:val="Tabletext"/>
              <w:rPr>
                <w:rFonts w:eastAsiaTheme="minorHAnsi"/>
              </w:rPr>
            </w:pPr>
            <w:r w:rsidRPr="00C8501E">
              <w:rPr>
                <w:rFonts w:eastAsiaTheme="minorHAnsi"/>
                <w:b/>
              </w:rPr>
              <w:t>3.1b</w:t>
            </w:r>
            <w:r w:rsidRPr="00C8501E">
              <w:rPr>
                <w:rFonts w:eastAsiaTheme="minorHAnsi"/>
              </w:rPr>
              <w:t xml:space="preserve"> Causes of tropical cyclone hazards.</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7C0544" w:rsidRPr="00C8501E" w:rsidRDefault="007C0544" w:rsidP="00F46E24">
            <w:pPr>
              <w:pStyle w:val="Tabletext"/>
              <w:rPr>
                <w:rFonts w:eastAsiaTheme="minorHAnsi"/>
              </w:rPr>
            </w:pPr>
          </w:p>
        </w:tc>
      </w:tr>
      <w:tr w:rsidR="007C0544" w:rsidRPr="00F46E24" w:rsidTr="0045498F">
        <w:trPr>
          <w:trHeight w:val="2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tcPr>
          <w:p w:rsidR="007C0544" w:rsidRPr="00F46E24" w:rsidRDefault="007C0544" w:rsidP="00F46E24">
            <w:pPr>
              <w:pStyle w:val="Tabletext"/>
              <w:rPr>
                <w:rFonts w:eastAsiaTheme="minorHAnsi"/>
              </w:rPr>
            </w:pPr>
            <w:r w:rsidRPr="00F46E24">
              <w:rPr>
                <w:rFonts w:eastAsiaTheme="minorHAnsi"/>
              </w:rPr>
              <w:t>Week 3</w:t>
            </w:r>
          </w:p>
        </w:tc>
        <w:tc>
          <w:tcPr>
            <w:tcW w:w="4737" w:type="dxa"/>
            <w:vMerge w:val="restart"/>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7C0544" w:rsidRPr="00C8501E" w:rsidRDefault="007C0544" w:rsidP="00F46E24">
            <w:pPr>
              <w:pStyle w:val="Tabletext"/>
              <w:rPr>
                <w:rFonts w:eastAsiaTheme="minorHAnsi"/>
              </w:rPr>
            </w:pPr>
            <w:r w:rsidRPr="00C8501E">
              <w:rPr>
                <w:rFonts w:eastAsiaTheme="minorHAnsi"/>
                <w:b/>
              </w:rPr>
              <w:t>3.1c</w:t>
            </w:r>
            <w:r w:rsidRPr="00C8501E">
              <w:rPr>
                <w:rFonts w:eastAsiaTheme="minorHAnsi"/>
              </w:rPr>
              <w:t xml:space="preserve"> Causes of volcanic and earthquake hazards, including the role of plate boundaries and hotspots</w:t>
            </w:r>
            <w:r w:rsidR="004E3E8B">
              <w:rPr>
                <w:rFonts w:eastAsiaTheme="minorHAnsi"/>
              </w:rPr>
              <w:t>.</w:t>
            </w:r>
          </w:p>
        </w:tc>
        <w:tc>
          <w:tcPr>
            <w:tcW w:w="3512" w:type="dxa"/>
            <w:vMerge w:val="restart"/>
            <w:tcBorders>
              <w:top w:val="single" w:sz="4" w:space="0" w:color="000059"/>
              <w:left w:val="single" w:sz="4" w:space="0" w:color="000059"/>
              <w:right w:val="single" w:sz="4" w:space="0" w:color="000059"/>
            </w:tcBorders>
            <w:shd w:val="solid" w:color="FFE599" w:fill="auto"/>
            <w:tcMar>
              <w:top w:w="108" w:type="dxa"/>
              <w:left w:w="108" w:type="dxa"/>
              <w:bottom w:w="108" w:type="dxa"/>
              <w:right w:w="108" w:type="dxa"/>
            </w:tcMar>
            <w:hideMark/>
          </w:tcPr>
          <w:p w:rsidR="007C0544" w:rsidRPr="00C8501E" w:rsidRDefault="007C0544" w:rsidP="00F46E24">
            <w:pPr>
              <w:pStyle w:val="Tabletext"/>
              <w:rPr>
                <w:rFonts w:eastAsiaTheme="minorHAnsi"/>
              </w:rPr>
            </w:pPr>
            <w:r w:rsidRPr="00C8501E">
              <w:rPr>
                <w:rFonts w:eastAsiaTheme="minorHAnsi"/>
              </w:rPr>
              <w:t>Use a range of different maps to show links between tectonic boundary and hazard type.</w:t>
            </w:r>
          </w:p>
        </w:tc>
      </w:tr>
      <w:tr w:rsidR="007C0544" w:rsidRPr="00F46E24" w:rsidTr="00FA2370">
        <w:trPr>
          <w:trHeight w:val="1234"/>
        </w:trPr>
        <w:tc>
          <w:tcPr>
            <w:tcW w:w="1662" w:type="dxa"/>
            <w:tcBorders>
              <w:top w:val="single" w:sz="4" w:space="0" w:color="000059"/>
              <w:left w:val="single" w:sz="4" w:space="0" w:color="000059"/>
              <w:right w:val="single" w:sz="4" w:space="0" w:color="000059"/>
            </w:tcBorders>
            <w:shd w:val="solid" w:color="C5E0B3" w:fill="auto"/>
            <w:tcMar>
              <w:top w:w="102" w:type="dxa"/>
              <w:left w:w="108" w:type="dxa"/>
              <w:bottom w:w="102" w:type="dxa"/>
              <w:right w:w="108" w:type="dxa"/>
            </w:tcMar>
          </w:tcPr>
          <w:p w:rsidR="007C0544" w:rsidRPr="00F46E24" w:rsidRDefault="007C0544" w:rsidP="00F46E24">
            <w:pPr>
              <w:pStyle w:val="Tabletext"/>
              <w:rPr>
                <w:rFonts w:eastAsiaTheme="minorHAnsi"/>
              </w:rPr>
            </w:pPr>
            <w:r w:rsidRPr="00F46E24">
              <w:rPr>
                <w:rFonts w:eastAsiaTheme="minorHAnsi"/>
              </w:rPr>
              <w:t>Week 4</w:t>
            </w:r>
          </w:p>
        </w:tc>
        <w:tc>
          <w:tcPr>
            <w:tcW w:w="4737" w:type="dxa"/>
            <w:vMerge/>
            <w:tcBorders>
              <w:top w:val="single" w:sz="4" w:space="0" w:color="000059"/>
              <w:left w:val="single" w:sz="4" w:space="0" w:color="000059"/>
              <w:bottom w:val="single" w:sz="4" w:space="0" w:color="000059"/>
              <w:right w:val="single" w:sz="4" w:space="0" w:color="000059"/>
            </w:tcBorders>
            <w:vAlign w:val="center"/>
            <w:hideMark/>
          </w:tcPr>
          <w:p w:rsidR="007C0544" w:rsidRPr="00C8501E" w:rsidRDefault="007C0544" w:rsidP="00F46E24">
            <w:pPr>
              <w:pStyle w:val="Tabletext"/>
              <w:rPr>
                <w:rFonts w:eastAsiaTheme="minorHAnsi"/>
              </w:rPr>
            </w:pPr>
          </w:p>
        </w:tc>
        <w:tc>
          <w:tcPr>
            <w:tcW w:w="3512" w:type="dxa"/>
            <w:vMerge/>
            <w:tcBorders>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tcPr>
          <w:p w:rsidR="007C0544" w:rsidRPr="00C8501E" w:rsidRDefault="007C0544" w:rsidP="00F46E24">
            <w:pPr>
              <w:pStyle w:val="Tabletext"/>
              <w:rPr>
                <w:rFonts w:eastAsiaTheme="minorHAnsi"/>
              </w:rPr>
            </w:pPr>
          </w:p>
        </w:tc>
      </w:tr>
      <w:tr w:rsidR="00C66F8C" w:rsidRPr="00F46E24" w:rsidTr="00C66F8C">
        <w:trPr>
          <w:trHeight w:val="71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tcPr>
          <w:p w:rsidR="00C66F8C" w:rsidRPr="00F46E24" w:rsidRDefault="00C66F8C" w:rsidP="00F46E24">
            <w:pPr>
              <w:pStyle w:val="Tabletext"/>
              <w:rPr>
                <w:rFonts w:eastAsiaTheme="minorHAnsi"/>
              </w:rPr>
            </w:pPr>
            <w:r w:rsidRPr="00F46E24">
              <w:rPr>
                <w:rFonts w:eastAsiaTheme="minorHAnsi"/>
              </w:rPr>
              <w:t>Week 5</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tcPr>
          <w:p w:rsidR="00C66F8C" w:rsidRPr="00C8501E" w:rsidRDefault="00C66F8C" w:rsidP="00F46E24">
            <w:pPr>
              <w:pStyle w:val="Tabletext"/>
              <w:rPr>
                <w:rFonts w:eastAsiaTheme="minorHAnsi"/>
                <w:b/>
              </w:rPr>
            </w:pPr>
            <w:r w:rsidRPr="00C8501E">
              <w:rPr>
                <w:rFonts w:eastAsiaTheme="minorHAnsi"/>
                <w:b/>
              </w:rPr>
              <w:t xml:space="preserve">3.2a </w:t>
            </w:r>
            <w:r w:rsidRPr="00C8501E">
              <w:rPr>
                <w:rFonts w:eastAsiaTheme="minorHAnsi"/>
              </w:rPr>
              <w:t>Reasons why people continue to live in areas at risk from hazard events.</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tcPr>
          <w:p w:rsidR="00C66F8C" w:rsidRPr="00C8501E" w:rsidRDefault="00C66F8C" w:rsidP="00F46E24">
            <w:pPr>
              <w:pStyle w:val="Tabletext"/>
            </w:pPr>
          </w:p>
        </w:tc>
      </w:tr>
      <w:tr w:rsidR="004278C1" w:rsidRPr="00F46E24" w:rsidTr="00C66F8C">
        <w:trPr>
          <w:trHeight w:val="71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lastRenderedPageBreak/>
              <w:t>Week 6</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C8501E" w:rsidRDefault="004278C1" w:rsidP="00F46E24">
            <w:pPr>
              <w:pStyle w:val="Tabletext"/>
              <w:rPr>
                <w:rFonts w:eastAsiaTheme="minorHAnsi"/>
              </w:rPr>
            </w:pPr>
            <w:r w:rsidRPr="00C8501E">
              <w:rPr>
                <w:rFonts w:eastAsiaTheme="minorHAnsi"/>
                <w:b/>
              </w:rPr>
              <w:t>3.2b</w:t>
            </w:r>
            <w:r w:rsidRPr="00C8501E">
              <w:rPr>
                <w:rFonts w:eastAsiaTheme="minorHAnsi"/>
              </w:rPr>
              <w:t xml:space="preserve"> Some countries are more vulnerable (physically, socially and economically) than others to the impacts of natural hazards.</w:t>
            </w:r>
          </w:p>
        </w:tc>
        <w:tc>
          <w:tcPr>
            <w:tcW w:w="3512" w:type="dxa"/>
            <w:vMerge w:val="restart"/>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B56577" w:rsidRPr="00C8501E" w:rsidRDefault="00B56577" w:rsidP="00F46E24">
            <w:pPr>
              <w:pStyle w:val="Tabletext"/>
              <w:rPr>
                <w:rFonts w:eastAsiaTheme="minorHAnsi"/>
              </w:rPr>
            </w:pPr>
            <w:r w:rsidRPr="00C8501E">
              <w:t xml:space="preserve">Located examples of </w:t>
            </w:r>
            <w:r w:rsidRPr="00C8501E">
              <w:rPr>
                <w:b/>
              </w:rPr>
              <w:t xml:space="preserve">one </w:t>
            </w:r>
            <w:r w:rsidRPr="00C8501E">
              <w:t>earthquake</w:t>
            </w:r>
            <w:r w:rsidRPr="00C8501E">
              <w:rPr>
                <w:b/>
              </w:rPr>
              <w:t xml:space="preserve">, one </w:t>
            </w:r>
            <w:r w:rsidRPr="00C8501E">
              <w:t>volcano and</w:t>
            </w:r>
            <w:r w:rsidRPr="00C8501E">
              <w:rPr>
                <w:b/>
              </w:rPr>
              <w:t xml:space="preserve"> one </w:t>
            </w:r>
            <w:r w:rsidRPr="00C8501E">
              <w:t>tropical cyclone hazard.</w:t>
            </w:r>
            <w:r w:rsidRPr="00C8501E">
              <w:rPr>
                <w:rFonts w:eastAsiaTheme="minorHAnsi"/>
              </w:rPr>
              <w:t xml:space="preserve"> </w:t>
            </w:r>
          </w:p>
          <w:p w:rsidR="004278C1" w:rsidRPr="00C8501E" w:rsidRDefault="004278C1" w:rsidP="00F46E24">
            <w:pPr>
              <w:pStyle w:val="Tabletext"/>
              <w:rPr>
                <w:rFonts w:eastAsiaTheme="minorHAnsi"/>
              </w:rPr>
            </w:pPr>
            <w:r w:rsidRPr="00C8501E">
              <w:rPr>
                <w:rFonts w:eastAsiaTheme="minorHAnsi"/>
              </w:rPr>
              <w:t>Use social media sources, satellite images and socio-economic data to assess varying impacts.</w:t>
            </w:r>
          </w:p>
        </w:tc>
      </w:tr>
      <w:tr w:rsidR="00FF2163" w:rsidRPr="00F46E24" w:rsidTr="004902A0">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FF2163" w:rsidRPr="00F46E24" w:rsidRDefault="00FF2163" w:rsidP="00F46E24">
            <w:pPr>
              <w:pStyle w:val="Tabletext"/>
              <w:rPr>
                <w:rFonts w:eastAsiaTheme="minorHAnsi"/>
              </w:rPr>
            </w:pPr>
            <w:r w:rsidRPr="00F46E24">
              <w:rPr>
                <w:rFonts w:eastAsiaTheme="minorHAnsi"/>
              </w:rPr>
              <w:t>Week 7</w:t>
            </w:r>
          </w:p>
        </w:tc>
        <w:tc>
          <w:tcPr>
            <w:tcW w:w="4737" w:type="dxa"/>
            <w:vMerge w:val="restart"/>
            <w:tcBorders>
              <w:top w:val="single" w:sz="4" w:space="0" w:color="000059"/>
              <w:left w:val="single" w:sz="4" w:space="0" w:color="000059"/>
              <w:right w:val="single" w:sz="4" w:space="0" w:color="000059"/>
            </w:tcBorders>
            <w:shd w:val="solid" w:color="A8D08D" w:fill="auto"/>
            <w:tcMar>
              <w:top w:w="102" w:type="dxa"/>
              <w:left w:w="108" w:type="dxa"/>
              <w:bottom w:w="102" w:type="dxa"/>
              <w:right w:w="108" w:type="dxa"/>
            </w:tcMar>
            <w:hideMark/>
          </w:tcPr>
          <w:p w:rsidR="00FF2163" w:rsidRPr="00C8501E" w:rsidRDefault="00FF2163" w:rsidP="00F46E24">
            <w:pPr>
              <w:pStyle w:val="Tabletext"/>
              <w:rPr>
                <w:rFonts w:eastAsiaTheme="minorHAnsi"/>
              </w:rPr>
            </w:pPr>
            <w:r w:rsidRPr="00C8501E">
              <w:rPr>
                <w:rFonts w:eastAsiaTheme="minorHAnsi"/>
                <w:b/>
              </w:rPr>
              <w:t xml:space="preserve">3.2c </w:t>
            </w:r>
            <w:r w:rsidRPr="00C8501E">
              <w:rPr>
                <w:rFonts w:eastAsiaTheme="minorHAnsi"/>
              </w:rPr>
              <w:t>The shorter-term and longer term impacts of one earthquake one volcano and one tropical cyclone hazard</w:t>
            </w:r>
            <w:r w:rsidR="004E3E8B">
              <w:rPr>
                <w:rFonts w:eastAsiaTheme="minorHAnsi"/>
              </w:rPr>
              <w:t>.</w:t>
            </w: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FF2163" w:rsidRPr="00C8501E" w:rsidRDefault="00FF2163" w:rsidP="00F46E24">
            <w:pPr>
              <w:pStyle w:val="Tabletext"/>
              <w:rPr>
                <w:rFonts w:eastAsiaTheme="minorHAnsi"/>
              </w:rPr>
            </w:pPr>
          </w:p>
        </w:tc>
      </w:tr>
      <w:tr w:rsidR="00FF2163" w:rsidRPr="00F46E24" w:rsidTr="004902A0">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FF2163" w:rsidRPr="00F46E24" w:rsidRDefault="00FF2163" w:rsidP="00F46E24">
            <w:pPr>
              <w:pStyle w:val="Tabletext"/>
              <w:rPr>
                <w:rFonts w:eastAsiaTheme="minorHAnsi"/>
              </w:rPr>
            </w:pPr>
            <w:r w:rsidRPr="00F46E24">
              <w:rPr>
                <w:rFonts w:eastAsiaTheme="minorHAnsi"/>
              </w:rPr>
              <w:t>Week 8</w:t>
            </w:r>
          </w:p>
        </w:tc>
        <w:tc>
          <w:tcPr>
            <w:tcW w:w="4737" w:type="dxa"/>
            <w:vMerge/>
            <w:tcBorders>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FF2163" w:rsidRPr="00C8501E" w:rsidRDefault="00FF2163" w:rsidP="00F46E24">
            <w:pPr>
              <w:pStyle w:val="Tabletext"/>
              <w:rPr>
                <w:rFonts w:eastAsiaTheme="minorHAnsi"/>
                <w:b/>
              </w:rPr>
            </w:pP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FF2163" w:rsidRPr="00C8501E" w:rsidRDefault="00FF2163"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9</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tcPr>
          <w:p w:rsidR="004278C1" w:rsidRPr="00C8501E" w:rsidRDefault="004278C1" w:rsidP="00F46E24">
            <w:pPr>
              <w:pStyle w:val="Tabletext"/>
              <w:rPr>
                <w:rFonts w:eastAsiaTheme="minorHAnsi"/>
              </w:rPr>
            </w:pPr>
            <w:r w:rsidRPr="00C8501E">
              <w:rPr>
                <w:rFonts w:eastAsiaTheme="minorHAnsi"/>
                <w:b/>
              </w:rPr>
              <w:t xml:space="preserve">3.3a-c </w:t>
            </w:r>
            <w:r w:rsidRPr="00C8501E">
              <w:rPr>
                <w:rFonts w:eastAsiaTheme="minorHAnsi"/>
              </w:rPr>
              <w:t>Generic introduction to hazard prediction, preparation and response.</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02025D" w:rsidRDefault="004278C1" w:rsidP="0002025D">
            <w:pPr>
              <w:pStyle w:val="Tabletext"/>
              <w:rPr>
                <w:rFonts w:eastAsiaTheme="minorHAnsi"/>
              </w:rPr>
            </w:pPr>
            <w:r w:rsidRPr="0002025D">
              <w:rPr>
                <w:rFonts w:eastAsiaTheme="minorHAnsi"/>
              </w:rPr>
              <w:t>Introduce and use hazard maps.</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10</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tcPr>
          <w:p w:rsidR="004278C1" w:rsidRPr="00C8501E" w:rsidRDefault="004278C1" w:rsidP="00F46E24">
            <w:pPr>
              <w:pStyle w:val="Tabletext"/>
              <w:rPr>
                <w:rFonts w:eastAsiaTheme="minorHAnsi"/>
              </w:rPr>
            </w:pPr>
            <w:r w:rsidRPr="00C8501E">
              <w:rPr>
                <w:rFonts w:eastAsiaTheme="minorHAnsi"/>
                <w:b/>
              </w:rPr>
              <w:t xml:space="preserve">3.3a-c </w:t>
            </w:r>
            <w:r w:rsidRPr="00C8501E">
              <w:rPr>
                <w:rFonts w:eastAsiaTheme="minorHAnsi"/>
              </w:rPr>
              <w:t xml:space="preserve">Hazard management case study from a </w:t>
            </w:r>
            <w:r w:rsidRPr="00C8501E">
              <w:rPr>
                <w:rFonts w:eastAsiaTheme="minorHAnsi"/>
                <w:b/>
                <w:i/>
              </w:rPr>
              <w:t>developed</w:t>
            </w:r>
            <w:r w:rsidRPr="00C8501E">
              <w:rPr>
                <w:rFonts w:eastAsiaTheme="minorHAnsi"/>
              </w:rPr>
              <w:t xml:space="preserve"> country: covering preparation, short term relief and long term planning.</w:t>
            </w:r>
          </w:p>
        </w:tc>
        <w:tc>
          <w:tcPr>
            <w:tcW w:w="3512" w:type="dxa"/>
            <w:vMerge w:val="restart"/>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C8501E" w:rsidRDefault="004278C1" w:rsidP="00F46E24">
            <w:pPr>
              <w:pStyle w:val="Tabletext"/>
              <w:rPr>
                <w:rFonts w:eastAsiaTheme="minorHAnsi"/>
              </w:rPr>
            </w:pPr>
            <w:r w:rsidRPr="00C8501E">
              <w:rPr>
                <w:rFonts w:eastAsiaTheme="minorHAnsi"/>
              </w:rPr>
              <w:t xml:space="preserve">Case studies of an earthquake in a developed country </w:t>
            </w:r>
            <w:r w:rsidRPr="00C8501E">
              <w:rPr>
                <w:rFonts w:eastAsiaTheme="minorHAnsi"/>
                <w:b/>
              </w:rPr>
              <w:t>and</w:t>
            </w:r>
            <w:r w:rsidRPr="00C8501E">
              <w:rPr>
                <w:rFonts w:eastAsiaTheme="minorHAnsi"/>
              </w:rPr>
              <w:t xml:space="preserve"> a developing country </w:t>
            </w:r>
            <w:r w:rsidRPr="00C8501E">
              <w:rPr>
                <w:rFonts w:eastAsiaTheme="minorHAnsi"/>
                <w:b/>
              </w:rPr>
              <w:t xml:space="preserve">or </w:t>
            </w:r>
            <w:r w:rsidRPr="00C8501E">
              <w:rPr>
                <w:rFonts w:eastAsiaTheme="minorHAnsi"/>
              </w:rPr>
              <w:t xml:space="preserve">an emerging country. </w:t>
            </w:r>
          </w:p>
          <w:p w:rsidR="004278C1" w:rsidRPr="00C8501E" w:rsidRDefault="004278C1" w:rsidP="00F46E24">
            <w:pPr>
              <w:pStyle w:val="Tabletext"/>
              <w:rPr>
                <w:rFonts w:eastAsiaTheme="minorHAnsi"/>
              </w:rPr>
            </w:pPr>
            <w:r w:rsidRPr="00C8501E">
              <w:rPr>
                <w:rFonts w:eastAsiaTheme="minorHAnsi"/>
              </w:rPr>
              <w:t>Use GIS to investigate preparation for earthquake hazards</w:t>
            </w:r>
          </w:p>
          <w:p w:rsidR="004278C1" w:rsidRPr="00C8501E" w:rsidRDefault="004278C1" w:rsidP="00F46E24">
            <w:pPr>
              <w:pStyle w:val="Tabletext"/>
              <w:rPr>
                <w:rFonts w:eastAsiaTheme="minorHAnsi"/>
              </w:rPr>
            </w:pPr>
            <w:r w:rsidRPr="00C8501E">
              <w:rPr>
                <w:rFonts w:eastAsiaTheme="minorHAnsi"/>
              </w:rPr>
              <w:t xml:space="preserve">Use online data sources to research the range of shorter and longer-term responses for a particular earthquake event. </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11</w:t>
            </w:r>
          </w:p>
        </w:tc>
        <w:tc>
          <w:tcPr>
            <w:tcW w:w="4737" w:type="dxa"/>
            <w:tcBorders>
              <w:top w:val="single" w:sz="4" w:space="0" w:color="000059"/>
              <w:left w:val="single" w:sz="4" w:space="0" w:color="000059"/>
              <w:bottom w:val="single" w:sz="4" w:space="0" w:color="000059"/>
              <w:right w:val="single" w:sz="4" w:space="0" w:color="000059"/>
            </w:tcBorders>
            <w:shd w:val="solid" w:color="C2D69B" w:fill="auto"/>
            <w:tcMar>
              <w:top w:w="102" w:type="dxa"/>
              <w:left w:w="108" w:type="dxa"/>
              <w:bottom w:w="102" w:type="dxa"/>
              <w:right w:w="108" w:type="dxa"/>
            </w:tcMar>
            <w:hideMark/>
          </w:tcPr>
          <w:p w:rsidR="004278C1" w:rsidRPr="00C8501E" w:rsidRDefault="004278C1" w:rsidP="00F46E24">
            <w:pPr>
              <w:pStyle w:val="Tabletext"/>
              <w:rPr>
                <w:rFonts w:eastAsiaTheme="minorHAnsi"/>
              </w:rPr>
            </w:pPr>
            <w:r w:rsidRPr="00C8501E">
              <w:rPr>
                <w:rFonts w:eastAsiaTheme="minorHAnsi"/>
                <w:b/>
              </w:rPr>
              <w:t>3.3a-c</w:t>
            </w:r>
            <w:r w:rsidRPr="00C8501E">
              <w:rPr>
                <w:rFonts w:eastAsiaTheme="minorHAnsi"/>
              </w:rPr>
              <w:t xml:space="preserve"> Hazard management case study from a </w:t>
            </w:r>
            <w:r w:rsidRPr="00C8501E">
              <w:rPr>
                <w:rFonts w:eastAsiaTheme="minorHAnsi"/>
                <w:b/>
                <w:i/>
              </w:rPr>
              <w:t>developing</w:t>
            </w:r>
            <w:r w:rsidRPr="00C8501E">
              <w:rPr>
                <w:rFonts w:eastAsiaTheme="minorHAnsi"/>
              </w:rPr>
              <w:t xml:space="preserve"> or </w:t>
            </w:r>
            <w:r w:rsidRPr="00C8501E">
              <w:rPr>
                <w:rFonts w:eastAsiaTheme="minorHAnsi"/>
                <w:b/>
                <w:i/>
              </w:rPr>
              <w:t>emerging</w:t>
            </w:r>
            <w:r w:rsidRPr="00C8501E">
              <w:rPr>
                <w:rFonts w:eastAsiaTheme="minorHAnsi"/>
              </w:rPr>
              <w:t xml:space="preserve"> country: covering preparation, short term relief and long term planning.</w:t>
            </w: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C8501E" w:rsidRDefault="004278C1"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12</w:t>
            </w:r>
          </w:p>
        </w:tc>
        <w:tc>
          <w:tcPr>
            <w:tcW w:w="4737" w:type="dxa"/>
            <w:tcBorders>
              <w:top w:val="single" w:sz="4" w:space="0" w:color="000059"/>
              <w:left w:val="single" w:sz="4" w:space="0" w:color="000059"/>
              <w:bottom w:val="single" w:sz="4" w:space="0" w:color="000059"/>
              <w:right w:val="single" w:sz="4" w:space="0" w:color="000059"/>
            </w:tcBorders>
            <w:shd w:val="solid" w:color="F4B083" w:fill="auto"/>
            <w:tcMar>
              <w:top w:w="102" w:type="dxa"/>
              <w:left w:w="108" w:type="dxa"/>
              <w:bottom w:w="102" w:type="dxa"/>
              <w:right w:w="108" w:type="dxa"/>
            </w:tcMar>
            <w:hideMark/>
          </w:tcPr>
          <w:p w:rsidR="004278C1" w:rsidRPr="00C8501E" w:rsidRDefault="004278C1" w:rsidP="00F46E24">
            <w:pPr>
              <w:pStyle w:val="Tabletext"/>
              <w:rPr>
                <w:rFonts w:eastAsiaTheme="minorHAnsi"/>
                <w:b/>
              </w:rPr>
            </w:pPr>
            <w:r w:rsidRPr="00C8501E">
              <w:rPr>
                <w:rFonts w:eastAsiaTheme="minorHAnsi"/>
                <w:b/>
              </w:rPr>
              <w:t>Revision, end of topic test and feedback.</w:t>
            </w:r>
          </w:p>
        </w:tc>
        <w:tc>
          <w:tcPr>
            <w:tcW w:w="3512" w:type="dxa"/>
            <w:tcBorders>
              <w:top w:val="single" w:sz="4" w:space="0" w:color="000059"/>
              <w:left w:val="single" w:sz="4" w:space="0" w:color="000059"/>
              <w:bottom w:val="single" w:sz="4" w:space="0" w:color="000059"/>
              <w:right w:val="single" w:sz="4" w:space="0" w:color="000059"/>
            </w:tcBorders>
            <w:shd w:val="solid" w:color="FFFF99" w:fill="auto"/>
            <w:tcMar>
              <w:top w:w="102" w:type="dxa"/>
              <w:left w:w="108" w:type="dxa"/>
              <w:bottom w:w="102" w:type="dxa"/>
              <w:right w:w="108" w:type="dxa"/>
            </w:tcMar>
            <w:hideMark/>
          </w:tcPr>
          <w:p w:rsidR="004278C1" w:rsidRPr="00C8501E" w:rsidRDefault="004278C1" w:rsidP="00F46E24">
            <w:pPr>
              <w:pStyle w:val="Tabletext"/>
              <w:rPr>
                <w:rFonts w:eastAsiaTheme="minorHAnsi"/>
              </w:rPr>
            </w:pPr>
            <w:r w:rsidRPr="00C8501E">
              <w:rPr>
                <w:rFonts w:eastAsiaTheme="minorHAnsi"/>
              </w:rPr>
              <w:t>Test set using the same structure as live assessment materials.</w:t>
            </w:r>
          </w:p>
        </w:tc>
      </w:tr>
      <w:tr w:rsidR="004278C1" w:rsidRPr="00F46E24" w:rsidTr="00C66F8C">
        <w:trPr>
          <w:trHeight w:val="60"/>
        </w:trPr>
        <w:tc>
          <w:tcPr>
            <w:tcW w:w="9911" w:type="dxa"/>
            <w:gridSpan w:val="3"/>
            <w:tcBorders>
              <w:top w:val="single" w:sz="4" w:space="0" w:color="000059"/>
              <w:left w:val="single" w:sz="4" w:space="0" w:color="000059"/>
              <w:bottom w:val="single" w:sz="4" w:space="0" w:color="000059"/>
              <w:right w:val="single" w:sz="4" w:space="0" w:color="000059"/>
            </w:tcBorders>
            <w:shd w:val="solid" w:color="9CC2E5" w:fill="auto"/>
            <w:tcMar>
              <w:top w:w="102" w:type="dxa"/>
              <w:left w:w="108" w:type="dxa"/>
              <w:bottom w:w="102" w:type="dxa"/>
              <w:right w:w="108" w:type="dxa"/>
            </w:tcMar>
            <w:hideMark/>
          </w:tcPr>
          <w:p w:rsidR="004278C1" w:rsidRPr="00F46E24" w:rsidRDefault="004278C1" w:rsidP="006A3377">
            <w:pPr>
              <w:pStyle w:val="Tablehead"/>
              <w:jc w:val="center"/>
              <w:rPr>
                <w:rFonts w:eastAsiaTheme="minorHAnsi"/>
              </w:rPr>
            </w:pPr>
            <w:r w:rsidRPr="00F46E24">
              <w:rPr>
                <w:rFonts w:eastAsiaTheme="minorHAnsi"/>
              </w:rPr>
              <w:t xml:space="preserve">YEAR 1: </w:t>
            </w:r>
            <w:r w:rsidR="006A3377">
              <w:rPr>
                <w:rFonts w:eastAsiaTheme="minorHAnsi"/>
              </w:rPr>
              <w:t>Term 3</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8A56FA" w:rsidRDefault="004278C1" w:rsidP="00F46E24">
            <w:pPr>
              <w:pStyle w:val="Tabletext"/>
              <w:rPr>
                <w:rFonts w:eastAsiaTheme="minorHAnsi"/>
                <w:b/>
                <w:u w:val="single"/>
              </w:rPr>
            </w:pPr>
            <w:r w:rsidRPr="008A56FA">
              <w:rPr>
                <w:rFonts w:eastAsiaTheme="minorHAnsi"/>
                <w:b/>
                <w:u w:val="single"/>
              </w:rPr>
              <w:t>Unit 2</w:t>
            </w:r>
          </w:p>
          <w:p w:rsidR="004278C1" w:rsidRPr="00F46E24" w:rsidRDefault="004278C1" w:rsidP="00F46E24">
            <w:pPr>
              <w:pStyle w:val="Tabletext"/>
              <w:rPr>
                <w:rFonts w:eastAsiaTheme="minorHAnsi"/>
              </w:rPr>
            </w:pPr>
            <w:r w:rsidRPr="008A56FA">
              <w:rPr>
                <w:rFonts w:eastAsiaTheme="minorHAnsi"/>
                <w:b/>
              </w:rPr>
              <w:t>What is human geography?</w:t>
            </w:r>
            <w:r w:rsidRPr="00F46E24">
              <w:rPr>
                <w:rFonts w:eastAsiaTheme="minorHAnsi"/>
              </w:rPr>
              <w:t xml:space="preserve"> (</w:t>
            </w:r>
            <w:proofErr w:type="gramStart"/>
            <w:r w:rsidRPr="00F46E24">
              <w:rPr>
                <w:rFonts w:eastAsiaTheme="minorHAnsi"/>
              </w:rPr>
              <w:t>introductory</w:t>
            </w:r>
            <w:proofErr w:type="gramEnd"/>
            <w:r w:rsidRPr="00F46E24">
              <w:rPr>
                <w:rFonts w:eastAsiaTheme="minorHAnsi"/>
              </w:rPr>
              <w:t xml:space="preserve"> week, making links with Key Stage 3).</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 xml:space="preserve">Confirming prior learning, stressing the importance of skills, e.g. GIS, maps, data and information and an introduction to fieldwork and enquiry.   </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2</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165CFD" w:rsidRDefault="004278C1" w:rsidP="00F46E24">
            <w:pPr>
              <w:pStyle w:val="Tabletext"/>
              <w:rPr>
                <w:rFonts w:eastAsiaTheme="minorHAnsi"/>
                <w:b/>
              </w:rPr>
            </w:pPr>
            <w:r w:rsidRPr="00165CFD">
              <w:rPr>
                <w:rFonts w:eastAsiaTheme="minorHAnsi"/>
                <w:b/>
              </w:rPr>
              <w:t>Economic activity and energy</w:t>
            </w:r>
          </w:p>
          <w:p w:rsidR="004278C1" w:rsidRPr="00F46E24" w:rsidRDefault="004278C1" w:rsidP="00F46E24">
            <w:pPr>
              <w:pStyle w:val="Tabletext"/>
              <w:rPr>
                <w:rFonts w:eastAsiaTheme="minorHAnsi"/>
              </w:rPr>
            </w:pPr>
            <w:r w:rsidRPr="00165CFD">
              <w:rPr>
                <w:rFonts w:eastAsiaTheme="minorHAnsi"/>
                <w:b/>
              </w:rPr>
              <w:t xml:space="preserve">4.1a </w:t>
            </w:r>
            <w:r w:rsidRPr="00F46E24">
              <w:rPr>
                <w:rFonts w:eastAsiaTheme="minorHAnsi"/>
              </w:rPr>
              <w:t>Classification of employment by economic sector and differences in countries employment structures.</w:t>
            </w:r>
          </w:p>
        </w:tc>
        <w:tc>
          <w:tcPr>
            <w:tcW w:w="3512" w:type="dxa"/>
            <w:vMerge w:val="restart"/>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 xml:space="preserve">Range of skills opportunities, e.g. triangular graphs, downloading and understanding economic data for a chosen country.  </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3</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165CFD">
              <w:rPr>
                <w:rFonts w:eastAsiaTheme="minorHAnsi"/>
                <w:b/>
              </w:rPr>
              <w:t>4.1c</w:t>
            </w:r>
            <w:r w:rsidRPr="00F46E24">
              <w:rPr>
                <w:rFonts w:eastAsiaTheme="minorHAnsi"/>
              </w:rPr>
              <w:t xml:space="preserve"> Reasons for the changes in the numbers of people employed in each economic sector.</w:t>
            </w: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4</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165CFD">
              <w:rPr>
                <w:rFonts w:eastAsiaTheme="minorHAnsi"/>
                <w:b/>
              </w:rPr>
              <w:t xml:space="preserve">4.2a </w:t>
            </w:r>
            <w:r w:rsidRPr="00F46E24">
              <w:rPr>
                <w:rFonts w:eastAsiaTheme="minorHAnsi"/>
              </w:rPr>
              <w:t>Positive and negative impacts of economic sector shifts.</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 xml:space="preserve">One developed </w:t>
            </w:r>
            <w:r w:rsidRPr="00D92386">
              <w:rPr>
                <w:rFonts w:eastAsiaTheme="minorHAnsi"/>
                <w:b/>
              </w:rPr>
              <w:t>and</w:t>
            </w:r>
            <w:r w:rsidRPr="00F46E24">
              <w:rPr>
                <w:rFonts w:eastAsiaTheme="minorHAnsi"/>
              </w:rPr>
              <w:t xml:space="preserve"> one developing </w:t>
            </w:r>
            <w:r w:rsidRPr="00D92386">
              <w:rPr>
                <w:rFonts w:eastAsiaTheme="minorHAnsi"/>
                <w:b/>
              </w:rPr>
              <w:t>or</w:t>
            </w:r>
            <w:r w:rsidRPr="00F46E24">
              <w:rPr>
                <w:rFonts w:eastAsiaTheme="minorHAnsi"/>
              </w:rPr>
              <w:t xml:space="preserve"> one emerging country. </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5</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165CFD">
              <w:rPr>
                <w:rFonts w:eastAsiaTheme="minorHAnsi"/>
                <w:b/>
              </w:rPr>
              <w:t>4.2b</w:t>
            </w:r>
            <w:r w:rsidRPr="00F46E24">
              <w:rPr>
                <w:rFonts w:eastAsiaTheme="minorHAnsi"/>
              </w:rPr>
              <w:t xml:space="preserve"> Informal employment: causes and characteristics. </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AA145A">
              <w:rPr>
                <w:rFonts w:eastAsiaTheme="minorHAnsi"/>
                <w:b/>
              </w:rPr>
              <w:t>One</w:t>
            </w:r>
            <w:r w:rsidRPr="00F46E24">
              <w:rPr>
                <w:rFonts w:eastAsiaTheme="minorHAnsi"/>
              </w:rPr>
              <w:t xml:space="preserve"> named megacity.</w:t>
            </w:r>
          </w:p>
          <w:p w:rsidR="004278C1" w:rsidRPr="00F46E24" w:rsidRDefault="004278C1" w:rsidP="00F46E24">
            <w:pPr>
              <w:pStyle w:val="Tabletext"/>
              <w:rPr>
                <w:rFonts w:eastAsiaTheme="minorHAnsi"/>
              </w:rPr>
            </w:pPr>
            <w:r w:rsidRPr="00F46E24">
              <w:rPr>
                <w:rFonts w:eastAsiaTheme="minorHAnsi"/>
              </w:rPr>
              <w:t>Interpret photographs and newspaper article.</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6</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165CFD">
              <w:rPr>
                <w:rFonts w:eastAsiaTheme="minorHAnsi"/>
                <w:b/>
              </w:rPr>
              <w:t>4.2c</w:t>
            </w:r>
            <w:r w:rsidRPr="00F46E24">
              <w:rPr>
                <w:rFonts w:eastAsiaTheme="minorHAnsi"/>
              </w:rPr>
              <w:t xml:space="preserve"> Different theories (Malthus and </w:t>
            </w:r>
            <w:proofErr w:type="spellStart"/>
            <w:r w:rsidRPr="00F46E24">
              <w:rPr>
                <w:rFonts w:eastAsiaTheme="minorHAnsi"/>
              </w:rPr>
              <w:t>Boserup</w:t>
            </w:r>
            <w:proofErr w:type="spellEnd"/>
            <w:r w:rsidRPr="00F46E24">
              <w:rPr>
                <w:rFonts w:eastAsiaTheme="minorHAnsi"/>
              </w:rPr>
              <w:t>), population and resources.</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Use of population and resource data graphs to illustrate.</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lastRenderedPageBreak/>
              <w:t>Week 7</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165CFD">
              <w:rPr>
                <w:rFonts w:eastAsiaTheme="minorHAnsi"/>
                <w:b/>
              </w:rPr>
              <w:t xml:space="preserve">4.1b </w:t>
            </w:r>
            <w:r w:rsidRPr="00F46E24">
              <w:rPr>
                <w:rFonts w:eastAsiaTheme="minorHAnsi"/>
              </w:rPr>
              <w:t>Factors affecting the location of economic activity in each economic sector and how these have changed over time.</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Also use of contemporary magazine articles to understand globalisation processes.</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8</w:t>
            </w:r>
          </w:p>
        </w:tc>
        <w:tc>
          <w:tcPr>
            <w:tcW w:w="4737" w:type="dxa"/>
            <w:tcBorders>
              <w:top w:val="single" w:sz="4" w:space="0" w:color="000059"/>
              <w:left w:val="single" w:sz="4" w:space="0" w:color="000059"/>
              <w:bottom w:val="single" w:sz="4" w:space="0" w:color="000059"/>
              <w:right w:val="single" w:sz="4" w:space="0" w:color="000059"/>
            </w:tcBorders>
            <w:shd w:val="solid" w:color="C2D69B"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165CFD">
              <w:rPr>
                <w:rFonts w:eastAsiaTheme="minorHAnsi"/>
                <w:b/>
              </w:rPr>
              <w:t xml:space="preserve">4.3a-c </w:t>
            </w:r>
            <w:r w:rsidRPr="00F46E24">
              <w:rPr>
                <w:rFonts w:eastAsiaTheme="minorHAnsi"/>
              </w:rPr>
              <w:t>Generic introduction to resource management. To focus on the advantages and disadvantages of different energy sources (non-renewable and renewable).</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Calculate carbon and ecological footprints.</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9</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tcPr>
          <w:p w:rsidR="004278C1" w:rsidRPr="00F46E24" w:rsidRDefault="004278C1" w:rsidP="00F46E24">
            <w:pPr>
              <w:pStyle w:val="Tabletext"/>
              <w:rPr>
                <w:rFonts w:eastAsiaTheme="minorHAnsi"/>
              </w:rPr>
            </w:pPr>
            <w:r w:rsidRPr="00165CFD">
              <w:rPr>
                <w:rFonts w:eastAsiaTheme="minorHAnsi"/>
                <w:b/>
              </w:rPr>
              <w:t xml:space="preserve">4.3a-c </w:t>
            </w:r>
            <w:r w:rsidRPr="00F46E24">
              <w:rPr>
                <w:rFonts w:eastAsiaTheme="minorHAnsi"/>
              </w:rPr>
              <w:t xml:space="preserve">Resource management case study from a </w:t>
            </w:r>
            <w:r w:rsidRPr="00165CFD">
              <w:rPr>
                <w:rFonts w:eastAsiaTheme="minorHAnsi"/>
                <w:b/>
                <w:i/>
              </w:rPr>
              <w:t>developed</w:t>
            </w:r>
            <w:r w:rsidRPr="00F46E24">
              <w:rPr>
                <w:rFonts w:eastAsiaTheme="minorHAnsi"/>
              </w:rPr>
              <w:t xml:space="preserve"> country: covering levels of demand, the national energy mix and sustainable strategies.</w:t>
            </w:r>
          </w:p>
        </w:tc>
        <w:tc>
          <w:tcPr>
            <w:tcW w:w="3512" w:type="dxa"/>
            <w:vMerge w:val="restart"/>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tcPr>
          <w:p w:rsidR="004278C1" w:rsidRPr="00F46E24" w:rsidRDefault="004278C1" w:rsidP="00F46E24">
            <w:pPr>
              <w:pStyle w:val="Tabletext"/>
              <w:rPr>
                <w:rFonts w:eastAsiaTheme="minorHAnsi"/>
              </w:rPr>
            </w:pPr>
            <w:r w:rsidRPr="00F46E24">
              <w:rPr>
                <w:rFonts w:eastAsiaTheme="minorHAnsi"/>
              </w:rPr>
              <w:t xml:space="preserve">Case studies of energy resource management in a developed country </w:t>
            </w:r>
            <w:r w:rsidRPr="004D4F13">
              <w:rPr>
                <w:rFonts w:eastAsiaTheme="minorHAnsi"/>
                <w:b/>
              </w:rPr>
              <w:t>and</w:t>
            </w:r>
            <w:r w:rsidRPr="00F46E24">
              <w:rPr>
                <w:rFonts w:eastAsiaTheme="minorHAnsi"/>
              </w:rPr>
              <w:t xml:space="preserve"> a developing country </w:t>
            </w:r>
            <w:r w:rsidRPr="004D4F13">
              <w:rPr>
                <w:rFonts w:eastAsiaTheme="minorHAnsi"/>
                <w:b/>
              </w:rPr>
              <w:t>or</w:t>
            </w:r>
            <w:r w:rsidRPr="00F46E24">
              <w:rPr>
                <w:rFonts w:eastAsiaTheme="minorHAnsi"/>
              </w:rPr>
              <w:t xml:space="preserve"> an emerging country.</w:t>
            </w:r>
          </w:p>
          <w:p w:rsidR="004278C1" w:rsidRPr="00F46E24" w:rsidRDefault="004278C1"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10</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165CFD">
              <w:rPr>
                <w:rFonts w:eastAsiaTheme="minorHAnsi"/>
                <w:b/>
              </w:rPr>
              <w:t>4.3a-c</w:t>
            </w:r>
            <w:r w:rsidRPr="00F46E24">
              <w:rPr>
                <w:rFonts w:eastAsiaTheme="minorHAnsi"/>
              </w:rPr>
              <w:t xml:space="preserve"> Resource management case study from a </w:t>
            </w:r>
            <w:r w:rsidRPr="00165CFD">
              <w:rPr>
                <w:rFonts w:eastAsiaTheme="minorHAnsi"/>
                <w:b/>
                <w:i/>
              </w:rPr>
              <w:t>developing</w:t>
            </w:r>
            <w:r w:rsidRPr="00F46E24">
              <w:rPr>
                <w:rFonts w:eastAsiaTheme="minorHAnsi"/>
              </w:rPr>
              <w:t xml:space="preserve"> or </w:t>
            </w:r>
            <w:r w:rsidRPr="00165CFD">
              <w:rPr>
                <w:rFonts w:eastAsiaTheme="minorHAnsi"/>
                <w:b/>
                <w:i/>
              </w:rPr>
              <w:t>emerging</w:t>
            </w:r>
            <w:r w:rsidRPr="00F46E24">
              <w:rPr>
                <w:rFonts w:eastAsiaTheme="minorHAnsi"/>
              </w:rPr>
              <w:t xml:space="preserve"> country: covering levels of demand, the national energy mix and sustainable strategies.</w:t>
            </w: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11</w:t>
            </w:r>
          </w:p>
        </w:tc>
        <w:tc>
          <w:tcPr>
            <w:tcW w:w="4737" w:type="dxa"/>
            <w:tcBorders>
              <w:top w:val="single" w:sz="4" w:space="0" w:color="000059"/>
              <w:left w:val="single" w:sz="4" w:space="0" w:color="000059"/>
              <w:bottom w:val="single" w:sz="4" w:space="0" w:color="000059"/>
              <w:right w:val="single" w:sz="4" w:space="0" w:color="000059"/>
            </w:tcBorders>
            <w:shd w:val="solid" w:color="F4B083" w:fill="auto"/>
            <w:tcMar>
              <w:top w:w="102" w:type="dxa"/>
              <w:left w:w="108" w:type="dxa"/>
              <w:bottom w:w="102" w:type="dxa"/>
              <w:right w:w="108" w:type="dxa"/>
            </w:tcMar>
            <w:hideMark/>
          </w:tcPr>
          <w:p w:rsidR="004278C1" w:rsidRPr="00165CFD" w:rsidRDefault="004278C1" w:rsidP="00F46E24">
            <w:pPr>
              <w:pStyle w:val="Tabletext"/>
              <w:rPr>
                <w:rFonts w:eastAsiaTheme="minorHAnsi"/>
                <w:b/>
              </w:rPr>
            </w:pPr>
            <w:r w:rsidRPr="00165CFD">
              <w:rPr>
                <w:rFonts w:eastAsiaTheme="minorHAnsi"/>
                <w:b/>
              </w:rPr>
              <w:t>Revision, end of topic test and feedback.</w:t>
            </w:r>
          </w:p>
        </w:tc>
        <w:tc>
          <w:tcPr>
            <w:tcW w:w="3512" w:type="dxa"/>
            <w:tcBorders>
              <w:top w:val="single" w:sz="4" w:space="0" w:color="000059"/>
              <w:left w:val="single" w:sz="4" w:space="0" w:color="000059"/>
              <w:bottom w:val="single" w:sz="4" w:space="0" w:color="000059"/>
              <w:right w:val="single" w:sz="4" w:space="0" w:color="000059"/>
            </w:tcBorders>
            <w:shd w:val="solid" w:color="FFFF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Test set using the same structure as live assessment materials.</w:t>
            </w:r>
          </w:p>
        </w:tc>
      </w:tr>
      <w:tr w:rsidR="004278C1" w:rsidRPr="00F46E24" w:rsidTr="00C66F8C">
        <w:trPr>
          <w:trHeight w:val="60"/>
        </w:trPr>
        <w:tc>
          <w:tcPr>
            <w:tcW w:w="9911" w:type="dxa"/>
            <w:gridSpan w:val="3"/>
            <w:tcBorders>
              <w:top w:val="single" w:sz="4" w:space="0" w:color="000059"/>
              <w:left w:val="single" w:sz="4" w:space="0" w:color="000059"/>
              <w:bottom w:val="single" w:sz="4" w:space="0" w:color="000059"/>
              <w:right w:val="single" w:sz="4" w:space="0" w:color="000059"/>
            </w:tcBorders>
            <w:shd w:val="solid" w:color="9CC2E5" w:fill="auto"/>
            <w:tcMar>
              <w:top w:w="102" w:type="dxa"/>
              <w:left w:w="108" w:type="dxa"/>
              <w:bottom w:w="102" w:type="dxa"/>
              <w:right w:w="108" w:type="dxa"/>
            </w:tcMar>
            <w:hideMark/>
          </w:tcPr>
          <w:p w:rsidR="004278C1" w:rsidRPr="00F46E24" w:rsidRDefault="004278C1" w:rsidP="006A3377">
            <w:pPr>
              <w:pStyle w:val="Tablehead"/>
              <w:jc w:val="center"/>
              <w:rPr>
                <w:rFonts w:eastAsiaTheme="minorHAnsi"/>
              </w:rPr>
            </w:pPr>
            <w:r w:rsidRPr="00F46E24">
              <w:rPr>
                <w:rFonts w:eastAsiaTheme="minorHAnsi"/>
              </w:rPr>
              <w:t xml:space="preserve">YEAR 2: </w:t>
            </w:r>
            <w:r w:rsidR="006A3377">
              <w:rPr>
                <w:rFonts w:eastAsiaTheme="minorHAnsi"/>
              </w:rPr>
              <w:t>Term 1</w:t>
            </w:r>
          </w:p>
        </w:tc>
      </w:tr>
      <w:tr w:rsidR="004278C1" w:rsidRPr="00F46E24" w:rsidTr="00C66F8C">
        <w:trPr>
          <w:trHeight w:val="351"/>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7429D0" w:rsidRDefault="004278C1" w:rsidP="00F46E24">
            <w:pPr>
              <w:pStyle w:val="Tabletext"/>
              <w:rPr>
                <w:rFonts w:eastAsiaTheme="minorHAnsi"/>
                <w:b/>
              </w:rPr>
            </w:pPr>
            <w:r w:rsidRPr="007429D0">
              <w:rPr>
                <w:rFonts w:eastAsiaTheme="minorHAnsi"/>
                <w:b/>
              </w:rPr>
              <w:t>Review of Year 10 learning – content and skills</w:t>
            </w:r>
          </w:p>
        </w:tc>
        <w:tc>
          <w:tcPr>
            <w:tcW w:w="3512" w:type="dxa"/>
            <w:tcBorders>
              <w:top w:val="single" w:sz="4" w:space="0" w:color="000059"/>
              <w:left w:val="single" w:sz="4" w:space="0" w:color="000059"/>
              <w:bottom w:val="single" w:sz="4" w:space="0" w:color="000059"/>
              <w:right w:val="single" w:sz="4" w:space="0" w:color="000059"/>
            </w:tcBorders>
            <w:shd w:val="solid" w:color="FFFF99" w:fill="auto"/>
            <w:tcMar>
              <w:top w:w="102" w:type="dxa"/>
              <w:left w:w="108" w:type="dxa"/>
              <w:bottom w:w="102" w:type="dxa"/>
              <w:right w:w="108" w:type="dxa"/>
            </w:tcMar>
          </w:tcPr>
          <w:p w:rsidR="004278C1" w:rsidRPr="00F46E24" w:rsidRDefault="004278C1" w:rsidP="00F46E24">
            <w:pPr>
              <w:pStyle w:val="Tabletext"/>
              <w:rPr>
                <w:rFonts w:eastAsiaTheme="minorHAnsi"/>
              </w:rPr>
            </w:pPr>
          </w:p>
        </w:tc>
      </w:tr>
      <w:tr w:rsidR="004278C1" w:rsidRPr="00F46E24" w:rsidTr="00C66F8C">
        <w:trPr>
          <w:trHeight w:val="506"/>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2</w:t>
            </w:r>
          </w:p>
        </w:tc>
        <w:tc>
          <w:tcPr>
            <w:tcW w:w="4737" w:type="dxa"/>
            <w:vMerge w:val="restart"/>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tcPr>
          <w:p w:rsidR="004278C1" w:rsidRPr="007429D0" w:rsidRDefault="004278C1" w:rsidP="00F46E24">
            <w:pPr>
              <w:pStyle w:val="Tabletext"/>
              <w:rPr>
                <w:rFonts w:eastAsiaTheme="minorHAnsi"/>
                <w:b/>
              </w:rPr>
            </w:pPr>
            <w:r w:rsidRPr="007429D0">
              <w:rPr>
                <w:rFonts w:eastAsiaTheme="minorHAnsi"/>
                <w:b/>
              </w:rPr>
              <w:t>Urban environments</w:t>
            </w:r>
          </w:p>
          <w:p w:rsidR="004278C1" w:rsidRPr="00F46E24" w:rsidRDefault="004278C1" w:rsidP="00F46E24">
            <w:pPr>
              <w:pStyle w:val="Tabletext"/>
              <w:rPr>
                <w:rFonts w:eastAsiaTheme="minorHAnsi"/>
              </w:rPr>
            </w:pPr>
            <w:r w:rsidRPr="007429D0">
              <w:rPr>
                <w:rFonts w:eastAsiaTheme="minorHAnsi"/>
                <w:b/>
              </w:rPr>
              <w:t xml:space="preserve">6.1a-b </w:t>
            </w:r>
            <w:r w:rsidRPr="00F46E24">
              <w:rPr>
                <w:rFonts w:eastAsiaTheme="minorHAnsi"/>
              </w:rPr>
              <w:t>Contrasting trends in urbanisation over the last 50 years.</w:t>
            </w:r>
          </w:p>
          <w:p w:rsidR="004278C1" w:rsidRPr="00F46E24" w:rsidRDefault="004278C1" w:rsidP="00F46E24">
            <w:pPr>
              <w:pStyle w:val="Tabletext"/>
              <w:rPr>
                <w:rFonts w:eastAsiaTheme="minorHAnsi"/>
              </w:rPr>
            </w:pPr>
            <w:r w:rsidRPr="00F46E24">
              <w:rPr>
                <w:rFonts w:eastAsiaTheme="minorHAnsi"/>
              </w:rPr>
              <w:t>Factors affecting the rate of urbanisation and the emergence of megacities.</w:t>
            </w:r>
          </w:p>
        </w:tc>
        <w:tc>
          <w:tcPr>
            <w:tcW w:w="3512" w:type="dxa"/>
            <w:vMerge w:val="restart"/>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World maps and GIS used to show trends in urbanisation.</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3</w:t>
            </w:r>
          </w:p>
        </w:tc>
        <w:tc>
          <w:tcPr>
            <w:tcW w:w="4737"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4</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7429D0">
              <w:rPr>
                <w:rFonts w:eastAsiaTheme="minorHAnsi"/>
                <w:b/>
              </w:rPr>
              <w:t>6.1c</w:t>
            </w:r>
            <w:r w:rsidRPr="00F46E24">
              <w:rPr>
                <w:rFonts w:eastAsiaTheme="minorHAnsi"/>
              </w:rPr>
              <w:t xml:space="preserve"> Problems associated with rapid urbanisation.</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Interpret photographs and maps to investigate the impacts of rapid urbanisation.</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5</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7429D0">
              <w:rPr>
                <w:rFonts w:eastAsiaTheme="minorHAnsi"/>
                <w:b/>
              </w:rPr>
              <w:t xml:space="preserve">6.2a </w:t>
            </w:r>
            <w:r w:rsidRPr="00F46E24">
              <w:rPr>
                <w:rFonts w:eastAsiaTheme="minorHAnsi"/>
              </w:rPr>
              <w:t>Factors affecting urban land use patterns.</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Use of GIS and satellite images in a named area.</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6</w:t>
            </w:r>
          </w:p>
        </w:tc>
        <w:tc>
          <w:tcPr>
            <w:tcW w:w="4737" w:type="dxa"/>
            <w:tcBorders>
              <w:top w:val="single" w:sz="4" w:space="0" w:color="000059"/>
              <w:left w:val="single" w:sz="4" w:space="0" w:color="000059"/>
              <w:bottom w:val="single" w:sz="4" w:space="0" w:color="000059"/>
              <w:right w:val="single" w:sz="4" w:space="0" w:color="000059"/>
            </w:tcBorders>
            <w:shd w:val="solid" w:color="F4B083" w:fill="auto"/>
            <w:tcMar>
              <w:top w:w="102" w:type="dxa"/>
              <w:left w:w="108" w:type="dxa"/>
              <w:bottom w:w="102" w:type="dxa"/>
              <w:right w:w="108" w:type="dxa"/>
            </w:tcMar>
            <w:hideMark/>
          </w:tcPr>
          <w:p w:rsidR="004278C1" w:rsidRPr="007429D0" w:rsidRDefault="004278C1" w:rsidP="00F46E24">
            <w:pPr>
              <w:pStyle w:val="Tabletext"/>
              <w:rPr>
                <w:rFonts w:eastAsiaTheme="minorHAnsi"/>
                <w:b/>
              </w:rPr>
            </w:pPr>
            <w:r w:rsidRPr="007429D0">
              <w:rPr>
                <w:rFonts w:eastAsiaTheme="minorHAnsi"/>
                <w:b/>
              </w:rPr>
              <w:t>Planning urban fieldtrip</w:t>
            </w:r>
          </w:p>
        </w:tc>
        <w:tc>
          <w:tcPr>
            <w:tcW w:w="3512" w:type="dxa"/>
            <w:vMerge w:val="restart"/>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Students are involved in the full enquiry sequence to help plan and design fieldwork.</w:t>
            </w:r>
          </w:p>
          <w:p w:rsidR="004278C1" w:rsidRPr="00F46E24" w:rsidRDefault="004278C1" w:rsidP="00F46E24">
            <w:pPr>
              <w:pStyle w:val="Tabletext"/>
              <w:rPr>
                <w:rFonts w:eastAsiaTheme="minorHAnsi"/>
              </w:rPr>
            </w:pPr>
            <w:r w:rsidRPr="00F46E24">
              <w:rPr>
                <w:rFonts w:eastAsiaTheme="minorHAnsi"/>
              </w:rPr>
              <w:t xml:space="preserve">Further preparation and delivery of a fieldtrip.  Time should allow for some follow-up activity, linked to assessment. </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7</w:t>
            </w:r>
          </w:p>
        </w:tc>
        <w:tc>
          <w:tcPr>
            <w:tcW w:w="4737" w:type="dxa"/>
            <w:tcBorders>
              <w:top w:val="single" w:sz="4" w:space="0" w:color="000059"/>
              <w:left w:val="single" w:sz="4" w:space="0" w:color="000059"/>
              <w:bottom w:val="single" w:sz="4" w:space="0" w:color="000059"/>
              <w:right w:val="single" w:sz="4" w:space="0" w:color="000059"/>
            </w:tcBorders>
            <w:shd w:val="solid" w:color="F4B083" w:fill="auto"/>
            <w:tcMar>
              <w:top w:w="102" w:type="dxa"/>
              <w:left w:w="108" w:type="dxa"/>
              <w:bottom w:w="102" w:type="dxa"/>
              <w:right w:w="108" w:type="dxa"/>
            </w:tcMar>
            <w:hideMark/>
          </w:tcPr>
          <w:p w:rsidR="004278C1" w:rsidRPr="007429D0" w:rsidRDefault="004278C1" w:rsidP="00F46E24">
            <w:pPr>
              <w:pStyle w:val="Tabletext"/>
              <w:rPr>
                <w:rFonts w:eastAsiaTheme="minorHAnsi"/>
                <w:b/>
              </w:rPr>
            </w:pPr>
            <w:r w:rsidRPr="007429D0">
              <w:rPr>
                <w:rFonts w:eastAsiaTheme="minorHAnsi"/>
                <w:b/>
              </w:rPr>
              <w:t>Urban fieldtrip and follow-up</w:t>
            </w: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9</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7429D0">
              <w:rPr>
                <w:rFonts w:eastAsiaTheme="minorHAnsi"/>
                <w:b/>
              </w:rPr>
              <w:t xml:space="preserve">6.3a-c </w:t>
            </w:r>
            <w:r w:rsidRPr="00F46E24">
              <w:rPr>
                <w:rFonts w:eastAsiaTheme="minorHAnsi"/>
              </w:rPr>
              <w:t>Generic introduction sustainable urban development; to include the greenfield versus brownfield debate.</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tcPr>
          <w:p w:rsidR="004278C1" w:rsidRPr="00F46E24" w:rsidRDefault="004278C1" w:rsidP="00F46E24">
            <w:pPr>
              <w:pStyle w:val="Tabletext"/>
              <w:rPr>
                <w:rFonts w:eastAsiaTheme="minorHAnsi"/>
              </w:rPr>
            </w:pPr>
          </w:p>
        </w:tc>
      </w:tr>
      <w:tr w:rsidR="004278C1" w:rsidRPr="00F46E24" w:rsidTr="00C66F8C">
        <w:trPr>
          <w:trHeight w:val="1042"/>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lastRenderedPageBreak/>
              <w:t>Week 8</w:t>
            </w:r>
          </w:p>
        </w:tc>
        <w:tc>
          <w:tcPr>
            <w:tcW w:w="4737" w:type="dxa"/>
            <w:vMerge w:val="restart"/>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7429D0">
              <w:rPr>
                <w:rFonts w:eastAsiaTheme="minorHAnsi"/>
                <w:b/>
              </w:rPr>
              <w:t>6.2b-c</w:t>
            </w:r>
            <w:r w:rsidRPr="00F46E24">
              <w:rPr>
                <w:rFonts w:eastAsiaTheme="minorHAnsi"/>
              </w:rPr>
              <w:t xml:space="preserve"> Urban </w:t>
            </w:r>
            <w:r w:rsidRPr="00EB1195">
              <w:rPr>
                <w:rFonts w:eastAsiaTheme="minorHAnsi"/>
                <w:i/>
              </w:rPr>
              <w:t>challenges</w:t>
            </w:r>
            <w:r w:rsidRPr="00F46E24">
              <w:rPr>
                <w:rFonts w:eastAsiaTheme="minorHAnsi"/>
              </w:rPr>
              <w:t xml:space="preserve"> in a named </w:t>
            </w:r>
            <w:r w:rsidRPr="00EB1195">
              <w:rPr>
                <w:rFonts w:eastAsiaTheme="minorHAnsi"/>
                <w:b/>
                <w:i/>
              </w:rPr>
              <w:t>developed</w:t>
            </w:r>
            <w:r w:rsidRPr="00F46E24">
              <w:rPr>
                <w:rFonts w:eastAsiaTheme="minorHAnsi"/>
              </w:rPr>
              <w:t xml:space="preserve"> country. To include energy, transport, waste and segregation.</w:t>
            </w:r>
          </w:p>
          <w:p w:rsidR="004278C1" w:rsidRPr="00F46E24" w:rsidRDefault="004278C1" w:rsidP="00F46E24">
            <w:pPr>
              <w:pStyle w:val="Tabletext"/>
              <w:rPr>
                <w:rFonts w:eastAsiaTheme="minorHAnsi"/>
              </w:rPr>
            </w:pPr>
            <w:r w:rsidRPr="007429D0">
              <w:rPr>
                <w:rFonts w:eastAsiaTheme="minorHAnsi"/>
                <w:b/>
              </w:rPr>
              <w:t>6.3a-c</w:t>
            </w:r>
            <w:r w:rsidRPr="00F46E24">
              <w:rPr>
                <w:rFonts w:eastAsiaTheme="minorHAnsi"/>
              </w:rPr>
              <w:t xml:space="preserve"> Urban </w:t>
            </w:r>
            <w:r w:rsidRPr="00EB1195">
              <w:rPr>
                <w:rFonts w:eastAsiaTheme="minorHAnsi"/>
                <w:i/>
              </w:rPr>
              <w:t>development</w:t>
            </w:r>
            <w:r w:rsidRPr="00F46E24">
              <w:rPr>
                <w:rFonts w:eastAsiaTheme="minorHAnsi"/>
              </w:rPr>
              <w:t xml:space="preserve"> case study from a </w:t>
            </w:r>
            <w:r w:rsidRPr="00EB1195">
              <w:rPr>
                <w:rFonts w:eastAsiaTheme="minorHAnsi"/>
                <w:b/>
                <w:i/>
              </w:rPr>
              <w:t>developed</w:t>
            </w:r>
            <w:r w:rsidRPr="00F46E24">
              <w:rPr>
                <w:rFonts w:eastAsiaTheme="minorHAnsi"/>
              </w:rPr>
              <w:t xml:space="preserve"> country: covering sustainable strategies and the role of different groups of people.</w:t>
            </w:r>
          </w:p>
        </w:tc>
        <w:tc>
          <w:tcPr>
            <w:tcW w:w="3512" w:type="dxa"/>
            <w:vMerge w:val="restart"/>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Default="004278C1" w:rsidP="00F46E24">
            <w:pPr>
              <w:pStyle w:val="Tabletext"/>
              <w:rPr>
                <w:rFonts w:eastAsiaTheme="minorHAnsi"/>
              </w:rPr>
            </w:pPr>
            <w:r w:rsidRPr="00F46E24">
              <w:rPr>
                <w:rFonts w:eastAsiaTheme="minorHAnsi"/>
              </w:rPr>
              <w:t xml:space="preserve">One developed country </w:t>
            </w:r>
            <w:r w:rsidRPr="00EB1195">
              <w:rPr>
                <w:rFonts w:eastAsiaTheme="minorHAnsi"/>
                <w:b/>
              </w:rPr>
              <w:t>and</w:t>
            </w:r>
            <w:r w:rsidRPr="00F46E24">
              <w:rPr>
                <w:rFonts w:eastAsiaTheme="minorHAnsi"/>
              </w:rPr>
              <w:t xml:space="preserve"> one developing </w:t>
            </w:r>
            <w:r w:rsidRPr="00EB1195">
              <w:rPr>
                <w:rFonts w:eastAsiaTheme="minorHAnsi"/>
                <w:b/>
              </w:rPr>
              <w:t xml:space="preserve">or </w:t>
            </w:r>
            <w:r w:rsidRPr="00F46E24">
              <w:rPr>
                <w:rFonts w:eastAsiaTheme="minorHAnsi"/>
              </w:rPr>
              <w:t>emerging country – can use supporting data to research and create contrasting profiles.</w:t>
            </w:r>
          </w:p>
          <w:p w:rsidR="00AA145A" w:rsidRPr="00F46E24" w:rsidRDefault="00AA145A" w:rsidP="00F46E24">
            <w:pPr>
              <w:pStyle w:val="Tabletext"/>
              <w:rPr>
                <w:rFonts w:eastAsiaTheme="minorHAnsi"/>
              </w:rPr>
            </w:pPr>
          </w:p>
          <w:p w:rsidR="004278C1" w:rsidRPr="00F46E24" w:rsidRDefault="004278C1" w:rsidP="00F46E24">
            <w:pPr>
              <w:pStyle w:val="Tabletext"/>
              <w:rPr>
                <w:rFonts w:eastAsiaTheme="minorHAnsi"/>
              </w:rPr>
            </w:pPr>
            <w:r w:rsidRPr="00F46E24">
              <w:rPr>
                <w:rFonts w:eastAsiaTheme="minorHAnsi"/>
              </w:rPr>
              <w:t>Use and interpret socio-economic data.</w:t>
            </w:r>
          </w:p>
        </w:tc>
      </w:tr>
      <w:tr w:rsidR="004278C1" w:rsidRPr="00F46E24" w:rsidTr="00C66F8C">
        <w:trPr>
          <w:trHeight w:val="609"/>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9</w:t>
            </w:r>
          </w:p>
        </w:tc>
        <w:tc>
          <w:tcPr>
            <w:tcW w:w="4737"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111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10</w:t>
            </w:r>
          </w:p>
        </w:tc>
        <w:tc>
          <w:tcPr>
            <w:tcW w:w="4737" w:type="dxa"/>
            <w:vMerge w:val="restart"/>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427960">
              <w:rPr>
                <w:rFonts w:eastAsiaTheme="minorHAnsi"/>
                <w:b/>
              </w:rPr>
              <w:t>6.2b-c</w:t>
            </w:r>
            <w:r w:rsidRPr="00F46E24">
              <w:rPr>
                <w:rFonts w:eastAsiaTheme="minorHAnsi"/>
              </w:rPr>
              <w:t xml:space="preserve"> Urban </w:t>
            </w:r>
            <w:r w:rsidRPr="00AC62F9">
              <w:rPr>
                <w:rFonts w:eastAsiaTheme="minorHAnsi"/>
                <w:i/>
              </w:rPr>
              <w:t>challenges</w:t>
            </w:r>
            <w:r w:rsidRPr="00F46E24">
              <w:rPr>
                <w:rFonts w:eastAsiaTheme="minorHAnsi"/>
              </w:rPr>
              <w:t xml:space="preserve"> in a named </w:t>
            </w:r>
            <w:r w:rsidRPr="00EB1195">
              <w:rPr>
                <w:rFonts w:eastAsiaTheme="minorHAnsi"/>
                <w:b/>
                <w:i/>
              </w:rPr>
              <w:t>developing</w:t>
            </w:r>
            <w:r w:rsidRPr="00F46E24">
              <w:rPr>
                <w:rFonts w:eastAsiaTheme="minorHAnsi"/>
              </w:rPr>
              <w:t xml:space="preserve"> or </w:t>
            </w:r>
            <w:r w:rsidRPr="00EB1195">
              <w:rPr>
                <w:rFonts w:eastAsiaTheme="minorHAnsi"/>
                <w:b/>
                <w:i/>
              </w:rPr>
              <w:t>emerging</w:t>
            </w:r>
            <w:r w:rsidRPr="00F46E24">
              <w:rPr>
                <w:rFonts w:eastAsiaTheme="minorHAnsi"/>
              </w:rPr>
              <w:t xml:space="preserve"> country. To include squatter settlements, the informal economy, pollution and quality of life.</w:t>
            </w:r>
          </w:p>
          <w:p w:rsidR="004278C1" w:rsidRPr="00F46E24" w:rsidRDefault="004278C1" w:rsidP="00F46E24">
            <w:pPr>
              <w:pStyle w:val="Tabletext"/>
              <w:rPr>
                <w:rFonts w:eastAsiaTheme="minorHAnsi"/>
              </w:rPr>
            </w:pPr>
            <w:r w:rsidRPr="00427960">
              <w:rPr>
                <w:rFonts w:eastAsiaTheme="minorHAnsi"/>
                <w:b/>
              </w:rPr>
              <w:t xml:space="preserve">6.3a-c </w:t>
            </w:r>
            <w:r w:rsidRPr="00F46E24">
              <w:rPr>
                <w:rFonts w:eastAsiaTheme="minorHAnsi"/>
              </w:rPr>
              <w:t xml:space="preserve">Urban </w:t>
            </w:r>
            <w:r w:rsidRPr="00EB1195">
              <w:rPr>
                <w:rFonts w:eastAsiaTheme="minorHAnsi"/>
                <w:i/>
              </w:rPr>
              <w:t>development</w:t>
            </w:r>
            <w:r w:rsidRPr="00F46E24">
              <w:rPr>
                <w:rFonts w:eastAsiaTheme="minorHAnsi"/>
              </w:rPr>
              <w:t xml:space="preserve"> case study from a </w:t>
            </w:r>
            <w:r w:rsidRPr="00EB1195">
              <w:rPr>
                <w:rFonts w:eastAsiaTheme="minorHAnsi"/>
                <w:b/>
                <w:i/>
              </w:rPr>
              <w:t>developing</w:t>
            </w:r>
            <w:r w:rsidRPr="00F46E24">
              <w:rPr>
                <w:rFonts w:eastAsiaTheme="minorHAnsi"/>
              </w:rPr>
              <w:t xml:space="preserve"> or </w:t>
            </w:r>
            <w:r w:rsidRPr="00EB1195">
              <w:rPr>
                <w:rFonts w:eastAsiaTheme="minorHAnsi"/>
                <w:b/>
                <w:i/>
              </w:rPr>
              <w:t>emerging</w:t>
            </w:r>
            <w:r w:rsidRPr="00F46E24">
              <w:rPr>
                <w:rFonts w:eastAsiaTheme="minorHAnsi"/>
              </w:rPr>
              <w:t xml:space="preserve"> country: covering sustainable strategies and the role of different groups of people.</w:t>
            </w: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541"/>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11</w:t>
            </w:r>
          </w:p>
        </w:tc>
        <w:tc>
          <w:tcPr>
            <w:tcW w:w="4737"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13</w:t>
            </w:r>
          </w:p>
        </w:tc>
        <w:tc>
          <w:tcPr>
            <w:tcW w:w="4737" w:type="dxa"/>
            <w:tcBorders>
              <w:top w:val="single" w:sz="4" w:space="0" w:color="000059"/>
              <w:left w:val="single" w:sz="4" w:space="0" w:color="000059"/>
              <w:bottom w:val="single" w:sz="4" w:space="0" w:color="000059"/>
              <w:right w:val="single" w:sz="4" w:space="0" w:color="000059"/>
            </w:tcBorders>
            <w:shd w:val="solid" w:color="F4B083" w:fill="auto"/>
            <w:tcMar>
              <w:top w:w="102" w:type="dxa"/>
              <w:left w:w="108" w:type="dxa"/>
              <w:bottom w:w="102" w:type="dxa"/>
              <w:right w:w="108" w:type="dxa"/>
            </w:tcMar>
            <w:hideMark/>
          </w:tcPr>
          <w:p w:rsidR="004278C1" w:rsidRPr="00427960" w:rsidRDefault="004278C1" w:rsidP="00F46E24">
            <w:pPr>
              <w:pStyle w:val="Tabletext"/>
              <w:rPr>
                <w:rFonts w:eastAsiaTheme="minorHAnsi"/>
                <w:b/>
              </w:rPr>
            </w:pPr>
            <w:r w:rsidRPr="00427960">
              <w:rPr>
                <w:rFonts w:eastAsiaTheme="minorHAnsi"/>
                <w:b/>
              </w:rPr>
              <w:t>Revision, end of topic test and feedback.</w:t>
            </w:r>
          </w:p>
        </w:tc>
        <w:tc>
          <w:tcPr>
            <w:tcW w:w="3512" w:type="dxa"/>
            <w:tcBorders>
              <w:top w:val="single" w:sz="4" w:space="0" w:color="000059"/>
              <w:left w:val="single" w:sz="4" w:space="0" w:color="000059"/>
              <w:bottom w:val="single" w:sz="4" w:space="0" w:color="000059"/>
              <w:right w:val="single" w:sz="4" w:space="0" w:color="000059"/>
            </w:tcBorders>
            <w:shd w:val="solid" w:color="FFFF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Test set using the same structure as live assessment materials.</w:t>
            </w:r>
          </w:p>
        </w:tc>
      </w:tr>
      <w:tr w:rsidR="004278C1" w:rsidRPr="00F46E24" w:rsidTr="00C66F8C">
        <w:trPr>
          <w:trHeight w:val="60"/>
        </w:trPr>
        <w:tc>
          <w:tcPr>
            <w:tcW w:w="9911" w:type="dxa"/>
            <w:gridSpan w:val="3"/>
            <w:tcBorders>
              <w:top w:val="single" w:sz="4" w:space="0" w:color="000059"/>
              <w:left w:val="single" w:sz="4" w:space="0" w:color="000059"/>
              <w:bottom w:val="single" w:sz="4" w:space="0" w:color="000059"/>
              <w:right w:val="single" w:sz="4" w:space="0" w:color="000059"/>
            </w:tcBorders>
            <w:shd w:val="solid" w:color="9CC2E5" w:fill="auto"/>
            <w:tcMar>
              <w:top w:w="102" w:type="dxa"/>
              <w:left w:w="108" w:type="dxa"/>
              <w:bottom w:w="102" w:type="dxa"/>
              <w:right w:w="108" w:type="dxa"/>
            </w:tcMar>
            <w:hideMark/>
          </w:tcPr>
          <w:p w:rsidR="004278C1" w:rsidRPr="00F46E24" w:rsidRDefault="004278C1" w:rsidP="006A3377">
            <w:pPr>
              <w:pStyle w:val="Tablehead"/>
              <w:jc w:val="center"/>
              <w:rPr>
                <w:rFonts w:eastAsiaTheme="minorHAnsi"/>
              </w:rPr>
            </w:pPr>
            <w:r w:rsidRPr="00F46E24">
              <w:rPr>
                <w:rFonts w:eastAsiaTheme="minorHAnsi"/>
              </w:rPr>
              <w:t xml:space="preserve">YEAR 2: </w:t>
            </w:r>
            <w:r w:rsidR="006A3377">
              <w:rPr>
                <w:rFonts w:eastAsiaTheme="minorHAnsi"/>
              </w:rPr>
              <w:t>Term 2</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CF3FD2">
              <w:rPr>
                <w:rFonts w:eastAsiaTheme="minorHAnsi"/>
                <w:b/>
              </w:rPr>
              <w:t xml:space="preserve">What are global issues in geography? </w:t>
            </w:r>
            <w:r w:rsidRPr="00F46E24">
              <w:rPr>
                <w:rFonts w:eastAsiaTheme="minorHAnsi"/>
              </w:rPr>
              <w:t>(</w:t>
            </w:r>
            <w:proofErr w:type="gramStart"/>
            <w:r w:rsidRPr="00F46E24">
              <w:rPr>
                <w:rFonts w:eastAsiaTheme="minorHAnsi"/>
              </w:rPr>
              <w:t>and</w:t>
            </w:r>
            <w:proofErr w:type="gramEnd"/>
            <w:r w:rsidRPr="00F46E24">
              <w:rPr>
                <w:rFonts w:eastAsiaTheme="minorHAnsi"/>
              </w:rPr>
              <w:t xml:space="preserve"> how do they form linkages across a range of ideas, including topics already covered).</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 xml:space="preserve">Making synoptic connections between different aspects of learnt geography and topic content. </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2</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CF3FD2" w:rsidRDefault="004278C1" w:rsidP="00F46E24">
            <w:pPr>
              <w:pStyle w:val="Tabletext"/>
              <w:rPr>
                <w:rFonts w:eastAsiaTheme="minorHAnsi"/>
                <w:b/>
              </w:rPr>
            </w:pPr>
            <w:r w:rsidRPr="00CF3FD2">
              <w:rPr>
                <w:rFonts w:eastAsiaTheme="minorHAnsi"/>
                <w:b/>
              </w:rPr>
              <w:t>Development and human welfare</w:t>
            </w:r>
          </w:p>
          <w:p w:rsidR="004278C1" w:rsidRPr="00F46E24" w:rsidRDefault="004278C1" w:rsidP="00F46E24">
            <w:pPr>
              <w:pStyle w:val="Tabletext"/>
              <w:rPr>
                <w:rFonts w:eastAsiaTheme="minorHAnsi"/>
              </w:rPr>
            </w:pPr>
            <w:r w:rsidRPr="00CF3FD2">
              <w:rPr>
                <w:rFonts w:eastAsiaTheme="minorHAnsi"/>
                <w:b/>
              </w:rPr>
              <w:t xml:space="preserve">9.1a &amp; c </w:t>
            </w:r>
            <w:r w:rsidRPr="00F46E24">
              <w:rPr>
                <w:rFonts w:eastAsiaTheme="minorHAnsi"/>
              </w:rPr>
              <w:t>The different ways of defining development (economic, political and social criteria).</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Use of data to support ideas regarding criteria and measures, e.g. indices and indicators. Downloading data, ranking and weighting.</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3</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CF3FD2">
              <w:rPr>
                <w:rFonts w:eastAsiaTheme="minorHAnsi"/>
                <w:b/>
              </w:rPr>
              <w:t xml:space="preserve">9.2c </w:t>
            </w:r>
            <w:r w:rsidRPr="00F46E24">
              <w:rPr>
                <w:rFonts w:eastAsiaTheme="minorHAnsi"/>
              </w:rPr>
              <w:t>How countries at different levels of development have differences in their demographic data and characteristics.</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Using data from different countries, e.g. comparison population pyramids.</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4</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CF3FD2">
              <w:rPr>
                <w:rFonts w:eastAsiaTheme="minorHAnsi"/>
                <w:b/>
              </w:rPr>
              <w:t xml:space="preserve">9.1b </w:t>
            </w:r>
            <w:r w:rsidRPr="00F46E24">
              <w:rPr>
                <w:rFonts w:eastAsiaTheme="minorHAnsi"/>
              </w:rPr>
              <w:t>The factors that contribute to development and welfare, to include food and water security.</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tcPr>
          <w:p w:rsidR="004278C1" w:rsidRPr="00F46E24" w:rsidRDefault="004278C1"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5</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CF3FD2">
              <w:rPr>
                <w:rFonts w:eastAsiaTheme="minorHAnsi"/>
                <w:b/>
              </w:rPr>
              <w:t>9.2a</w:t>
            </w:r>
            <w:r w:rsidRPr="00F46E24">
              <w:rPr>
                <w:rFonts w:eastAsiaTheme="minorHAnsi"/>
              </w:rPr>
              <w:t xml:space="preserve"> Global patterns of uneven development.</w:t>
            </w:r>
          </w:p>
        </w:tc>
        <w:tc>
          <w:tcPr>
            <w:tcW w:w="3512" w:type="dxa"/>
            <w:vMerge w:val="restart"/>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Comparison of countries and single country data would help exemplify.</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6</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CF3FD2">
              <w:rPr>
                <w:rFonts w:eastAsiaTheme="minorHAnsi"/>
                <w:b/>
              </w:rPr>
              <w:t xml:space="preserve">9.2a </w:t>
            </w:r>
            <w:r w:rsidRPr="00F46E24">
              <w:rPr>
                <w:rFonts w:eastAsiaTheme="minorHAnsi"/>
              </w:rPr>
              <w:t xml:space="preserve">National patterns of uneven development. </w:t>
            </w: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7</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CF3FD2">
              <w:rPr>
                <w:rFonts w:eastAsiaTheme="minorHAnsi"/>
                <w:b/>
              </w:rPr>
              <w:t>9.2b</w:t>
            </w:r>
            <w:r w:rsidRPr="00F46E24">
              <w:rPr>
                <w:rFonts w:eastAsiaTheme="minorHAnsi"/>
              </w:rPr>
              <w:t xml:space="preserve"> Impact of uneven development in a named country. Study to include: poverty, housing, employment and infrastructure.</w:t>
            </w:r>
          </w:p>
          <w:p w:rsidR="004278C1" w:rsidRPr="00E32C5F" w:rsidRDefault="004278C1" w:rsidP="00F46E24">
            <w:pPr>
              <w:pStyle w:val="Tabletext"/>
              <w:rPr>
                <w:rFonts w:eastAsiaTheme="minorHAnsi"/>
                <w:i/>
              </w:rPr>
            </w:pPr>
            <w:r w:rsidRPr="00E32C5F">
              <w:rPr>
                <w:rFonts w:eastAsiaTheme="minorHAnsi"/>
                <w:i/>
              </w:rPr>
              <w:t>NB: Opportunity to link back to the previous term’s urbanisation case studies.</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E32C5F">
              <w:rPr>
                <w:rFonts w:eastAsiaTheme="minorHAnsi"/>
                <w:b/>
              </w:rPr>
              <w:t>One</w:t>
            </w:r>
            <w:r w:rsidRPr="00F46E24">
              <w:rPr>
                <w:rFonts w:eastAsiaTheme="minorHAnsi"/>
              </w:rPr>
              <w:t xml:space="preserve"> named country.</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8</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CF3FD2">
              <w:rPr>
                <w:rFonts w:eastAsiaTheme="minorHAnsi"/>
                <w:b/>
              </w:rPr>
              <w:t>9.3a-b</w:t>
            </w:r>
            <w:r w:rsidRPr="00F46E24">
              <w:rPr>
                <w:rFonts w:eastAsiaTheme="minorHAnsi"/>
              </w:rPr>
              <w:t xml:space="preserve"> Range of international strategies aimed at attempting to reduce uneven development. </w:t>
            </w:r>
          </w:p>
        </w:tc>
        <w:tc>
          <w:tcPr>
            <w:tcW w:w="3512" w:type="dxa"/>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tcPr>
          <w:p w:rsidR="004278C1" w:rsidRPr="00F46E24" w:rsidRDefault="004278C1"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lastRenderedPageBreak/>
              <w:t>Week 9</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CF3FD2">
              <w:rPr>
                <w:rFonts w:eastAsiaTheme="minorHAnsi"/>
                <w:b/>
              </w:rPr>
              <w:t xml:space="preserve">9.3b-c </w:t>
            </w:r>
            <w:r w:rsidRPr="00F46E24">
              <w:rPr>
                <w:rFonts w:eastAsiaTheme="minorHAnsi"/>
              </w:rPr>
              <w:t xml:space="preserve">Sustainable strategies to manage uneven </w:t>
            </w:r>
            <w:r w:rsidRPr="00B01DA9">
              <w:rPr>
                <w:rFonts w:eastAsiaTheme="minorHAnsi"/>
              </w:rPr>
              <w:t>development</w:t>
            </w:r>
            <w:r w:rsidRPr="00F46E24">
              <w:rPr>
                <w:rFonts w:eastAsiaTheme="minorHAnsi"/>
              </w:rPr>
              <w:t xml:space="preserve"> in a named </w:t>
            </w:r>
            <w:r w:rsidRPr="00B01DA9">
              <w:rPr>
                <w:rFonts w:eastAsiaTheme="minorHAnsi"/>
                <w:b/>
              </w:rPr>
              <w:t>developed</w:t>
            </w:r>
            <w:r w:rsidRPr="00F46E24">
              <w:rPr>
                <w:rFonts w:eastAsiaTheme="minorHAnsi"/>
              </w:rPr>
              <w:t xml:space="preserve"> country. </w:t>
            </w:r>
          </w:p>
        </w:tc>
        <w:tc>
          <w:tcPr>
            <w:tcW w:w="3512" w:type="dxa"/>
            <w:vMerge w:val="restart"/>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 xml:space="preserve">Top-down vs bottom-up in one named developed </w:t>
            </w:r>
            <w:r w:rsidRPr="008F584F">
              <w:rPr>
                <w:rFonts w:eastAsiaTheme="minorHAnsi"/>
                <w:b/>
              </w:rPr>
              <w:t>and</w:t>
            </w:r>
            <w:r w:rsidRPr="00F46E24">
              <w:rPr>
                <w:rFonts w:eastAsiaTheme="minorHAnsi"/>
              </w:rPr>
              <w:t xml:space="preserve"> one emerging </w:t>
            </w:r>
            <w:r w:rsidRPr="008F584F">
              <w:rPr>
                <w:rFonts w:eastAsiaTheme="minorHAnsi"/>
                <w:b/>
              </w:rPr>
              <w:t>or</w:t>
            </w:r>
            <w:r w:rsidRPr="00F46E24">
              <w:rPr>
                <w:rFonts w:eastAsiaTheme="minorHAnsi"/>
              </w:rPr>
              <w:t xml:space="preserve"> developing country. </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10</w:t>
            </w:r>
          </w:p>
        </w:tc>
        <w:tc>
          <w:tcPr>
            <w:tcW w:w="4737" w:type="dxa"/>
            <w:tcBorders>
              <w:top w:val="single" w:sz="4" w:space="0" w:color="000059"/>
              <w:left w:val="single" w:sz="4" w:space="0" w:color="000059"/>
              <w:bottom w:val="single" w:sz="4" w:space="0" w:color="000059"/>
              <w:right w:val="single" w:sz="4" w:space="0" w:color="000059"/>
            </w:tcBorders>
            <w:shd w:val="solid" w:color="A8D08D"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CF3FD2">
              <w:rPr>
                <w:rFonts w:eastAsiaTheme="minorHAnsi"/>
                <w:b/>
              </w:rPr>
              <w:t xml:space="preserve">9.3b-c </w:t>
            </w:r>
            <w:r w:rsidRPr="00F46E24">
              <w:rPr>
                <w:rFonts w:eastAsiaTheme="minorHAnsi"/>
              </w:rPr>
              <w:t xml:space="preserve">Sustainable strategies to manage uneven development in a named </w:t>
            </w:r>
            <w:r w:rsidRPr="008F584F">
              <w:rPr>
                <w:rFonts w:eastAsiaTheme="minorHAnsi"/>
                <w:b/>
              </w:rPr>
              <w:t>developing</w:t>
            </w:r>
            <w:r w:rsidRPr="00F46E24">
              <w:rPr>
                <w:rFonts w:eastAsiaTheme="minorHAnsi"/>
              </w:rPr>
              <w:t xml:space="preserve"> or </w:t>
            </w:r>
            <w:r w:rsidRPr="008F584F">
              <w:rPr>
                <w:rFonts w:eastAsiaTheme="minorHAnsi"/>
                <w:b/>
              </w:rPr>
              <w:t>emerging</w:t>
            </w:r>
            <w:r w:rsidRPr="00F46E24">
              <w:rPr>
                <w:rFonts w:eastAsiaTheme="minorHAnsi"/>
              </w:rPr>
              <w:t xml:space="preserve"> country.</w:t>
            </w: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11</w:t>
            </w:r>
          </w:p>
        </w:tc>
        <w:tc>
          <w:tcPr>
            <w:tcW w:w="4737" w:type="dxa"/>
            <w:tcBorders>
              <w:top w:val="single" w:sz="4" w:space="0" w:color="000059"/>
              <w:left w:val="single" w:sz="4" w:space="0" w:color="000059"/>
              <w:bottom w:val="single" w:sz="4" w:space="0" w:color="000059"/>
              <w:right w:val="single" w:sz="4" w:space="0" w:color="000059"/>
            </w:tcBorders>
            <w:shd w:val="solid" w:color="F4B083" w:fill="auto"/>
            <w:tcMar>
              <w:top w:w="102" w:type="dxa"/>
              <w:left w:w="108" w:type="dxa"/>
              <w:bottom w:w="102" w:type="dxa"/>
              <w:right w:w="108" w:type="dxa"/>
            </w:tcMar>
            <w:hideMark/>
          </w:tcPr>
          <w:p w:rsidR="004278C1" w:rsidRPr="00CF3FD2" w:rsidRDefault="004278C1" w:rsidP="00F46E24">
            <w:pPr>
              <w:pStyle w:val="Tabletext"/>
              <w:rPr>
                <w:rFonts w:eastAsiaTheme="minorHAnsi"/>
                <w:b/>
              </w:rPr>
            </w:pPr>
            <w:r w:rsidRPr="00CF3FD2">
              <w:rPr>
                <w:rFonts w:eastAsiaTheme="minorHAnsi"/>
                <w:b/>
              </w:rPr>
              <w:t>Revision, end of topic test and feedback.</w:t>
            </w:r>
          </w:p>
        </w:tc>
        <w:tc>
          <w:tcPr>
            <w:tcW w:w="3512" w:type="dxa"/>
            <w:tcBorders>
              <w:top w:val="single" w:sz="4" w:space="0" w:color="000059"/>
              <w:left w:val="single" w:sz="4" w:space="0" w:color="000059"/>
              <w:bottom w:val="single" w:sz="4" w:space="0" w:color="000059"/>
              <w:right w:val="single" w:sz="4" w:space="0" w:color="000059"/>
            </w:tcBorders>
            <w:shd w:val="solid" w:color="FFFF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Test set using the same structure as live assessment materials.</w:t>
            </w:r>
          </w:p>
        </w:tc>
      </w:tr>
      <w:tr w:rsidR="004278C1" w:rsidRPr="00F46E24" w:rsidTr="00C66F8C">
        <w:trPr>
          <w:trHeight w:val="60"/>
        </w:trPr>
        <w:tc>
          <w:tcPr>
            <w:tcW w:w="9911" w:type="dxa"/>
            <w:gridSpan w:val="3"/>
            <w:tcBorders>
              <w:top w:val="single" w:sz="4" w:space="0" w:color="000059"/>
              <w:left w:val="single" w:sz="4" w:space="0" w:color="000059"/>
              <w:bottom w:val="single" w:sz="4" w:space="0" w:color="000059"/>
              <w:right w:val="single" w:sz="4" w:space="0" w:color="000059"/>
            </w:tcBorders>
            <w:shd w:val="solid" w:color="9CC2E5" w:fill="auto"/>
            <w:tcMar>
              <w:top w:w="102" w:type="dxa"/>
              <w:left w:w="108" w:type="dxa"/>
              <w:bottom w:w="102" w:type="dxa"/>
              <w:right w:w="108" w:type="dxa"/>
            </w:tcMar>
            <w:hideMark/>
          </w:tcPr>
          <w:p w:rsidR="004278C1" w:rsidRPr="00F46E24" w:rsidRDefault="004278C1" w:rsidP="006A3377">
            <w:pPr>
              <w:pStyle w:val="Tablehead"/>
              <w:jc w:val="center"/>
              <w:rPr>
                <w:rFonts w:eastAsiaTheme="minorHAnsi"/>
              </w:rPr>
            </w:pPr>
            <w:r w:rsidRPr="00F46E24">
              <w:rPr>
                <w:rFonts w:eastAsiaTheme="minorHAnsi"/>
              </w:rPr>
              <w:t xml:space="preserve">YEAR 2: </w:t>
            </w:r>
            <w:r w:rsidR="006A3377">
              <w:rPr>
                <w:rFonts w:eastAsiaTheme="minorHAnsi"/>
              </w:rPr>
              <w:t xml:space="preserve">Term 3 </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1</w:t>
            </w:r>
          </w:p>
        </w:tc>
        <w:tc>
          <w:tcPr>
            <w:tcW w:w="4737" w:type="dxa"/>
            <w:vMerge w:val="restart"/>
            <w:tcBorders>
              <w:top w:val="single" w:sz="4" w:space="0" w:color="000059"/>
              <w:left w:val="single" w:sz="4" w:space="0" w:color="000059"/>
              <w:bottom w:val="single" w:sz="4" w:space="0" w:color="000059"/>
              <w:right w:val="single" w:sz="4" w:space="0" w:color="000059"/>
            </w:tcBorders>
            <w:shd w:val="solid" w:color="F4B083" w:fill="auto"/>
            <w:tcMar>
              <w:top w:w="102" w:type="dxa"/>
              <w:left w:w="108" w:type="dxa"/>
              <w:bottom w:w="102" w:type="dxa"/>
              <w:right w:w="108" w:type="dxa"/>
            </w:tcMar>
            <w:hideMark/>
          </w:tcPr>
          <w:p w:rsidR="004278C1" w:rsidRPr="00CF3FD2" w:rsidRDefault="004278C1" w:rsidP="00F46E24">
            <w:pPr>
              <w:pStyle w:val="Tabletext"/>
              <w:rPr>
                <w:rFonts w:eastAsiaTheme="minorHAnsi"/>
                <w:b/>
              </w:rPr>
            </w:pPr>
            <w:r w:rsidRPr="00CF3FD2">
              <w:rPr>
                <w:rFonts w:eastAsiaTheme="minorHAnsi"/>
                <w:b/>
              </w:rPr>
              <w:t xml:space="preserve">Revision time </w:t>
            </w:r>
            <w:r w:rsidRPr="00286FC1">
              <w:rPr>
                <w:rFonts w:eastAsiaTheme="minorHAnsi"/>
              </w:rPr>
              <w:t>– Unit 1 (Section A)</w:t>
            </w:r>
          </w:p>
        </w:tc>
        <w:tc>
          <w:tcPr>
            <w:tcW w:w="3512" w:type="dxa"/>
            <w:vMerge w:val="restart"/>
            <w:tcBorders>
              <w:top w:val="single" w:sz="4" w:space="0" w:color="000059"/>
              <w:left w:val="single" w:sz="4" w:space="0" w:color="000059"/>
              <w:bottom w:val="single" w:sz="4" w:space="0" w:color="000059"/>
              <w:right w:val="single" w:sz="4" w:space="0" w:color="000059"/>
            </w:tcBorders>
            <w:shd w:val="solid" w:color="FFE599"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 xml:space="preserve">There should be sufficient time to develop opportunities to revise both content and skills relevant to the assessment, as well as revisit the fieldwork experiences. </w:t>
            </w: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2</w:t>
            </w:r>
          </w:p>
        </w:tc>
        <w:tc>
          <w:tcPr>
            <w:tcW w:w="4737" w:type="dxa"/>
            <w:vMerge/>
            <w:tcBorders>
              <w:top w:val="single" w:sz="4" w:space="0" w:color="000059"/>
              <w:left w:val="single" w:sz="4" w:space="0" w:color="000059"/>
              <w:bottom w:val="single" w:sz="4" w:space="0" w:color="000059"/>
              <w:right w:val="single" w:sz="4" w:space="0" w:color="000059"/>
            </w:tcBorders>
            <w:vAlign w:val="center"/>
            <w:hideMark/>
          </w:tcPr>
          <w:p w:rsidR="004278C1" w:rsidRPr="00CF3FD2" w:rsidRDefault="004278C1" w:rsidP="00F46E24">
            <w:pPr>
              <w:pStyle w:val="Tabletext"/>
              <w:rPr>
                <w:rFonts w:eastAsiaTheme="minorHAnsi"/>
                <w:b/>
              </w:rPr>
            </w:pP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3</w:t>
            </w:r>
          </w:p>
        </w:tc>
        <w:tc>
          <w:tcPr>
            <w:tcW w:w="4737" w:type="dxa"/>
            <w:vMerge w:val="restart"/>
            <w:tcBorders>
              <w:top w:val="single" w:sz="4" w:space="0" w:color="000059"/>
              <w:left w:val="single" w:sz="4" w:space="0" w:color="000059"/>
              <w:bottom w:val="single" w:sz="4" w:space="0" w:color="000059"/>
              <w:right w:val="single" w:sz="4" w:space="0" w:color="000059"/>
            </w:tcBorders>
            <w:shd w:val="solid" w:color="F4B083" w:fill="auto"/>
            <w:tcMar>
              <w:top w:w="102" w:type="dxa"/>
              <w:left w:w="108" w:type="dxa"/>
              <w:bottom w:w="102" w:type="dxa"/>
              <w:right w:w="108" w:type="dxa"/>
            </w:tcMar>
            <w:hideMark/>
          </w:tcPr>
          <w:p w:rsidR="004278C1" w:rsidRPr="00CF3FD2" w:rsidRDefault="004278C1" w:rsidP="00F46E24">
            <w:pPr>
              <w:pStyle w:val="Tabletext"/>
              <w:rPr>
                <w:rFonts w:eastAsiaTheme="minorHAnsi"/>
                <w:b/>
              </w:rPr>
            </w:pPr>
            <w:r w:rsidRPr="00CF3FD2">
              <w:rPr>
                <w:rFonts w:eastAsiaTheme="minorHAnsi"/>
                <w:b/>
              </w:rPr>
              <w:t xml:space="preserve">Revision time </w:t>
            </w:r>
            <w:r w:rsidRPr="00286FC1">
              <w:rPr>
                <w:rFonts w:eastAsiaTheme="minorHAnsi"/>
              </w:rPr>
              <w:t>– Unit 2 (Section A)</w:t>
            </w: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4</w:t>
            </w:r>
          </w:p>
        </w:tc>
        <w:tc>
          <w:tcPr>
            <w:tcW w:w="4737" w:type="dxa"/>
            <w:vMerge/>
            <w:tcBorders>
              <w:top w:val="single" w:sz="4" w:space="0" w:color="000059"/>
              <w:left w:val="single" w:sz="4" w:space="0" w:color="000059"/>
              <w:bottom w:val="single" w:sz="4" w:space="0" w:color="000059"/>
              <w:right w:val="single" w:sz="4" w:space="0" w:color="000059"/>
            </w:tcBorders>
            <w:vAlign w:val="center"/>
            <w:hideMark/>
          </w:tcPr>
          <w:p w:rsidR="004278C1" w:rsidRPr="00CF3FD2" w:rsidRDefault="004278C1" w:rsidP="00F46E24">
            <w:pPr>
              <w:pStyle w:val="Tabletext"/>
              <w:rPr>
                <w:rFonts w:eastAsiaTheme="minorHAnsi"/>
                <w:b/>
              </w:rPr>
            </w:pP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5</w:t>
            </w:r>
          </w:p>
        </w:tc>
        <w:tc>
          <w:tcPr>
            <w:tcW w:w="4737" w:type="dxa"/>
            <w:tcBorders>
              <w:top w:val="single" w:sz="4" w:space="0" w:color="000059"/>
              <w:left w:val="single" w:sz="4" w:space="0" w:color="000059"/>
              <w:bottom w:val="single" w:sz="4" w:space="0" w:color="000059"/>
              <w:right w:val="single" w:sz="4" w:space="0" w:color="000059"/>
            </w:tcBorders>
            <w:shd w:val="solid" w:color="F4B083" w:fill="auto"/>
            <w:tcMar>
              <w:top w:w="102" w:type="dxa"/>
              <w:left w:w="108" w:type="dxa"/>
              <w:bottom w:w="102" w:type="dxa"/>
              <w:right w:w="108" w:type="dxa"/>
            </w:tcMar>
            <w:hideMark/>
          </w:tcPr>
          <w:p w:rsidR="004278C1" w:rsidRPr="00CF3FD2" w:rsidRDefault="004278C1" w:rsidP="00F46E24">
            <w:pPr>
              <w:pStyle w:val="Tabletext"/>
              <w:rPr>
                <w:rFonts w:eastAsiaTheme="minorHAnsi"/>
                <w:b/>
              </w:rPr>
            </w:pPr>
            <w:r w:rsidRPr="00CF3FD2">
              <w:rPr>
                <w:rFonts w:eastAsiaTheme="minorHAnsi"/>
                <w:b/>
              </w:rPr>
              <w:t xml:space="preserve">Revision time </w:t>
            </w:r>
            <w:r w:rsidRPr="00286FC1">
              <w:rPr>
                <w:rFonts w:eastAsiaTheme="minorHAnsi"/>
              </w:rPr>
              <w:t>– Unit 1 + Unit 2 (Section B)</w:t>
            </w: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r w:rsidR="004278C1" w:rsidRPr="00F46E24" w:rsidTr="00C66F8C">
        <w:trPr>
          <w:trHeight w:val="60"/>
        </w:trPr>
        <w:tc>
          <w:tcPr>
            <w:tcW w:w="1662" w:type="dxa"/>
            <w:tcBorders>
              <w:top w:val="single" w:sz="4" w:space="0" w:color="000059"/>
              <w:left w:val="single" w:sz="4" w:space="0" w:color="000059"/>
              <w:bottom w:val="single" w:sz="4" w:space="0" w:color="000059"/>
              <w:right w:val="single" w:sz="4" w:space="0" w:color="000059"/>
            </w:tcBorders>
            <w:shd w:val="solid" w:color="C5E0B3" w:fill="auto"/>
            <w:tcMar>
              <w:top w:w="102" w:type="dxa"/>
              <w:left w:w="108" w:type="dxa"/>
              <w:bottom w:w="102" w:type="dxa"/>
              <w:right w:w="108" w:type="dxa"/>
            </w:tcMar>
            <w:hideMark/>
          </w:tcPr>
          <w:p w:rsidR="004278C1" w:rsidRPr="00F46E24" w:rsidRDefault="004278C1" w:rsidP="00F46E24">
            <w:pPr>
              <w:pStyle w:val="Tabletext"/>
              <w:rPr>
                <w:rFonts w:eastAsiaTheme="minorHAnsi"/>
              </w:rPr>
            </w:pPr>
            <w:r w:rsidRPr="00F46E24">
              <w:rPr>
                <w:rFonts w:eastAsiaTheme="minorHAnsi"/>
              </w:rPr>
              <w:t>Week 6</w:t>
            </w:r>
          </w:p>
        </w:tc>
        <w:tc>
          <w:tcPr>
            <w:tcW w:w="4737" w:type="dxa"/>
            <w:tcBorders>
              <w:top w:val="single" w:sz="4" w:space="0" w:color="000059"/>
              <w:left w:val="single" w:sz="4" w:space="0" w:color="000059"/>
              <w:bottom w:val="single" w:sz="4" w:space="0" w:color="000059"/>
              <w:right w:val="single" w:sz="4" w:space="0" w:color="000059"/>
            </w:tcBorders>
            <w:shd w:val="solid" w:color="F4B083" w:fill="auto"/>
            <w:tcMar>
              <w:top w:w="102" w:type="dxa"/>
              <w:left w:w="108" w:type="dxa"/>
              <w:bottom w:w="102" w:type="dxa"/>
              <w:right w:w="108" w:type="dxa"/>
            </w:tcMar>
            <w:hideMark/>
          </w:tcPr>
          <w:p w:rsidR="004278C1" w:rsidRPr="00CF3FD2" w:rsidRDefault="004278C1" w:rsidP="00F46E24">
            <w:pPr>
              <w:pStyle w:val="Tabletext"/>
              <w:rPr>
                <w:rFonts w:eastAsiaTheme="minorHAnsi"/>
                <w:b/>
              </w:rPr>
            </w:pPr>
            <w:r w:rsidRPr="00CF3FD2">
              <w:rPr>
                <w:rFonts w:eastAsiaTheme="minorHAnsi"/>
                <w:b/>
              </w:rPr>
              <w:t xml:space="preserve">Revision time </w:t>
            </w:r>
            <w:r w:rsidRPr="00286FC1">
              <w:rPr>
                <w:rFonts w:eastAsiaTheme="minorHAnsi"/>
              </w:rPr>
              <w:t>– Unit 2 (Section C)</w:t>
            </w:r>
          </w:p>
        </w:tc>
        <w:tc>
          <w:tcPr>
            <w:tcW w:w="3512" w:type="dxa"/>
            <w:vMerge/>
            <w:tcBorders>
              <w:top w:val="single" w:sz="4" w:space="0" w:color="000059"/>
              <w:left w:val="single" w:sz="4" w:space="0" w:color="000059"/>
              <w:bottom w:val="single" w:sz="4" w:space="0" w:color="000059"/>
              <w:right w:val="single" w:sz="4" w:space="0" w:color="000059"/>
            </w:tcBorders>
            <w:vAlign w:val="center"/>
            <w:hideMark/>
          </w:tcPr>
          <w:p w:rsidR="004278C1" w:rsidRPr="00F46E24" w:rsidRDefault="004278C1" w:rsidP="00F46E24">
            <w:pPr>
              <w:pStyle w:val="Tabletext"/>
              <w:rPr>
                <w:rFonts w:eastAsiaTheme="minorHAnsi"/>
              </w:rPr>
            </w:pPr>
          </w:p>
        </w:tc>
      </w:tr>
    </w:tbl>
    <w:p w:rsidR="00806CE7" w:rsidRPr="008F7F38" w:rsidRDefault="00806CE7" w:rsidP="008F7F38"/>
    <w:sectPr w:rsidR="00806CE7" w:rsidRPr="008F7F38" w:rsidSect="00C04823">
      <w:headerReference w:type="even" r:id="rId11"/>
      <w:headerReference w:type="default" r:id="rId12"/>
      <w:footerReference w:type="even" r:id="rId13"/>
      <w:footerReference w:type="default" r:id="rId14"/>
      <w:footerReference w:type="first" r:id="rId15"/>
      <w:pgSz w:w="11900" w:h="16840" w:code="9"/>
      <w:pgMar w:top="1440" w:right="1440" w:bottom="1440" w:left="1440" w:header="397" w:footer="42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324" w:rsidRDefault="008D3324">
      <w:r>
        <w:separator/>
      </w:r>
    </w:p>
  </w:endnote>
  <w:endnote w:type="continuationSeparator" w:id="0">
    <w:p w:rsidR="008D3324" w:rsidRDefault="008D3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AgilitaLTPro-Medium">
    <w:altName w:val="Cambria"/>
    <w:panose1 w:val="00000000000000000000"/>
    <w:charset w:val="4D"/>
    <w:family w:val="auto"/>
    <w:notTrueType/>
    <w:pitch w:val="default"/>
    <w:sig w:usb0="00000003" w:usb1="00000000" w:usb2="00000000" w:usb3="00000000" w:csb0="00000001" w:csb1="00000000"/>
  </w:font>
  <w:font w:name="AgilitaLTPro-Bold">
    <w:altName w:val="Cambria"/>
    <w:panose1 w:val="00000000000000000000"/>
    <w:charset w:val="4D"/>
    <w:family w:val="auto"/>
    <w:notTrueType/>
    <w:pitch w:val="default"/>
    <w:sig w:usb0="00000003" w:usb1="00000000" w:usb2="00000000" w:usb3="00000000" w:csb0="00000001" w:csb1="00000000"/>
  </w:font>
  <w:font w:name="AgilitaLTPro-Light">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C1" w:rsidRPr="001141D3" w:rsidRDefault="001141D3" w:rsidP="001141D3">
    <w:pPr>
      <w:pStyle w:val="Footereven"/>
    </w:pPr>
    <w:r>
      <mc:AlternateContent>
        <mc:Choice Requires="wps">
          <w:drawing>
            <wp:anchor distT="0" distB="0" distL="114300" distR="114300" simplePos="0" relativeHeight="251662336" behindDoc="0" locked="0" layoutInCell="1" allowOverlap="1" wp14:anchorId="57DEEC26" wp14:editId="1E164F10">
              <wp:simplePos x="0" y="0"/>
              <wp:positionH relativeFrom="margin">
                <wp:align>left</wp:align>
              </wp:positionH>
              <wp:positionV relativeFrom="paragraph">
                <wp:posOffset>17780</wp:posOffset>
              </wp:positionV>
              <wp:extent cx="298800" cy="360000"/>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298800" cy="360000"/>
                      </a:xfrm>
                      <a:prstGeom prst="rect">
                        <a:avLst/>
                      </a:prstGeom>
                      <a:solidFill>
                        <a:srgbClr val="002656"/>
                      </a:solidFill>
                      <a:ln w="6350">
                        <a:noFill/>
                      </a:ln>
                    </wps:spPr>
                    <wps:txbx>
                      <w:txbxContent>
                        <w:p w:rsidR="001141D3" w:rsidRDefault="001141D3" w:rsidP="001141D3">
                          <w:pPr>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C04823">
                            <w:rPr>
                              <w:rStyle w:val="PageNumber"/>
                              <w:noProof/>
                            </w:rPr>
                            <w:t>8</w:t>
                          </w:r>
                          <w:r w:rsidRPr="00EE1556">
                            <w:rPr>
                              <w:rStyle w:val="PageNumber"/>
                            </w:rPr>
                            <w:fldChar w:fldCharType="end"/>
                          </w:r>
                        </w:p>
                      </w:txbxContent>
                    </wps:txbx>
                    <wps:bodyPr rot="0" spcFirstLastPara="0" vertOverflow="overflow" horzOverflow="overflow" vert="horz" wrap="square" lIns="0" tIns="9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EEC26" id="_x0000_t202" coordsize="21600,21600" o:spt="202" path="m,l,21600r21600,l21600,xe">
              <v:stroke joinstyle="miter"/>
              <v:path gradientshapeok="t" o:connecttype="rect"/>
            </v:shapetype>
            <v:shape id="Text Box 6" o:spid="_x0000_s1026" type="#_x0000_t202" style="position:absolute;left:0;text-align:left;margin-left:0;margin-top:1.4pt;width:23.55pt;height:28.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" fillcolor="#002656" stroked="f" strokeweight=".5pt">
              <v:textbox inset="0,2.5mm,0,0">
                <w:txbxContent>
                  <w:p w:rsidR="001141D3" w:rsidRDefault="001141D3" w:rsidP="001141D3">
                    <w:pPr>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C04823">
                      <w:rPr>
                        <w:rStyle w:val="PageNumber"/>
                        <w:noProof/>
                      </w:rPr>
                      <w:t>8</w:t>
                    </w:r>
                    <w:r w:rsidRPr="00EE1556">
                      <w:rPr>
                        <w:rStyle w:val="PageNumber"/>
                      </w:rPr>
                      <w:fldChar w:fldCharType="end"/>
                    </w:r>
                  </w:p>
                </w:txbxContent>
              </v:textbox>
              <w10:wrap anchorx="margin"/>
            </v:shape>
          </w:pict>
        </mc:Fallback>
      </mc:AlternateContent>
    </w:r>
    <w:r>
      <w:t xml:space="preserve">Pearson Edexcel International GCSE Geography (9–1) </w:t>
    </w:r>
    <w:r>
      <w:br/>
      <w:t>© Pearson Education Limited 201</w:t>
    </w:r>
    <w:r w:rsidR="008557A4">
      <w:t>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78C1" w:rsidRPr="00AD4902" w:rsidRDefault="00E36A2F" w:rsidP="00AD4902">
    <w:pPr>
      <w:pStyle w:val="Footer"/>
    </w:pPr>
    <w:r>
      <w:rPr>
        <w:noProof/>
        <w:lang w:eastAsia="en-GB"/>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298800" cy="360000"/>
              <wp:effectExtent l="0" t="0" r="6350" b="2540"/>
              <wp:wrapNone/>
              <wp:docPr id="5" name="Text Box 5"/>
              <wp:cNvGraphicFramePr/>
              <a:graphic xmlns:a="http://schemas.openxmlformats.org/drawingml/2006/main">
                <a:graphicData uri="http://schemas.microsoft.com/office/word/2010/wordprocessingShape">
                  <wps:wsp>
                    <wps:cNvSpPr txBox="1"/>
                    <wps:spPr>
                      <a:xfrm>
                        <a:off x="0" y="0"/>
                        <a:ext cx="298800" cy="360000"/>
                      </a:xfrm>
                      <a:prstGeom prst="rect">
                        <a:avLst/>
                      </a:prstGeom>
                      <a:solidFill>
                        <a:srgbClr val="002656"/>
                      </a:solidFill>
                      <a:ln w="6350">
                        <a:noFill/>
                      </a:ln>
                    </wps:spPr>
                    <wps:txbx>
                      <w:txbxContent>
                        <w:p w:rsidR="00E36A2F" w:rsidRDefault="00E36A2F" w:rsidP="00E36A2F">
                          <w:pPr>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C04823">
                            <w:rPr>
                              <w:rStyle w:val="PageNumber"/>
                              <w:noProof/>
                            </w:rPr>
                            <w:t>7</w:t>
                          </w:r>
                          <w:r w:rsidRPr="00EE1556">
                            <w:rPr>
                              <w:rStyle w:val="PageNumber"/>
                            </w:rPr>
                            <w:fldChar w:fldCharType="end"/>
                          </w:r>
                        </w:p>
                      </w:txbxContent>
                    </wps:txbx>
                    <wps:bodyPr rot="0" spcFirstLastPara="0" vertOverflow="overflow" horzOverflow="overflow" vert="horz" wrap="square" lIns="0" tIns="9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7.65pt;margin-top:0;width:23.55pt;height:28.3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" fillcolor="#002656" stroked="f" strokeweight=".5pt">
              <v:textbox inset="0,2.5mm,0,0">
                <w:txbxContent>
                  <w:p w:rsidR="00E36A2F" w:rsidRDefault="00E36A2F" w:rsidP="00E36A2F">
                    <w:pPr>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C04823">
                      <w:rPr>
                        <w:rStyle w:val="PageNumber"/>
                        <w:noProof/>
                      </w:rPr>
                      <w:t>7</w:t>
                    </w:r>
                    <w:r w:rsidRPr="00EE1556">
                      <w:rPr>
                        <w:rStyle w:val="PageNumber"/>
                      </w:rPr>
                      <w:fldChar w:fldCharType="end"/>
                    </w:r>
                  </w:p>
                </w:txbxContent>
              </v:textbox>
              <w10:wrap anchorx="margin"/>
            </v:shape>
          </w:pict>
        </mc:Fallback>
      </mc:AlternateContent>
    </w:r>
    <w:r w:rsidR="002F4A0D">
      <w:t xml:space="preserve">Pearson Edexcel International GCSE Geography (9–1) </w:t>
    </w:r>
    <w:r w:rsidR="002F4A0D">
      <w:br/>
    </w:r>
    <w:r w:rsidR="00CE23EF">
      <w:t>© Pearson Education Limited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CFA" w:rsidRPr="00BA5CFA" w:rsidRDefault="00BA5CFA" w:rsidP="00BA5CFA">
    <w:pPr>
      <w:pStyle w:val="Footer"/>
    </w:pPr>
    <w:r>
      <w:rPr>
        <w:noProof/>
        <w:lang w:eastAsia="en-GB"/>
      </w:rPr>
      <mc:AlternateContent>
        <mc:Choice Requires="wps">
          <w:drawing>
            <wp:anchor distT="0" distB="0" distL="114300" distR="114300" simplePos="0" relativeHeight="251664384" behindDoc="0" locked="0" layoutInCell="1" allowOverlap="1" wp14:anchorId="5C4C68DD" wp14:editId="7A5FCBA9">
              <wp:simplePos x="0" y="0"/>
              <wp:positionH relativeFrom="margin">
                <wp:align>right</wp:align>
              </wp:positionH>
              <wp:positionV relativeFrom="paragraph">
                <wp:posOffset>17780</wp:posOffset>
              </wp:positionV>
              <wp:extent cx="298800" cy="360000"/>
              <wp:effectExtent l="0" t="0" r="6350" b="2540"/>
              <wp:wrapNone/>
              <wp:docPr id="7" name="Text Box 7"/>
              <wp:cNvGraphicFramePr/>
              <a:graphic xmlns:a="http://schemas.openxmlformats.org/drawingml/2006/main">
                <a:graphicData uri="http://schemas.microsoft.com/office/word/2010/wordprocessingShape">
                  <wps:wsp>
                    <wps:cNvSpPr txBox="1"/>
                    <wps:spPr>
                      <a:xfrm>
                        <a:off x="0" y="0"/>
                        <a:ext cx="298800" cy="360000"/>
                      </a:xfrm>
                      <a:prstGeom prst="rect">
                        <a:avLst/>
                      </a:prstGeom>
                      <a:solidFill>
                        <a:srgbClr val="002656"/>
                      </a:solidFill>
                      <a:ln w="6350">
                        <a:noFill/>
                      </a:ln>
                    </wps:spPr>
                    <wps:txbx>
                      <w:txbxContent>
                        <w:p w:rsidR="00BA5CFA" w:rsidRDefault="00BA5CFA" w:rsidP="00BA5CFA">
                          <w:pPr>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C04823">
                            <w:rPr>
                              <w:rStyle w:val="PageNumber"/>
                              <w:noProof/>
                            </w:rPr>
                            <w:t>1</w:t>
                          </w:r>
                          <w:r w:rsidRPr="00EE1556">
                            <w:rPr>
                              <w:rStyle w:val="PageNumber"/>
                            </w:rPr>
                            <w:fldChar w:fldCharType="end"/>
                          </w:r>
                        </w:p>
                      </w:txbxContent>
                    </wps:txbx>
                    <wps:bodyPr rot="0" spcFirstLastPara="0" vertOverflow="overflow" horzOverflow="overflow" vert="horz" wrap="square" lIns="0" tIns="900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C68DD" id="_x0000_t202" coordsize="21600,21600" o:spt="202" path="m,l,21600r21600,l21600,xe">
              <v:stroke joinstyle="miter"/>
              <v:path gradientshapeok="t" o:connecttype="rect"/>
            </v:shapetype>
            <v:shape id="Text Box 7" o:spid="_x0000_s1028" type="#_x0000_t202" style="position:absolute;margin-left:-27.65pt;margin-top:1.4pt;width:23.55pt;height:28.3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" fillcolor="#002656" stroked="f" strokeweight=".5pt">
              <v:textbox inset="0,2.5mm,0,0">
                <w:txbxContent>
                  <w:p w:rsidR="00BA5CFA" w:rsidRDefault="00BA5CFA" w:rsidP="00BA5CFA">
                    <w:pPr>
                      <w:jc w:val="center"/>
                    </w:pPr>
                    <w:r w:rsidRPr="00EE1556">
                      <w:rPr>
                        <w:rStyle w:val="PageNumber"/>
                      </w:rPr>
                      <w:fldChar w:fldCharType="begin"/>
                    </w:r>
                    <w:r w:rsidRPr="00EE1556">
                      <w:rPr>
                        <w:rStyle w:val="PageNumber"/>
                      </w:rPr>
                      <w:instrText xml:space="preserve"> PAGE </w:instrText>
                    </w:r>
                    <w:r w:rsidRPr="00EE1556">
                      <w:rPr>
                        <w:rStyle w:val="PageNumber"/>
                      </w:rPr>
                      <w:fldChar w:fldCharType="separate"/>
                    </w:r>
                    <w:r w:rsidR="00C04823">
                      <w:rPr>
                        <w:rStyle w:val="PageNumber"/>
                        <w:noProof/>
                      </w:rPr>
                      <w:t>1</w:t>
                    </w:r>
                    <w:r w:rsidRPr="00EE1556">
                      <w:rPr>
                        <w:rStyle w:val="PageNumber"/>
                      </w:rPr>
                      <w:fldChar w:fldCharType="end"/>
                    </w:r>
                  </w:p>
                </w:txbxContent>
              </v:textbox>
              <w10:wrap anchorx="margin"/>
            </v:shape>
          </w:pict>
        </mc:Fallback>
      </mc:AlternateContent>
    </w:r>
    <w:r>
      <w:t xml:space="preserve">Pearson Edexcel International GCSE Geography (9–1) </w:t>
    </w:r>
    <w:r>
      <w:br/>
      <w:t>© Pearson Education Limited 201</w:t>
    </w:r>
    <w:r w:rsidR="008557A4">
      <w:t>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324" w:rsidRDefault="008D3324">
      <w:r>
        <w:separator/>
      </w:r>
    </w:p>
  </w:footnote>
  <w:footnote w:type="continuationSeparator" w:id="0">
    <w:p w:rsidR="008D3324" w:rsidRDefault="008D33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71D4" w:rsidRDefault="00E371D4">
    <w:pPr>
      <w:pStyle w:val="Header"/>
    </w:pPr>
    <w:r>
      <w:rPr>
        <w:noProof/>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6300000" cy="342000"/>
          <wp:effectExtent l="0" t="0" r="0" b="127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ftBanner.jpg"/>
                  <pic:cNvPicPr/>
                </pic:nvPicPr>
                <pic:blipFill>
                  <a:blip r:embed="rId1">
                    <a:extLst>
                      <a:ext uri="{28A0092B-C50C-407E-A947-70E740481C1C}">
                        <a14:useLocalDpi xmlns:a14="http://schemas.microsoft.com/office/drawing/2010/main" val="0"/>
                      </a:ext>
                    </a:extLst>
                  </a:blip>
                  <a:stretch>
                    <a:fillRect/>
                  </a:stretch>
                </pic:blipFill>
                <pic:spPr>
                  <a:xfrm flipV="1">
                    <a:off x="0" y="0"/>
                    <a:ext cx="6300000" cy="342000"/>
                  </a:xfrm>
                  <a:prstGeom prst="rect">
                    <a:avLst/>
                  </a:prstGeom>
                </pic:spPr>
              </pic:pic>
            </a:graphicData>
          </a:graphic>
          <wp14:sizeRelH relativeFrom="page">
            <wp14:pctWidth>0</wp14:pctWidth>
          </wp14:sizeRelH>
          <wp14:sizeRelV relativeFrom="page">
            <wp14:pctHeight>0</wp14:pctHeight>
          </wp14:sizeRelV>
        </wp:anchor>
      </w:drawing>
    </w:r>
    <w:r>
      <w:t>Course planner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F76" w:rsidRPr="00685F76" w:rsidRDefault="00685F76" w:rsidP="00C04823">
    <w:pPr>
      <w:pStyle w:val="HeaderOdd"/>
      <w:ind w:left="0"/>
      <w:jc w:val="right"/>
    </w:pPr>
    <w:r>
      <w:rPr>
        <w:noProof/>
        <w:lang w:eastAsia="en-GB"/>
      </w:rPr>
      <w:drawing>
        <wp:anchor distT="0" distB="0" distL="114300" distR="114300" simplePos="0" relativeHeight="251659264" behindDoc="1" locked="0" layoutInCell="1" allowOverlap="1">
          <wp:simplePos x="0" y="0"/>
          <wp:positionH relativeFrom="margin">
            <wp:align>left</wp:align>
          </wp:positionH>
          <wp:positionV relativeFrom="paragraph">
            <wp:posOffset>-162</wp:posOffset>
          </wp:positionV>
          <wp:extent cx="6300000" cy="342000"/>
          <wp:effectExtent l="0" t="0" r="0" b="1270"/>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RightBanner.jpg"/>
                  <pic:cNvPicPr/>
                </pic:nvPicPr>
                <pic:blipFill>
                  <a:blip r:embed="rId1">
                    <a:extLst>
                      <a:ext uri="{28A0092B-C50C-407E-A947-70E740481C1C}">
                        <a14:useLocalDpi xmlns:a14="http://schemas.microsoft.com/office/drawing/2010/main" val="0"/>
                      </a:ext>
                    </a:extLst>
                  </a:blip>
                  <a:stretch>
                    <a:fillRect/>
                  </a:stretch>
                </pic:blipFill>
                <pic:spPr>
                  <a:xfrm>
                    <a:off x="0" y="0"/>
                    <a:ext cx="6300000" cy="342000"/>
                  </a:xfrm>
                  <a:prstGeom prst="rect">
                    <a:avLst/>
                  </a:prstGeom>
                </pic:spPr>
              </pic:pic>
            </a:graphicData>
          </a:graphic>
          <wp14:sizeRelH relativeFrom="margin">
            <wp14:pctWidth>0</wp14:pctWidth>
          </wp14:sizeRelH>
          <wp14:sizeRelV relativeFrom="margin">
            <wp14:pctHeight>0</wp14:pctHeight>
          </wp14:sizeRelV>
        </wp:anchor>
      </w:drawing>
    </w:r>
    <w:r>
      <w:t>Course planner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1.9pt;height:41.85pt" o:bullet="t">
        <v:imagedata r:id="rId1" o:title="Tick"/>
      </v:shape>
    </w:pict>
  </w:numPicBullet>
  <w:abstractNum w:abstractNumId="0" w15:restartNumberingAfterBreak="0">
    <w:nsid w:val="FFFFFF7C"/>
    <w:multiLevelType w:val="singleLevel"/>
    <w:tmpl w:val="82464D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56C76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158AD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230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544D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E1C56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1EB0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F67F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5297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7242A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77EE5"/>
    <w:multiLevelType w:val="hybridMultilevel"/>
    <w:tmpl w:val="BDA02906"/>
    <w:lvl w:ilvl="0" w:tplc="5F0E13B0">
      <w:start w:val="1"/>
      <w:numFmt w:val="bullet"/>
      <w:lvlText w:val=""/>
      <w:lvlJc w:val="left"/>
      <w:pPr>
        <w:ind w:left="720" w:hanging="360"/>
      </w:pPr>
      <w:rPr>
        <w:rFonts w:ascii="Wingdings" w:hAnsi="Wingdings" w:hint="default"/>
        <w:color w:val="EDDCB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26053CA"/>
    <w:multiLevelType w:val="multilevel"/>
    <w:tmpl w:val="75D28C06"/>
    <w:styleLink w:val="Listroman"/>
    <w:lvl w:ilvl="0">
      <w:start w:val="1"/>
      <w:numFmt w:val="lowerRoman"/>
      <w:lvlText w:val="%1"/>
      <w:lvlJc w:val="left"/>
      <w:pPr>
        <w:tabs>
          <w:tab w:val="num" w:pos="1304"/>
        </w:tabs>
        <w:ind w:left="1304" w:hanging="510"/>
      </w:pPr>
      <w:rPr>
        <w:rFonts w:hint="default"/>
      </w:rPr>
    </w:lvl>
    <w:lvl w:ilvl="1">
      <w:start w:val="1"/>
      <w:numFmt w:val="lowerLetter"/>
      <w:lvlText w:val="%2)"/>
      <w:lvlJc w:val="left"/>
      <w:pPr>
        <w:tabs>
          <w:tab w:val="num" w:pos="1514"/>
        </w:tabs>
        <w:ind w:left="1514" w:hanging="360"/>
      </w:pPr>
      <w:rPr>
        <w:rFonts w:hint="default"/>
      </w:rPr>
    </w:lvl>
    <w:lvl w:ilvl="2">
      <w:start w:val="1"/>
      <w:numFmt w:val="lowerRoman"/>
      <w:lvlText w:val="%3)"/>
      <w:lvlJc w:val="left"/>
      <w:pPr>
        <w:tabs>
          <w:tab w:val="num" w:pos="1874"/>
        </w:tabs>
        <w:ind w:left="1874" w:hanging="36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12" w15:restartNumberingAfterBreak="0">
    <w:nsid w:val="189D6F32"/>
    <w:multiLevelType w:val="multilevel"/>
    <w:tmpl w:val="29505346"/>
    <w:styleLink w:val="Listtable"/>
    <w:lvl w:ilvl="0">
      <w:start w:val="1"/>
      <w:numFmt w:val="decimal"/>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9410486"/>
    <w:multiLevelType w:val="hybridMultilevel"/>
    <w:tmpl w:val="F76A2600"/>
    <w:lvl w:ilvl="0" w:tplc="16066620">
      <w:start w:val="1"/>
      <w:numFmt w:val="bullet"/>
      <w:pStyle w:val="Bullets"/>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90290E"/>
    <w:multiLevelType w:val="multilevel"/>
    <w:tmpl w:val="0472FC3E"/>
    <w:numStyleLink w:val="Listnum"/>
  </w:abstractNum>
  <w:abstractNum w:abstractNumId="15" w15:restartNumberingAfterBreak="0">
    <w:nsid w:val="2A634C4B"/>
    <w:multiLevelType w:val="hybridMultilevel"/>
    <w:tmpl w:val="44246DCC"/>
    <w:lvl w:ilvl="0" w:tplc="B8041970">
      <w:start w:val="1"/>
      <w:numFmt w:val="bullet"/>
      <w:pStyle w:val="Feature1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3F3715"/>
    <w:multiLevelType w:val="multilevel"/>
    <w:tmpl w:val="0472FC3E"/>
    <w:numStyleLink w:val="Listnum"/>
  </w:abstractNum>
  <w:abstractNum w:abstractNumId="17" w15:restartNumberingAfterBreak="0">
    <w:nsid w:val="3AB56BDA"/>
    <w:multiLevelType w:val="multilevel"/>
    <w:tmpl w:val="93ACC3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532B6E6F"/>
    <w:multiLevelType w:val="hybridMultilevel"/>
    <w:tmpl w:val="716CC026"/>
    <w:lvl w:ilvl="0" w:tplc="DF9AC3C8">
      <w:start w:val="9"/>
      <w:numFmt w:val="bullet"/>
      <w:lvlText w:val="-"/>
      <w:lvlJc w:val="left"/>
      <w:pPr>
        <w:ind w:left="720" w:hanging="360"/>
      </w:pPr>
      <w:rPr>
        <w:rFonts w:ascii="Verdana" w:eastAsia="Times New Roman" w:hAnsi="Verdana" w:cs="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E279B0"/>
    <w:multiLevelType w:val="multilevel"/>
    <w:tmpl w:val="29505346"/>
    <w:numStyleLink w:val="Listtable"/>
  </w:abstractNum>
  <w:abstractNum w:abstractNumId="20" w15:restartNumberingAfterBreak="0">
    <w:nsid w:val="668C635C"/>
    <w:multiLevelType w:val="hybridMultilevel"/>
    <w:tmpl w:val="FC76D5DE"/>
    <w:lvl w:ilvl="0" w:tplc="05863044">
      <w:start w:val="1"/>
      <w:numFmt w:val="bullet"/>
      <w:lvlText w:val=""/>
      <w:lvlPicBulletId w:val="0"/>
      <w:lvlJc w:val="left"/>
      <w:pPr>
        <w:tabs>
          <w:tab w:val="num" w:pos="397"/>
        </w:tabs>
        <w:ind w:left="397" w:hanging="39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7B65A6"/>
    <w:multiLevelType w:val="multilevel"/>
    <w:tmpl w:val="93BAB7C8"/>
    <w:styleLink w:val="Listfeature"/>
    <w:lvl w:ilvl="0">
      <w:start w:val="1"/>
      <w:numFmt w:val="decimal"/>
      <w:pStyle w:val="Feature1textnumberedlist"/>
      <w:lvlText w:val="%1"/>
      <w:lvlJc w:val="left"/>
      <w:pPr>
        <w:tabs>
          <w:tab w:val="num" w:pos="505"/>
        </w:tabs>
        <w:ind w:left="505" w:hanging="397"/>
      </w:pPr>
      <w:rPr>
        <w:rFonts w:ascii="Verdana" w:hAnsi="Verdana"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7246464C"/>
    <w:multiLevelType w:val="hybridMultilevel"/>
    <w:tmpl w:val="B2F04BC6"/>
    <w:lvl w:ilvl="0" w:tplc="4B763C60">
      <w:start w:val="1"/>
      <w:numFmt w:val="bullet"/>
      <w:lvlText w:val="●"/>
      <w:lvlJc w:val="left"/>
      <w:pPr>
        <w:tabs>
          <w:tab w:val="num" w:pos="397"/>
        </w:tabs>
        <w:ind w:left="397"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6E226D"/>
    <w:multiLevelType w:val="multilevel"/>
    <w:tmpl w:val="AE5A5A74"/>
    <w:styleLink w:val="Listalpha"/>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4" w15:restartNumberingAfterBreak="0">
    <w:nsid w:val="75E357D0"/>
    <w:multiLevelType w:val="hybridMultilevel"/>
    <w:tmpl w:val="51C8F19A"/>
    <w:lvl w:ilvl="0" w:tplc="53BE31E4">
      <w:start w:val="1"/>
      <w:numFmt w:val="bullet"/>
      <w:pStyle w:val="Feature2textbullets"/>
      <w:lvlText w:val="●"/>
      <w:lvlJc w:val="left"/>
      <w:pPr>
        <w:tabs>
          <w:tab w:val="num" w:pos="505"/>
        </w:tabs>
        <w:ind w:left="505" w:hanging="397"/>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30377C"/>
    <w:multiLevelType w:val="multilevel"/>
    <w:tmpl w:val="0472FC3E"/>
    <w:styleLink w:val="Listnum"/>
    <w:lvl w:ilvl="0">
      <w:start w:val="1"/>
      <w:numFmt w:val="decimal"/>
      <w:pStyle w:val="Feature2textnumberedlist"/>
      <w:lvlText w:val="%1"/>
      <w:lvlJc w:val="left"/>
      <w:pPr>
        <w:tabs>
          <w:tab w:val="num" w:pos="397"/>
        </w:tabs>
        <w:ind w:left="397" w:hanging="397"/>
      </w:pPr>
      <w:rPr>
        <w:rFonts w:ascii="Verdana" w:hAnsi="Verdana" w:hint="default"/>
        <w:b w:val="0"/>
        <w:i w:val="0"/>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5"/>
  </w:num>
  <w:num w:numId="2">
    <w:abstractNumId w:val="23"/>
  </w:num>
  <w:num w:numId="3">
    <w:abstractNumId w:val="11"/>
  </w:num>
  <w:num w:numId="4">
    <w:abstractNumId w:val="24"/>
  </w:num>
  <w:num w:numId="5">
    <w:abstractNumId w:val="15"/>
  </w:num>
  <w:num w:numId="6">
    <w:abstractNumId w:val="16"/>
  </w:num>
  <w:num w:numId="7">
    <w:abstractNumId w:val="14"/>
  </w:num>
  <w:num w:numId="8">
    <w:abstractNumId w:val="21"/>
  </w:num>
  <w:num w:numId="9">
    <w:abstractNumId w:val="13"/>
  </w:num>
  <w:num w:numId="10">
    <w:abstractNumId w:val="22"/>
  </w:num>
  <w:num w:numId="11">
    <w:abstractNumId w:val="12"/>
  </w:num>
  <w:num w:numId="12">
    <w:abstractNumId w:val="19"/>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18"/>
  </w:num>
  <w:num w:numId="25">
    <w:abstractNumId w:val="17"/>
  </w:num>
  <w:num w:numId="26">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E55"/>
    <w:rsid w:val="000026CA"/>
    <w:rsid w:val="000126F8"/>
    <w:rsid w:val="0002025D"/>
    <w:rsid w:val="00024F0C"/>
    <w:rsid w:val="000A0DD2"/>
    <w:rsid w:val="000A772A"/>
    <w:rsid w:val="000C10F4"/>
    <w:rsid w:val="000D1B31"/>
    <w:rsid w:val="000D42A2"/>
    <w:rsid w:val="000E2155"/>
    <w:rsid w:val="00103626"/>
    <w:rsid w:val="001141D3"/>
    <w:rsid w:val="001449AE"/>
    <w:rsid w:val="00165CFD"/>
    <w:rsid w:val="00193B36"/>
    <w:rsid w:val="00200EE6"/>
    <w:rsid w:val="0025178D"/>
    <w:rsid w:val="00286FC1"/>
    <w:rsid w:val="002971C3"/>
    <w:rsid w:val="002A4DA2"/>
    <w:rsid w:val="002B7FAE"/>
    <w:rsid w:val="002D19D3"/>
    <w:rsid w:val="002F2323"/>
    <w:rsid w:val="002F4A0D"/>
    <w:rsid w:val="00304A9D"/>
    <w:rsid w:val="00374444"/>
    <w:rsid w:val="003F1EB7"/>
    <w:rsid w:val="00417B54"/>
    <w:rsid w:val="00417E55"/>
    <w:rsid w:val="00425CB7"/>
    <w:rsid w:val="004278C1"/>
    <w:rsid w:val="00427960"/>
    <w:rsid w:val="00453D04"/>
    <w:rsid w:val="0045498F"/>
    <w:rsid w:val="00471FD9"/>
    <w:rsid w:val="004734E3"/>
    <w:rsid w:val="00484DBB"/>
    <w:rsid w:val="004A03F5"/>
    <w:rsid w:val="004D111F"/>
    <w:rsid w:val="004D4B2E"/>
    <w:rsid w:val="004D4F13"/>
    <w:rsid w:val="004E3E8B"/>
    <w:rsid w:val="00504711"/>
    <w:rsid w:val="00505903"/>
    <w:rsid w:val="0058739A"/>
    <w:rsid w:val="005B43AA"/>
    <w:rsid w:val="005C4661"/>
    <w:rsid w:val="006203DC"/>
    <w:rsid w:val="00685F76"/>
    <w:rsid w:val="006A3377"/>
    <w:rsid w:val="006E2C77"/>
    <w:rsid w:val="006E4C10"/>
    <w:rsid w:val="00736251"/>
    <w:rsid w:val="007429D0"/>
    <w:rsid w:val="00744B8D"/>
    <w:rsid w:val="0078721D"/>
    <w:rsid w:val="007C0544"/>
    <w:rsid w:val="007D564C"/>
    <w:rsid w:val="007E200D"/>
    <w:rsid w:val="00806CE7"/>
    <w:rsid w:val="0084753C"/>
    <w:rsid w:val="008557A4"/>
    <w:rsid w:val="00861F55"/>
    <w:rsid w:val="0086642D"/>
    <w:rsid w:val="0089212E"/>
    <w:rsid w:val="008A4693"/>
    <w:rsid w:val="008A56FA"/>
    <w:rsid w:val="008C0DC0"/>
    <w:rsid w:val="008D3324"/>
    <w:rsid w:val="008E4237"/>
    <w:rsid w:val="008F584F"/>
    <w:rsid w:val="008F7F38"/>
    <w:rsid w:val="00917ED9"/>
    <w:rsid w:val="009329C1"/>
    <w:rsid w:val="00937329"/>
    <w:rsid w:val="00982D87"/>
    <w:rsid w:val="00992449"/>
    <w:rsid w:val="00996E64"/>
    <w:rsid w:val="009A10E1"/>
    <w:rsid w:val="00A43BAF"/>
    <w:rsid w:val="00A457E7"/>
    <w:rsid w:val="00A46637"/>
    <w:rsid w:val="00A56B10"/>
    <w:rsid w:val="00A73B84"/>
    <w:rsid w:val="00A86FF6"/>
    <w:rsid w:val="00A97A23"/>
    <w:rsid w:val="00AA145A"/>
    <w:rsid w:val="00AC62F9"/>
    <w:rsid w:val="00AD4902"/>
    <w:rsid w:val="00AE1D80"/>
    <w:rsid w:val="00AE7410"/>
    <w:rsid w:val="00B01DA9"/>
    <w:rsid w:val="00B15DD2"/>
    <w:rsid w:val="00B253BF"/>
    <w:rsid w:val="00B509FD"/>
    <w:rsid w:val="00B55628"/>
    <w:rsid w:val="00B56577"/>
    <w:rsid w:val="00BA5CFA"/>
    <w:rsid w:val="00BC4B9A"/>
    <w:rsid w:val="00BF41FE"/>
    <w:rsid w:val="00C02BAA"/>
    <w:rsid w:val="00C04823"/>
    <w:rsid w:val="00C070B4"/>
    <w:rsid w:val="00C46AD0"/>
    <w:rsid w:val="00C51B35"/>
    <w:rsid w:val="00C66F8C"/>
    <w:rsid w:val="00C8501E"/>
    <w:rsid w:val="00CE23EF"/>
    <w:rsid w:val="00CF3FD2"/>
    <w:rsid w:val="00D044D4"/>
    <w:rsid w:val="00D13217"/>
    <w:rsid w:val="00D15B45"/>
    <w:rsid w:val="00D2202D"/>
    <w:rsid w:val="00D276CC"/>
    <w:rsid w:val="00D92386"/>
    <w:rsid w:val="00DC02A4"/>
    <w:rsid w:val="00DE596E"/>
    <w:rsid w:val="00DE6EC5"/>
    <w:rsid w:val="00DF3072"/>
    <w:rsid w:val="00E25EB0"/>
    <w:rsid w:val="00E32C5F"/>
    <w:rsid w:val="00E36A2F"/>
    <w:rsid w:val="00E371D4"/>
    <w:rsid w:val="00E64827"/>
    <w:rsid w:val="00E94FF1"/>
    <w:rsid w:val="00EB1195"/>
    <w:rsid w:val="00EC33D9"/>
    <w:rsid w:val="00EE2CF4"/>
    <w:rsid w:val="00F25A1C"/>
    <w:rsid w:val="00F46E24"/>
    <w:rsid w:val="00F70F31"/>
    <w:rsid w:val="00FC0C5B"/>
    <w:rsid w:val="00FC7139"/>
    <w:rsid w:val="00FD11D3"/>
    <w:rsid w:val="00FF2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704D096E-0989-4224-B921-BFF73B0B3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semiHidden="1" w:qFormat="1"/>
    <w:lsdException w:name="Signature" w:semiHidden="1"/>
    <w:lsdException w:name="Body Text" w:uiPriority="99" w:qFormat="1"/>
    <w:lsdException w:name="Subtitle" w:semiHidden="1" w:qFormat="1"/>
    <w:lsdException w:name="Strong" w:semiHidden="1" w:qFormat="1"/>
    <w:lsdException w:name="Emphasis" w:semiHidden="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504711"/>
    <w:rPr>
      <w:sz w:val="24"/>
      <w:szCs w:val="24"/>
      <w:lang w:eastAsia="en-US"/>
    </w:rPr>
  </w:style>
  <w:style w:type="paragraph" w:styleId="Heading1">
    <w:name w:val="heading 1"/>
    <w:next w:val="Text"/>
    <w:link w:val="Heading1Char"/>
    <w:qFormat/>
    <w:rsid w:val="00861F55"/>
    <w:pPr>
      <w:spacing w:before="480" w:after="360" w:line="600" w:lineRule="exact"/>
      <w:outlineLvl w:val="0"/>
    </w:pPr>
    <w:rPr>
      <w:rFonts w:ascii="Verdana" w:hAnsi="Verdana"/>
      <w:b/>
      <w:color w:val="002656"/>
      <w:sz w:val="39"/>
      <w:szCs w:val="50"/>
    </w:rPr>
  </w:style>
  <w:style w:type="paragraph" w:styleId="Heading2">
    <w:name w:val="heading 2"/>
    <w:next w:val="Text"/>
    <w:link w:val="Heading2Char"/>
    <w:unhideWhenUsed/>
    <w:qFormat/>
    <w:rsid w:val="00861F55"/>
    <w:pPr>
      <w:keepNext/>
      <w:spacing w:before="240" w:after="120"/>
      <w:outlineLvl w:val="1"/>
    </w:pPr>
    <w:rPr>
      <w:rFonts w:ascii="Verdana" w:hAnsi="Verdana"/>
      <w:b/>
      <w:color w:val="002656"/>
      <w:sz w:val="32"/>
      <w:szCs w:val="24"/>
      <w:lang w:eastAsia="en-US"/>
    </w:rPr>
  </w:style>
  <w:style w:type="paragraph" w:styleId="Heading3">
    <w:name w:val="heading 3"/>
    <w:next w:val="Text"/>
    <w:link w:val="Heading3Char"/>
    <w:unhideWhenUsed/>
    <w:qFormat/>
    <w:rsid w:val="000D42A2"/>
    <w:pPr>
      <w:keepNext/>
      <w:pBdr>
        <w:bottom w:val="single" w:sz="12" w:space="1" w:color="EDDCBC"/>
      </w:pBdr>
      <w:spacing w:before="360" w:after="360"/>
      <w:ind w:left="113" w:right="113"/>
      <w:outlineLvl w:val="2"/>
    </w:pPr>
    <w:rPr>
      <w:rFonts w:ascii="Verdana" w:hAnsi="Verdana" w:cs="Arial"/>
      <w:b/>
      <w:color w:val="002656"/>
      <w:sz w:val="28"/>
      <w:szCs w:val="24"/>
      <w:lang w:eastAsia="en-US"/>
    </w:rPr>
  </w:style>
  <w:style w:type="paragraph" w:styleId="Heading4">
    <w:name w:val="heading 4"/>
    <w:next w:val="Text"/>
    <w:link w:val="Heading4Char"/>
    <w:unhideWhenUsed/>
    <w:qFormat/>
    <w:rsid w:val="00C070B4"/>
    <w:pPr>
      <w:keepNext/>
      <w:spacing w:before="360" w:after="240" w:line="320" w:lineRule="atLeast"/>
      <w:ind w:left="1361"/>
      <w:outlineLvl w:val="3"/>
    </w:pPr>
    <w:rPr>
      <w:rFonts w:ascii="Verdana" w:hAnsi="Verdana" w:cs="Arial"/>
      <w:b/>
      <w:color w:val="002656"/>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C071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rsid w:val="000A772A"/>
    <w:pPr>
      <w:pBdr>
        <w:top w:val="single" w:sz="24" w:space="3" w:color="002656"/>
      </w:pBdr>
      <w:ind w:right="28"/>
    </w:pPr>
    <w:rPr>
      <w:rFonts w:ascii="Verdana" w:hAnsi="Verdana"/>
      <w:color w:val="002655"/>
      <w:sz w:val="19"/>
      <w:szCs w:val="19"/>
      <w:lang w:eastAsia="en-US"/>
    </w:rPr>
  </w:style>
  <w:style w:type="paragraph" w:styleId="Header">
    <w:name w:val="header"/>
    <w:rsid w:val="007E200D"/>
    <w:pPr>
      <w:spacing w:before="80"/>
      <w:ind w:left="680"/>
    </w:pPr>
    <w:rPr>
      <w:rFonts w:ascii="Verdana" w:hAnsi="Verdana"/>
      <w:b/>
      <w:color w:val="002656"/>
      <w:sz w:val="28"/>
      <w:szCs w:val="24"/>
      <w:lang w:eastAsia="en-US"/>
    </w:rPr>
  </w:style>
  <w:style w:type="paragraph" w:customStyle="1" w:styleId="Textnoindent1">
    <w:name w:val="Text no indent1"/>
    <w:basedOn w:val="Text"/>
    <w:next w:val="Textnoindent"/>
    <w:qFormat/>
    <w:rsid w:val="00453D04"/>
    <w:pPr>
      <w:spacing w:before="240" w:after="240"/>
      <w:ind w:left="0"/>
    </w:pPr>
  </w:style>
  <w:style w:type="paragraph" w:customStyle="1" w:styleId="Footereven">
    <w:name w:val="Footer even"/>
    <w:basedOn w:val="Footer"/>
    <w:rsid w:val="00AE1D80"/>
    <w:pPr>
      <w:ind w:left="28" w:right="0"/>
      <w:jc w:val="right"/>
    </w:pPr>
    <w:rPr>
      <w:noProof/>
      <w:szCs w:val="50"/>
      <w:lang w:eastAsia="en-GB"/>
    </w:rPr>
  </w:style>
  <w:style w:type="character" w:styleId="PageNumber">
    <w:name w:val="page number"/>
    <w:rsid w:val="00E36A2F"/>
    <w:rPr>
      <w:rFonts w:ascii="Verdana" w:hAnsi="Verdana"/>
      <w:b/>
      <w:color w:val="FFFFFF" w:themeColor="background1"/>
      <w:sz w:val="20"/>
    </w:rPr>
  </w:style>
  <w:style w:type="paragraph" w:customStyle="1" w:styleId="Heading4noindent">
    <w:name w:val="Heading4 no indent"/>
    <w:basedOn w:val="Heading4"/>
    <w:qFormat/>
    <w:rsid w:val="00304A9D"/>
    <w:pPr>
      <w:ind w:left="0"/>
    </w:pPr>
  </w:style>
  <w:style w:type="paragraph" w:customStyle="1" w:styleId="Bullets">
    <w:name w:val="Bullets"/>
    <w:qFormat/>
    <w:rsid w:val="00FD11D3"/>
    <w:pPr>
      <w:numPr>
        <w:numId w:val="9"/>
      </w:numPr>
      <w:tabs>
        <w:tab w:val="clear" w:pos="397"/>
      </w:tabs>
      <w:spacing w:before="120" w:after="120" w:line="280" w:lineRule="atLeast"/>
      <w:ind w:left="1758"/>
    </w:pPr>
    <w:rPr>
      <w:rFonts w:ascii="Verdana" w:hAnsi="Verdana" w:cs="Arial"/>
      <w:color w:val="002656"/>
      <w:szCs w:val="24"/>
      <w:lang w:eastAsia="en-US"/>
    </w:rPr>
  </w:style>
  <w:style w:type="numbering" w:customStyle="1" w:styleId="Listnum">
    <w:name w:val="List num"/>
    <w:basedOn w:val="NoList"/>
    <w:semiHidden/>
    <w:rsid w:val="00662D9D"/>
    <w:pPr>
      <w:numPr>
        <w:numId w:val="1"/>
      </w:numPr>
    </w:pPr>
  </w:style>
  <w:style w:type="character" w:styleId="Hyperlink">
    <w:name w:val="Hyperlink"/>
    <w:rsid w:val="00720949"/>
    <w:rPr>
      <w:color w:val="002656"/>
      <w:u w:val="single"/>
    </w:rPr>
  </w:style>
  <w:style w:type="paragraph" w:customStyle="1" w:styleId="Feature1head">
    <w:name w:val="Feature 1 head"/>
    <w:next w:val="Feature1text"/>
    <w:semiHidden/>
    <w:qFormat/>
    <w:rsid w:val="00D93E58"/>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hAnsi="Verdana" w:cs="Arial"/>
      <w:b/>
      <w:color w:val="002656"/>
      <w:sz w:val="22"/>
      <w:szCs w:val="24"/>
      <w:lang w:eastAsia="en-US"/>
    </w:rPr>
  </w:style>
  <w:style w:type="paragraph" w:customStyle="1" w:styleId="Feature1sub-head">
    <w:name w:val="Feature 1 sub-head"/>
    <w:next w:val="Feature1text"/>
    <w:semiHidden/>
    <w:qFormat/>
    <w:rsid w:val="00D93E58"/>
    <w:pPr>
      <w:keepNext/>
      <w:pBdr>
        <w:top w:val="single" w:sz="4" w:space="2" w:color="002656"/>
        <w:left w:val="single" w:sz="4" w:space="4" w:color="002656"/>
        <w:bottom w:val="single" w:sz="4" w:space="2" w:color="002656"/>
        <w:right w:val="single" w:sz="4" w:space="4" w:color="002656"/>
      </w:pBdr>
      <w:shd w:val="clear" w:color="auto" w:fill="DEE1EA"/>
      <w:spacing w:before="80" w:after="60"/>
      <w:ind w:left="108" w:right="851"/>
    </w:pPr>
    <w:rPr>
      <w:rFonts w:ascii="Verdana" w:hAnsi="Verdana" w:cs="Arial"/>
      <w:b/>
      <w:color w:val="002656"/>
      <w:szCs w:val="24"/>
      <w:lang w:eastAsia="en-US"/>
    </w:rPr>
  </w:style>
  <w:style w:type="paragraph" w:customStyle="1" w:styleId="Feature1text">
    <w:name w:val="Feature 1 text"/>
    <w:semiHidden/>
    <w:qFormat/>
    <w:rsid w:val="00D93E58"/>
    <w:pPr>
      <w:pBdr>
        <w:top w:val="single" w:sz="4" w:space="2" w:color="002656"/>
        <w:left w:val="single" w:sz="4" w:space="4" w:color="002656"/>
        <w:bottom w:val="single" w:sz="4" w:space="2" w:color="002656"/>
        <w:right w:val="single" w:sz="4" w:space="4" w:color="002656"/>
      </w:pBdr>
      <w:shd w:val="clear" w:color="auto" w:fill="DEE1EA"/>
      <w:tabs>
        <w:tab w:val="left" w:pos="2114"/>
      </w:tabs>
      <w:spacing w:before="80" w:after="60" w:line="240" w:lineRule="atLeast"/>
      <w:ind w:left="108" w:right="851"/>
    </w:pPr>
    <w:rPr>
      <w:rFonts w:ascii="Verdana" w:hAnsi="Verdana" w:cs="Arial"/>
      <w:szCs w:val="24"/>
      <w:lang w:eastAsia="en-US"/>
    </w:rPr>
  </w:style>
  <w:style w:type="paragraph" w:customStyle="1" w:styleId="Feature1textbullets">
    <w:name w:val="Feature 1 text bullets"/>
    <w:semiHidden/>
    <w:qFormat/>
    <w:rsid w:val="00D93E58"/>
    <w:pPr>
      <w:numPr>
        <w:numId w:val="5"/>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hAnsi="Verdana" w:cs="Arial"/>
      <w:szCs w:val="24"/>
      <w:lang w:eastAsia="en-US"/>
    </w:rPr>
  </w:style>
  <w:style w:type="paragraph" w:customStyle="1" w:styleId="Feature2head">
    <w:name w:val="Feature 2 head"/>
    <w:next w:val="Feature2text"/>
    <w:semiHidden/>
    <w:qFormat/>
    <w:rsid w:val="00D93E58"/>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hAnsi="Verdana" w:cs="Arial"/>
      <w:b/>
      <w:color w:val="002656"/>
      <w:sz w:val="22"/>
      <w:szCs w:val="24"/>
      <w:lang w:eastAsia="en-US"/>
    </w:rPr>
  </w:style>
  <w:style w:type="paragraph" w:customStyle="1" w:styleId="Feature1textnumberedlist">
    <w:name w:val="Feature 1 text numbered list"/>
    <w:semiHidden/>
    <w:qFormat/>
    <w:rsid w:val="00D93E58"/>
    <w:pPr>
      <w:numPr>
        <w:numId w:val="8"/>
      </w:numPr>
      <w:pBdr>
        <w:top w:val="single" w:sz="4" w:space="2" w:color="002656"/>
        <w:left w:val="single" w:sz="4" w:space="4" w:color="002656"/>
        <w:bottom w:val="single" w:sz="4" w:space="2" w:color="002656"/>
        <w:right w:val="single" w:sz="4" w:space="4" w:color="002656"/>
      </w:pBdr>
      <w:shd w:val="clear" w:color="auto" w:fill="DEE1EA"/>
      <w:spacing w:before="80" w:after="60" w:line="240" w:lineRule="atLeast"/>
      <w:ind w:right="851"/>
    </w:pPr>
    <w:rPr>
      <w:rFonts w:ascii="Verdana" w:hAnsi="Verdana" w:cs="Arial"/>
      <w:szCs w:val="24"/>
      <w:lang w:eastAsia="en-US"/>
    </w:rPr>
  </w:style>
  <w:style w:type="paragraph" w:customStyle="1" w:styleId="Feature2sub-head">
    <w:name w:val="Feature 2 sub-head"/>
    <w:next w:val="Feature2text"/>
    <w:semiHidden/>
    <w:qFormat/>
    <w:rsid w:val="00D93E58"/>
    <w:pPr>
      <w:keepNext/>
      <w:pBdr>
        <w:top w:val="single" w:sz="4" w:space="2" w:color="002656"/>
        <w:left w:val="single" w:sz="4" w:space="4" w:color="002656"/>
        <w:bottom w:val="single" w:sz="4" w:space="2" w:color="002656"/>
        <w:right w:val="single" w:sz="4" w:space="4" w:color="002656"/>
      </w:pBdr>
      <w:spacing w:before="80" w:after="60"/>
      <w:ind w:left="108" w:right="851"/>
    </w:pPr>
    <w:rPr>
      <w:rFonts w:ascii="Verdana" w:hAnsi="Verdana" w:cs="Arial"/>
      <w:b/>
      <w:color w:val="002656"/>
      <w:szCs w:val="24"/>
      <w:lang w:eastAsia="en-US"/>
    </w:rPr>
  </w:style>
  <w:style w:type="paragraph" w:customStyle="1" w:styleId="Feature2text">
    <w:name w:val="Feature 2 text"/>
    <w:semiHidden/>
    <w:qFormat/>
    <w:rsid w:val="00D93E58"/>
    <w:pPr>
      <w:pBdr>
        <w:top w:val="single" w:sz="4" w:space="2" w:color="002656"/>
        <w:left w:val="single" w:sz="4" w:space="4" w:color="002656"/>
        <w:bottom w:val="single" w:sz="4" w:space="2" w:color="002656"/>
        <w:right w:val="single" w:sz="4" w:space="4" w:color="002656"/>
      </w:pBdr>
      <w:spacing w:before="80" w:after="60" w:line="240" w:lineRule="atLeast"/>
      <w:ind w:left="108" w:right="851"/>
    </w:pPr>
    <w:rPr>
      <w:rFonts w:ascii="Verdana" w:hAnsi="Verdana" w:cs="Arial"/>
      <w:szCs w:val="24"/>
      <w:lang w:eastAsia="en-US"/>
    </w:rPr>
  </w:style>
  <w:style w:type="paragraph" w:customStyle="1" w:styleId="Feature2textbullets">
    <w:name w:val="Feature 2 text bullets"/>
    <w:semiHidden/>
    <w:qFormat/>
    <w:rsid w:val="00D93E58"/>
    <w:pPr>
      <w:numPr>
        <w:numId w:val="4"/>
      </w:numPr>
      <w:pBdr>
        <w:top w:val="single" w:sz="4" w:space="2" w:color="002656"/>
        <w:left w:val="single" w:sz="4" w:space="4" w:color="002656"/>
        <w:bottom w:val="single" w:sz="4" w:space="2" w:color="002656"/>
        <w:right w:val="single" w:sz="4" w:space="4" w:color="002656"/>
      </w:pBdr>
      <w:spacing w:before="80" w:after="60" w:line="240" w:lineRule="atLeast"/>
      <w:ind w:right="851"/>
    </w:pPr>
    <w:rPr>
      <w:rFonts w:ascii="Verdana" w:hAnsi="Verdana" w:cs="Arial"/>
      <w:szCs w:val="24"/>
      <w:lang w:eastAsia="en-US"/>
    </w:rPr>
  </w:style>
  <w:style w:type="paragraph" w:customStyle="1" w:styleId="Feature2textnumberedlist">
    <w:name w:val="Feature 2 text numbered list"/>
    <w:semiHidden/>
    <w:qFormat/>
    <w:rsid w:val="00D93E58"/>
    <w:pPr>
      <w:numPr>
        <w:numId w:val="6"/>
      </w:numPr>
      <w:pBdr>
        <w:top w:val="single" w:sz="4" w:space="2" w:color="002656"/>
        <w:left w:val="single" w:sz="4" w:space="4" w:color="002656"/>
        <w:bottom w:val="single" w:sz="4" w:space="2" w:color="002656"/>
        <w:right w:val="single" w:sz="4" w:space="4" w:color="002656"/>
      </w:pBdr>
      <w:tabs>
        <w:tab w:val="clear" w:pos="397"/>
        <w:tab w:val="num" w:pos="505"/>
      </w:tabs>
      <w:spacing w:before="80" w:after="60" w:line="240" w:lineRule="atLeast"/>
      <w:ind w:left="505" w:right="851"/>
    </w:pPr>
    <w:rPr>
      <w:rFonts w:ascii="Verdana" w:hAnsi="Verdana" w:cs="Arial"/>
      <w:szCs w:val="24"/>
      <w:lang w:eastAsia="en-US"/>
    </w:rPr>
  </w:style>
  <w:style w:type="paragraph" w:customStyle="1" w:styleId="Tablehead">
    <w:name w:val="Table head"/>
    <w:next w:val="Tabletext"/>
    <w:qFormat/>
    <w:rsid w:val="00917ED9"/>
    <w:pPr>
      <w:spacing w:before="60" w:after="60"/>
    </w:pPr>
    <w:rPr>
      <w:rFonts w:ascii="Verdana" w:hAnsi="Verdana" w:cs="Arial"/>
      <w:b/>
      <w:color w:val="002656"/>
      <w:sz w:val="18"/>
      <w:szCs w:val="24"/>
      <w:lang w:eastAsia="en-US"/>
    </w:rPr>
  </w:style>
  <w:style w:type="paragraph" w:customStyle="1" w:styleId="Tabletext">
    <w:name w:val="Table text"/>
    <w:qFormat/>
    <w:rsid w:val="00471FD9"/>
    <w:pPr>
      <w:spacing w:before="60" w:after="60" w:line="240" w:lineRule="atLeast"/>
    </w:pPr>
    <w:rPr>
      <w:rFonts w:ascii="Verdana" w:hAnsi="Verdana" w:cs="Arial"/>
      <w:color w:val="002656"/>
      <w:sz w:val="18"/>
      <w:szCs w:val="24"/>
      <w:lang w:eastAsia="en-US"/>
    </w:rPr>
  </w:style>
  <w:style w:type="paragraph" w:customStyle="1" w:styleId="HeaderOdd">
    <w:name w:val="HeaderOdd"/>
    <w:basedOn w:val="Header"/>
    <w:qFormat/>
    <w:rsid w:val="007E200D"/>
    <w:pPr>
      <w:ind w:left="6662"/>
    </w:pPr>
  </w:style>
  <w:style w:type="paragraph" w:customStyle="1" w:styleId="Textnoindent">
    <w:name w:val="Text no indent"/>
    <w:basedOn w:val="Text"/>
    <w:qFormat/>
    <w:rsid w:val="00453D04"/>
    <w:pPr>
      <w:spacing w:before="240" w:after="240"/>
      <w:ind w:left="0"/>
    </w:pPr>
  </w:style>
  <w:style w:type="table" w:customStyle="1" w:styleId="Table1">
    <w:name w:val="Table 1"/>
    <w:basedOn w:val="TableNormal"/>
    <w:rsid w:val="00656104"/>
    <w:rPr>
      <w:rFonts w:ascii="Verdana" w:hAnsi="Verdana"/>
    </w:rPr>
    <w:tblPr>
      <w:tblInd w:w="108" w:type="dxa"/>
      <w:tblBorders>
        <w:top w:val="single" w:sz="8" w:space="0" w:color="002656"/>
        <w:left w:val="single" w:sz="8" w:space="0" w:color="002656"/>
        <w:bottom w:val="single" w:sz="8" w:space="0" w:color="002656"/>
        <w:right w:val="single" w:sz="8" w:space="0" w:color="002656"/>
        <w:insideH w:val="single" w:sz="8" w:space="0" w:color="002656"/>
        <w:insideV w:val="single" w:sz="8" w:space="0" w:color="002656"/>
      </w:tblBorders>
    </w:tblPr>
    <w:tblStylePr w:type="firstRow">
      <w:tblPr/>
      <w:tcPr>
        <w:shd w:val="clear" w:color="auto" w:fill="DEE1EA"/>
      </w:tcPr>
    </w:tblStylePr>
  </w:style>
  <w:style w:type="table" w:customStyle="1" w:styleId="Table6">
    <w:name w:val="Table 6"/>
    <w:basedOn w:val="TableNormal"/>
    <w:rsid w:val="00D02000"/>
    <w:rPr>
      <w:rFonts w:ascii="Verdana" w:hAnsi="Verdana"/>
    </w:rPr>
    <w:tblPr>
      <w:tblInd w:w="108" w:type="dxa"/>
      <w:tblBorders>
        <w:top w:val="single" w:sz="4" w:space="0" w:color="B3B9CF"/>
        <w:left w:val="single" w:sz="4" w:space="0" w:color="B3B9CF"/>
        <w:bottom w:val="single" w:sz="4" w:space="0" w:color="B3B9CF"/>
        <w:right w:val="single" w:sz="4" w:space="0" w:color="B3B9CF"/>
        <w:insideH w:val="single" w:sz="4" w:space="0" w:color="B3B9CF"/>
        <w:insideV w:val="single" w:sz="4" w:space="0" w:color="B3B9CF"/>
      </w:tblBorders>
    </w:tblPr>
    <w:tblStylePr w:type="firstRow">
      <w:rPr>
        <w:color w:val="FFFFFF"/>
      </w:rPr>
      <w:tblPr/>
      <w:tcPr>
        <w:shd w:val="clear" w:color="auto" w:fill="002656"/>
      </w:tcPr>
    </w:tblStylePr>
    <w:tblStylePr w:type="firstCol">
      <w:rPr>
        <w:color w:val="FFFFFF"/>
      </w:rPr>
      <w:tblPr/>
      <w:tcPr>
        <w:shd w:val="clear" w:color="auto" w:fill="002656"/>
      </w:tcPr>
    </w:tblStylePr>
  </w:style>
  <w:style w:type="table" w:customStyle="1" w:styleId="Table3">
    <w:name w:val="Table 3"/>
    <w:basedOn w:val="TableNormal"/>
    <w:rsid w:val="008B5111"/>
    <w:rPr>
      <w:rFonts w:ascii="Verdana" w:hAnsi="Verdana"/>
    </w:rPr>
    <w:tblPr>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3B9CF"/>
    </w:tcPr>
    <w:tblStylePr w:type="firstRow">
      <w:rPr>
        <w:color w:val="FFFFFF"/>
      </w:rPr>
      <w:tblPr/>
      <w:tcPr>
        <w:shd w:val="clear" w:color="auto" w:fill="002656"/>
      </w:tcPr>
    </w:tblStylePr>
  </w:style>
  <w:style w:type="table" w:customStyle="1" w:styleId="Table4">
    <w:name w:val="Table 4"/>
    <w:basedOn w:val="TableNormal"/>
    <w:rsid w:val="003A216C"/>
    <w:rPr>
      <w:rFonts w:ascii="Verdana" w:hAnsi="Verdana"/>
    </w:rPr>
    <w:tblPr>
      <w:tblStyleRowBandSize w:val="1"/>
      <w:tblInd w:w="108" w:type="dxa"/>
      <w:tblBorders>
        <w:top w:val="single" w:sz="8" w:space="0" w:color="002656"/>
        <w:left w:val="single" w:sz="8" w:space="0" w:color="002656"/>
        <w:bottom w:val="single" w:sz="8" w:space="0" w:color="002656"/>
        <w:right w:val="single" w:sz="8" w:space="0" w:color="002656"/>
        <w:insideH w:val="single" w:sz="8" w:space="0" w:color="002656"/>
        <w:insideV w:val="single" w:sz="8" w:space="0" w:color="002656"/>
      </w:tblBorders>
    </w:tblPr>
    <w:tblStylePr w:type="firstRow">
      <w:rPr>
        <w:color w:val="FFFFFF"/>
      </w:rPr>
      <w:tblPr/>
      <w:tcPr>
        <w:tcBorders>
          <w:top w:val="single" w:sz="4" w:space="0" w:color="002656"/>
          <w:left w:val="single" w:sz="4" w:space="0" w:color="002656"/>
          <w:bottom w:val="single" w:sz="4" w:space="0" w:color="002656"/>
          <w:right w:val="single" w:sz="4" w:space="0" w:color="002656"/>
          <w:insideH w:val="nil"/>
          <w:insideV w:val="single" w:sz="4" w:space="0" w:color="FFFFFF"/>
          <w:tl2br w:val="nil"/>
          <w:tr2bl w:val="nil"/>
        </w:tcBorders>
        <w:shd w:val="clear" w:color="auto" w:fill="002656"/>
      </w:tcPr>
    </w:tblStylePr>
    <w:tblStylePr w:type="band1Horz">
      <w:tblPr/>
      <w:tcPr>
        <w:shd w:val="clear" w:color="auto" w:fill="DEE1EA"/>
      </w:tcPr>
    </w:tblStylePr>
  </w:style>
  <w:style w:type="table" w:customStyle="1" w:styleId="Table5">
    <w:name w:val="Table 5"/>
    <w:basedOn w:val="TableNormal"/>
    <w:rsid w:val="00135F26"/>
    <w:rPr>
      <w:rFonts w:ascii="Verdana" w:hAnsi="Verdana"/>
    </w:rPr>
    <w:tblPr>
      <w:tblStyleColBandSize w:val="1"/>
      <w:tblInd w:w="108" w:type="dxa"/>
      <w:tblBorders>
        <w:top w:val="single" w:sz="4" w:space="0" w:color="002656"/>
        <w:left w:val="single" w:sz="4" w:space="0" w:color="002656"/>
        <w:bottom w:val="single" w:sz="4" w:space="0" w:color="002656"/>
        <w:right w:val="single" w:sz="4" w:space="0" w:color="002656"/>
        <w:insideH w:val="single" w:sz="4" w:space="0" w:color="002656"/>
        <w:insideV w:val="single" w:sz="4" w:space="0" w:color="002656"/>
      </w:tblBorders>
    </w:tblPr>
    <w:tblStylePr w:type="firstRow">
      <w:rPr>
        <w:color w:val="FFFFFF"/>
      </w:rPr>
      <w:tblPr/>
      <w:tcPr>
        <w:tcBorders>
          <w:top w:val="single" w:sz="4" w:space="0" w:color="002656"/>
          <w:left w:val="single" w:sz="4" w:space="0" w:color="002656"/>
          <w:bottom w:val="single" w:sz="4" w:space="0" w:color="002656"/>
          <w:right w:val="single" w:sz="4" w:space="0" w:color="002656"/>
          <w:insideH w:val="single" w:sz="4" w:space="0" w:color="002656"/>
          <w:insideV w:val="single" w:sz="4" w:space="0" w:color="FFFFFF"/>
          <w:tl2br w:val="nil"/>
          <w:tr2bl w:val="nil"/>
        </w:tcBorders>
        <w:shd w:val="clear" w:color="auto" w:fill="002656"/>
      </w:tcPr>
    </w:tblStylePr>
    <w:tblStylePr w:type="band1Vert">
      <w:tblPr/>
      <w:tcPr>
        <w:shd w:val="clear" w:color="auto" w:fill="DEE1EA"/>
      </w:tcPr>
    </w:tblStylePr>
  </w:style>
  <w:style w:type="numbering" w:customStyle="1" w:styleId="Listfeature">
    <w:name w:val="List feature"/>
    <w:basedOn w:val="NoList"/>
    <w:semiHidden/>
    <w:rsid w:val="00662D9D"/>
    <w:pPr>
      <w:numPr>
        <w:numId w:val="8"/>
      </w:numPr>
    </w:pPr>
  </w:style>
  <w:style w:type="numbering" w:customStyle="1" w:styleId="Listtable">
    <w:name w:val="List table"/>
    <w:basedOn w:val="NoList"/>
    <w:semiHidden/>
    <w:rsid w:val="00E0515F"/>
    <w:pPr>
      <w:numPr>
        <w:numId w:val="11"/>
      </w:numPr>
    </w:pPr>
  </w:style>
  <w:style w:type="table" w:customStyle="1" w:styleId="Table2">
    <w:name w:val="Table 2"/>
    <w:basedOn w:val="TableNormal"/>
    <w:rsid w:val="00B87FD8"/>
    <w:rPr>
      <w:rFonts w:ascii="Verdana" w:hAnsi="Verdana"/>
    </w:rPr>
    <w:tblPr>
      <w:tblInd w:w="108" w:type="dxa"/>
      <w:tblBorders>
        <w:top w:val="single" w:sz="4" w:space="0" w:color="102D51"/>
        <w:left w:val="single" w:sz="4" w:space="0" w:color="102D51"/>
        <w:bottom w:val="single" w:sz="4" w:space="0" w:color="102D51"/>
        <w:right w:val="single" w:sz="4" w:space="0" w:color="102D51"/>
        <w:insideH w:val="single" w:sz="4" w:space="0" w:color="102D51"/>
        <w:insideV w:val="single" w:sz="4" w:space="0" w:color="102D51"/>
      </w:tblBorders>
    </w:tblPr>
  </w:style>
  <w:style w:type="paragraph" w:customStyle="1" w:styleId="Text-head">
    <w:name w:val="Text-head"/>
    <w:basedOn w:val="Textnoindent"/>
    <w:qFormat/>
    <w:rsid w:val="00917ED9"/>
    <w:rPr>
      <w:b/>
      <w:i/>
    </w:rPr>
  </w:style>
  <w:style w:type="paragraph" w:customStyle="1" w:styleId="Text">
    <w:name w:val="Text"/>
    <w:qFormat/>
    <w:rsid w:val="00FD11D3"/>
    <w:pPr>
      <w:spacing w:before="142" w:after="120" w:line="280" w:lineRule="atLeast"/>
      <w:ind w:left="1361"/>
    </w:pPr>
    <w:rPr>
      <w:rFonts w:ascii="Verdana" w:hAnsi="Verdana"/>
      <w:color w:val="002656"/>
      <w:szCs w:val="22"/>
      <w:lang w:eastAsia="en-US"/>
    </w:rPr>
  </w:style>
  <w:style w:type="paragraph" w:styleId="BalloonText">
    <w:name w:val="Balloon Text"/>
    <w:basedOn w:val="Normal"/>
    <w:semiHidden/>
    <w:rsid w:val="006737E1"/>
    <w:rPr>
      <w:rFonts w:ascii="Tahoma" w:hAnsi="Tahoma" w:cs="Tahoma"/>
      <w:sz w:val="16"/>
      <w:szCs w:val="16"/>
    </w:rPr>
  </w:style>
  <w:style w:type="character" w:styleId="CommentReference">
    <w:name w:val="annotation reference"/>
    <w:semiHidden/>
    <w:rsid w:val="00A66A78"/>
    <w:rPr>
      <w:sz w:val="16"/>
      <w:szCs w:val="16"/>
    </w:rPr>
  </w:style>
  <w:style w:type="paragraph" w:styleId="CommentText">
    <w:name w:val="annotation text"/>
    <w:basedOn w:val="Normal"/>
    <w:semiHidden/>
    <w:rsid w:val="00A66A78"/>
    <w:rPr>
      <w:sz w:val="20"/>
      <w:szCs w:val="20"/>
    </w:rPr>
  </w:style>
  <w:style w:type="paragraph" w:styleId="CommentSubject">
    <w:name w:val="annotation subject"/>
    <w:basedOn w:val="CommentText"/>
    <w:next w:val="CommentText"/>
    <w:semiHidden/>
    <w:rsid w:val="00A66A78"/>
    <w:rPr>
      <w:b/>
      <w:bCs/>
    </w:rPr>
  </w:style>
  <w:style w:type="paragraph" w:customStyle="1" w:styleId="ColorfulShading-Accent11">
    <w:name w:val="Colorful Shading - Accent 11"/>
    <w:hidden/>
    <w:uiPriority w:val="99"/>
    <w:semiHidden/>
    <w:rsid w:val="00885BB0"/>
    <w:rPr>
      <w:sz w:val="24"/>
      <w:szCs w:val="24"/>
      <w:lang w:eastAsia="en-US"/>
    </w:rPr>
  </w:style>
  <w:style w:type="character" w:customStyle="1" w:styleId="Heading1Char">
    <w:name w:val="Heading 1 Char"/>
    <w:basedOn w:val="DefaultParagraphFont"/>
    <w:link w:val="Heading1"/>
    <w:rsid w:val="00861F55"/>
    <w:rPr>
      <w:rFonts w:ascii="Verdana" w:hAnsi="Verdana"/>
      <w:b/>
      <w:color w:val="002656"/>
      <w:sz w:val="39"/>
      <w:szCs w:val="50"/>
    </w:rPr>
  </w:style>
  <w:style w:type="character" w:customStyle="1" w:styleId="Heading2Char">
    <w:name w:val="Heading 2 Char"/>
    <w:basedOn w:val="DefaultParagraphFont"/>
    <w:link w:val="Heading2"/>
    <w:rsid w:val="00861F55"/>
    <w:rPr>
      <w:rFonts w:ascii="Verdana" w:hAnsi="Verdana"/>
      <w:b/>
      <w:color w:val="002656"/>
      <w:sz w:val="32"/>
      <w:szCs w:val="24"/>
      <w:lang w:eastAsia="en-US"/>
    </w:rPr>
  </w:style>
  <w:style w:type="numbering" w:customStyle="1" w:styleId="Listalpha">
    <w:name w:val="List alpha"/>
    <w:basedOn w:val="NoList"/>
    <w:semiHidden/>
    <w:rsid w:val="00662D9D"/>
    <w:pPr>
      <w:numPr>
        <w:numId w:val="2"/>
      </w:numPr>
    </w:pPr>
  </w:style>
  <w:style w:type="numbering" w:customStyle="1" w:styleId="Listroman">
    <w:name w:val="List roman"/>
    <w:basedOn w:val="NoList"/>
    <w:semiHidden/>
    <w:rsid w:val="00662D9D"/>
    <w:pPr>
      <w:numPr>
        <w:numId w:val="3"/>
      </w:numPr>
    </w:pPr>
  </w:style>
  <w:style w:type="character" w:customStyle="1" w:styleId="Heading3Char">
    <w:name w:val="Heading 3 Char"/>
    <w:basedOn w:val="DefaultParagraphFont"/>
    <w:link w:val="Heading3"/>
    <w:rsid w:val="000D42A2"/>
    <w:rPr>
      <w:rFonts w:ascii="Verdana" w:hAnsi="Verdana" w:cs="Arial"/>
      <w:b/>
      <w:color w:val="002656"/>
      <w:sz w:val="28"/>
      <w:szCs w:val="24"/>
      <w:lang w:eastAsia="en-US"/>
    </w:rPr>
  </w:style>
  <w:style w:type="character" w:customStyle="1" w:styleId="Heading4Char">
    <w:name w:val="Heading 4 Char"/>
    <w:basedOn w:val="DefaultParagraphFont"/>
    <w:link w:val="Heading4"/>
    <w:rsid w:val="00C070B4"/>
    <w:rPr>
      <w:rFonts w:ascii="Verdana" w:hAnsi="Verdana" w:cs="Arial"/>
      <w:b/>
      <w:color w:val="002656"/>
      <w:sz w:val="24"/>
      <w:szCs w:val="24"/>
      <w:lang w:eastAsia="en-US"/>
    </w:rPr>
  </w:style>
  <w:style w:type="paragraph" w:customStyle="1" w:styleId="Heading3noindent">
    <w:name w:val="Heading 3 no indent"/>
    <w:basedOn w:val="Heading3"/>
    <w:qFormat/>
    <w:rsid w:val="00E64827"/>
    <w:pPr>
      <w:pBdr>
        <w:bottom w:val="none" w:sz="0" w:space="0" w:color="auto"/>
      </w:pBdr>
      <w:ind w:left="0" w:right="0"/>
    </w:pPr>
  </w:style>
  <w:style w:type="paragraph" w:styleId="BodyText">
    <w:name w:val="Body Text"/>
    <w:basedOn w:val="Normal"/>
    <w:link w:val="BodyTextChar"/>
    <w:uiPriority w:val="99"/>
    <w:unhideWhenUsed/>
    <w:qFormat/>
    <w:rsid w:val="00C04823"/>
    <w:pPr>
      <w:spacing w:before="120" w:after="240" w:line="360" w:lineRule="atLeast"/>
      <w:contextualSpacing/>
    </w:pPr>
    <w:rPr>
      <w:rFonts w:ascii="Open Sans" w:eastAsiaTheme="minorEastAsia" w:hAnsi="Open Sans" w:cstheme="minorBidi"/>
      <w:lang w:val="en-US"/>
    </w:rPr>
  </w:style>
  <w:style w:type="character" w:customStyle="1" w:styleId="BodyTextChar">
    <w:name w:val="Body Text Char"/>
    <w:basedOn w:val="DefaultParagraphFont"/>
    <w:link w:val="BodyText"/>
    <w:uiPriority w:val="99"/>
    <w:rsid w:val="00C04823"/>
    <w:rPr>
      <w:rFonts w:ascii="Open Sans" w:eastAsiaTheme="minorEastAsia" w:hAnsi="Open Sans" w:cstheme="minorBid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18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pearsonglobalschools.com/index.cfm?locator=PS3zLx&amp;PMDBSOLUTIONID=35262&amp;PMDBSITEID=4941&amp;PMDBCATEGORYID=40161&amp;PMDBSUBSOLUTIONID=&amp;PMDBSUBJECTAREAID=&amp;PMDBSUBCATEGORYID=&amp;PMDbProgramID=150570"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E2AD5-B2CB-4F47-B431-8F3F8B205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2021</Words>
  <Characters>11592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GCSE Geography</vt:lpstr>
    </vt:vector>
  </TitlesOfParts>
  <Company>Pearson Education</Company>
  <LinksUpToDate>false</LinksUpToDate>
  <CharactersWithSpaces>13586</CharactersWithSpaces>
  <SharedDoc>false</SharedDoc>
  <HLinks>
    <vt:vector size="42" baseType="variant">
      <vt:variant>
        <vt:i4>131095</vt:i4>
      </vt:variant>
      <vt:variant>
        <vt:i4>17515</vt:i4>
      </vt:variant>
      <vt:variant>
        <vt:i4>1025</vt:i4>
      </vt:variant>
      <vt:variant>
        <vt:i4>1</vt:i4>
      </vt:variant>
      <vt:variant>
        <vt:lpwstr>Tick</vt:lpwstr>
      </vt:variant>
      <vt:variant>
        <vt:lpwstr/>
      </vt:variant>
      <vt:variant>
        <vt:i4>3670067</vt:i4>
      </vt:variant>
      <vt:variant>
        <vt:i4>-1</vt:i4>
      </vt:variant>
      <vt:variant>
        <vt:i4>2060</vt:i4>
      </vt:variant>
      <vt:variant>
        <vt:i4>1</vt:i4>
      </vt:variant>
      <vt:variant>
        <vt:lpwstr>GCSE Geo B port bottom</vt:lpwstr>
      </vt:variant>
      <vt:variant>
        <vt:lpwstr/>
      </vt:variant>
      <vt:variant>
        <vt:i4>3211375</vt:i4>
      </vt:variant>
      <vt:variant>
        <vt:i4>-1</vt:i4>
      </vt:variant>
      <vt:variant>
        <vt:i4>2063</vt:i4>
      </vt:variant>
      <vt:variant>
        <vt:i4>1</vt:i4>
      </vt:variant>
      <vt:variant>
        <vt:lpwstr>GCSE BANNERS_portrait_GEOG B_logo</vt:lpwstr>
      </vt:variant>
      <vt:variant>
        <vt:lpwstr/>
      </vt:variant>
      <vt:variant>
        <vt:i4>3211375</vt:i4>
      </vt:variant>
      <vt:variant>
        <vt:i4>-1</vt:i4>
      </vt:variant>
      <vt:variant>
        <vt:i4>2064</vt:i4>
      </vt:variant>
      <vt:variant>
        <vt:i4>1</vt:i4>
      </vt:variant>
      <vt:variant>
        <vt:lpwstr>GCSE BANNERS_portrait_GEOG B_logo</vt:lpwstr>
      </vt:variant>
      <vt:variant>
        <vt:lpwstr/>
      </vt:variant>
      <vt:variant>
        <vt:i4>3211375</vt:i4>
      </vt:variant>
      <vt:variant>
        <vt:i4>-1</vt:i4>
      </vt:variant>
      <vt:variant>
        <vt:i4>2065</vt:i4>
      </vt:variant>
      <vt:variant>
        <vt:i4>1</vt:i4>
      </vt:variant>
      <vt:variant>
        <vt:lpwstr>GCSE BANNERS_portrait_GEOG B_logo</vt:lpwstr>
      </vt:variant>
      <vt:variant>
        <vt:lpwstr/>
      </vt:variant>
      <vt:variant>
        <vt:i4>1966132</vt:i4>
      </vt:variant>
      <vt:variant>
        <vt:i4>-1</vt:i4>
      </vt:variant>
      <vt:variant>
        <vt:i4>2066</vt:i4>
      </vt:variant>
      <vt:variant>
        <vt:i4>1</vt:i4>
      </vt:variant>
      <vt:variant>
        <vt:lpwstr>GCSE BANNERS_landscape_GEOG B_logo</vt:lpwstr>
      </vt:variant>
      <vt:variant>
        <vt:lpwstr/>
      </vt:variant>
      <vt:variant>
        <vt:i4>1966132</vt:i4>
      </vt:variant>
      <vt:variant>
        <vt:i4>-1</vt:i4>
      </vt:variant>
      <vt:variant>
        <vt:i4>2067</vt:i4>
      </vt:variant>
      <vt:variant>
        <vt:i4>1</vt:i4>
      </vt:variant>
      <vt:variant>
        <vt:lpwstr>GCSE BANNERS_landscape_GEOG B_logo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GCSE Geography</dc:title>
  <dc:subject/>
  <dc:creator>Westcott, Laura</dc:creator>
  <cp:keywords/>
  <dc:description/>
  <cp:lastModifiedBy>Westcott, Laura</cp:lastModifiedBy>
  <cp:revision>5</cp:revision>
  <dcterms:created xsi:type="dcterms:W3CDTF">2017-08-09T11:38:00Z</dcterms:created>
  <dcterms:modified xsi:type="dcterms:W3CDTF">2017-08-09T13:34:00Z</dcterms:modified>
</cp:coreProperties>
</file>