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D8F9B" w14:textId="77777777" w:rsidR="00881029" w:rsidRDefault="00881029" w:rsidP="0006424A">
      <w:pPr>
        <w:ind w:left="720" w:right="65" w:hanging="360"/>
      </w:pPr>
      <w:bookmarkStart w:id="0" w:name="_GoBack"/>
      <w:bookmarkEnd w:id="0"/>
    </w:p>
    <w:p w14:paraId="2A8C6C0D" w14:textId="3D348CDD" w:rsidR="00881029" w:rsidRPr="00881029" w:rsidRDefault="00881029" w:rsidP="0027042F">
      <w:pPr>
        <w:pStyle w:val="questionlevel-0"/>
        <w:tabs>
          <w:tab w:val="clear" w:pos="0"/>
          <w:tab w:val="clear" w:pos="9015"/>
        </w:tabs>
        <w:spacing w:before="0"/>
        <w:ind w:right="65"/>
        <w:rPr>
          <w:rFonts w:ascii="Verdana" w:hAnsi="Verdana" w:cs="Calibri"/>
          <w:color w:val="000000" w:themeColor="text1"/>
          <w:sz w:val="22"/>
          <w:szCs w:val="22"/>
        </w:rPr>
      </w:pPr>
      <w:r w:rsidRPr="00881029">
        <w:rPr>
          <w:rFonts w:ascii="Verdana" w:hAnsi="Verdana" w:cs="Calibri"/>
          <w:color w:val="000000" w:themeColor="text1"/>
          <w:sz w:val="22"/>
          <w:szCs w:val="22"/>
        </w:rPr>
        <w:t>‘Get Our Beaches Clean’ has partially developed a database.</w:t>
      </w:r>
      <w:r>
        <w:rPr>
          <w:rFonts w:ascii="Verdana" w:hAnsi="Verdana" w:cs="Calibri"/>
          <w:color w:val="000000" w:themeColor="text1"/>
          <w:sz w:val="22"/>
          <w:szCs w:val="22"/>
        </w:rPr>
        <w:t xml:space="preserve"> </w:t>
      </w:r>
      <w:r w:rsidRPr="00881029">
        <w:rPr>
          <w:rFonts w:ascii="Verdana" w:hAnsi="Verdana" w:cs="Calibri"/>
          <w:color w:val="000000" w:themeColor="text1"/>
          <w:sz w:val="22"/>
          <w:szCs w:val="22"/>
        </w:rPr>
        <w:t>The organisation relies on donations from the general public to publicise beach cleaning campaigns and to provide transport and cleaning materials.</w:t>
      </w:r>
    </w:p>
    <w:p w14:paraId="789B6E43" w14:textId="77777777" w:rsidR="00881029" w:rsidRPr="00881029" w:rsidRDefault="00881029" w:rsidP="00881029">
      <w:pPr>
        <w:pStyle w:val="questionlevel-0"/>
        <w:tabs>
          <w:tab w:val="clear" w:pos="0"/>
          <w:tab w:val="clear" w:pos="9015"/>
        </w:tabs>
        <w:spacing w:before="0"/>
        <w:ind w:left="720" w:right="65"/>
        <w:rPr>
          <w:rFonts w:ascii="Verdana" w:hAnsi="Verdana" w:cs="Calibri"/>
          <w:color w:val="000000" w:themeColor="text1"/>
          <w:sz w:val="22"/>
          <w:szCs w:val="22"/>
        </w:rPr>
      </w:pPr>
    </w:p>
    <w:p w14:paraId="5EF830D9" w14:textId="295902FF" w:rsidR="00881029" w:rsidRDefault="00881029" w:rsidP="0027042F">
      <w:pPr>
        <w:pStyle w:val="questionlevel-0"/>
        <w:tabs>
          <w:tab w:val="clear" w:pos="0"/>
          <w:tab w:val="clear" w:pos="9015"/>
        </w:tabs>
        <w:spacing w:before="0"/>
        <w:ind w:right="65"/>
        <w:rPr>
          <w:rFonts w:ascii="Verdana" w:hAnsi="Verdana" w:cs="Calibri"/>
          <w:color w:val="000000" w:themeColor="text1"/>
          <w:sz w:val="22"/>
          <w:szCs w:val="22"/>
        </w:rPr>
      </w:pPr>
      <w:r>
        <w:rPr>
          <w:rFonts w:ascii="Verdana" w:hAnsi="Verdana" w:cs="Calibri"/>
          <w:color w:val="000000" w:themeColor="text1"/>
          <w:sz w:val="22"/>
          <w:szCs w:val="22"/>
        </w:rPr>
        <w:t>When recording the details about new campaigns the user must be able to:</w:t>
      </w:r>
    </w:p>
    <w:p w14:paraId="56D4CA66" w14:textId="3C659C1F" w:rsidR="00881029" w:rsidRDefault="00881029" w:rsidP="00881029">
      <w:pPr>
        <w:pStyle w:val="questionlevel-0"/>
        <w:tabs>
          <w:tab w:val="clear" w:pos="0"/>
          <w:tab w:val="clear" w:pos="9015"/>
        </w:tabs>
        <w:spacing w:before="0"/>
        <w:ind w:left="1080" w:right="65"/>
        <w:rPr>
          <w:rFonts w:ascii="Verdana" w:hAnsi="Verdana" w:cs="Calibri"/>
          <w:color w:val="000000" w:themeColor="text1"/>
          <w:sz w:val="22"/>
          <w:szCs w:val="22"/>
        </w:rPr>
      </w:pPr>
    </w:p>
    <w:p w14:paraId="21232EC6" w14:textId="02C2E242" w:rsidR="00881029" w:rsidRDefault="00881029" w:rsidP="00DE0D3B">
      <w:pPr>
        <w:pStyle w:val="questionlevel-0"/>
        <w:numPr>
          <w:ilvl w:val="0"/>
          <w:numId w:val="4"/>
        </w:numPr>
        <w:tabs>
          <w:tab w:val="clear" w:pos="0"/>
          <w:tab w:val="clear" w:pos="9015"/>
        </w:tabs>
        <w:spacing w:before="0"/>
        <w:ind w:left="567" w:right="65" w:hanging="283"/>
        <w:rPr>
          <w:rFonts w:ascii="Verdana" w:hAnsi="Verdana" w:cs="Calibri"/>
          <w:color w:val="000000" w:themeColor="text1"/>
          <w:sz w:val="22"/>
          <w:szCs w:val="22"/>
        </w:rPr>
      </w:pPr>
      <w:r>
        <w:rPr>
          <w:rFonts w:ascii="Verdana" w:hAnsi="Verdana" w:cs="Calibri"/>
          <w:color w:val="000000" w:themeColor="text1"/>
          <w:sz w:val="22"/>
          <w:szCs w:val="22"/>
        </w:rPr>
        <w:t>set the target amount of funds the campaign should achieve. This is never below £100.00</w:t>
      </w:r>
    </w:p>
    <w:p w14:paraId="0FC1D6D4" w14:textId="647FC9A2" w:rsidR="00881029" w:rsidRDefault="00881029" w:rsidP="00DE0D3B">
      <w:pPr>
        <w:pStyle w:val="questionlevel-0"/>
        <w:numPr>
          <w:ilvl w:val="0"/>
          <w:numId w:val="4"/>
        </w:numPr>
        <w:tabs>
          <w:tab w:val="clear" w:pos="0"/>
          <w:tab w:val="clear" w:pos="9015"/>
        </w:tabs>
        <w:spacing w:before="0"/>
        <w:ind w:left="567" w:right="65" w:hanging="283"/>
        <w:rPr>
          <w:rFonts w:ascii="Verdana" w:hAnsi="Verdana" w:cs="Calibri"/>
          <w:color w:val="000000" w:themeColor="text1"/>
          <w:sz w:val="22"/>
          <w:szCs w:val="22"/>
        </w:rPr>
      </w:pPr>
      <w:r>
        <w:rPr>
          <w:rFonts w:ascii="Verdana" w:hAnsi="Verdana" w:cs="Calibri"/>
          <w:color w:val="000000" w:themeColor="text1"/>
          <w:sz w:val="22"/>
          <w:szCs w:val="22"/>
        </w:rPr>
        <w:t>set the campaign date</w:t>
      </w:r>
    </w:p>
    <w:p w14:paraId="15674B3C" w14:textId="4DE9114A" w:rsidR="00881029" w:rsidRDefault="00881029" w:rsidP="00DE0D3B">
      <w:pPr>
        <w:pStyle w:val="questionlevel-0"/>
        <w:numPr>
          <w:ilvl w:val="0"/>
          <w:numId w:val="4"/>
        </w:numPr>
        <w:tabs>
          <w:tab w:val="clear" w:pos="0"/>
          <w:tab w:val="clear" w:pos="9015"/>
        </w:tabs>
        <w:spacing w:before="0"/>
        <w:ind w:left="567" w:right="65" w:hanging="283"/>
        <w:rPr>
          <w:rFonts w:ascii="Verdana" w:hAnsi="Verdana" w:cs="Calibri"/>
          <w:color w:val="000000" w:themeColor="text1"/>
          <w:sz w:val="22"/>
          <w:szCs w:val="22"/>
        </w:rPr>
      </w:pPr>
      <w:r>
        <w:rPr>
          <w:rFonts w:ascii="Verdana" w:hAnsi="Verdana" w:cs="Calibri"/>
          <w:color w:val="000000" w:themeColor="text1"/>
          <w:sz w:val="22"/>
          <w:szCs w:val="22"/>
        </w:rPr>
        <w:t>set the campaign a name</w:t>
      </w:r>
    </w:p>
    <w:p w14:paraId="09EC6B76" w14:textId="3CE3743E" w:rsidR="00881029" w:rsidRDefault="00881029" w:rsidP="00DE0D3B">
      <w:pPr>
        <w:pStyle w:val="questionlevel-0"/>
        <w:numPr>
          <w:ilvl w:val="0"/>
          <w:numId w:val="4"/>
        </w:numPr>
        <w:tabs>
          <w:tab w:val="clear" w:pos="0"/>
          <w:tab w:val="clear" w:pos="9015"/>
        </w:tabs>
        <w:spacing w:before="0"/>
        <w:ind w:left="567" w:right="65" w:hanging="283"/>
        <w:rPr>
          <w:rFonts w:ascii="Verdana" w:hAnsi="Verdana" w:cs="Calibri"/>
          <w:color w:val="000000" w:themeColor="text1"/>
          <w:sz w:val="22"/>
          <w:szCs w:val="22"/>
        </w:rPr>
      </w:pPr>
      <w:r>
        <w:rPr>
          <w:rFonts w:ascii="Verdana" w:hAnsi="Verdana" w:cs="Calibri"/>
          <w:color w:val="000000" w:themeColor="text1"/>
          <w:sz w:val="22"/>
          <w:szCs w:val="22"/>
        </w:rPr>
        <w:t>assign a manager to the campaign</w:t>
      </w:r>
    </w:p>
    <w:p w14:paraId="3C5F6F49" w14:textId="26128179" w:rsidR="00881029" w:rsidRPr="00881029" w:rsidRDefault="00881029" w:rsidP="00DE0D3B">
      <w:pPr>
        <w:pStyle w:val="questionlevel-0"/>
        <w:numPr>
          <w:ilvl w:val="0"/>
          <w:numId w:val="4"/>
        </w:numPr>
        <w:tabs>
          <w:tab w:val="clear" w:pos="0"/>
          <w:tab w:val="clear" w:pos="9015"/>
        </w:tabs>
        <w:spacing w:before="0"/>
        <w:ind w:left="567" w:right="65" w:hanging="283"/>
        <w:rPr>
          <w:rFonts w:ascii="Verdana" w:hAnsi="Verdana" w:cs="Calibri"/>
          <w:color w:val="000000" w:themeColor="text1"/>
          <w:sz w:val="22"/>
          <w:szCs w:val="22"/>
        </w:rPr>
      </w:pPr>
      <w:r>
        <w:rPr>
          <w:rFonts w:ascii="Verdana" w:hAnsi="Verdana" w:cs="Calibri"/>
          <w:color w:val="000000" w:themeColor="text1"/>
          <w:sz w:val="22"/>
          <w:szCs w:val="22"/>
        </w:rPr>
        <w:t>set the number of days the campaign will run. This is always between 1 and 5 days</w:t>
      </w:r>
      <w:r w:rsidR="00506FD6">
        <w:rPr>
          <w:rFonts w:ascii="Verdana" w:hAnsi="Verdana" w:cs="Calibri"/>
          <w:color w:val="000000" w:themeColor="text1"/>
          <w:sz w:val="22"/>
          <w:szCs w:val="22"/>
        </w:rPr>
        <w:t>.</w:t>
      </w:r>
    </w:p>
    <w:p w14:paraId="491F2329" w14:textId="77777777" w:rsidR="00881029" w:rsidRPr="00881029" w:rsidRDefault="00881029" w:rsidP="00881029">
      <w:pPr>
        <w:pStyle w:val="questionlevel-0"/>
        <w:tabs>
          <w:tab w:val="clear" w:pos="0"/>
          <w:tab w:val="clear" w:pos="9015"/>
        </w:tabs>
        <w:spacing w:before="0"/>
        <w:ind w:left="1800" w:right="65"/>
        <w:rPr>
          <w:rFonts w:ascii="Verdana" w:hAnsi="Verdana" w:cs="Calibri"/>
          <w:color w:val="000000" w:themeColor="text1"/>
          <w:sz w:val="22"/>
          <w:szCs w:val="22"/>
        </w:rPr>
      </w:pPr>
    </w:p>
    <w:p w14:paraId="7642659E" w14:textId="6ACFADEE" w:rsidR="0006424A" w:rsidRPr="003F4FC9" w:rsidRDefault="00881029" w:rsidP="0027042F">
      <w:pPr>
        <w:pStyle w:val="questionlevel-0"/>
        <w:tabs>
          <w:tab w:val="clear" w:pos="0"/>
          <w:tab w:val="clear" w:pos="9015"/>
        </w:tabs>
        <w:spacing w:before="0"/>
        <w:ind w:left="709" w:right="65" w:hanging="425"/>
        <w:rPr>
          <w:rFonts w:ascii="Verdana" w:hAnsi="Verdana"/>
          <w:color w:val="000000" w:themeColor="text1"/>
          <w:sz w:val="22"/>
          <w:szCs w:val="22"/>
        </w:rPr>
      </w:pPr>
      <w:r>
        <w:rPr>
          <w:rFonts w:ascii="Verdana" w:hAnsi="Verdana"/>
          <w:color w:val="000000" w:themeColor="text1"/>
          <w:sz w:val="22"/>
          <w:szCs w:val="22"/>
        </w:rPr>
        <w:t xml:space="preserve">(a) </w:t>
      </w:r>
      <w:r w:rsidR="0006424A" w:rsidRPr="003F4FC9">
        <w:rPr>
          <w:rFonts w:ascii="Verdana" w:hAnsi="Verdana"/>
          <w:color w:val="000000" w:themeColor="text1"/>
          <w:sz w:val="22"/>
          <w:szCs w:val="22"/>
        </w:rPr>
        <w:t>A data entry form should include user interface components that support users.</w:t>
      </w:r>
    </w:p>
    <w:p w14:paraId="6C415023" w14:textId="77777777" w:rsidR="0006424A" w:rsidRPr="003F4FC9" w:rsidRDefault="0006424A" w:rsidP="0033336A">
      <w:pPr>
        <w:pStyle w:val="questionlevel-0"/>
        <w:tabs>
          <w:tab w:val="clear" w:pos="0"/>
          <w:tab w:val="clear" w:pos="9015"/>
        </w:tabs>
        <w:spacing w:before="0"/>
        <w:ind w:left="426" w:right="65"/>
        <w:rPr>
          <w:rFonts w:ascii="Verdana" w:hAnsi="Verdana"/>
          <w:color w:val="000000" w:themeColor="text1"/>
          <w:sz w:val="22"/>
          <w:szCs w:val="22"/>
        </w:rPr>
      </w:pPr>
    </w:p>
    <w:p w14:paraId="20AC44BB" w14:textId="1329C0A7" w:rsidR="0006424A" w:rsidRDefault="0006424A" w:rsidP="0027042F">
      <w:pPr>
        <w:pStyle w:val="questionlevel-0"/>
        <w:tabs>
          <w:tab w:val="clear" w:pos="0"/>
          <w:tab w:val="clear" w:pos="9015"/>
        </w:tabs>
        <w:spacing w:before="0"/>
        <w:ind w:left="709" w:right="65"/>
        <w:rPr>
          <w:rFonts w:ascii="Verdana" w:hAnsi="Verdana" w:cs="Calibri"/>
          <w:color w:val="000000" w:themeColor="text1"/>
          <w:sz w:val="22"/>
          <w:szCs w:val="22"/>
        </w:rPr>
      </w:pPr>
      <w:r w:rsidRPr="003F4FC9">
        <w:rPr>
          <w:rFonts w:ascii="Verdana" w:hAnsi="Verdana" w:cs="Calibri"/>
          <w:color w:val="000000" w:themeColor="text1"/>
          <w:sz w:val="22"/>
          <w:szCs w:val="22"/>
        </w:rPr>
        <w:t xml:space="preserve">Assess the extent to which </w:t>
      </w:r>
      <w:r>
        <w:rPr>
          <w:rFonts w:ascii="Verdana" w:hAnsi="Verdana" w:cs="Calibri"/>
          <w:color w:val="000000" w:themeColor="text1"/>
          <w:sz w:val="22"/>
          <w:szCs w:val="22"/>
        </w:rPr>
        <w:t>the</w:t>
      </w:r>
      <w:r w:rsidRPr="003F4FC9">
        <w:rPr>
          <w:rFonts w:ascii="Verdana" w:hAnsi="Verdana" w:cs="Calibri"/>
          <w:color w:val="000000" w:themeColor="text1"/>
          <w:sz w:val="22"/>
          <w:szCs w:val="22"/>
        </w:rPr>
        <w:t xml:space="preserve"> data entry form </w:t>
      </w:r>
      <w:r>
        <w:rPr>
          <w:rFonts w:ascii="Verdana" w:hAnsi="Verdana" w:cs="Calibri"/>
          <w:color w:val="000000" w:themeColor="text1"/>
          <w:sz w:val="22"/>
          <w:szCs w:val="22"/>
        </w:rPr>
        <w:t xml:space="preserve">named </w:t>
      </w:r>
      <w:proofErr w:type="spellStart"/>
      <w:r>
        <w:rPr>
          <w:rFonts w:ascii="Verdana" w:hAnsi="Verdana" w:cs="Calibri"/>
          <w:color w:val="000000" w:themeColor="text1"/>
          <w:sz w:val="22"/>
          <w:szCs w:val="22"/>
        </w:rPr>
        <w:t>frmCampaign</w:t>
      </w:r>
      <w:proofErr w:type="spellEnd"/>
      <w:r>
        <w:rPr>
          <w:rFonts w:ascii="Verdana" w:hAnsi="Verdana" w:cs="Calibri"/>
          <w:color w:val="000000" w:themeColor="text1"/>
          <w:sz w:val="22"/>
          <w:szCs w:val="22"/>
        </w:rPr>
        <w:t xml:space="preserve"> </w:t>
      </w:r>
      <w:r w:rsidR="00506FD6">
        <w:rPr>
          <w:rFonts w:ascii="Verdana" w:hAnsi="Verdana" w:cs="Calibri"/>
          <w:color w:val="000000" w:themeColor="text1"/>
          <w:sz w:val="22"/>
          <w:szCs w:val="22"/>
        </w:rPr>
        <w:t>would support a user in recording the details about a new campaign</w:t>
      </w:r>
      <w:r w:rsidR="00881029">
        <w:rPr>
          <w:rFonts w:ascii="Verdana" w:hAnsi="Verdana" w:cs="Calibri"/>
          <w:color w:val="000000" w:themeColor="text1"/>
          <w:sz w:val="22"/>
          <w:szCs w:val="22"/>
        </w:rPr>
        <w:t>.</w:t>
      </w:r>
    </w:p>
    <w:p w14:paraId="26D20F71" w14:textId="63A7172C" w:rsidR="0006424A" w:rsidRDefault="0006424A" w:rsidP="0006424A">
      <w:pPr>
        <w:pStyle w:val="questionlevel-0"/>
        <w:tabs>
          <w:tab w:val="clear" w:pos="0"/>
          <w:tab w:val="clear" w:pos="9015"/>
        </w:tabs>
        <w:spacing w:before="0"/>
        <w:ind w:left="720" w:right="65"/>
        <w:rPr>
          <w:rFonts w:ascii="Verdana" w:hAnsi="Verdana" w:cs="Calibri"/>
          <w:color w:val="000000" w:themeColor="text1"/>
          <w:sz w:val="22"/>
          <w:szCs w:val="22"/>
        </w:rPr>
      </w:pPr>
    </w:p>
    <w:tbl>
      <w:tblPr>
        <w:tblStyle w:val="TableGrid"/>
        <w:tblW w:w="9464" w:type="dxa"/>
        <w:tblInd w:w="-113" w:type="dxa"/>
        <w:tblLook w:val="04A0" w:firstRow="1" w:lastRow="0" w:firstColumn="1" w:lastColumn="0" w:noHBand="0" w:noVBand="1"/>
      </w:tblPr>
      <w:tblGrid>
        <w:gridCol w:w="9464"/>
      </w:tblGrid>
      <w:tr w:rsidR="0006424A" w14:paraId="75B2131C" w14:textId="77777777" w:rsidTr="0027042F">
        <w:tc>
          <w:tcPr>
            <w:tcW w:w="9464" w:type="dxa"/>
          </w:tcPr>
          <w:p w14:paraId="154E3E20" w14:textId="42FA3476" w:rsidR="0006424A" w:rsidRPr="0006424A" w:rsidRDefault="0006424A" w:rsidP="0006424A">
            <w:pPr>
              <w:pStyle w:val="questionlevel-0"/>
              <w:tabs>
                <w:tab w:val="clear" w:pos="0"/>
                <w:tab w:val="clear" w:pos="9015"/>
              </w:tabs>
              <w:spacing w:before="0"/>
              <w:ind w:right="65"/>
              <w:rPr>
                <w:rFonts w:ascii="Verdana" w:hAnsi="Verdana"/>
                <w:b/>
                <w:bCs/>
                <w:iCs/>
                <w:color w:val="000000" w:themeColor="text1"/>
                <w:sz w:val="22"/>
                <w:szCs w:val="22"/>
              </w:rPr>
            </w:pPr>
            <w:r w:rsidRPr="0006424A">
              <w:rPr>
                <w:rFonts w:ascii="Verdana" w:hAnsi="Verdana"/>
                <w:b/>
                <w:bCs/>
                <w:iCs/>
                <w:color w:val="000000" w:themeColor="text1"/>
                <w:sz w:val="22"/>
                <w:szCs w:val="22"/>
              </w:rPr>
              <w:t>Factors you are going to consider</w:t>
            </w:r>
          </w:p>
        </w:tc>
      </w:tr>
      <w:tr w:rsidR="0006424A" w14:paraId="0A3419EC" w14:textId="77777777" w:rsidTr="0027042F">
        <w:tc>
          <w:tcPr>
            <w:tcW w:w="9464" w:type="dxa"/>
          </w:tcPr>
          <w:p w14:paraId="03A86191" w14:textId="45AF15F6" w:rsidR="0006424A" w:rsidRDefault="0006424A" w:rsidP="0006424A">
            <w:pPr>
              <w:pStyle w:val="questionlevel-0"/>
              <w:tabs>
                <w:tab w:val="clear" w:pos="0"/>
                <w:tab w:val="clear" w:pos="9015"/>
              </w:tabs>
              <w:spacing w:before="0"/>
              <w:ind w:right="65"/>
              <w:rPr>
                <w:rFonts w:ascii="Verdana" w:hAnsi="Verdana"/>
                <w:i/>
                <w:color w:val="000000" w:themeColor="text1"/>
                <w:sz w:val="22"/>
                <w:szCs w:val="22"/>
              </w:rPr>
            </w:pPr>
            <w:r>
              <w:rPr>
                <w:rFonts w:ascii="Verdana" w:hAnsi="Verdana"/>
                <w:i/>
                <w:color w:val="000000" w:themeColor="text1"/>
                <w:sz w:val="22"/>
                <w:szCs w:val="22"/>
              </w:rPr>
              <w:t xml:space="preserve">Add the factors that you think are important. </w:t>
            </w:r>
            <w:r>
              <w:rPr>
                <w:rFonts w:ascii="Verdana" w:hAnsi="Verdana"/>
                <w:i/>
                <w:color w:val="000000" w:themeColor="text1"/>
                <w:sz w:val="22"/>
                <w:szCs w:val="22"/>
              </w:rPr>
              <w:br/>
              <w:t>One has been added for you</w:t>
            </w:r>
          </w:p>
          <w:p w14:paraId="4B940FEF" w14:textId="218AB249" w:rsidR="0006424A" w:rsidRPr="0006424A" w:rsidRDefault="0006424A" w:rsidP="0006424A">
            <w:pPr>
              <w:pStyle w:val="questionlevel-0"/>
              <w:numPr>
                <w:ilvl w:val="0"/>
                <w:numId w:val="2"/>
              </w:numPr>
              <w:tabs>
                <w:tab w:val="clear" w:pos="0"/>
                <w:tab w:val="clear" w:pos="9015"/>
              </w:tabs>
              <w:spacing w:before="0"/>
              <w:ind w:right="65"/>
              <w:rPr>
                <w:rFonts w:ascii="Verdana" w:hAnsi="Verdana" w:cs="Calibri"/>
                <w:iCs/>
                <w:color w:val="000000" w:themeColor="text1"/>
                <w:sz w:val="22"/>
                <w:szCs w:val="22"/>
              </w:rPr>
            </w:pPr>
            <w:r>
              <w:rPr>
                <w:rFonts w:ascii="Verdana" w:hAnsi="Verdana" w:cs="Calibri"/>
                <w:iCs/>
                <w:color w:val="000000" w:themeColor="text1"/>
                <w:sz w:val="22"/>
                <w:szCs w:val="22"/>
              </w:rPr>
              <w:t>Appropriate help text</w:t>
            </w:r>
          </w:p>
        </w:tc>
      </w:tr>
      <w:tr w:rsidR="0006424A" w14:paraId="0F7BB268" w14:textId="77777777" w:rsidTr="0027042F">
        <w:tc>
          <w:tcPr>
            <w:tcW w:w="9464" w:type="dxa"/>
          </w:tcPr>
          <w:p w14:paraId="62E3BC68" w14:textId="77777777" w:rsidR="0006424A" w:rsidRPr="0006424A" w:rsidRDefault="0006424A" w:rsidP="0006424A">
            <w:pPr>
              <w:pStyle w:val="questionlevel-0"/>
              <w:tabs>
                <w:tab w:val="clear" w:pos="0"/>
                <w:tab w:val="clear" w:pos="9015"/>
              </w:tabs>
              <w:spacing w:before="0"/>
              <w:ind w:right="65"/>
              <w:rPr>
                <w:rFonts w:ascii="Verdana" w:hAnsi="Verdana"/>
                <w:b/>
                <w:bCs/>
                <w:iCs/>
                <w:color w:val="000000" w:themeColor="text1"/>
                <w:sz w:val="22"/>
                <w:szCs w:val="22"/>
              </w:rPr>
            </w:pPr>
            <w:r w:rsidRPr="0006424A">
              <w:rPr>
                <w:rFonts w:ascii="Verdana" w:hAnsi="Verdana"/>
                <w:b/>
                <w:bCs/>
                <w:iCs/>
                <w:color w:val="000000" w:themeColor="text1"/>
                <w:sz w:val="22"/>
                <w:szCs w:val="22"/>
              </w:rPr>
              <w:t>Consideration and significance</w:t>
            </w:r>
          </w:p>
          <w:p w14:paraId="009F767A" w14:textId="0DD73FC7" w:rsidR="0006424A" w:rsidRDefault="0006424A" w:rsidP="0006424A">
            <w:pPr>
              <w:rPr>
                <w:rFonts w:ascii="Verdana" w:hAnsi="Verdana"/>
                <w:i/>
                <w:noProof/>
                <w:color w:val="000000" w:themeColor="text1"/>
              </w:rPr>
            </w:pPr>
            <w:r>
              <w:rPr>
                <w:rFonts w:ascii="Verdana" w:hAnsi="Verdana"/>
                <w:i/>
                <w:noProof/>
                <w:color w:val="000000" w:themeColor="text1"/>
              </w:rPr>
              <w:t>Add your a</w:t>
            </w:r>
            <w:r w:rsidRPr="003F4FC9">
              <w:rPr>
                <w:rFonts w:ascii="Verdana" w:hAnsi="Verdana"/>
                <w:i/>
                <w:noProof/>
                <w:color w:val="000000" w:themeColor="text1"/>
              </w:rPr>
              <w:t xml:space="preserve">ssessment of how well </w:t>
            </w:r>
            <w:r>
              <w:rPr>
                <w:rFonts w:ascii="Verdana" w:hAnsi="Verdana"/>
                <w:i/>
                <w:noProof/>
                <w:color w:val="000000" w:themeColor="text1"/>
              </w:rPr>
              <w:t>the</w:t>
            </w:r>
            <w:r w:rsidRPr="003F4FC9">
              <w:rPr>
                <w:rFonts w:ascii="Verdana" w:hAnsi="Verdana"/>
                <w:i/>
                <w:noProof/>
                <w:color w:val="000000" w:themeColor="text1"/>
              </w:rPr>
              <w:t xml:space="preserve"> data input form addresses the factors </w:t>
            </w:r>
            <w:r>
              <w:rPr>
                <w:rFonts w:ascii="Verdana" w:hAnsi="Verdana"/>
                <w:i/>
                <w:noProof/>
                <w:color w:val="000000" w:themeColor="text1"/>
              </w:rPr>
              <w:t xml:space="preserve">above </w:t>
            </w:r>
            <w:r w:rsidRPr="003F4FC9">
              <w:rPr>
                <w:rFonts w:ascii="Verdana" w:hAnsi="Verdana"/>
                <w:i/>
                <w:noProof/>
                <w:color w:val="000000" w:themeColor="text1"/>
              </w:rPr>
              <w:t>and judgements about their significance/importance.</w:t>
            </w:r>
            <w:r>
              <w:rPr>
                <w:rFonts w:ascii="Verdana" w:hAnsi="Verdana"/>
                <w:i/>
                <w:noProof/>
                <w:color w:val="000000" w:themeColor="text1"/>
              </w:rPr>
              <w:br/>
              <w:t>One has been added for you</w:t>
            </w:r>
          </w:p>
          <w:p w14:paraId="15B67FD9" w14:textId="2EFDB655" w:rsidR="0006424A" w:rsidRPr="0006424A" w:rsidRDefault="0006424A" w:rsidP="0006424A">
            <w:pPr>
              <w:pStyle w:val="ListParagraph"/>
              <w:numPr>
                <w:ilvl w:val="0"/>
                <w:numId w:val="2"/>
              </w:numPr>
              <w:rPr>
                <w:rFonts w:ascii="Verdana" w:hAnsi="Verdana"/>
                <w:iCs/>
                <w:noProof/>
                <w:color w:val="000000" w:themeColor="text1"/>
              </w:rPr>
            </w:pPr>
            <w:r>
              <w:rPr>
                <w:rFonts w:ascii="Verdana" w:hAnsi="Verdana"/>
                <w:iCs/>
                <w:noProof/>
                <w:color w:val="000000" w:themeColor="text1"/>
              </w:rPr>
              <w:t>The form has no help at all. This is very significant as there is no way for the user to know how to use the form or what to do if something goes wrong.</w:t>
            </w:r>
          </w:p>
          <w:p w14:paraId="5B5C1C0D" w14:textId="77777777" w:rsidR="0006424A" w:rsidRPr="003F4FC9" w:rsidRDefault="0006424A" w:rsidP="0006424A">
            <w:pPr>
              <w:rPr>
                <w:rFonts w:ascii="Verdana" w:hAnsi="Verdana"/>
                <w:i/>
                <w:noProof/>
                <w:color w:val="000000" w:themeColor="text1"/>
              </w:rPr>
            </w:pPr>
          </w:p>
          <w:p w14:paraId="2866EC15" w14:textId="77777777" w:rsidR="0006424A" w:rsidRPr="0006424A" w:rsidRDefault="0006424A" w:rsidP="0006424A">
            <w:pPr>
              <w:pStyle w:val="questionlevel-0"/>
              <w:tabs>
                <w:tab w:val="clear" w:pos="0"/>
                <w:tab w:val="clear" w:pos="9015"/>
              </w:tabs>
              <w:spacing w:before="0"/>
              <w:ind w:right="65"/>
              <w:rPr>
                <w:rFonts w:ascii="Verdana" w:hAnsi="Verdana"/>
                <w:iCs/>
                <w:color w:val="000000" w:themeColor="text1"/>
                <w:sz w:val="22"/>
                <w:szCs w:val="22"/>
              </w:rPr>
            </w:pPr>
          </w:p>
        </w:tc>
      </w:tr>
    </w:tbl>
    <w:p w14:paraId="5D1DE528" w14:textId="52AE6954" w:rsidR="003E1F25" w:rsidRDefault="003E1F25" w:rsidP="0006424A">
      <w:pPr>
        <w:pStyle w:val="questionlevel-0"/>
        <w:tabs>
          <w:tab w:val="clear" w:pos="0"/>
          <w:tab w:val="clear" w:pos="9015"/>
        </w:tabs>
        <w:spacing w:before="0"/>
        <w:ind w:right="65"/>
      </w:pPr>
    </w:p>
    <w:p w14:paraId="080BA505" w14:textId="1A64B8C2" w:rsidR="0006424A" w:rsidRDefault="0006424A" w:rsidP="0006424A">
      <w:pPr>
        <w:pStyle w:val="questionlevel-0"/>
        <w:tabs>
          <w:tab w:val="clear" w:pos="0"/>
          <w:tab w:val="clear" w:pos="9015"/>
        </w:tabs>
        <w:spacing w:before="0"/>
        <w:ind w:right="65"/>
      </w:pPr>
    </w:p>
    <w:p w14:paraId="2510AF30" w14:textId="77777777" w:rsidR="0006424A" w:rsidRDefault="0006424A" w:rsidP="0006424A">
      <w:pPr>
        <w:pStyle w:val="questionlevel-0"/>
        <w:tabs>
          <w:tab w:val="clear" w:pos="0"/>
          <w:tab w:val="clear" w:pos="9015"/>
        </w:tabs>
        <w:spacing w:before="0"/>
        <w:ind w:right="65"/>
      </w:pPr>
    </w:p>
    <w:sectPr w:rsidR="0006424A">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8BD9B" w14:textId="77777777" w:rsidR="006A7EFC" w:rsidRDefault="006A7EFC" w:rsidP="0006424A">
      <w:pPr>
        <w:spacing w:after="0" w:line="240" w:lineRule="auto"/>
      </w:pPr>
      <w:r>
        <w:separator/>
      </w:r>
    </w:p>
  </w:endnote>
  <w:endnote w:type="continuationSeparator" w:id="0">
    <w:p w14:paraId="28B51177" w14:textId="77777777" w:rsidR="006A7EFC" w:rsidRDefault="006A7EFC" w:rsidP="00064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altName w:val="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C824E" w14:textId="77777777" w:rsidR="006A7EFC" w:rsidRDefault="006A7EFC" w:rsidP="0006424A">
      <w:pPr>
        <w:spacing w:after="0" w:line="240" w:lineRule="auto"/>
      </w:pPr>
      <w:r>
        <w:separator/>
      </w:r>
    </w:p>
  </w:footnote>
  <w:footnote w:type="continuationSeparator" w:id="0">
    <w:p w14:paraId="112C4ADC" w14:textId="77777777" w:rsidR="006A7EFC" w:rsidRDefault="006A7EFC" w:rsidP="00064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613B4" w14:textId="5ED8E753" w:rsidR="0006424A" w:rsidRDefault="0006424A" w:rsidP="0006424A">
    <w:pPr>
      <w:pStyle w:val="Header"/>
      <w:jc w:val="center"/>
    </w:pPr>
    <w:r>
      <w:t>Unit 4</w:t>
    </w:r>
  </w:p>
  <w:p w14:paraId="422F4D58" w14:textId="0873847D" w:rsidR="0006424A" w:rsidRDefault="0006424A" w:rsidP="0006424A">
    <w:pPr>
      <w:pStyle w:val="Header"/>
      <w:jc w:val="center"/>
    </w:pPr>
    <w:r>
      <w:t>Activity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D6759"/>
    <w:multiLevelType w:val="hybridMultilevel"/>
    <w:tmpl w:val="838AE3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D533A5"/>
    <w:multiLevelType w:val="hybridMultilevel"/>
    <w:tmpl w:val="C3CCF332"/>
    <w:lvl w:ilvl="0" w:tplc="0809000F">
      <w:start w:val="1"/>
      <w:numFmt w:val="decimal"/>
      <w:lvlText w:val="%1."/>
      <w:lvlJc w:val="left"/>
      <w:pPr>
        <w:ind w:left="360" w:hanging="360"/>
      </w:pPr>
    </w:lvl>
    <w:lvl w:ilvl="1" w:tplc="6708F982">
      <w:numFmt w:val="bullet"/>
      <w:lvlText w:val="•"/>
      <w:lvlJc w:val="left"/>
      <w:pPr>
        <w:ind w:left="1080" w:hanging="360"/>
      </w:pPr>
      <w:rPr>
        <w:rFonts w:ascii="Verdana" w:eastAsia="Times New Roman" w:hAnsi="Verdana" w:cs="Calibri"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DC51723"/>
    <w:multiLevelType w:val="hybridMultilevel"/>
    <w:tmpl w:val="AB24F2D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6DB21EA2"/>
    <w:multiLevelType w:val="hybridMultilevel"/>
    <w:tmpl w:val="2AA67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24A"/>
    <w:rsid w:val="0006424A"/>
    <w:rsid w:val="00081E00"/>
    <w:rsid w:val="001A4218"/>
    <w:rsid w:val="0027042F"/>
    <w:rsid w:val="003E1F25"/>
    <w:rsid w:val="00506FD6"/>
    <w:rsid w:val="006A7EFC"/>
    <w:rsid w:val="00881029"/>
    <w:rsid w:val="008F40E6"/>
    <w:rsid w:val="00A45FFF"/>
    <w:rsid w:val="00D23ABA"/>
    <w:rsid w:val="00DE0D3B"/>
    <w:rsid w:val="00FE4F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0330E"/>
  <w15:chartTrackingRefBased/>
  <w15:docId w15:val="{D545DFA2-BE96-423E-B770-53203DD6E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6424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42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level-0">
    <w:name w:val="question level-0"/>
    <w:basedOn w:val="Normal"/>
    <w:link w:val="questionlevel-0Char"/>
    <w:rsid w:val="0006424A"/>
    <w:pPr>
      <w:tabs>
        <w:tab w:val="left" w:pos="0"/>
        <w:tab w:val="right" w:leader="dot" w:pos="9015"/>
      </w:tabs>
      <w:suppressAutoHyphens/>
      <w:spacing w:before="170" w:after="0" w:line="240" w:lineRule="auto"/>
      <w:ind w:right="1134"/>
    </w:pPr>
    <w:rPr>
      <w:rFonts w:ascii="Trebuchet MS" w:eastAsia="Times New Roman" w:hAnsi="Trebuchet MS" w:cs="Times New Roman"/>
      <w:sz w:val="24"/>
      <w:szCs w:val="24"/>
      <w:lang w:eastAsia="en-GB"/>
    </w:rPr>
  </w:style>
  <w:style w:type="character" w:customStyle="1" w:styleId="questionlevel-0Char">
    <w:name w:val="question level-0 Char"/>
    <w:link w:val="questionlevel-0"/>
    <w:rsid w:val="0006424A"/>
    <w:rPr>
      <w:rFonts w:ascii="Trebuchet MS" w:eastAsia="Times New Roman" w:hAnsi="Trebuchet MS" w:cs="Times New Roman"/>
      <w:sz w:val="24"/>
      <w:szCs w:val="24"/>
      <w:lang w:eastAsia="en-GB"/>
    </w:rPr>
  </w:style>
  <w:style w:type="paragraph" w:styleId="ListParagraph">
    <w:name w:val="List Paragraph"/>
    <w:basedOn w:val="Normal"/>
    <w:uiPriority w:val="34"/>
    <w:qFormat/>
    <w:rsid w:val="0006424A"/>
    <w:pPr>
      <w:ind w:left="720"/>
      <w:contextualSpacing/>
    </w:pPr>
  </w:style>
  <w:style w:type="paragraph" w:styleId="Header">
    <w:name w:val="header"/>
    <w:basedOn w:val="Normal"/>
    <w:link w:val="HeaderChar"/>
    <w:uiPriority w:val="99"/>
    <w:unhideWhenUsed/>
    <w:rsid w:val="000642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424A"/>
  </w:style>
  <w:style w:type="paragraph" w:styleId="Footer">
    <w:name w:val="footer"/>
    <w:basedOn w:val="Normal"/>
    <w:link w:val="FooterChar"/>
    <w:uiPriority w:val="99"/>
    <w:unhideWhenUsed/>
    <w:rsid w:val="000642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424A"/>
  </w:style>
  <w:style w:type="paragraph" w:customStyle="1" w:styleId="Default">
    <w:name w:val="Default"/>
    <w:rsid w:val="0006424A"/>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184</Words>
  <Characters>1050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Meek</dc:creator>
  <cp:keywords/>
  <dc:description/>
  <cp:lastModifiedBy>Gillian Meek</cp:lastModifiedBy>
  <cp:revision>2</cp:revision>
  <dcterms:created xsi:type="dcterms:W3CDTF">2019-09-12T11:32:00Z</dcterms:created>
  <dcterms:modified xsi:type="dcterms:W3CDTF">2019-09-12T11:32:00Z</dcterms:modified>
</cp:coreProperties>
</file>