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35B" w:rsidRDefault="0065735B" w:rsidP="0065735B">
      <w:pPr>
        <w:spacing w:before="40" w:after="40" w:line="264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BTEC </w:t>
      </w:r>
      <w:r w:rsidR="00616B59">
        <w:rPr>
          <w:b/>
          <w:bCs/>
          <w:sz w:val="32"/>
          <w:szCs w:val="32"/>
        </w:rPr>
        <w:t xml:space="preserve">Level 3 </w:t>
      </w:r>
      <w:r>
        <w:rPr>
          <w:b/>
          <w:bCs/>
          <w:sz w:val="32"/>
          <w:szCs w:val="32"/>
        </w:rPr>
        <w:t>Nationals in Applied Science</w:t>
      </w:r>
    </w:p>
    <w:p w:rsidR="0065735B" w:rsidRDefault="0065735B" w:rsidP="0065735B">
      <w:pPr>
        <w:spacing w:before="40" w:after="40" w:line="264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Additional Guidance</w:t>
      </w:r>
    </w:p>
    <w:p w:rsidR="00E5547D" w:rsidRPr="001113AC" w:rsidRDefault="002F5FEE" w:rsidP="0065735B">
      <w:pPr>
        <w:spacing w:before="40" w:after="40" w:line="264" w:lineRule="auto"/>
        <w:rPr>
          <w:b/>
          <w:bCs/>
          <w:sz w:val="32"/>
          <w:szCs w:val="32"/>
        </w:rPr>
      </w:pPr>
      <w:r w:rsidRPr="001113AC">
        <w:rPr>
          <w:b/>
          <w:bCs/>
          <w:sz w:val="32"/>
          <w:szCs w:val="32"/>
        </w:rPr>
        <w:t xml:space="preserve">Unit 5 </w:t>
      </w:r>
      <w:r w:rsidR="00A04941">
        <w:rPr>
          <w:b/>
          <w:bCs/>
          <w:sz w:val="32"/>
          <w:szCs w:val="32"/>
        </w:rPr>
        <w:t xml:space="preserve">– </w:t>
      </w:r>
      <w:r w:rsidRPr="001113AC">
        <w:rPr>
          <w:b/>
          <w:bCs/>
          <w:sz w:val="32"/>
          <w:szCs w:val="32"/>
        </w:rPr>
        <w:t xml:space="preserve">Section </w:t>
      </w:r>
      <w:r w:rsidR="00E5547D" w:rsidRPr="001113AC">
        <w:rPr>
          <w:b/>
          <w:bCs/>
          <w:sz w:val="32"/>
          <w:szCs w:val="32"/>
        </w:rPr>
        <w:t xml:space="preserve">A </w:t>
      </w:r>
      <w:r w:rsidR="001113AC">
        <w:rPr>
          <w:b/>
          <w:bCs/>
          <w:sz w:val="32"/>
          <w:szCs w:val="32"/>
        </w:rPr>
        <w:t xml:space="preserve">– </w:t>
      </w:r>
      <w:r w:rsidR="00E5547D" w:rsidRPr="001113AC">
        <w:rPr>
          <w:b/>
          <w:bCs/>
          <w:sz w:val="32"/>
          <w:szCs w:val="32"/>
        </w:rPr>
        <w:t>Properties and uses of substances</w:t>
      </w:r>
    </w:p>
    <w:p w:rsidR="00EC1FA0" w:rsidRDefault="00EC1FA0" w:rsidP="0065735B">
      <w:pPr>
        <w:spacing w:before="40" w:after="40" w:line="264" w:lineRule="auto"/>
      </w:pPr>
    </w:p>
    <w:tbl>
      <w:tblPr>
        <w:tblStyle w:val="a"/>
        <w:tblW w:w="151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36"/>
        <w:gridCol w:w="8221"/>
      </w:tblGrid>
      <w:tr w:rsidR="00EC1FA0" w:rsidTr="00A04941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FA0" w:rsidRPr="001113AC" w:rsidRDefault="002F5FEE" w:rsidP="0065735B">
            <w:pPr>
              <w:autoSpaceDE w:val="0"/>
              <w:autoSpaceDN w:val="0"/>
              <w:adjustRightInd w:val="0"/>
              <w:spacing w:before="40" w:after="40" w:line="264" w:lineRule="auto"/>
              <w:rPr>
                <w:b/>
                <w:sz w:val="28"/>
                <w:szCs w:val="28"/>
              </w:rPr>
            </w:pPr>
            <w:r w:rsidRPr="001113AC">
              <w:rPr>
                <w:b/>
                <w:sz w:val="28"/>
                <w:szCs w:val="28"/>
              </w:rPr>
              <w:t>Essential Content</w:t>
            </w:r>
            <w:bookmarkStart w:id="0" w:name="_GoBack"/>
            <w:bookmarkEnd w:id="0"/>
          </w:p>
        </w:tc>
        <w:tc>
          <w:tcPr>
            <w:tcW w:w="82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FA0" w:rsidRPr="001113AC" w:rsidRDefault="002F5FEE" w:rsidP="0065735B">
            <w:pPr>
              <w:autoSpaceDE w:val="0"/>
              <w:autoSpaceDN w:val="0"/>
              <w:adjustRightInd w:val="0"/>
              <w:spacing w:before="40" w:after="40" w:line="264" w:lineRule="auto"/>
              <w:rPr>
                <w:b/>
                <w:sz w:val="28"/>
                <w:szCs w:val="28"/>
              </w:rPr>
            </w:pPr>
            <w:r w:rsidRPr="001113AC">
              <w:rPr>
                <w:b/>
                <w:sz w:val="28"/>
                <w:szCs w:val="28"/>
              </w:rPr>
              <w:t>Additional Guidance</w:t>
            </w:r>
          </w:p>
        </w:tc>
      </w:tr>
      <w:tr w:rsidR="00E5547D" w:rsidTr="00A04941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47D" w:rsidRPr="001113AC" w:rsidRDefault="00E5547D" w:rsidP="0065735B">
            <w:pPr>
              <w:autoSpaceDE w:val="0"/>
              <w:autoSpaceDN w:val="0"/>
              <w:adjustRightInd w:val="0"/>
              <w:spacing w:before="40" w:after="40" w:line="264" w:lineRule="auto"/>
              <w:rPr>
                <w:b/>
                <w:bCs/>
                <w:sz w:val="24"/>
                <w:szCs w:val="24"/>
              </w:rPr>
            </w:pPr>
            <w:r w:rsidRPr="001113AC">
              <w:rPr>
                <w:b/>
                <w:bCs/>
                <w:sz w:val="24"/>
                <w:szCs w:val="24"/>
              </w:rPr>
              <w:t>A1 Relating properties to uses and production of substances</w:t>
            </w:r>
          </w:p>
        </w:tc>
        <w:tc>
          <w:tcPr>
            <w:tcW w:w="82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47D" w:rsidRPr="001113AC" w:rsidRDefault="00F50AC3" w:rsidP="0065735B">
            <w:pPr>
              <w:widowControl w:val="0"/>
              <w:spacing w:before="40" w:after="40" w:line="264" w:lineRule="auto"/>
              <w:rPr>
                <w:b/>
                <w:sz w:val="24"/>
                <w:szCs w:val="24"/>
              </w:rPr>
            </w:pPr>
            <w:r w:rsidRPr="001113AC">
              <w:rPr>
                <w:b/>
                <w:sz w:val="24"/>
                <w:szCs w:val="24"/>
              </w:rPr>
              <w:t>Learners should:</w:t>
            </w:r>
          </w:p>
        </w:tc>
      </w:tr>
      <w:tr w:rsidR="00706894" w:rsidTr="00A04941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894" w:rsidRPr="00D44E47" w:rsidRDefault="00706894" w:rsidP="006573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64" w:lineRule="auto"/>
              <w:contextualSpacing w:val="0"/>
              <w:rPr>
                <w:b/>
                <w:bCs/>
              </w:rPr>
            </w:pPr>
            <w:r w:rsidRPr="00D44E47">
              <w:t>Understand the chemical properties of substances:</w:t>
            </w:r>
          </w:p>
        </w:tc>
        <w:tc>
          <w:tcPr>
            <w:tcW w:w="82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894" w:rsidRDefault="00706894" w:rsidP="0065735B">
            <w:pPr>
              <w:widowControl w:val="0"/>
              <w:spacing w:before="40" w:after="40" w:line="264" w:lineRule="auto"/>
            </w:pPr>
          </w:p>
        </w:tc>
      </w:tr>
      <w:tr w:rsidR="00E5547D" w:rsidTr="00A04941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47D" w:rsidRPr="00D44E47" w:rsidRDefault="00E5547D" w:rsidP="0065735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40" w:after="40" w:line="264" w:lineRule="auto"/>
              <w:contextualSpacing w:val="0"/>
            </w:pPr>
            <w:r w:rsidRPr="00D44E47">
              <w:t>amphoteric character of alumin</w:t>
            </w:r>
            <w:r w:rsidR="002A1A4D" w:rsidRPr="00D44E47">
              <w:t>a</w:t>
            </w:r>
          </w:p>
        </w:tc>
        <w:tc>
          <w:tcPr>
            <w:tcW w:w="82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7CF" w:rsidRDefault="00BE1E59" w:rsidP="0065735B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>
              <w:t>k</w:t>
            </w:r>
            <w:r w:rsidR="00FE1F9F">
              <w:t xml:space="preserve">now that alumina is aluminium oxide </w:t>
            </w:r>
          </w:p>
          <w:p w:rsidR="00F317CF" w:rsidRDefault="00FE1F9F" w:rsidP="0065735B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>
              <w:t xml:space="preserve">know </w:t>
            </w:r>
            <w:r w:rsidR="00F317CF">
              <w:t xml:space="preserve">the </w:t>
            </w:r>
            <w:r>
              <w:t>formula</w:t>
            </w:r>
            <w:r w:rsidR="00D11A19">
              <w:t xml:space="preserve"> (Al</w:t>
            </w:r>
            <w:r w:rsidR="00D11A19" w:rsidRPr="00F317CF">
              <w:rPr>
                <w:vertAlign w:val="subscript"/>
              </w:rPr>
              <w:t>2</w:t>
            </w:r>
            <w:r w:rsidR="00D11A19">
              <w:t>O</w:t>
            </w:r>
            <w:r w:rsidR="00D11A19" w:rsidRPr="00F317CF">
              <w:rPr>
                <w:vertAlign w:val="subscript"/>
              </w:rPr>
              <w:t>3</w:t>
            </w:r>
            <w:r w:rsidR="00D11A19">
              <w:t>)</w:t>
            </w:r>
          </w:p>
          <w:p w:rsidR="009913E4" w:rsidRDefault="00FE1F9F" w:rsidP="0065735B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9913E4">
              <w:t xml:space="preserve">understand </w:t>
            </w:r>
            <w:r w:rsidR="009913E4">
              <w:t xml:space="preserve">the term </w:t>
            </w:r>
            <w:r w:rsidRPr="009913E4">
              <w:t>amphoteric</w:t>
            </w:r>
            <w:r w:rsidR="009913E4">
              <w:t xml:space="preserve"> (the ability to act as an acid or as a base), and in comparison to</w:t>
            </w:r>
            <w:r w:rsidRPr="009913E4">
              <w:t xml:space="preserve"> acid</w:t>
            </w:r>
            <w:r w:rsidR="00BC6074">
              <w:t>s</w:t>
            </w:r>
            <w:r w:rsidR="009913E4">
              <w:t xml:space="preserve"> and</w:t>
            </w:r>
            <w:r w:rsidRPr="009913E4">
              <w:t xml:space="preserve"> base</w:t>
            </w:r>
            <w:r w:rsidR="00BC6074">
              <w:t>s</w:t>
            </w:r>
          </w:p>
          <w:p w:rsidR="00FE1F9F" w:rsidRPr="009913E4" w:rsidRDefault="009913E4" w:rsidP="0065735B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>
              <w:t xml:space="preserve">understand the </w:t>
            </w:r>
            <w:r w:rsidR="00840924" w:rsidRPr="009913E4">
              <w:t>chemical properties of alumina</w:t>
            </w:r>
            <w:r w:rsidR="00B506A9">
              <w:t xml:space="preserve"> (</w:t>
            </w:r>
            <w:proofErr w:type="spellStart"/>
            <w:r w:rsidR="00B506A9">
              <w:t>ie</w:t>
            </w:r>
            <w:proofErr w:type="spellEnd"/>
            <w:r w:rsidR="00B506A9">
              <w:t xml:space="preserve"> amphoteric nature)</w:t>
            </w:r>
          </w:p>
          <w:p w:rsidR="00E5547D" w:rsidRDefault="00F317CF" w:rsidP="0065735B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>
              <w:t>b</w:t>
            </w:r>
            <w:r w:rsidR="00FE1F9F">
              <w:t>e able to construct and balance equations to show acid-base nature of aluminium oxide</w:t>
            </w:r>
          </w:p>
        </w:tc>
      </w:tr>
      <w:tr w:rsidR="00E5547D" w:rsidTr="00A04941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47D" w:rsidRPr="00D44E47" w:rsidRDefault="00E5547D" w:rsidP="0065735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40" w:after="40" w:line="264" w:lineRule="auto"/>
              <w:contextualSpacing w:val="0"/>
            </w:pPr>
            <w:r w:rsidRPr="00D44E47">
              <w:t>basic character of metal oxides and hydroxides</w:t>
            </w:r>
          </w:p>
        </w:tc>
        <w:tc>
          <w:tcPr>
            <w:tcW w:w="82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6A9" w:rsidRDefault="00B506A9" w:rsidP="0065735B">
            <w:pPr>
              <w:pStyle w:val="ListParagraph"/>
              <w:widowControl w:val="0"/>
              <w:numPr>
                <w:ilvl w:val="0"/>
                <w:numId w:val="4"/>
              </w:numPr>
              <w:spacing w:before="40" w:after="40" w:line="264" w:lineRule="auto"/>
              <w:contextualSpacing w:val="0"/>
            </w:pPr>
            <w:r>
              <w:t>be able to write balanced chemical and ionic equations for the reaction of metal oxides or metal hydroxides with acids to include:</w:t>
            </w:r>
          </w:p>
          <w:p w:rsidR="00B506A9" w:rsidRDefault="00B506A9" w:rsidP="0065735B">
            <w:pPr>
              <w:pStyle w:val="ListParagraph"/>
              <w:widowControl w:val="0"/>
              <w:numPr>
                <w:ilvl w:val="1"/>
                <w:numId w:val="4"/>
              </w:numPr>
              <w:spacing w:before="40" w:after="40" w:line="264" w:lineRule="auto"/>
              <w:contextualSpacing w:val="0"/>
            </w:pPr>
            <w:r w:rsidRPr="000F7434">
              <w:t xml:space="preserve">group 1, </w:t>
            </w:r>
            <w:r>
              <w:t xml:space="preserve">2 and period 4 transition metal oxides and hydroxides </w:t>
            </w:r>
          </w:p>
          <w:p w:rsidR="00B506A9" w:rsidRDefault="0026262A" w:rsidP="0065735B">
            <w:pPr>
              <w:pStyle w:val="ListParagraph"/>
              <w:widowControl w:val="0"/>
              <w:numPr>
                <w:ilvl w:val="1"/>
                <w:numId w:val="4"/>
              </w:numPr>
              <w:spacing w:before="40" w:after="40" w:line="264" w:lineRule="auto"/>
              <w:contextualSpacing w:val="0"/>
            </w:pPr>
            <w:r>
              <w:t xml:space="preserve">with </w:t>
            </w:r>
            <w:r w:rsidR="00B506A9">
              <w:t>c</w:t>
            </w:r>
            <w:r w:rsidR="00B506A9" w:rsidRPr="000F7434">
              <w:t xml:space="preserve">ommon inorganic acids </w:t>
            </w:r>
            <w:r w:rsidR="00B506A9">
              <w:t>(</w:t>
            </w:r>
            <w:r w:rsidR="00B506A9" w:rsidRPr="000F7434">
              <w:t>hydrochloric acid, sulfuric acid, nitric acid</w:t>
            </w:r>
            <w:r w:rsidR="00B506A9">
              <w:t>)</w:t>
            </w:r>
          </w:p>
          <w:p w:rsidR="00E5547D" w:rsidRDefault="00F317CF" w:rsidP="0065735B">
            <w:pPr>
              <w:pStyle w:val="ListParagraph"/>
              <w:widowControl w:val="0"/>
              <w:numPr>
                <w:ilvl w:val="0"/>
                <w:numId w:val="4"/>
              </w:numPr>
              <w:spacing w:before="40" w:after="40" w:line="264" w:lineRule="auto"/>
              <w:contextualSpacing w:val="0"/>
            </w:pPr>
            <w:r>
              <w:t>understand</w:t>
            </w:r>
            <w:r w:rsidR="00FE1F9F">
              <w:t xml:space="preserve"> how equations </w:t>
            </w:r>
            <w:r w:rsidR="00B506A9">
              <w:t xml:space="preserve">show </w:t>
            </w:r>
            <w:r w:rsidR="00FE1F9F">
              <w:t>basic behaviour</w:t>
            </w:r>
          </w:p>
        </w:tc>
      </w:tr>
      <w:tr w:rsidR="00E5547D" w:rsidTr="00A04941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47D" w:rsidRPr="001113AC" w:rsidRDefault="0065735B" w:rsidP="0065735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40" w:after="40" w:line="264" w:lineRule="auto"/>
              <w:contextualSpacing w:val="0"/>
              <w:rPr>
                <w:b/>
                <w:bCs/>
              </w:rPr>
            </w:pPr>
            <w:r>
              <w:t>ease of electrolysis</w:t>
            </w:r>
          </w:p>
        </w:tc>
        <w:tc>
          <w:tcPr>
            <w:tcW w:w="82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7CF" w:rsidRDefault="00CD42E4" w:rsidP="0065735B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</w:pPr>
            <w:r>
              <w:t>u</w:t>
            </w:r>
            <w:r w:rsidR="00E828E4">
              <w:t>nderstand the terms electrolysis, electrolyte, cathode and anode</w:t>
            </w:r>
          </w:p>
          <w:p w:rsidR="00F317CF" w:rsidRDefault="00CD42E4" w:rsidP="0065735B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</w:pPr>
            <w:r>
              <w:t>k</w:t>
            </w:r>
            <w:r w:rsidR="00FE1F9F">
              <w:t>now</w:t>
            </w:r>
            <w:r w:rsidR="00001CC5">
              <w:t xml:space="preserve"> the</w:t>
            </w:r>
            <w:r w:rsidR="00FE1F9F">
              <w:t xml:space="preserve"> conditions</w:t>
            </w:r>
            <w:r w:rsidR="00001CC5">
              <w:t xml:space="preserve"> (molten or in solution) </w:t>
            </w:r>
            <w:r w:rsidR="00FE1F9F">
              <w:t>under which electrolysis takes place and associated energy requirements</w:t>
            </w:r>
          </w:p>
          <w:p w:rsidR="00F317CF" w:rsidRDefault="00001CC5" w:rsidP="0065735B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</w:pPr>
            <w:r>
              <w:lastRenderedPageBreak/>
              <w:t xml:space="preserve">know </w:t>
            </w:r>
            <w:r w:rsidR="00FE1F9F">
              <w:t>that electrolysis conditions will be more demanding as the reactivity of the metal increases</w:t>
            </w:r>
          </w:p>
          <w:p w:rsidR="00F317CF" w:rsidRDefault="00CD42E4" w:rsidP="0065735B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</w:pPr>
            <w:r>
              <w:t>k</w:t>
            </w:r>
            <w:r w:rsidR="00001CC5">
              <w:t>now that</w:t>
            </w:r>
            <w:r w:rsidR="00F317CF">
              <w:t xml:space="preserve"> it </w:t>
            </w:r>
            <w:r w:rsidR="00BE1E59">
              <w:t>is an energetically more feasible option than reduction of a metal oxide</w:t>
            </w:r>
          </w:p>
          <w:p w:rsidR="00F317CF" w:rsidRDefault="00CD42E4" w:rsidP="0065735B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</w:pPr>
            <w:r>
              <w:t>b</w:t>
            </w:r>
            <w:r w:rsidR="00001CC5">
              <w:t>e able to p</w:t>
            </w:r>
            <w:r w:rsidR="00064588">
              <w:t>redict products of electrolysis under given conditions</w:t>
            </w:r>
          </w:p>
          <w:p w:rsidR="00E5547D" w:rsidRDefault="00CD42E4" w:rsidP="0065735B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</w:pPr>
            <w:r>
              <w:t>b</w:t>
            </w:r>
            <w:r w:rsidR="00F317CF">
              <w:t>e able to write</w:t>
            </w:r>
            <w:r w:rsidR="00064588">
              <w:t xml:space="preserve"> half equations for reduction and oxidation</w:t>
            </w:r>
          </w:p>
        </w:tc>
      </w:tr>
      <w:tr w:rsidR="00E5547D" w:rsidTr="00A04941">
        <w:trPr>
          <w:trHeight w:val="350"/>
        </w:trPr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47D" w:rsidRPr="00D44E47" w:rsidRDefault="00E5547D" w:rsidP="006573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64" w:lineRule="auto"/>
              <w:contextualSpacing w:val="0"/>
            </w:pPr>
            <w:r w:rsidRPr="00D44E47">
              <w:lastRenderedPageBreak/>
              <w:t>Understand the uses of substances:</w:t>
            </w:r>
          </w:p>
        </w:tc>
        <w:tc>
          <w:tcPr>
            <w:tcW w:w="82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47D" w:rsidRDefault="00E5547D" w:rsidP="0065735B">
            <w:pPr>
              <w:widowControl w:val="0"/>
              <w:spacing w:before="40" w:after="40" w:line="264" w:lineRule="auto"/>
            </w:pPr>
          </w:p>
        </w:tc>
      </w:tr>
      <w:tr w:rsidR="00706894" w:rsidTr="00A04941">
        <w:trPr>
          <w:trHeight w:val="350"/>
        </w:trPr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894" w:rsidRPr="00D44E47" w:rsidRDefault="00706894" w:rsidP="0065735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40" w:after="40" w:line="264" w:lineRule="auto"/>
              <w:contextualSpacing w:val="0"/>
            </w:pPr>
            <w:r w:rsidRPr="00D44E47">
              <w:t>Ca(OH)</w:t>
            </w:r>
            <w:r w:rsidRPr="001113AC">
              <w:rPr>
                <w:vertAlign w:val="subscript"/>
              </w:rPr>
              <w:t>2</w:t>
            </w:r>
            <w:r w:rsidRPr="00D44E47">
              <w:t xml:space="preserve"> in acidic effluent treatment</w:t>
            </w:r>
          </w:p>
        </w:tc>
        <w:tc>
          <w:tcPr>
            <w:tcW w:w="82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7CF" w:rsidRDefault="00F317CF" w:rsidP="0065735B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>
              <w:t xml:space="preserve">understand </w:t>
            </w:r>
            <w:r w:rsidR="00FE1F9F">
              <w:t>how cal</w:t>
            </w:r>
            <w:r w:rsidR="00064588">
              <w:t>cium hydroxide neutralises acid</w:t>
            </w:r>
          </w:p>
          <w:p w:rsidR="00706894" w:rsidRDefault="00F317CF" w:rsidP="0065735B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>
              <w:t>be able to write</w:t>
            </w:r>
            <w:r w:rsidR="00FE1F9F">
              <w:t xml:space="preserve"> balanced chemical and ionic</w:t>
            </w:r>
            <w:r w:rsidR="00064588">
              <w:t xml:space="preserve"> equations</w:t>
            </w:r>
            <w:r w:rsidR="00001CC5">
              <w:t xml:space="preserve"> for the reaction</w:t>
            </w:r>
            <w:r w:rsidR="00FE1F9F">
              <w:t xml:space="preserve"> </w:t>
            </w:r>
          </w:p>
        </w:tc>
      </w:tr>
      <w:tr w:rsidR="00E5547D" w:rsidTr="00A04941">
        <w:trPr>
          <w:trHeight w:val="441"/>
        </w:trPr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735B" w:rsidRDefault="00E5547D" w:rsidP="0065735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40" w:after="40" w:line="264" w:lineRule="auto"/>
              <w:contextualSpacing w:val="0"/>
            </w:pPr>
            <w:r w:rsidRPr="00D44E47">
              <w:t>transition metals, transition metal oxides and transition metal complexes as catalysts</w:t>
            </w:r>
          </w:p>
          <w:p w:rsidR="00E5547D" w:rsidRPr="00D44E47" w:rsidRDefault="00E5547D" w:rsidP="0065735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40" w:after="40" w:line="264" w:lineRule="auto"/>
              <w:contextualSpacing w:val="0"/>
            </w:pPr>
            <w:r w:rsidRPr="0065735B">
              <w:t>vanadium</w:t>
            </w:r>
            <w:r w:rsidRPr="00D44E47">
              <w:t xml:space="preserve"> (V) oxide as catalyst in the contact process, iron as a catalyst in the</w:t>
            </w:r>
            <w:r w:rsidR="008737C8">
              <w:t xml:space="preserve"> Haber process</w:t>
            </w:r>
          </w:p>
        </w:tc>
        <w:tc>
          <w:tcPr>
            <w:tcW w:w="82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13DE" w:rsidRDefault="003213DE" w:rsidP="0065735B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>
              <w:t>u</w:t>
            </w:r>
            <w:r w:rsidR="001232E0">
              <w:t>nderstand the term</w:t>
            </w:r>
            <w:r w:rsidR="00E828E4">
              <w:t xml:space="preserve"> transition metal </w:t>
            </w:r>
            <w:r w:rsidR="00A52293">
              <w:t>(</w:t>
            </w:r>
            <w:r w:rsidR="008532C8">
              <w:t>an element which can form one or more ions with an incomplete d subshell)</w:t>
            </w:r>
          </w:p>
          <w:p w:rsidR="003213DE" w:rsidRDefault="003213DE" w:rsidP="0065735B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>
              <w:t>understand</w:t>
            </w:r>
            <w:r w:rsidR="00E828E4">
              <w:t xml:space="preserve"> </w:t>
            </w:r>
            <w:r>
              <w:t xml:space="preserve">the </w:t>
            </w:r>
            <w:r w:rsidR="00E828E4">
              <w:t xml:space="preserve">key physical and chemical characteristics </w:t>
            </w:r>
          </w:p>
          <w:p w:rsidR="003213DE" w:rsidRDefault="00E828E4" w:rsidP="0065735B">
            <w:pPr>
              <w:pStyle w:val="ListParagraph"/>
              <w:widowControl w:val="0"/>
              <w:numPr>
                <w:ilvl w:val="1"/>
                <w:numId w:val="4"/>
              </w:numPr>
              <w:spacing w:before="40" w:after="40" w:line="264" w:lineRule="auto"/>
              <w:contextualSpacing w:val="0"/>
            </w:pPr>
            <w:r>
              <w:t xml:space="preserve">incomplete d subshell </w:t>
            </w:r>
          </w:p>
          <w:p w:rsidR="003213DE" w:rsidRDefault="00E828E4" w:rsidP="0065735B">
            <w:pPr>
              <w:pStyle w:val="ListParagraph"/>
              <w:widowControl w:val="0"/>
              <w:numPr>
                <w:ilvl w:val="1"/>
                <w:numId w:val="4"/>
              </w:numPr>
              <w:spacing w:before="40" w:after="40" w:line="264" w:lineRule="auto"/>
              <w:contextualSpacing w:val="0"/>
            </w:pPr>
            <w:r>
              <w:t xml:space="preserve">coloured compounds </w:t>
            </w:r>
          </w:p>
          <w:p w:rsidR="003213DE" w:rsidRDefault="00E828E4" w:rsidP="0065735B">
            <w:pPr>
              <w:pStyle w:val="ListParagraph"/>
              <w:widowControl w:val="0"/>
              <w:numPr>
                <w:ilvl w:val="1"/>
                <w:numId w:val="4"/>
              </w:numPr>
              <w:spacing w:before="40" w:after="40" w:line="264" w:lineRule="auto"/>
              <w:contextualSpacing w:val="0"/>
            </w:pPr>
            <w:r>
              <w:t xml:space="preserve">variable oxidation states </w:t>
            </w:r>
          </w:p>
          <w:p w:rsidR="003213DE" w:rsidRDefault="00E828E4" w:rsidP="0065735B">
            <w:pPr>
              <w:pStyle w:val="ListParagraph"/>
              <w:widowControl w:val="0"/>
              <w:numPr>
                <w:ilvl w:val="1"/>
                <w:numId w:val="4"/>
              </w:numPr>
              <w:spacing w:before="40" w:after="40" w:line="264" w:lineRule="auto"/>
              <w:contextualSpacing w:val="0"/>
            </w:pPr>
            <w:r>
              <w:t xml:space="preserve">catalysis </w:t>
            </w:r>
          </w:p>
          <w:p w:rsidR="003213DE" w:rsidRDefault="00E828E4" w:rsidP="0065735B">
            <w:pPr>
              <w:pStyle w:val="ListParagraph"/>
              <w:widowControl w:val="0"/>
              <w:numPr>
                <w:ilvl w:val="1"/>
                <w:numId w:val="4"/>
              </w:numPr>
              <w:spacing w:before="40" w:after="40" w:line="264" w:lineRule="auto"/>
              <w:contextualSpacing w:val="0"/>
            </w:pPr>
            <w:r>
              <w:t>complex ion formation</w:t>
            </w:r>
          </w:p>
          <w:p w:rsidR="003213DE" w:rsidRDefault="003213DE" w:rsidP="0065735B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>
              <w:t>u</w:t>
            </w:r>
            <w:r w:rsidR="00E828E4">
              <w:t>nderstand the term</w:t>
            </w:r>
            <w:r w:rsidR="001232E0">
              <w:t xml:space="preserve"> complex ion </w:t>
            </w:r>
            <w:r w:rsidR="00A52293">
              <w:t>(central metal atom or ion surrounded by ligands and bonded with dative covalent bonds)</w:t>
            </w:r>
          </w:p>
          <w:p w:rsidR="003213DE" w:rsidRDefault="00A52293" w:rsidP="0065735B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>
              <w:t>u</w:t>
            </w:r>
            <w:r w:rsidR="003213DE">
              <w:t xml:space="preserve">nderstand </w:t>
            </w:r>
            <w:r w:rsidR="001232E0">
              <w:t>associated characteristics</w:t>
            </w:r>
            <w:r w:rsidR="003213DE">
              <w:t xml:space="preserve"> of complex ions including:</w:t>
            </w:r>
          </w:p>
          <w:p w:rsidR="003213DE" w:rsidRDefault="001232E0" w:rsidP="0065735B">
            <w:pPr>
              <w:pStyle w:val="ListParagraph"/>
              <w:widowControl w:val="0"/>
              <w:numPr>
                <w:ilvl w:val="1"/>
                <w:numId w:val="4"/>
              </w:numPr>
              <w:spacing w:before="40" w:after="40" w:line="264" w:lineRule="auto"/>
              <w:contextualSpacing w:val="0"/>
            </w:pPr>
            <w:r>
              <w:t>ligands</w:t>
            </w:r>
            <w:r w:rsidR="00A52293">
              <w:t xml:space="preserve"> (molecules or ions with lone pairs of electrons that can be donated to form a dative covalent bond)</w:t>
            </w:r>
          </w:p>
          <w:p w:rsidR="003213DE" w:rsidRDefault="001232E0" w:rsidP="0065735B">
            <w:pPr>
              <w:pStyle w:val="ListParagraph"/>
              <w:widowControl w:val="0"/>
              <w:numPr>
                <w:ilvl w:val="1"/>
                <w:numId w:val="4"/>
              </w:numPr>
              <w:spacing w:before="40" w:after="40" w:line="264" w:lineRule="auto"/>
              <w:contextualSpacing w:val="0"/>
            </w:pPr>
            <w:r>
              <w:t>dative covalent (co-ordinate) bond</w:t>
            </w:r>
          </w:p>
          <w:p w:rsidR="00DC202A" w:rsidRDefault="00A52293" w:rsidP="0065735B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>
              <w:t>b</w:t>
            </w:r>
            <w:r w:rsidR="001232E0">
              <w:t>e able to draw structural formulae of complex ions</w:t>
            </w:r>
          </w:p>
          <w:p w:rsidR="003213DE" w:rsidRDefault="00DC202A" w:rsidP="0065735B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>
              <w:t>know</w:t>
            </w:r>
            <w:r w:rsidR="001232E0">
              <w:t xml:space="preserve"> </w:t>
            </w:r>
            <w:r w:rsidR="009C6875">
              <w:t xml:space="preserve">the </w:t>
            </w:r>
            <w:r w:rsidR="001232E0">
              <w:t>term catalyst</w:t>
            </w:r>
            <w:r w:rsidR="009C6875">
              <w:t xml:space="preserve"> (substance which speeds up a reaction and </w:t>
            </w:r>
            <w:r>
              <w:t>is</w:t>
            </w:r>
            <w:r w:rsidR="009C6875">
              <w:t xml:space="preserve"> unchanged at the end of the reaction)</w:t>
            </w:r>
          </w:p>
          <w:p w:rsidR="003213DE" w:rsidRDefault="00A52293" w:rsidP="0065735B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>
              <w:t>u</w:t>
            </w:r>
            <w:r w:rsidR="003213DE">
              <w:t xml:space="preserve">nderstand </w:t>
            </w:r>
            <w:r w:rsidR="00DC202A">
              <w:t xml:space="preserve">how </w:t>
            </w:r>
            <w:r w:rsidR="003213DE">
              <w:t>catalysts</w:t>
            </w:r>
            <w:r w:rsidR="00DC202A">
              <w:t xml:space="preserve"> function in terms of:</w:t>
            </w:r>
            <w:r w:rsidR="003213DE">
              <w:t xml:space="preserve"> </w:t>
            </w:r>
          </w:p>
          <w:p w:rsidR="001232E0" w:rsidRDefault="001232E0" w:rsidP="0065735B">
            <w:pPr>
              <w:pStyle w:val="ListParagraph"/>
              <w:widowControl w:val="0"/>
              <w:numPr>
                <w:ilvl w:val="1"/>
                <w:numId w:val="1"/>
              </w:numPr>
              <w:spacing w:before="40" w:after="40" w:line="264" w:lineRule="auto"/>
              <w:contextualSpacing w:val="0"/>
            </w:pPr>
            <w:r>
              <w:t>effect</w:t>
            </w:r>
            <w:r w:rsidR="003213DE">
              <w:t xml:space="preserve"> </w:t>
            </w:r>
            <w:r w:rsidR="000264C8">
              <w:t>o</w:t>
            </w:r>
            <w:r>
              <w:t>n energy requirement</w:t>
            </w:r>
            <w:r w:rsidR="000264C8">
              <w:t>s</w:t>
            </w:r>
            <w:r w:rsidR="003213DE">
              <w:t xml:space="preserve"> and</w:t>
            </w:r>
            <w:r>
              <w:t xml:space="preserve"> activation energy</w:t>
            </w:r>
          </w:p>
          <w:p w:rsidR="001232E0" w:rsidRDefault="001232E0" w:rsidP="0065735B">
            <w:pPr>
              <w:pStyle w:val="ListParagraph"/>
              <w:widowControl w:val="0"/>
              <w:numPr>
                <w:ilvl w:val="1"/>
                <w:numId w:val="1"/>
              </w:numPr>
              <w:spacing w:before="40" w:after="40" w:line="264" w:lineRule="auto"/>
              <w:contextualSpacing w:val="0"/>
            </w:pPr>
            <w:r>
              <w:lastRenderedPageBreak/>
              <w:t>different mechanisms</w:t>
            </w:r>
            <w:r w:rsidR="003213DE">
              <w:t>, including</w:t>
            </w:r>
            <w:r>
              <w:t xml:space="preserve"> redox and adsorption</w:t>
            </w:r>
          </w:p>
          <w:p w:rsidR="001232E0" w:rsidRDefault="001232E0" w:rsidP="0065735B">
            <w:pPr>
              <w:pStyle w:val="ListParagraph"/>
              <w:widowControl w:val="0"/>
              <w:numPr>
                <w:ilvl w:val="1"/>
                <w:numId w:val="1"/>
              </w:numPr>
              <w:spacing w:before="40" w:after="40" w:line="264" w:lineRule="auto"/>
              <w:contextualSpacing w:val="0"/>
            </w:pPr>
            <w:r>
              <w:t>different phases</w:t>
            </w:r>
            <w:r w:rsidR="000264C8">
              <w:t xml:space="preserve">, </w:t>
            </w:r>
            <w:r w:rsidR="003213DE">
              <w:t xml:space="preserve">including </w:t>
            </w:r>
            <w:r>
              <w:t>homogeneous</w:t>
            </w:r>
            <w:r w:rsidR="00B869DE">
              <w:t xml:space="preserve"> and heterogeneous</w:t>
            </w:r>
          </w:p>
          <w:p w:rsidR="003213DE" w:rsidRDefault="003213DE" w:rsidP="0065735B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>
              <w:t>understand h</w:t>
            </w:r>
            <w:r w:rsidR="001232E0">
              <w:t>ow catalyst efficiency can be improve</w:t>
            </w:r>
            <w:r>
              <w:t>d</w:t>
            </w:r>
            <w:r w:rsidR="001232E0">
              <w:t xml:space="preserve"> and inhibit</w:t>
            </w:r>
            <w:r w:rsidR="00E707C2">
              <w:t>ed</w:t>
            </w:r>
          </w:p>
          <w:p w:rsidR="00A25824" w:rsidRPr="00C3525E" w:rsidRDefault="003213DE" w:rsidP="0065735B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>
              <w:t>k</w:t>
            </w:r>
            <w:r w:rsidR="001232E0">
              <w:t xml:space="preserve">now </w:t>
            </w:r>
            <w:r w:rsidR="00A25824">
              <w:t xml:space="preserve">details of </w:t>
            </w:r>
            <w:r>
              <w:t xml:space="preserve">the </w:t>
            </w:r>
            <w:r w:rsidR="001232E0">
              <w:t xml:space="preserve">Contact process and </w:t>
            </w:r>
            <w:r w:rsidR="00041DB2">
              <w:t xml:space="preserve">the </w:t>
            </w:r>
            <w:r w:rsidR="001232E0">
              <w:t xml:space="preserve">Haber </w:t>
            </w:r>
            <w:r w:rsidR="001232E0" w:rsidRPr="00C3525E">
              <w:rPr>
                <w:color w:val="auto"/>
              </w:rPr>
              <w:t>process</w:t>
            </w:r>
          </w:p>
          <w:p w:rsidR="001232E0" w:rsidRPr="00C3525E" w:rsidRDefault="00A25824" w:rsidP="0065735B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C3525E">
              <w:rPr>
                <w:color w:val="auto"/>
              </w:rPr>
              <w:t>understand the use of vanadium(V) oxide and iron / iron oxides as catalysts in the Contact and Haber processes</w:t>
            </w:r>
            <w:r w:rsidR="00B869DE" w:rsidRPr="00C3525E">
              <w:rPr>
                <w:color w:val="auto"/>
              </w:rPr>
              <w:t xml:space="preserve"> respectively</w:t>
            </w:r>
          </w:p>
          <w:p w:rsidR="001232E0" w:rsidRDefault="00A25824" w:rsidP="0065735B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>
              <w:t>be able to apply concepts of catalysis to other</w:t>
            </w:r>
            <w:r w:rsidR="002B2CDF">
              <w:t xml:space="preserve"> industrial and medical co</w:t>
            </w:r>
            <w:r w:rsidR="003213DE">
              <w:t>ntexts</w:t>
            </w:r>
          </w:p>
        </w:tc>
      </w:tr>
      <w:tr w:rsidR="00E5547D" w:rsidTr="00A04941">
        <w:trPr>
          <w:trHeight w:val="226"/>
        </w:trPr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47D" w:rsidRPr="00D44E47" w:rsidRDefault="00A04941" w:rsidP="0065735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40" w:line="264" w:lineRule="auto"/>
              <w:contextualSpacing w:val="0"/>
            </w:pPr>
            <w:r>
              <w:lastRenderedPageBreak/>
              <w:t>alumina in refractories</w:t>
            </w:r>
          </w:p>
        </w:tc>
        <w:tc>
          <w:tcPr>
            <w:tcW w:w="82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47D" w:rsidRDefault="00D44558" w:rsidP="0065735B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>
              <w:t xml:space="preserve">understand the </w:t>
            </w:r>
            <w:r w:rsidR="0052724A">
              <w:t xml:space="preserve">chemical and </w:t>
            </w:r>
            <w:r>
              <w:t>physical properties of alumina as an ionic compound</w:t>
            </w:r>
            <w:r w:rsidR="00CD42E4">
              <w:t xml:space="preserve"> (melting and boiling point, thermal and electrical conductivity)</w:t>
            </w:r>
          </w:p>
        </w:tc>
      </w:tr>
      <w:tr w:rsidR="00E5547D" w:rsidTr="00A04941">
        <w:trPr>
          <w:trHeight w:val="186"/>
        </w:trPr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47D" w:rsidRPr="00D44E47" w:rsidRDefault="00E5547D" w:rsidP="006573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64" w:lineRule="auto"/>
              <w:contextualSpacing w:val="0"/>
            </w:pPr>
            <w:r w:rsidRPr="00D44E47">
              <w:t>Understand purification, extraction and manufacture of:</w:t>
            </w:r>
          </w:p>
        </w:tc>
        <w:tc>
          <w:tcPr>
            <w:tcW w:w="82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47D" w:rsidRDefault="00E5547D" w:rsidP="0065735B">
            <w:pPr>
              <w:widowControl w:val="0"/>
              <w:spacing w:before="40" w:after="40" w:line="264" w:lineRule="auto"/>
            </w:pPr>
          </w:p>
        </w:tc>
      </w:tr>
      <w:tr w:rsidR="00706894" w:rsidTr="00A04941">
        <w:trPr>
          <w:trHeight w:val="20"/>
        </w:trPr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894" w:rsidRPr="00D44E47" w:rsidRDefault="00706894" w:rsidP="0065735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40" w:line="264" w:lineRule="auto"/>
              <w:contextualSpacing w:val="0"/>
            </w:pPr>
            <w:r w:rsidRPr="00D44E47">
              <w:t>alumina from bauxite</w:t>
            </w:r>
          </w:p>
        </w:tc>
        <w:tc>
          <w:tcPr>
            <w:tcW w:w="82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3C2" w:rsidRDefault="002A1A4D" w:rsidP="0065735B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>
              <w:t>u</w:t>
            </w:r>
            <w:r w:rsidR="00B65131">
              <w:t xml:space="preserve">nderstand the </w:t>
            </w:r>
            <w:r w:rsidR="00F41955">
              <w:t xml:space="preserve">processes and chemistry involved in the </w:t>
            </w:r>
            <w:r w:rsidR="00B65131">
              <w:t>purification, extraction and manufacture of alumina from bauxite</w:t>
            </w:r>
            <w:r w:rsidR="00F41955">
              <w:t xml:space="preserve"> </w:t>
            </w:r>
            <w:r w:rsidR="0052724A">
              <w:t>using the Bayer process</w:t>
            </w:r>
          </w:p>
          <w:p w:rsidR="00EE33C2" w:rsidRDefault="0052724A" w:rsidP="0065735B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>
              <w:t>understand the reasons for the use of the operating conditions in the process</w:t>
            </w:r>
            <w:r w:rsidR="00F41955">
              <w:t xml:space="preserve"> </w:t>
            </w:r>
          </w:p>
          <w:p w:rsidR="00706894" w:rsidRDefault="00EE33C2" w:rsidP="0065735B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>
              <w:t>be</w:t>
            </w:r>
            <w:r w:rsidR="00F956E9">
              <w:t xml:space="preserve"> </w:t>
            </w:r>
            <w:r>
              <w:t>able to write</w:t>
            </w:r>
            <w:r w:rsidR="00F41955">
              <w:t xml:space="preserve"> equations for the processes involved</w:t>
            </w:r>
          </w:p>
        </w:tc>
      </w:tr>
      <w:tr w:rsidR="00E5547D" w:rsidTr="00A04941">
        <w:trPr>
          <w:trHeight w:val="208"/>
        </w:trPr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47D" w:rsidRPr="00D44E47" w:rsidRDefault="00E5547D" w:rsidP="0065735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40" w:line="264" w:lineRule="auto"/>
              <w:contextualSpacing w:val="0"/>
            </w:pPr>
            <w:r w:rsidRPr="00D44E47">
              <w:t>titanium from its ore</w:t>
            </w:r>
          </w:p>
        </w:tc>
        <w:tc>
          <w:tcPr>
            <w:tcW w:w="82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3C2" w:rsidRDefault="00DE25E9" w:rsidP="0065735B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>
              <w:t>u</w:t>
            </w:r>
            <w:r w:rsidR="00FD6E72">
              <w:t xml:space="preserve">nderstand the processes </w:t>
            </w:r>
            <w:r w:rsidR="00B65131">
              <w:t xml:space="preserve">and chemistry </w:t>
            </w:r>
            <w:r w:rsidR="00FD6E72">
              <w:t>involved in the purification, extraction and manufacture of titanium</w:t>
            </w:r>
            <w:r w:rsidR="005513C0">
              <w:t xml:space="preserve"> from its ores (</w:t>
            </w:r>
            <w:r w:rsidR="00EE33C2">
              <w:t xml:space="preserve">including </w:t>
            </w:r>
            <w:r w:rsidR="005513C0">
              <w:t>rutile, ilmenite)</w:t>
            </w:r>
            <w:r w:rsidR="00FD6E72">
              <w:t xml:space="preserve"> using the Kroll process</w:t>
            </w:r>
          </w:p>
          <w:p w:rsidR="00EE33C2" w:rsidRPr="00EE33C2" w:rsidRDefault="00DE25E9" w:rsidP="0065735B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>
              <w:t>u</w:t>
            </w:r>
            <w:r w:rsidR="00EE33C2">
              <w:t xml:space="preserve">nderstand the reasons for </w:t>
            </w:r>
            <w:r w:rsidR="0052724A">
              <w:t xml:space="preserve">the use of the </w:t>
            </w:r>
            <w:r w:rsidR="00156A94">
              <w:t>o</w:t>
            </w:r>
            <w:r w:rsidR="00B65131">
              <w:t>perating conditions</w:t>
            </w:r>
            <w:r w:rsidR="0052724A">
              <w:t xml:space="preserve"> in the process</w:t>
            </w:r>
          </w:p>
          <w:p w:rsidR="00E5547D" w:rsidRDefault="00EE33C2" w:rsidP="0065735B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>
              <w:t>be</w:t>
            </w:r>
            <w:r w:rsidR="00F956E9">
              <w:t xml:space="preserve"> </w:t>
            </w:r>
            <w:r>
              <w:t>able to write</w:t>
            </w:r>
            <w:r w:rsidR="00F41955">
              <w:t xml:space="preserve"> equations for the processes involved</w:t>
            </w:r>
          </w:p>
        </w:tc>
      </w:tr>
      <w:tr w:rsidR="00E5547D" w:rsidTr="00A04941">
        <w:trPr>
          <w:trHeight w:val="314"/>
        </w:trPr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47D" w:rsidRPr="00C3525E" w:rsidRDefault="00E5547D" w:rsidP="0065735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40" w:line="264" w:lineRule="auto"/>
              <w:contextualSpacing w:val="0"/>
              <w:rPr>
                <w:lang w:val="pt-BR"/>
              </w:rPr>
            </w:pPr>
            <w:proofErr w:type="spellStart"/>
            <w:proofErr w:type="gramStart"/>
            <w:r w:rsidRPr="00C3525E">
              <w:rPr>
                <w:lang w:val="pt-BR"/>
              </w:rPr>
              <w:t>aluminium</w:t>
            </w:r>
            <w:proofErr w:type="spellEnd"/>
            <w:proofErr w:type="gramEnd"/>
            <w:r w:rsidRPr="00C3525E">
              <w:rPr>
                <w:lang w:val="pt-BR"/>
              </w:rPr>
              <w:t xml:space="preserve"> </w:t>
            </w:r>
            <w:proofErr w:type="spellStart"/>
            <w:r w:rsidRPr="00C3525E">
              <w:rPr>
                <w:lang w:val="pt-BR"/>
              </w:rPr>
              <w:t>from</w:t>
            </w:r>
            <w:proofErr w:type="spellEnd"/>
            <w:r w:rsidRPr="00C3525E">
              <w:rPr>
                <w:lang w:val="pt-BR"/>
              </w:rPr>
              <w:t xml:space="preserve"> alumina, Hall–</w:t>
            </w:r>
            <w:proofErr w:type="spellStart"/>
            <w:r w:rsidRPr="00C3525E">
              <w:rPr>
                <w:lang w:val="pt-BR"/>
              </w:rPr>
              <w:t>Héroult</w:t>
            </w:r>
            <w:proofErr w:type="spellEnd"/>
          </w:p>
        </w:tc>
        <w:tc>
          <w:tcPr>
            <w:tcW w:w="82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3C2" w:rsidRDefault="00B23438" w:rsidP="0065735B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>
              <w:t>u</w:t>
            </w:r>
            <w:r w:rsidR="00FD6E72">
              <w:t xml:space="preserve">nderstand </w:t>
            </w:r>
            <w:r w:rsidR="00156A94">
              <w:t>the processes</w:t>
            </w:r>
            <w:r w:rsidR="00064588">
              <w:t xml:space="preserve"> and chemistry</w:t>
            </w:r>
            <w:r w:rsidR="00156A94">
              <w:t xml:space="preserve"> involved in the purification, extraction and manufacture of aluminium using the Hall-</w:t>
            </w:r>
            <w:proofErr w:type="spellStart"/>
            <w:r w:rsidR="00156A94">
              <w:t>H</w:t>
            </w:r>
            <w:r w:rsidRPr="00D44E47">
              <w:rPr>
                <w:szCs w:val="18"/>
              </w:rPr>
              <w:t>é</w:t>
            </w:r>
            <w:r w:rsidR="00156A94">
              <w:t>roult</w:t>
            </w:r>
            <w:proofErr w:type="spellEnd"/>
            <w:r w:rsidR="00156A94">
              <w:t xml:space="preserve"> process</w:t>
            </w:r>
          </w:p>
          <w:p w:rsidR="0052724A" w:rsidRDefault="0052724A" w:rsidP="0065735B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>
              <w:t>understand the reasons for the use of the operating conditions in the process</w:t>
            </w:r>
            <w:r w:rsidDel="0052724A">
              <w:t xml:space="preserve"> </w:t>
            </w:r>
          </w:p>
          <w:p w:rsidR="00E5547D" w:rsidRDefault="00EE33C2" w:rsidP="0065735B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>
              <w:t>be</w:t>
            </w:r>
            <w:r w:rsidR="00F956E9">
              <w:t xml:space="preserve"> </w:t>
            </w:r>
            <w:r>
              <w:t>able to write</w:t>
            </w:r>
            <w:r w:rsidR="00F41955">
              <w:t xml:space="preserve"> equations for the processes involved</w:t>
            </w:r>
          </w:p>
        </w:tc>
      </w:tr>
      <w:tr w:rsidR="00E5547D" w:rsidTr="00A04941">
        <w:trPr>
          <w:trHeight w:val="478"/>
        </w:trPr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47D" w:rsidRPr="00D44E47" w:rsidRDefault="00E5547D" w:rsidP="0065735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40" w:line="264" w:lineRule="auto"/>
              <w:contextualSpacing w:val="0"/>
            </w:pPr>
            <w:r w:rsidRPr="00D44E47">
              <w:t>electrolysis of brine to produce sodium hydroxide, hydrogen and chlorine, d</w:t>
            </w:r>
            <w:r w:rsidR="00A24477">
              <w:t>iaphragm cell and membrane cell</w:t>
            </w:r>
          </w:p>
        </w:tc>
        <w:tc>
          <w:tcPr>
            <w:tcW w:w="82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3C2" w:rsidRDefault="00B23438" w:rsidP="0065735B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>
              <w:t>u</w:t>
            </w:r>
            <w:r w:rsidR="00F41955">
              <w:t xml:space="preserve">nderstand the processes involved </w:t>
            </w:r>
            <w:r w:rsidR="003F4010">
              <w:t xml:space="preserve">in the purification, extraction, </w:t>
            </w:r>
            <w:r w:rsidR="00F41955">
              <w:t xml:space="preserve">manufacture </w:t>
            </w:r>
            <w:r w:rsidR="003F4010">
              <w:t xml:space="preserve">and uses </w:t>
            </w:r>
            <w:r w:rsidR="00F41955">
              <w:t xml:space="preserve">of sodium hydroxide, hydrogen and chlorine </w:t>
            </w:r>
            <w:r w:rsidR="00FE3562">
              <w:t xml:space="preserve">obtained </w:t>
            </w:r>
            <w:r w:rsidR="00F41955">
              <w:t xml:space="preserve">by the </w:t>
            </w:r>
            <w:r w:rsidR="00F41955">
              <w:lastRenderedPageBreak/>
              <w:t xml:space="preserve">electrolysis of brine </w:t>
            </w:r>
          </w:p>
          <w:p w:rsidR="00EE33C2" w:rsidRDefault="00B23438" w:rsidP="0065735B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>
              <w:t xml:space="preserve">understand the reasons for the use of the operating conditions in the process, including the use of the </w:t>
            </w:r>
            <w:r w:rsidR="00EE33C2">
              <w:t xml:space="preserve">diaphragm cell, </w:t>
            </w:r>
            <w:r>
              <w:t xml:space="preserve">the membrane cell and </w:t>
            </w:r>
            <w:r w:rsidR="00EE33C2">
              <w:t>no barrier</w:t>
            </w:r>
            <w:r>
              <w:t xml:space="preserve"> dividing the cell</w:t>
            </w:r>
          </w:p>
          <w:p w:rsidR="00EE33C2" w:rsidRDefault="00B23438" w:rsidP="0065735B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>
              <w:t>b</w:t>
            </w:r>
            <w:r w:rsidR="00EE33C2">
              <w:t>e</w:t>
            </w:r>
            <w:r w:rsidR="00F956E9">
              <w:t xml:space="preserve"> </w:t>
            </w:r>
            <w:r w:rsidR="00EE33C2">
              <w:t xml:space="preserve">able to write </w:t>
            </w:r>
            <w:r w:rsidR="00F41955">
              <w:t>equations for the processes involved</w:t>
            </w:r>
          </w:p>
        </w:tc>
      </w:tr>
      <w:tr w:rsidR="00E5547D" w:rsidTr="00A04941">
        <w:trPr>
          <w:trHeight w:val="300"/>
        </w:trPr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47D" w:rsidRPr="00D44E47" w:rsidRDefault="00E5547D" w:rsidP="006573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64" w:lineRule="auto"/>
              <w:contextualSpacing w:val="0"/>
            </w:pPr>
            <w:r w:rsidRPr="00D44E47">
              <w:lastRenderedPageBreak/>
              <w:t>Understand how to relate the properties of substances to their production and uses:</w:t>
            </w:r>
          </w:p>
        </w:tc>
        <w:tc>
          <w:tcPr>
            <w:tcW w:w="82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47D" w:rsidRDefault="00E5547D" w:rsidP="0065735B">
            <w:pPr>
              <w:widowControl w:val="0"/>
              <w:spacing w:before="40" w:after="40" w:line="264" w:lineRule="auto"/>
            </w:pPr>
          </w:p>
        </w:tc>
      </w:tr>
      <w:tr w:rsidR="00706894" w:rsidTr="00A04941">
        <w:trPr>
          <w:trHeight w:val="300"/>
        </w:trPr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894" w:rsidRPr="00D44E47" w:rsidRDefault="00706894" w:rsidP="0065735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40" w:line="264" w:lineRule="auto"/>
              <w:contextualSpacing w:val="0"/>
            </w:pPr>
            <w:r w:rsidRPr="00D44E47">
              <w:t>comparison of production methods in relation to properties</w:t>
            </w:r>
          </w:p>
        </w:tc>
        <w:tc>
          <w:tcPr>
            <w:tcW w:w="82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3C2" w:rsidRDefault="00702590" w:rsidP="0065735B">
            <w:pPr>
              <w:pStyle w:val="ListParagraph"/>
              <w:widowControl w:val="0"/>
              <w:numPr>
                <w:ilvl w:val="0"/>
                <w:numId w:val="4"/>
              </w:numPr>
              <w:spacing w:before="40" w:after="40" w:line="264" w:lineRule="auto"/>
              <w:contextualSpacing w:val="0"/>
            </w:pPr>
            <w:r>
              <w:t xml:space="preserve">be able </w:t>
            </w:r>
            <w:r w:rsidR="00012A70">
              <w:t xml:space="preserve">to </w:t>
            </w:r>
            <w:r>
              <w:t>compare</w:t>
            </w:r>
            <w:r w:rsidR="00064588">
              <w:t xml:space="preserve"> production methods</w:t>
            </w:r>
            <w:r w:rsidR="00EE33C2">
              <w:t>, to include:</w:t>
            </w:r>
            <w:r w:rsidR="005B4726">
              <w:t xml:space="preserve"> </w:t>
            </w:r>
          </w:p>
          <w:p w:rsidR="00EE33C2" w:rsidRPr="00EE33C2" w:rsidRDefault="00064588" w:rsidP="0065735B">
            <w:pPr>
              <w:pStyle w:val="ListParagraph"/>
              <w:widowControl w:val="0"/>
              <w:numPr>
                <w:ilvl w:val="1"/>
                <w:numId w:val="4"/>
              </w:numPr>
              <w:spacing w:before="40" w:after="40" w:line="264" w:lineRule="auto"/>
              <w:contextualSpacing w:val="0"/>
            </w:pPr>
            <w:r w:rsidRPr="00D44E47">
              <w:t>electrolysis against reduction of a</w:t>
            </w:r>
            <w:r w:rsidR="005B4726" w:rsidRPr="00D44E47">
              <w:t xml:space="preserve"> metal oxide</w:t>
            </w:r>
          </w:p>
          <w:p w:rsidR="00BD4DC5" w:rsidRDefault="005B4726" w:rsidP="0065735B">
            <w:pPr>
              <w:pStyle w:val="ListParagraph"/>
              <w:widowControl w:val="0"/>
              <w:numPr>
                <w:ilvl w:val="1"/>
                <w:numId w:val="4"/>
              </w:numPr>
              <w:spacing w:before="40" w:after="40" w:line="264" w:lineRule="auto"/>
              <w:contextualSpacing w:val="0"/>
            </w:pPr>
            <w:r>
              <w:t xml:space="preserve">electrolysis of </w:t>
            </w:r>
            <w:r w:rsidR="00012A70">
              <w:t xml:space="preserve">a </w:t>
            </w:r>
            <w:r>
              <w:t>concentrated solution against a molten compound</w:t>
            </w:r>
          </w:p>
          <w:p w:rsidR="00EE33C2" w:rsidRDefault="00BD4DC5" w:rsidP="0065735B">
            <w:pPr>
              <w:pStyle w:val="ListParagraph"/>
              <w:widowControl w:val="0"/>
              <w:numPr>
                <w:ilvl w:val="1"/>
                <w:numId w:val="4"/>
              </w:numPr>
              <w:spacing w:before="40" w:after="40" w:line="264" w:lineRule="auto"/>
              <w:contextualSpacing w:val="0"/>
            </w:pPr>
            <w:r>
              <w:t xml:space="preserve">changes in </w:t>
            </w:r>
            <w:r w:rsidR="00610414">
              <w:t xml:space="preserve">conditions of </w:t>
            </w:r>
            <w:r w:rsidR="005B4726">
              <w:t>pressure</w:t>
            </w:r>
            <w:r w:rsidR="002B6F96">
              <w:t xml:space="preserve"> and</w:t>
            </w:r>
            <w:r w:rsidR="005B4726">
              <w:t xml:space="preserve">  concentration </w:t>
            </w:r>
            <w:r w:rsidR="002B6F96">
              <w:t xml:space="preserve">(high against low) </w:t>
            </w:r>
            <w:r w:rsidR="005B4726">
              <w:t>and surface area</w:t>
            </w:r>
            <w:r>
              <w:t xml:space="preserve"> </w:t>
            </w:r>
            <w:r w:rsidR="00012A70">
              <w:t>of solid reactants or catalysts</w:t>
            </w:r>
            <w:r w:rsidR="002B6F96">
              <w:t xml:space="preserve">  (large against small)</w:t>
            </w:r>
          </w:p>
          <w:p w:rsidR="00610414" w:rsidRDefault="00610414" w:rsidP="0065735B">
            <w:pPr>
              <w:pStyle w:val="ListParagraph"/>
              <w:widowControl w:val="0"/>
              <w:numPr>
                <w:ilvl w:val="1"/>
                <w:numId w:val="4"/>
              </w:numPr>
              <w:spacing w:before="40" w:after="40" w:line="264" w:lineRule="auto"/>
              <w:contextualSpacing w:val="0"/>
            </w:pPr>
            <w:r>
              <w:t xml:space="preserve">the use of </w:t>
            </w:r>
            <w:r w:rsidR="00012A70">
              <w:t xml:space="preserve">a </w:t>
            </w:r>
            <w:r>
              <w:t xml:space="preserve">catalyst against the absence of a catalyst </w:t>
            </w:r>
          </w:p>
          <w:p w:rsidR="00EE33C2" w:rsidRDefault="005B4726" w:rsidP="0065735B">
            <w:pPr>
              <w:pStyle w:val="ListParagraph"/>
              <w:widowControl w:val="0"/>
              <w:numPr>
                <w:ilvl w:val="1"/>
                <w:numId w:val="4"/>
              </w:numPr>
              <w:spacing w:before="40" w:after="40" w:line="264" w:lineRule="auto"/>
              <w:contextualSpacing w:val="0"/>
            </w:pPr>
            <w:r>
              <w:t xml:space="preserve">batch </w:t>
            </w:r>
            <w:r w:rsidR="00B23438">
              <w:t>processes against c</w:t>
            </w:r>
            <w:r>
              <w:t>ontinuous processes</w:t>
            </w:r>
          </w:p>
        </w:tc>
      </w:tr>
      <w:tr w:rsidR="00E5547D" w:rsidTr="00A04941">
        <w:trPr>
          <w:trHeight w:val="20"/>
        </w:trPr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47D" w:rsidRPr="00D44E47" w:rsidRDefault="00E5547D" w:rsidP="0065735B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spacing w:before="40" w:after="40" w:line="264" w:lineRule="auto"/>
              <w:ind w:left="741"/>
              <w:contextualSpacing w:val="0"/>
            </w:pPr>
            <w:r w:rsidRPr="00D44E47">
              <w:t>choice of a substance for us</w:t>
            </w:r>
            <w:r w:rsidR="00A24477">
              <w:t>e in relation to its properties</w:t>
            </w:r>
          </w:p>
        </w:tc>
        <w:tc>
          <w:tcPr>
            <w:tcW w:w="82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2590" w:rsidRDefault="00702590" w:rsidP="0065735B">
            <w:pPr>
              <w:pStyle w:val="ListParagraph"/>
              <w:widowControl w:val="0"/>
              <w:numPr>
                <w:ilvl w:val="0"/>
                <w:numId w:val="4"/>
              </w:numPr>
              <w:spacing w:before="40" w:after="40" w:line="264" w:lineRule="auto"/>
              <w:contextualSpacing w:val="0"/>
            </w:pPr>
            <w:r>
              <w:t>understand</w:t>
            </w:r>
            <w:r w:rsidR="001C3434">
              <w:t xml:space="preserve"> the choice of a substance</w:t>
            </w:r>
            <w:r w:rsidR="005513C0">
              <w:t xml:space="preserve"> for a use</w:t>
            </w:r>
            <w:r w:rsidR="001C3434">
              <w:t xml:space="preserve"> in relation to its properties</w:t>
            </w:r>
            <w:r>
              <w:t>, to include:</w:t>
            </w:r>
          </w:p>
          <w:p w:rsidR="000447D1" w:rsidRDefault="001C3434" w:rsidP="0065735B">
            <w:pPr>
              <w:pStyle w:val="ListParagraph"/>
              <w:widowControl w:val="0"/>
              <w:numPr>
                <w:ilvl w:val="1"/>
                <w:numId w:val="4"/>
              </w:numPr>
              <w:spacing w:before="40" w:after="40" w:line="264" w:lineRule="auto"/>
              <w:contextualSpacing w:val="0"/>
            </w:pPr>
            <w:r>
              <w:t xml:space="preserve">alumina and other metal oxides </w:t>
            </w:r>
          </w:p>
          <w:p w:rsidR="000447D1" w:rsidRDefault="000447D1" w:rsidP="0065735B">
            <w:pPr>
              <w:pStyle w:val="ListParagraph"/>
              <w:widowControl w:val="0"/>
              <w:numPr>
                <w:ilvl w:val="1"/>
                <w:numId w:val="4"/>
              </w:numPr>
              <w:spacing w:before="40" w:after="40" w:line="264" w:lineRule="auto"/>
              <w:contextualSpacing w:val="0"/>
            </w:pPr>
            <w:r>
              <w:t>aluminium</w:t>
            </w:r>
          </w:p>
          <w:p w:rsidR="00092A9D" w:rsidRDefault="000447D1" w:rsidP="0065735B">
            <w:pPr>
              <w:pStyle w:val="ListParagraph"/>
              <w:widowControl w:val="0"/>
              <w:numPr>
                <w:ilvl w:val="1"/>
                <w:numId w:val="4"/>
              </w:numPr>
              <w:spacing w:before="40" w:after="40" w:line="264" w:lineRule="auto"/>
              <w:contextualSpacing w:val="0"/>
            </w:pPr>
            <w:r>
              <w:t xml:space="preserve">calcium hydroxide </w:t>
            </w:r>
            <w:r w:rsidR="001C3434">
              <w:t>and</w:t>
            </w:r>
            <w:r>
              <w:t xml:space="preserve"> other metal</w:t>
            </w:r>
            <w:r w:rsidR="001C3434">
              <w:t xml:space="preserve"> hydroxides </w:t>
            </w:r>
            <w:r w:rsidR="00092A9D">
              <w:t xml:space="preserve"> </w:t>
            </w:r>
          </w:p>
          <w:p w:rsidR="00702590" w:rsidRDefault="000447D1" w:rsidP="0065735B">
            <w:pPr>
              <w:pStyle w:val="ListParagraph"/>
              <w:widowControl w:val="0"/>
              <w:numPr>
                <w:ilvl w:val="1"/>
                <w:numId w:val="4"/>
              </w:numPr>
              <w:spacing w:before="40" w:after="40" w:line="264" w:lineRule="auto"/>
              <w:contextualSpacing w:val="0"/>
            </w:pPr>
            <w:r>
              <w:t xml:space="preserve">titanium, other </w:t>
            </w:r>
            <w:r w:rsidR="001C3434">
              <w:t xml:space="preserve">transition metals </w:t>
            </w:r>
            <w:r w:rsidR="005513C0">
              <w:t>and their compounds</w:t>
            </w:r>
          </w:p>
          <w:p w:rsidR="00E5547D" w:rsidRDefault="005513C0" w:rsidP="0065735B">
            <w:pPr>
              <w:pStyle w:val="ListParagraph"/>
              <w:widowControl w:val="0"/>
              <w:numPr>
                <w:ilvl w:val="1"/>
                <w:numId w:val="4"/>
              </w:numPr>
              <w:spacing w:before="40" w:after="40" w:line="264" w:lineRule="auto"/>
              <w:contextualSpacing w:val="0"/>
            </w:pPr>
            <w:r>
              <w:t>hydrogen</w:t>
            </w:r>
            <w:r w:rsidR="000447D1">
              <w:t xml:space="preserve">, </w:t>
            </w:r>
            <w:r>
              <w:t>chlorine</w:t>
            </w:r>
            <w:r w:rsidR="000447D1">
              <w:t xml:space="preserve"> and </w:t>
            </w:r>
            <w:r w:rsidR="00610414">
              <w:t>sodium hydroxide</w:t>
            </w:r>
          </w:p>
        </w:tc>
      </w:tr>
    </w:tbl>
    <w:p w:rsidR="00F956E9" w:rsidRDefault="00F956E9" w:rsidP="0065735B">
      <w:pPr>
        <w:spacing w:before="40" w:after="40" w:line="264" w:lineRule="auto"/>
      </w:pPr>
    </w:p>
    <w:p w:rsidR="00C3525E" w:rsidRDefault="00C3525E" w:rsidP="0065735B">
      <w:pPr>
        <w:spacing w:before="40" w:after="40" w:line="264" w:lineRule="auto"/>
      </w:pPr>
    </w:p>
    <w:tbl>
      <w:tblPr>
        <w:tblStyle w:val="a"/>
        <w:tblW w:w="155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94"/>
        <w:gridCol w:w="8789"/>
      </w:tblGrid>
      <w:tr w:rsidR="00E5547D" w:rsidTr="00C3525E">
        <w:trPr>
          <w:trHeight w:val="20"/>
        </w:trPr>
        <w:tc>
          <w:tcPr>
            <w:tcW w:w="67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47D" w:rsidRPr="00C3525E" w:rsidRDefault="00E5547D" w:rsidP="0065735B">
            <w:pPr>
              <w:autoSpaceDE w:val="0"/>
              <w:autoSpaceDN w:val="0"/>
              <w:adjustRightInd w:val="0"/>
              <w:spacing w:before="40" w:after="40" w:line="264" w:lineRule="auto"/>
              <w:rPr>
                <w:b/>
                <w:bCs/>
                <w:sz w:val="24"/>
                <w:szCs w:val="24"/>
              </w:rPr>
            </w:pPr>
            <w:r w:rsidRPr="001113AC">
              <w:rPr>
                <w:b/>
                <w:bCs/>
                <w:sz w:val="24"/>
                <w:szCs w:val="24"/>
              </w:rPr>
              <w:t>A2 Structures, reactions and properties of commercially important organic compounds</w:t>
            </w:r>
          </w:p>
        </w:tc>
        <w:tc>
          <w:tcPr>
            <w:tcW w:w="8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47D" w:rsidRDefault="00E5547D" w:rsidP="0065735B">
            <w:pPr>
              <w:widowControl w:val="0"/>
              <w:spacing w:before="40" w:after="40" w:line="264" w:lineRule="auto"/>
            </w:pPr>
          </w:p>
        </w:tc>
      </w:tr>
      <w:tr w:rsidR="00C3525E" w:rsidTr="00C3525E">
        <w:trPr>
          <w:trHeight w:val="20"/>
        </w:trPr>
        <w:tc>
          <w:tcPr>
            <w:tcW w:w="67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525E" w:rsidRPr="001113AC" w:rsidRDefault="00C3525E" w:rsidP="0065735B">
            <w:pPr>
              <w:autoSpaceDE w:val="0"/>
              <w:autoSpaceDN w:val="0"/>
              <w:adjustRightInd w:val="0"/>
              <w:spacing w:before="40" w:after="40" w:line="264" w:lineRule="auto"/>
              <w:rPr>
                <w:b/>
                <w:bCs/>
                <w:sz w:val="24"/>
                <w:szCs w:val="24"/>
              </w:rPr>
            </w:pPr>
            <w:r w:rsidRPr="00D44E47">
              <w:t>Understand the following</w:t>
            </w:r>
            <w:r>
              <w:t>:</w:t>
            </w:r>
          </w:p>
        </w:tc>
        <w:tc>
          <w:tcPr>
            <w:tcW w:w="8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525E" w:rsidRDefault="00C3525E" w:rsidP="0065735B">
            <w:pPr>
              <w:widowControl w:val="0"/>
              <w:spacing w:before="40" w:after="40" w:line="264" w:lineRule="auto"/>
            </w:pPr>
          </w:p>
        </w:tc>
      </w:tr>
      <w:tr w:rsidR="00706894" w:rsidTr="00C3525E">
        <w:trPr>
          <w:trHeight w:val="20"/>
        </w:trPr>
        <w:tc>
          <w:tcPr>
            <w:tcW w:w="67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894" w:rsidRPr="00D44E47" w:rsidRDefault="00706894" w:rsidP="0065735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 w:line="264" w:lineRule="auto"/>
              <w:contextualSpacing w:val="0"/>
              <w:rPr>
                <w:b/>
                <w:bCs/>
              </w:rPr>
            </w:pPr>
            <w:r w:rsidRPr="00D44E47">
              <w:lastRenderedPageBreak/>
              <w:t>straight-chain, branched and cyclic alkanes and alkenes, including isomers</w:t>
            </w:r>
          </w:p>
        </w:tc>
        <w:tc>
          <w:tcPr>
            <w:tcW w:w="8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2590" w:rsidRDefault="00C7695D" w:rsidP="0065735B">
            <w:pPr>
              <w:pStyle w:val="ListParagraph"/>
              <w:widowControl w:val="0"/>
              <w:numPr>
                <w:ilvl w:val="0"/>
                <w:numId w:val="4"/>
              </w:numPr>
              <w:spacing w:before="40" w:after="40" w:line="264" w:lineRule="auto"/>
              <w:contextualSpacing w:val="0"/>
            </w:pPr>
            <w:r>
              <w:t>u</w:t>
            </w:r>
            <w:r w:rsidR="00C25BAB">
              <w:t>nderstand</w:t>
            </w:r>
            <w:r w:rsidR="001612C9">
              <w:t xml:space="preserve"> </w:t>
            </w:r>
            <w:r w:rsidR="005667FA">
              <w:t xml:space="preserve">that </w:t>
            </w:r>
            <w:r w:rsidR="001612C9">
              <w:t>alkanes and alkenes</w:t>
            </w:r>
            <w:r w:rsidR="00C25BAB">
              <w:t xml:space="preserve"> </w:t>
            </w:r>
            <w:r w:rsidR="005667FA">
              <w:t>are hydrocarbons</w:t>
            </w:r>
          </w:p>
          <w:p w:rsidR="00FF1593" w:rsidRDefault="00C7695D" w:rsidP="0065735B">
            <w:pPr>
              <w:pStyle w:val="ListParagraph"/>
              <w:widowControl w:val="0"/>
              <w:numPr>
                <w:ilvl w:val="0"/>
                <w:numId w:val="4"/>
              </w:numPr>
              <w:spacing w:before="40" w:after="40" w:line="264" w:lineRule="auto"/>
              <w:contextualSpacing w:val="0"/>
            </w:pPr>
            <w:r>
              <w:t>u</w:t>
            </w:r>
            <w:r w:rsidR="00702590">
              <w:t xml:space="preserve">nderstand </w:t>
            </w:r>
            <w:r w:rsidR="001612C9">
              <w:t>differences between alkanes and alkenes</w:t>
            </w:r>
            <w:r w:rsidR="00FF1593">
              <w:t xml:space="preserve"> as</w:t>
            </w:r>
            <w:r w:rsidR="001612C9">
              <w:t xml:space="preserve"> saturated and unsaturated</w:t>
            </w:r>
            <w:r w:rsidR="00FF1593">
              <w:t xml:space="preserve"> compounds</w:t>
            </w:r>
          </w:p>
          <w:p w:rsidR="00367A30" w:rsidRDefault="00FF1593" w:rsidP="0065735B">
            <w:pPr>
              <w:pStyle w:val="ListParagraph"/>
              <w:widowControl w:val="0"/>
              <w:numPr>
                <w:ilvl w:val="0"/>
                <w:numId w:val="4"/>
              </w:numPr>
              <w:spacing w:before="40" w:after="40" w:line="264" w:lineRule="auto"/>
              <w:contextualSpacing w:val="0"/>
            </w:pPr>
            <w:r>
              <w:t xml:space="preserve">understand differences between </w:t>
            </w:r>
            <w:r w:rsidR="001612C9">
              <w:t>straight-chain</w:t>
            </w:r>
            <w:r>
              <w:t>,</w:t>
            </w:r>
            <w:r w:rsidR="001612C9">
              <w:t xml:space="preserve"> branched and cyclic compounds </w:t>
            </w:r>
          </w:p>
          <w:p w:rsidR="00C7695D" w:rsidRDefault="00C7695D" w:rsidP="0065735B">
            <w:pPr>
              <w:pStyle w:val="ListParagraph"/>
              <w:widowControl w:val="0"/>
              <w:numPr>
                <w:ilvl w:val="0"/>
                <w:numId w:val="4"/>
              </w:numPr>
              <w:spacing w:before="40" w:after="40" w:line="264" w:lineRule="auto"/>
              <w:contextualSpacing w:val="0"/>
            </w:pPr>
            <w:r>
              <w:t>u</w:t>
            </w:r>
            <w:r w:rsidR="00367A30">
              <w:t xml:space="preserve">nderstand and recognise </w:t>
            </w:r>
            <w:r w:rsidR="001612C9">
              <w:t>structural isomerism</w:t>
            </w:r>
          </w:p>
          <w:p w:rsidR="00706894" w:rsidRDefault="00C7695D" w:rsidP="0065735B">
            <w:pPr>
              <w:pStyle w:val="ListParagraph"/>
              <w:widowControl w:val="0"/>
              <w:numPr>
                <w:ilvl w:val="0"/>
                <w:numId w:val="4"/>
              </w:numPr>
              <w:spacing w:before="40" w:after="40" w:line="264" w:lineRule="auto"/>
              <w:contextualSpacing w:val="0"/>
            </w:pPr>
            <w:r>
              <w:t xml:space="preserve">understand and recognise </w:t>
            </w:r>
            <w:r w:rsidR="001612C9">
              <w:t>geometric stereoisomerism (E / Z; cis / trans)</w:t>
            </w:r>
          </w:p>
        </w:tc>
      </w:tr>
      <w:tr w:rsidR="00C25BAB" w:rsidTr="00C3525E">
        <w:trPr>
          <w:trHeight w:val="20"/>
        </w:trPr>
        <w:tc>
          <w:tcPr>
            <w:tcW w:w="67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BAB" w:rsidRPr="00D44E47" w:rsidRDefault="00C25BAB" w:rsidP="0065735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 w:line="264" w:lineRule="auto"/>
              <w:contextualSpacing w:val="0"/>
            </w:pPr>
            <w:r w:rsidRPr="00D44E47">
              <w:t>general formulae of alkanes and alkenes</w:t>
            </w:r>
          </w:p>
        </w:tc>
        <w:tc>
          <w:tcPr>
            <w:tcW w:w="8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BAB" w:rsidRPr="00A77541" w:rsidRDefault="00702590" w:rsidP="0065735B">
            <w:pPr>
              <w:pStyle w:val="ListParagraph"/>
              <w:widowControl w:val="0"/>
              <w:numPr>
                <w:ilvl w:val="0"/>
                <w:numId w:val="4"/>
              </w:numPr>
              <w:spacing w:before="40" w:after="40" w:line="264" w:lineRule="auto"/>
              <w:contextualSpacing w:val="0"/>
            </w:pPr>
            <w:r>
              <w:t>know and be able to</w:t>
            </w:r>
            <w:r w:rsidR="00C25BAB">
              <w:t xml:space="preserve"> use general formulae C</w:t>
            </w:r>
            <w:r w:rsidR="00C25BAB" w:rsidRPr="00C7695D">
              <w:rPr>
                <w:vertAlign w:val="subscript"/>
              </w:rPr>
              <w:t>n</w:t>
            </w:r>
            <w:r w:rsidR="00C25BAB">
              <w:t>H</w:t>
            </w:r>
            <w:r w:rsidR="00C25BAB" w:rsidRPr="00C7695D">
              <w:rPr>
                <w:vertAlign w:val="subscript"/>
              </w:rPr>
              <w:t>2n+2</w:t>
            </w:r>
            <w:r w:rsidR="00C25BAB">
              <w:t xml:space="preserve"> </w:t>
            </w:r>
            <w:r w:rsidR="005667FA">
              <w:t xml:space="preserve">(for alkanes) </w:t>
            </w:r>
            <w:r w:rsidR="00C25BAB">
              <w:t>and C</w:t>
            </w:r>
            <w:r w:rsidR="00C25BAB" w:rsidRPr="00C7695D">
              <w:rPr>
                <w:vertAlign w:val="subscript"/>
              </w:rPr>
              <w:t>n</w:t>
            </w:r>
            <w:r w:rsidR="00C25BAB">
              <w:t>H</w:t>
            </w:r>
            <w:r w:rsidR="00C25BAB" w:rsidRPr="00C7695D">
              <w:rPr>
                <w:vertAlign w:val="subscript"/>
              </w:rPr>
              <w:t>2n</w:t>
            </w:r>
            <w:r w:rsidR="00A77541">
              <w:t xml:space="preserve"> </w:t>
            </w:r>
            <w:r w:rsidR="005667FA">
              <w:t xml:space="preserve">(for alkenes) </w:t>
            </w:r>
            <w:r w:rsidR="00A77541">
              <w:t xml:space="preserve">to </w:t>
            </w:r>
            <w:r>
              <w:t>determine</w:t>
            </w:r>
            <w:r w:rsidR="00A77541">
              <w:t xml:space="preserve"> molecular formulae </w:t>
            </w:r>
          </w:p>
        </w:tc>
      </w:tr>
      <w:tr w:rsidR="00C25BAB" w:rsidTr="00C3525E">
        <w:trPr>
          <w:trHeight w:val="2716"/>
        </w:trPr>
        <w:tc>
          <w:tcPr>
            <w:tcW w:w="67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BAB" w:rsidRPr="00D44E47" w:rsidRDefault="00C25BAB" w:rsidP="0065735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 w:line="264" w:lineRule="auto"/>
              <w:contextualSpacing w:val="0"/>
            </w:pPr>
            <w:r w:rsidRPr="00D44E47">
              <w:t>International Union of Pure and Applied Chemistry (IUPAC) nomenclature</w:t>
            </w:r>
          </w:p>
        </w:tc>
        <w:tc>
          <w:tcPr>
            <w:tcW w:w="8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2590" w:rsidRDefault="00C25BAB" w:rsidP="0065735B">
            <w:pPr>
              <w:pStyle w:val="ListParagraph"/>
              <w:widowControl w:val="0"/>
              <w:numPr>
                <w:ilvl w:val="0"/>
                <w:numId w:val="4"/>
              </w:numPr>
              <w:spacing w:before="40" w:after="40" w:line="264" w:lineRule="auto"/>
              <w:contextualSpacing w:val="0"/>
            </w:pPr>
            <w:r>
              <w:t xml:space="preserve">be able to apply IUPAC rules to name organic molecules from their formulae, and </w:t>
            </w:r>
            <w:r w:rsidR="00702590">
              <w:t xml:space="preserve">determine </w:t>
            </w:r>
            <w:r>
              <w:t>formulae from IUPAC names</w:t>
            </w:r>
            <w:r w:rsidR="00702590">
              <w:t xml:space="preserve">, to </w:t>
            </w:r>
            <w:r w:rsidR="00D51615">
              <w:t>include</w:t>
            </w:r>
            <w:r w:rsidR="00702590">
              <w:t xml:space="preserve">: </w:t>
            </w:r>
          </w:p>
          <w:p w:rsidR="00D51615" w:rsidRDefault="00D51615" w:rsidP="0065735B">
            <w:pPr>
              <w:pStyle w:val="ListParagraph"/>
              <w:widowControl w:val="0"/>
              <w:numPr>
                <w:ilvl w:val="1"/>
                <w:numId w:val="4"/>
              </w:numPr>
              <w:spacing w:before="40" w:after="40" w:line="264" w:lineRule="auto"/>
              <w:contextualSpacing w:val="0"/>
            </w:pPr>
            <w:r>
              <w:t xml:space="preserve">straight-chain, branched and cyclic </w:t>
            </w:r>
            <w:r w:rsidRPr="00D44E47">
              <w:rPr>
                <w:color w:val="auto"/>
              </w:rPr>
              <w:t>structures (no more than 6 carbon atoms in the longest chain</w:t>
            </w:r>
            <w:r>
              <w:t xml:space="preserve">) </w:t>
            </w:r>
          </w:p>
          <w:p w:rsidR="00D51615" w:rsidRDefault="00D51615" w:rsidP="0065735B">
            <w:pPr>
              <w:pStyle w:val="ListParagraph"/>
              <w:widowControl w:val="0"/>
              <w:numPr>
                <w:ilvl w:val="1"/>
                <w:numId w:val="4"/>
              </w:numPr>
              <w:spacing w:before="40" w:after="40" w:line="264" w:lineRule="auto"/>
              <w:contextualSpacing w:val="0"/>
            </w:pPr>
            <w:r>
              <w:t>geometric isomers</w:t>
            </w:r>
          </w:p>
          <w:p w:rsidR="00702590" w:rsidRDefault="00C25BAB" w:rsidP="0065735B">
            <w:pPr>
              <w:pStyle w:val="ListParagraph"/>
              <w:widowControl w:val="0"/>
              <w:numPr>
                <w:ilvl w:val="1"/>
                <w:numId w:val="4"/>
              </w:numPr>
              <w:spacing w:before="40" w:after="40" w:line="264" w:lineRule="auto"/>
              <w:contextualSpacing w:val="0"/>
            </w:pPr>
            <w:r>
              <w:t>alkanes</w:t>
            </w:r>
          </w:p>
          <w:p w:rsidR="00702590" w:rsidRDefault="00C25BAB" w:rsidP="0065735B">
            <w:pPr>
              <w:pStyle w:val="ListParagraph"/>
              <w:widowControl w:val="0"/>
              <w:numPr>
                <w:ilvl w:val="1"/>
                <w:numId w:val="4"/>
              </w:numPr>
              <w:spacing w:before="40" w:after="40" w:line="264" w:lineRule="auto"/>
              <w:contextualSpacing w:val="0"/>
            </w:pPr>
            <w:r>
              <w:t>alk</w:t>
            </w:r>
            <w:r w:rsidR="00BE072B">
              <w:t>enes</w:t>
            </w:r>
          </w:p>
          <w:p w:rsidR="00702590" w:rsidRDefault="00BE072B" w:rsidP="0065735B">
            <w:pPr>
              <w:pStyle w:val="ListParagraph"/>
              <w:widowControl w:val="0"/>
              <w:numPr>
                <w:ilvl w:val="1"/>
                <w:numId w:val="4"/>
              </w:numPr>
              <w:spacing w:before="40" w:after="40" w:line="264" w:lineRule="auto"/>
              <w:contextualSpacing w:val="0"/>
            </w:pPr>
            <w:r>
              <w:t>alcohol</w:t>
            </w:r>
            <w:r w:rsidR="00D51615">
              <w:t>s</w:t>
            </w:r>
          </w:p>
          <w:p w:rsidR="00C25BAB" w:rsidRDefault="00BE072B" w:rsidP="0065735B">
            <w:pPr>
              <w:pStyle w:val="ListParagraph"/>
              <w:widowControl w:val="0"/>
              <w:numPr>
                <w:ilvl w:val="1"/>
                <w:numId w:val="4"/>
              </w:numPr>
              <w:spacing w:before="40" w:after="40" w:line="264" w:lineRule="auto"/>
              <w:contextualSpacing w:val="0"/>
            </w:pPr>
            <w:r>
              <w:t>halogenoalkanes</w:t>
            </w:r>
          </w:p>
        </w:tc>
      </w:tr>
      <w:tr w:rsidR="00C25BAB" w:rsidTr="00C3525E">
        <w:trPr>
          <w:trHeight w:val="354"/>
        </w:trPr>
        <w:tc>
          <w:tcPr>
            <w:tcW w:w="67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BAB" w:rsidRPr="00D44E47" w:rsidRDefault="00C25BAB" w:rsidP="0065735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 w:line="264" w:lineRule="auto"/>
              <w:contextualSpacing w:val="0"/>
            </w:pPr>
            <w:r w:rsidRPr="00D44E47">
              <w:t>structure representations, full (displayed) structural formulae showing all the bonds, shortened structural formulae</w:t>
            </w:r>
          </w:p>
        </w:tc>
        <w:tc>
          <w:tcPr>
            <w:tcW w:w="8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BAB" w:rsidRDefault="00367A30" w:rsidP="0065735B">
            <w:pPr>
              <w:pStyle w:val="ListParagraph"/>
              <w:widowControl w:val="0"/>
              <w:numPr>
                <w:ilvl w:val="0"/>
                <w:numId w:val="19"/>
              </w:numPr>
              <w:spacing w:before="40" w:after="40" w:line="264" w:lineRule="auto"/>
              <w:ind w:left="326"/>
            </w:pPr>
            <w:r>
              <w:t xml:space="preserve">be able to draw </w:t>
            </w:r>
            <w:r w:rsidR="00E828E4">
              <w:t xml:space="preserve">structural formulae from </w:t>
            </w:r>
            <w:r>
              <w:t>the molecular formulae of organic molecules</w:t>
            </w:r>
            <w:r w:rsidR="00E828E4">
              <w:t xml:space="preserve"> and vice versa</w:t>
            </w:r>
          </w:p>
        </w:tc>
      </w:tr>
      <w:tr w:rsidR="00C25BAB" w:rsidTr="00C3525E">
        <w:trPr>
          <w:trHeight w:val="20"/>
        </w:trPr>
        <w:tc>
          <w:tcPr>
            <w:tcW w:w="67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BAB" w:rsidRPr="00D44E47" w:rsidRDefault="00C25BAB" w:rsidP="0065735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 w:line="264" w:lineRule="auto"/>
              <w:contextualSpacing w:val="0"/>
            </w:pPr>
            <w:r w:rsidRPr="00D44E47">
              <w:t>3D representations using wedge/dashed line diagrams, skeletal formulae</w:t>
            </w:r>
          </w:p>
        </w:tc>
        <w:tc>
          <w:tcPr>
            <w:tcW w:w="8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615" w:rsidRDefault="0065735B" w:rsidP="0065735B">
            <w:pPr>
              <w:pStyle w:val="ListParagraph"/>
              <w:widowControl w:val="0"/>
              <w:numPr>
                <w:ilvl w:val="0"/>
                <w:numId w:val="4"/>
              </w:numPr>
              <w:spacing w:before="40" w:after="40" w:line="264" w:lineRule="auto"/>
              <w:contextualSpacing w:val="0"/>
            </w:pPr>
            <w:r>
              <w:t xml:space="preserve">be able to </w:t>
            </w:r>
            <w:r w:rsidR="00367A30">
              <w:t xml:space="preserve">convert molecular and structural formulae into and from 3D representations </w:t>
            </w:r>
          </w:p>
          <w:p w:rsidR="00D51615" w:rsidRDefault="0065735B" w:rsidP="0065735B">
            <w:pPr>
              <w:pStyle w:val="ListParagraph"/>
              <w:widowControl w:val="0"/>
              <w:numPr>
                <w:ilvl w:val="0"/>
                <w:numId w:val="4"/>
              </w:numPr>
              <w:spacing w:before="40" w:after="40" w:line="264" w:lineRule="auto"/>
              <w:contextualSpacing w:val="0"/>
            </w:pPr>
            <w:r>
              <w:t xml:space="preserve">be able to </w:t>
            </w:r>
            <w:r w:rsidR="00D51615">
              <w:t>r</w:t>
            </w:r>
            <w:r w:rsidR="00367A30">
              <w:t xml:space="preserve">ecognise and use wedges and dashed lines to show bonds </w:t>
            </w:r>
            <w:r w:rsidR="00D51615">
              <w:t>(</w:t>
            </w:r>
            <w:r w:rsidR="00367A30">
              <w:t>forward and backwards</w:t>
            </w:r>
            <w:r w:rsidR="00D51615">
              <w:t>)</w:t>
            </w:r>
          </w:p>
          <w:p w:rsidR="00C25BAB" w:rsidRDefault="0065735B" w:rsidP="0065735B">
            <w:pPr>
              <w:pStyle w:val="ListParagraph"/>
              <w:widowControl w:val="0"/>
              <w:numPr>
                <w:ilvl w:val="0"/>
                <w:numId w:val="4"/>
              </w:numPr>
              <w:spacing w:before="40" w:after="40" w:line="264" w:lineRule="auto"/>
              <w:contextualSpacing w:val="0"/>
            </w:pPr>
            <w:r>
              <w:t xml:space="preserve">be able to </w:t>
            </w:r>
            <w:r w:rsidR="00367A30">
              <w:t>recognise and use skeletal formulae (no hydrogen atoms)</w:t>
            </w:r>
          </w:p>
        </w:tc>
      </w:tr>
      <w:tr w:rsidR="00C25BAB" w:rsidTr="00C3525E">
        <w:trPr>
          <w:trHeight w:val="58"/>
        </w:trPr>
        <w:tc>
          <w:tcPr>
            <w:tcW w:w="67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BAB" w:rsidRPr="00D44E47" w:rsidRDefault="00C25BAB" w:rsidP="0065735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 w:line="264" w:lineRule="auto"/>
              <w:contextualSpacing w:val="0"/>
            </w:pPr>
            <w:r w:rsidRPr="00D44E47">
              <w:t>symmetric and asymmetric alkenes</w:t>
            </w:r>
          </w:p>
        </w:tc>
        <w:tc>
          <w:tcPr>
            <w:tcW w:w="8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6DD" w:rsidRDefault="0065735B" w:rsidP="0065735B">
            <w:pPr>
              <w:pStyle w:val="ListParagraph"/>
              <w:widowControl w:val="0"/>
              <w:numPr>
                <w:ilvl w:val="0"/>
                <w:numId w:val="2"/>
              </w:numPr>
              <w:spacing w:before="40" w:after="40" w:line="264" w:lineRule="auto"/>
              <w:contextualSpacing w:val="0"/>
            </w:pPr>
            <w:r>
              <w:t xml:space="preserve">be able to </w:t>
            </w:r>
            <w:r w:rsidR="004146DD">
              <w:t>i</w:t>
            </w:r>
            <w:r w:rsidR="00367A30">
              <w:t>dentify alkenes as being symmetrical or asymmetrical with respect to the groups</w:t>
            </w:r>
            <w:r w:rsidR="004146DD">
              <w:t>/atoms</w:t>
            </w:r>
            <w:r w:rsidR="00367A30">
              <w:t xml:space="preserve"> on the double bond</w:t>
            </w:r>
          </w:p>
          <w:p w:rsidR="00C25BAB" w:rsidRDefault="0065735B" w:rsidP="0065735B">
            <w:pPr>
              <w:pStyle w:val="ListParagraph"/>
              <w:widowControl w:val="0"/>
              <w:numPr>
                <w:ilvl w:val="0"/>
                <w:numId w:val="2"/>
              </w:numPr>
              <w:spacing w:before="40" w:after="40" w:line="264" w:lineRule="auto"/>
              <w:contextualSpacing w:val="0"/>
            </w:pPr>
            <w:r>
              <w:lastRenderedPageBreak/>
              <w:t xml:space="preserve">be able to </w:t>
            </w:r>
            <w:r w:rsidR="004146DD">
              <w:t>r</w:t>
            </w:r>
            <w:r w:rsidR="00367A30">
              <w:t>ecognise the implications for expected products from the reactions of symmetrical or asymmetrical alkenes</w:t>
            </w:r>
          </w:p>
        </w:tc>
      </w:tr>
      <w:tr w:rsidR="00C25BAB" w:rsidTr="00C3525E">
        <w:trPr>
          <w:trHeight w:val="23"/>
        </w:trPr>
        <w:tc>
          <w:tcPr>
            <w:tcW w:w="67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BAB" w:rsidRPr="00D44E47" w:rsidRDefault="00C25BAB" w:rsidP="0065735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 w:line="264" w:lineRule="auto"/>
              <w:contextualSpacing w:val="0"/>
            </w:pPr>
            <w:r w:rsidRPr="00D44E47">
              <w:lastRenderedPageBreak/>
              <w:t>sigma and pi-bonding in alkanes and alkenes</w:t>
            </w:r>
          </w:p>
        </w:tc>
        <w:tc>
          <w:tcPr>
            <w:tcW w:w="8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615" w:rsidRDefault="00D51615" w:rsidP="0065735B">
            <w:pPr>
              <w:pStyle w:val="ListParagraph"/>
              <w:widowControl w:val="0"/>
              <w:numPr>
                <w:ilvl w:val="0"/>
                <w:numId w:val="4"/>
              </w:numPr>
              <w:spacing w:before="40" w:after="40" w:line="264" w:lineRule="auto"/>
              <w:contextualSpacing w:val="0"/>
            </w:pPr>
            <w:r>
              <w:t>u</w:t>
            </w:r>
            <w:r w:rsidR="00855358">
              <w:t>nderstand that s</w:t>
            </w:r>
            <w:r w:rsidR="00367A30">
              <w:t>igma (σ)</w:t>
            </w:r>
            <w:r w:rsidR="00855358">
              <w:t xml:space="preserve"> bonds </w:t>
            </w:r>
            <w:r w:rsidR="00D10D3A">
              <w:t xml:space="preserve">in alkanes and alkenes </w:t>
            </w:r>
            <w:r w:rsidR="00855358">
              <w:t xml:space="preserve">arise from the head-on overlap of </w:t>
            </w:r>
            <w:r w:rsidR="00D10D3A">
              <w:t xml:space="preserve"> s, p or hybrid </w:t>
            </w:r>
            <w:r w:rsidR="00855358">
              <w:t xml:space="preserve">orbitals </w:t>
            </w:r>
          </w:p>
          <w:p w:rsidR="00D51615" w:rsidRDefault="004146DD" w:rsidP="0065735B">
            <w:pPr>
              <w:pStyle w:val="ListParagraph"/>
              <w:widowControl w:val="0"/>
              <w:numPr>
                <w:ilvl w:val="0"/>
                <w:numId w:val="4"/>
              </w:numPr>
              <w:spacing w:before="40" w:after="40" w:line="264" w:lineRule="auto"/>
              <w:contextualSpacing w:val="0"/>
            </w:pPr>
            <w:r>
              <w:t xml:space="preserve">understand that </w:t>
            </w:r>
            <w:r w:rsidR="00855358">
              <w:t xml:space="preserve">pi (π) bonds </w:t>
            </w:r>
            <w:r w:rsidR="00D10D3A">
              <w:t>in alkenes arise</w:t>
            </w:r>
            <w:r w:rsidR="00855358">
              <w:t xml:space="preserve"> from the sideways overlap of </w:t>
            </w:r>
            <w:r w:rsidR="00D10D3A">
              <w:t xml:space="preserve">p </w:t>
            </w:r>
            <w:r w:rsidR="00855358">
              <w:t>orbitals</w:t>
            </w:r>
            <w:r w:rsidR="00A537C6">
              <w:t xml:space="preserve"> and have two lobes above and below </w:t>
            </w:r>
            <w:r w:rsidR="00D10D3A">
              <w:t xml:space="preserve">the </w:t>
            </w:r>
            <w:r w:rsidR="00A537C6">
              <w:t>carbon atoms</w:t>
            </w:r>
          </w:p>
          <w:p w:rsidR="00D51615" w:rsidRDefault="004146DD" w:rsidP="0065735B">
            <w:pPr>
              <w:pStyle w:val="ListParagraph"/>
              <w:widowControl w:val="0"/>
              <w:numPr>
                <w:ilvl w:val="0"/>
                <w:numId w:val="4"/>
              </w:numPr>
              <w:spacing w:before="40" w:after="40" w:line="264" w:lineRule="auto"/>
              <w:contextualSpacing w:val="0"/>
            </w:pPr>
            <w:r>
              <w:t xml:space="preserve">be able to </w:t>
            </w:r>
            <w:r w:rsidR="00855358">
              <w:t xml:space="preserve">recognise and </w:t>
            </w:r>
            <w:r w:rsidR="00EA16E6">
              <w:t xml:space="preserve">draw </w:t>
            </w:r>
            <w:r w:rsidR="00855358">
              <w:t>represent</w:t>
            </w:r>
            <w:r w:rsidR="00EA16E6">
              <w:t>ations of</w:t>
            </w:r>
            <w:r w:rsidR="00855358">
              <w:t xml:space="preserve"> sigma (σ) and pi (π) bonds </w:t>
            </w:r>
          </w:p>
          <w:p w:rsidR="00C25BAB" w:rsidRDefault="00EA16E6" w:rsidP="0065735B">
            <w:pPr>
              <w:pStyle w:val="ListParagraph"/>
              <w:widowControl w:val="0"/>
              <w:numPr>
                <w:ilvl w:val="0"/>
                <w:numId w:val="4"/>
              </w:numPr>
              <w:spacing w:before="40" w:after="40" w:line="264" w:lineRule="auto"/>
              <w:contextualSpacing w:val="0"/>
            </w:pPr>
            <w:r>
              <w:t xml:space="preserve">know that </w:t>
            </w:r>
            <w:r w:rsidR="00855358">
              <w:t>alkanes only have sigma (σ) bonds and alkenes have sigma (σ) and pi (π) bonds</w:t>
            </w:r>
            <w:r>
              <w:t xml:space="preserve"> </w:t>
            </w:r>
          </w:p>
        </w:tc>
      </w:tr>
      <w:tr w:rsidR="00C25BAB" w:rsidTr="00C3525E">
        <w:trPr>
          <w:trHeight w:val="101"/>
        </w:trPr>
        <w:tc>
          <w:tcPr>
            <w:tcW w:w="67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BAB" w:rsidRPr="00D44E47" w:rsidRDefault="00C25BAB" w:rsidP="0065735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 w:line="264" w:lineRule="auto"/>
              <w:contextualSpacing w:val="0"/>
            </w:pPr>
            <w:r w:rsidRPr="00D44E47">
              <w:t>hybridisation</w:t>
            </w:r>
          </w:p>
        </w:tc>
        <w:tc>
          <w:tcPr>
            <w:tcW w:w="8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615" w:rsidRDefault="0065735B" w:rsidP="0065735B">
            <w:pPr>
              <w:pStyle w:val="ListParagraph"/>
              <w:widowControl w:val="0"/>
              <w:numPr>
                <w:ilvl w:val="0"/>
                <w:numId w:val="4"/>
              </w:numPr>
              <w:spacing w:before="40" w:after="40" w:line="264" w:lineRule="auto"/>
              <w:contextualSpacing w:val="0"/>
            </w:pPr>
            <w:r>
              <w:t xml:space="preserve">understand that </w:t>
            </w:r>
            <w:r w:rsidR="00A77541">
              <w:t xml:space="preserve">atomic orbitals (such as s and p) can </w:t>
            </w:r>
            <w:r w:rsidR="00D80CFE">
              <w:t>combine</w:t>
            </w:r>
            <w:r w:rsidR="00A77541">
              <w:t xml:space="preserve"> to form a new hybrid orbital </w:t>
            </w:r>
            <w:r w:rsidR="00EA6462">
              <w:t xml:space="preserve">with </w:t>
            </w:r>
            <w:r w:rsidR="00A77541">
              <w:t>a different shape, energy and geometry</w:t>
            </w:r>
            <w:r w:rsidR="005A562D">
              <w:t xml:space="preserve">, </w:t>
            </w:r>
            <w:r w:rsidR="00EA6462">
              <w:t xml:space="preserve">in preparation for </w:t>
            </w:r>
            <w:r w:rsidR="005A562D">
              <w:t>covalent bonding</w:t>
            </w:r>
          </w:p>
          <w:p w:rsidR="00D51615" w:rsidRDefault="0065735B" w:rsidP="0065735B">
            <w:pPr>
              <w:pStyle w:val="ListParagraph"/>
              <w:widowControl w:val="0"/>
              <w:numPr>
                <w:ilvl w:val="0"/>
                <w:numId w:val="4"/>
              </w:numPr>
              <w:spacing w:before="40" w:after="40" w:line="264" w:lineRule="auto"/>
              <w:contextualSpacing w:val="0"/>
            </w:pPr>
            <w:r>
              <w:t xml:space="preserve">understand that </w:t>
            </w:r>
            <w:r w:rsidR="00D51615">
              <w:t>a</w:t>
            </w:r>
            <w:r w:rsidR="008331B2">
              <w:t xml:space="preserve"> </w:t>
            </w:r>
            <w:r w:rsidR="00621BD7">
              <w:t xml:space="preserve">carbon atom can undergo hybridisation when: </w:t>
            </w:r>
          </w:p>
          <w:p w:rsidR="00D51615" w:rsidRDefault="00621BD7" w:rsidP="0065735B">
            <w:pPr>
              <w:pStyle w:val="ListParagraph"/>
              <w:widowControl w:val="0"/>
              <w:numPr>
                <w:ilvl w:val="1"/>
                <w:numId w:val="4"/>
              </w:numPr>
              <w:spacing w:before="40" w:after="40" w:line="264" w:lineRule="auto"/>
              <w:contextualSpacing w:val="0"/>
            </w:pPr>
            <w:r>
              <w:t>o</w:t>
            </w:r>
            <w:r w:rsidR="00A77541">
              <w:t xml:space="preserve">ne s and three p orbitals </w:t>
            </w:r>
            <w:r w:rsidR="00D80CFE">
              <w:t>combine</w:t>
            </w:r>
            <w:r w:rsidR="005A562D">
              <w:t xml:space="preserve"> to </w:t>
            </w:r>
            <w:r w:rsidR="00A77541">
              <w:t>produce four sp</w:t>
            </w:r>
            <w:r w:rsidR="00A77541">
              <w:rPr>
                <w:vertAlign w:val="superscript"/>
              </w:rPr>
              <w:t>3</w:t>
            </w:r>
            <w:r w:rsidR="00A77541">
              <w:t xml:space="preserve"> orbitals which give rise to </w:t>
            </w:r>
            <w:r w:rsidR="005A562D">
              <w:t xml:space="preserve">four sigma </w:t>
            </w:r>
            <w:r w:rsidR="00A77541">
              <w:t>bonds at 109.5</w:t>
            </w:r>
            <w:r>
              <w:rPr>
                <w:vertAlign w:val="superscript"/>
              </w:rPr>
              <w:t>o</w:t>
            </w:r>
            <w:r>
              <w:t xml:space="preserve"> </w:t>
            </w:r>
            <w:r w:rsidR="00FC2CF8">
              <w:t xml:space="preserve">bond angles </w:t>
            </w:r>
            <w:r>
              <w:t>(</w:t>
            </w:r>
            <w:r w:rsidR="00A77541">
              <w:t>tetrahedral shapes</w:t>
            </w:r>
            <w:r>
              <w:t>)</w:t>
            </w:r>
            <w:r w:rsidR="005E3695">
              <w:t xml:space="preserve"> as in alkanes</w:t>
            </w:r>
          </w:p>
          <w:p w:rsidR="00D51615" w:rsidRDefault="00A77541" w:rsidP="0065735B">
            <w:pPr>
              <w:pStyle w:val="ListParagraph"/>
              <w:widowControl w:val="0"/>
              <w:numPr>
                <w:ilvl w:val="1"/>
                <w:numId w:val="4"/>
              </w:numPr>
              <w:spacing w:before="40" w:after="40" w:line="264" w:lineRule="auto"/>
              <w:contextualSpacing w:val="0"/>
            </w:pPr>
            <w:r>
              <w:t>one s and two p orbitals produce three sp</w:t>
            </w:r>
            <w:r>
              <w:rPr>
                <w:vertAlign w:val="superscript"/>
              </w:rPr>
              <w:t>2</w:t>
            </w:r>
            <w:r>
              <w:t xml:space="preserve"> orbitals which give rise</w:t>
            </w:r>
            <w:r w:rsidR="00D80CFE">
              <w:t xml:space="preserve"> to</w:t>
            </w:r>
            <w:r>
              <w:t xml:space="preserve"> </w:t>
            </w:r>
            <w:r w:rsidR="005A562D">
              <w:t xml:space="preserve">three sigma bonds at </w:t>
            </w:r>
            <w:r w:rsidR="00621BD7">
              <w:t>120</w:t>
            </w:r>
            <w:r w:rsidR="00621BD7">
              <w:rPr>
                <w:vertAlign w:val="superscript"/>
              </w:rPr>
              <w:t>o</w:t>
            </w:r>
            <w:r w:rsidR="00621BD7">
              <w:t xml:space="preserve"> </w:t>
            </w:r>
            <w:r w:rsidR="00FC2CF8">
              <w:t xml:space="preserve">bond angles </w:t>
            </w:r>
            <w:r w:rsidR="00621BD7">
              <w:t>(</w:t>
            </w:r>
            <w:r>
              <w:t>trigonal planar shapes</w:t>
            </w:r>
            <w:r w:rsidR="00621BD7">
              <w:t>)</w:t>
            </w:r>
            <w:r w:rsidR="005E3695">
              <w:t xml:space="preserve"> as in </w:t>
            </w:r>
            <w:proofErr w:type="spellStart"/>
            <w:r w:rsidR="005E3695">
              <w:t>ethene</w:t>
            </w:r>
            <w:proofErr w:type="spellEnd"/>
            <w:r w:rsidR="005E3695">
              <w:t xml:space="preserve"> and benzen</w:t>
            </w:r>
            <w:r w:rsidR="00D51615">
              <w:t>e</w:t>
            </w:r>
            <w:r>
              <w:t xml:space="preserve"> </w:t>
            </w:r>
          </w:p>
          <w:p w:rsidR="00EA6462" w:rsidRDefault="00621BD7" w:rsidP="0065735B">
            <w:pPr>
              <w:pStyle w:val="ListParagraph"/>
              <w:widowControl w:val="0"/>
              <w:numPr>
                <w:ilvl w:val="1"/>
                <w:numId w:val="4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D44E47">
              <w:rPr>
                <w:color w:val="auto"/>
              </w:rPr>
              <w:t xml:space="preserve">one s and one p orbital produce two </w:t>
            </w:r>
            <w:proofErr w:type="spellStart"/>
            <w:r w:rsidRPr="00D44E47">
              <w:rPr>
                <w:color w:val="auto"/>
              </w:rPr>
              <w:t>sp</w:t>
            </w:r>
            <w:proofErr w:type="spellEnd"/>
            <w:r w:rsidRPr="00D44E47">
              <w:rPr>
                <w:color w:val="auto"/>
              </w:rPr>
              <w:t xml:space="preserve"> orbitals which give rise to</w:t>
            </w:r>
            <w:r w:rsidR="005A562D" w:rsidRPr="00D44E47">
              <w:rPr>
                <w:color w:val="auto"/>
              </w:rPr>
              <w:t xml:space="preserve"> two sigma bonds</w:t>
            </w:r>
            <w:r w:rsidRPr="00D44E47">
              <w:rPr>
                <w:color w:val="auto"/>
              </w:rPr>
              <w:t xml:space="preserve"> </w:t>
            </w:r>
            <w:r w:rsidR="0010604E">
              <w:rPr>
                <w:color w:val="auto"/>
              </w:rPr>
              <w:t xml:space="preserve">at </w:t>
            </w:r>
            <w:r w:rsidRPr="00D44E47">
              <w:rPr>
                <w:color w:val="auto"/>
              </w:rPr>
              <w:t>180</w:t>
            </w:r>
            <w:r w:rsidRPr="00D44E47">
              <w:rPr>
                <w:color w:val="auto"/>
                <w:vertAlign w:val="superscript"/>
              </w:rPr>
              <w:t>o</w:t>
            </w:r>
            <w:r w:rsidRPr="00D44E47">
              <w:rPr>
                <w:color w:val="auto"/>
              </w:rPr>
              <w:t xml:space="preserve"> </w:t>
            </w:r>
            <w:r w:rsidR="00FC2CF8" w:rsidRPr="00D44E47">
              <w:rPr>
                <w:color w:val="auto"/>
              </w:rPr>
              <w:t xml:space="preserve">bond angles </w:t>
            </w:r>
            <w:r w:rsidRPr="00D44E47">
              <w:rPr>
                <w:color w:val="auto"/>
              </w:rPr>
              <w:t>(linear shapes)</w:t>
            </w:r>
            <w:r w:rsidR="008331B2" w:rsidRPr="00D44E47">
              <w:rPr>
                <w:color w:val="auto"/>
              </w:rPr>
              <w:t xml:space="preserve"> as in carbon dioxide</w:t>
            </w:r>
          </w:p>
          <w:p w:rsidR="00EA6462" w:rsidRDefault="0065735B" w:rsidP="0065735B">
            <w:pPr>
              <w:pStyle w:val="ListParagraph"/>
              <w:widowControl w:val="0"/>
              <w:numPr>
                <w:ilvl w:val="0"/>
                <w:numId w:val="4"/>
              </w:numPr>
              <w:spacing w:before="40" w:after="40" w:line="264" w:lineRule="auto"/>
              <w:contextualSpacing w:val="0"/>
            </w:pPr>
            <w:r>
              <w:t xml:space="preserve">understand that </w:t>
            </w:r>
            <w:r w:rsidR="00D51615">
              <w:t>e</w:t>
            </w:r>
            <w:r w:rsidR="005A562D">
              <w:t xml:space="preserve">ach hybrid orbital that is formed is the same shape, energy and </w:t>
            </w:r>
            <w:r w:rsidR="0010604E">
              <w:t xml:space="preserve">geometry, and </w:t>
            </w:r>
            <w:r w:rsidR="005A562D">
              <w:t xml:space="preserve">is occupied by a single electron which </w:t>
            </w:r>
            <w:r w:rsidR="0010604E">
              <w:t>is available for sharing in</w:t>
            </w:r>
            <w:r w:rsidR="005A562D">
              <w:t xml:space="preserve"> a covalent bond</w:t>
            </w:r>
          </w:p>
          <w:p w:rsidR="00EA6462" w:rsidRPr="00A77541" w:rsidRDefault="0065735B" w:rsidP="0065735B">
            <w:pPr>
              <w:pStyle w:val="ListParagraph"/>
              <w:widowControl w:val="0"/>
              <w:numPr>
                <w:ilvl w:val="0"/>
                <w:numId w:val="4"/>
              </w:numPr>
              <w:spacing w:before="40" w:after="40" w:line="264" w:lineRule="auto"/>
              <w:contextualSpacing w:val="0"/>
            </w:pPr>
            <w:r>
              <w:t xml:space="preserve">understand that </w:t>
            </w:r>
            <w:r w:rsidR="00EA6462">
              <w:t>any p orbitals that are not hybridised can overlap sideways to form pi bonds</w:t>
            </w:r>
          </w:p>
        </w:tc>
      </w:tr>
      <w:tr w:rsidR="00C25BAB" w:rsidTr="001113AC">
        <w:trPr>
          <w:trHeight w:val="51"/>
        </w:trPr>
        <w:tc>
          <w:tcPr>
            <w:tcW w:w="67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BAB" w:rsidRPr="00D44E47" w:rsidRDefault="00E828E4" w:rsidP="0065735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 w:line="264" w:lineRule="auto"/>
              <w:contextualSpacing w:val="0"/>
            </w:pPr>
            <w:r w:rsidRPr="00D44E47">
              <w:rPr>
                <w:shd w:val="clear" w:color="auto" w:fill="FFFFFF"/>
              </w:rPr>
              <w:t>bond angles, lengths and strengths in alkanes, alkenes, benzene</w:t>
            </w:r>
          </w:p>
        </w:tc>
        <w:tc>
          <w:tcPr>
            <w:tcW w:w="8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615" w:rsidRPr="00C3525E" w:rsidRDefault="0061460F" w:rsidP="0065735B">
            <w:pPr>
              <w:pStyle w:val="ListParagraph"/>
              <w:widowControl w:val="0"/>
              <w:numPr>
                <w:ilvl w:val="0"/>
                <w:numId w:val="4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C3525E">
              <w:rPr>
                <w:color w:val="auto"/>
              </w:rPr>
              <w:t>u</w:t>
            </w:r>
            <w:r w:rsidR="00BE1E59" w:rsidRPr="00C3525E">
              <w:rPr>
                <w:color w:val="auto"/>
              </w:rPr>
              <w:t>nderstand simple electron pair repulsion theory in relation to hydrocarbons</w:t>
            </w:r>
          </w:p>
          <w:p w:rsidR="00BE1E59" w:rsidRPr="00C3525E" w:rsidRDefault="00BE1E59" w:rsidP="0065735B">
            <w:pPr>
              <w:pStyle w:val="ListParagraph"/>
              <w:widowControl w:val="0"/>
              <w:numPr>
                <w:ilvl w:val="0"/>
                <w:numId w:val="4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C3525E">
              <w:rPr>
                <w:color w:val="auto"/>
              </w:rPr>
              <w:t>know bond angles associated with 4 bonding electron pairs (109.5</w:t>
            </w:r>
            <w:r w:rsidRPr="00C3525E">
              <w:rPr>
                <w:color w:val="auto"/>
                <w:vertAlign w:val="superscript"/>
              </w:rPr>
              <w:t>o</w:t>
            </w:r>
            <w:r w:rsidRPr="00C3525E">
              <w:rPr>
                <w:color w:val="auto"/>
              </w:rPr>
              <w:t>), 3 bonding electron pairs (120</w:t>
            </w:r>
            <w:r w:rsidRPr="00C3525E">
              <w:rPr>
                <w:color w:val="auto"/>
                <w:vertAlign w:val="superscript"/>
              </w:rPr>
              <w:t>o</w:t>
            </w:r>
            <w:r w:rsidRPr="00C3525E">
              <w:rPr>
                <w:color w:val="auto"/>
              </w:rPr>
              <w:t>) and 2 bonding electron pairs (180</w:t>
            </w:r>
            <w:r w:rsidRPr="00C3525E">
              <w:rPr>
                <w:color w:val="auto"/>
                <w:vertAlign w:val="superscript"/>
              </w:rPr>
              <w:t>o</w:t>
            </w:r>
            <w:r w:rsidRPr="00C3525E">
              <w:rPr>
                <w:color w:val="auto"/>
              </w:rPr>
              <w:t xml:space="preserve">) around a central carbon </w:t>
            </w:r>
            <w:r w:rsidRPr="00C3525E">
              <w:rPr>
                <w:color w:val="auto"/>
              </w:rPr>
              <w:lastRenderedPageBreak/>
              <w:t>atom</w:t>
            </w:r>
          </w:p>
          <w:p w:rsidR="00D51615" w:rsidRPr="00C3525E" w:rsidRDefault="0061460F" w:rsidP="0065735B">
            <w:pPr>
              <w:pStyle w:val="ListParagraph"/>
              <w:widowControl w:val="0"/>
              <w:numPr>
                <w:ilvl w:val="0"/>
                <w:numId w:val="4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C3525E">
              <w:rPr>
                <w:color w:val="auto"/>
              </w:rPr>
              <w:t>u</w:t>
            </w:r>
            <w:r w:rsidR="00C1278B" w:rsidRPr="00C3525E">
              <w:rPr>
                <w:color w:val="auto"/>
              </w:rPr>
              <w:t xml:space="preserve">nderstand that as </w:t>
            </w:r>
            <w:r w:rsidR="009A7931" w:rsidRPr="00C3525E">
              <w:rPr>
                <w:color w:val="auto"/>
              </w:rPr>
              <w:t xml:space="preserve">the </w:t>
            </w:r>
            <w:r w:rsidR="00C1278B" w:rsidRPr="00C3525E">
              <w:rPr>
                <w:color w:val="auto"/>
              </w:rPr>
              <w:t>number of bonds between carbon-carbon atoms increases the bond length decreases and the bond strength increases</w:t>
            </w:r>
          </w:p>
          <w:p w:rsidR="00D51615" w:rsidRPr="00C3525E" w:rsidRDefault="0061460F" w:rsidP="0065735B">
            <w:pPr>
              <w:pStyle w:val="ListParagraph"/>
              <w:widowControl w:val="0"/>
              <w:numPr>
                <w:ilvl w:val="0"/>
                <w:numId w:val="4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C3525E">
              <w:rPr>
                <w:color w:val="auto"/>
              </w:rPr>
              <w:t>u</w:t>
            </w:r>
            <w:r w:rsidR="00C1278B" w:rsidRPr="00C3525E">
              <w:rPr>
                <w:color w:val="auto"/>
              </w:rPr>
              <w:t>nderstand that the bond length between carbon atoms decreases from alkane to benzene to alkene, whilst bond strength increases</w:t>
            </w:r>
          </w:p>
          <w:p w:rsidR="00D51615" w:rsidRPr="00C3525E" w:rsidRDefault="003A6A04" w:rsidP="0065735B">
            <w:pPr>
              <w:pStyle w:val="ListParagraph"/>
              <w:widowControl w:val="0"/>
              <w:numPr>
                <w:ilvl w:val="0"/>
                <w:numId w:val="4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C3525E">
              <w:rPr>
                <w:color w:val="auto"/>
              </w:rPr>
              <w:t>k</w:t>
            </w:r>
            <w:r w:rsidR="00C1278B" w:rsidRPr="00C3525E">
              <w:rPr>
                <w:color w:val="auto"/>
              </w:rPr>
              <w:t xml:space="preserve">now that </w:t>
            </w:r>
            <w:r w:rsidR="009A7931" w:rsidRPr="00C3525E">
              <w:rPr>
                <w:color w:val="auto"/>
              </w:rPr>
              <w:t xml:space="preserve">a </w:t>
            </w:r>
            <w:r w:rsidR="00C1278B" w:rsidRPr="00C3525E">
              <w:rPr>
                <w:color w:val="auto"/>
              </w:rPr>
              <w:t xml:space="preserve">sigma bond is stronger than </w:t>
            </w:r>
            <w:r w:rsidR="009A7931" w:rsidRPr="00C3525E">
              <w:rPr>
                <w:color w:val="auto"/>
              </w:rPr>
              <w:t xml:space="preserve">a </w:t>
            </w:r>
            <w:r w:rsidR="00C1278B" w:rsidRPr="00C3525E">
              <w:rPr>
                <w:color w:val="auto"/>
              </w:rPr>
              <w:t>pi bond</w:t>
            </w:r>
            <w:r w:rsidR="00D10D3A" w:rsidRPr="00C3525E">
              <w:rPr>
                <w:color w:val="auto"/>
              </w:rPr>
              <w:t xml:space="preserve"> due to greater orbital overlap</w:t>
            </w:r>
            <w:r w:rsidR="00C1278B" w:rsidRPr="00C3525E">
              <w:rPr>
                <w:color w:val="auto"/>
              </w:rPr>
              <w:t xml:space="preserve">, but </w:t>
            </w:r>
            <w:r w:rsidR="00D10D3A" w:rsidRPr="00C3525E">
              <w:rPr>
                <w:color w:val="auto"/>
              </w:rPr>
              <w:t xml:space="preserve">that </w:t>
            </w:r>
            <w:r w:rsidR="00C1278B" w:rsidRPr="00C3525E">
              <w:rPr>
                <w:color w:val="auto"/>
              </w:rPr>
              <w:t>sigma and pi bond</w:t>
            </w:r>
            <w:r w:rsidR="009A7931" w:rsidRPr="00C3525E">
              <w:rPr>
                <w:color w:val="auto"/>
              </w:rPr>
              <w:t>s</w:t>
            </w:r>
            <w:r w:rsidR="00C1278B" w:rsidRPr="00C3525E">
              <w:rPr>
                <w:color w:val="auto"/>
              </w:rPr>
              <w:t xml:space="preserve"> together are stronger than either </w:t>
            </w:r>
            <w:r w:rsidR="009A7931" w:rsidRPr="00C3525E">
              <w:rPr>
                <w:color w:val="auto"/>
              </w:rPr>
              <w:t xml:space="preserve">a </w:t>
            </w:r>
            <w:r w:rsidR="00C1278B" w:rsidRPr="00C3525E">
              <w:rPr>
                <w:color w:val="auto"/>
              </w:rPr>
              <w:t xml:space="preserve">sigma or pi </w:t>
            </w:r>
            <w:r w:rsidR="00B3315B" w:rsidRPr="00C3525E">
              <w:rPr>
                <w:color w:val="auto"/>
              </w:rPr>
              <w:t xml:space="preserve">bond </w:t>
            </w:r>
            <w:r w:rsidR="00C1278B" w:rsidRPr="00C3525E">
              <w:rPr>
                <w:color w:val="auto"/>
              </w:rPr>
              <w:t>alon</w:t>
            </w:r>
            <w:r w:rsidRPr="00C3525E">
              <w:rPr>
                <w:color w:val="auto"/>
              </w:rPr>
              <w:t>e</w:t>
            </w:r>
          </w:p>
          <w:p w:rsidR="00A537C6" w:rsidRPr="00C3525E" w:rsidRDefault="003A6A04" w:rsidP="0065735B">
            <w:pPr>
              <w:pStyle w:val="ListParagraph"/>
              <w:widowControl w:val="0"/>
              <w:numPr>
                <w:ilvl w:val="0"/>
                <w:numId w:val="7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proofErr w:type="gramStart"/>
            <w:r w:rsidRPr="00C3525E">
              <w:rPr>
                <w:color w:val="auto"/>
              </w:rPr>
              <w:t>u</w:t>
            </w:r>
            <w:r w:rsidR="00C1278B" w:rsidRPr="00C3525E">
              <w:rPr>
                <w:color w:val="auto"/>
              </w:rPr>
              <w:t>nderstand</w:t>
            </w:r>
            <w:proofErr w:type="gramEnd"/>
            <w:r w:rsidR="00C1278B" w:rsidRPr="00C3525E">
              <w:rPr>
                <w:color w:val="auto"/>
              </w:rPr>
              <w:t xml:space="preserve"> </w:t>
            </w:r>
            <w:r w:rsidR="00D10D3A" w:rsidRPr="00C3525E">
              <w:rPr>
                <w:color w:val="auto"/>
              </w:rPr>
              <w:t xml:space="preserve">and </w:t>
            </w:r>
            <w:r w:rsidRPr="00C3525E">
              <w:rPr>
                <w:color w:val="auto"/>
              </w:rPr>
              <w:t xml:space="preserve">be able to </w:t>
            </w:r>
            <w:r w:rsidR="00D10D3A" w:rsidRPr="00C3525E">
              <w:rPr>
                <w:color w:val="auto"/>
              </w:rPr>
              <w:t xml:space="preserve">represent </w:t>
            </w:r>
            <w:r w:rsidR="00C1278B" w:rsidRPr="00C3525E">
              <w:rPr>
                <w:color w:val="auto"/>
              </w:rPr>
              <w:t>the structure of</w:t>
            </w:r>
            <w:r w:rsidR="009A7931" w:rsidRPr="00C3525E">
              <w:rPr>
                <w:color w:val="auto"/>
              </w:rPr>
              <w:t xml:space="preserve"> a</w:t>
            </w:r>
            <w:r w:rsidR="00C1278B" w:rsidRPr="00C3525E">
              <w:rPr>
                <w:color w:val="auto"/>
              </w:rPr>
              <w:t xml:space="preserve"> benzene ring (all six carbon atoms arranged in a hexagon</w:t>
            </w:r>
            <w:r w:rsidR="00A537C6" w:rsidRPr="00C3525E">
              <w:rPr>
                <w:color w:val="auto"/>
              </w:rPr>
              <w:t>, each carbon w</w:t>
            </w:r>
            <w:r w:rsidR="00C1278B" w:rsidRPr="00C3525E">
              <w:rPr>
                <w:color w:val="auto"/>
              </w:rPr>
              <w:t>ith sigma bonds</w:t>
            </w:r>
            <w:r w:rsidR="00A537C6" w:rsidRPr="00C3525E">
              <w:rPr>
                <w:color w:val="auto"/>
              </w:rPr>
              <w:t xml:space="preserve"> to two other carbons and hydrogen, and a pi system above and below the ring of carbon atoms</w:t>
            </w:r>
            <w:r w:rsidR="009A7931" w:rsidRPr="00C3525E">
              <w:rPr>
                <w:color w:val="auto"/>
              </w:rPr>
              <w:t>)</w:t>
            </w:r>
            <w:r w:rsidR="00A537C6" w:rsidRPr="00C3525E">
              <w:rPr>
                <w:color w:val="auto"/>
              </w:rPr>
              <w:t xml:space="preserve">. </w:t>
            </w:r>
          </w:p>
        </w:tc>
      </w:tr>
      <w:tr w:rsidR="00C25BAB" w:rsidTr="001113AC">
        <w:trPr>
          <w:trHeight w:val="20"/>
        </w:trPr>
        <w:tc>
          <w:tcPr>
            <w:tcW w:w="67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BAB" w:rsidRPr="00D44E47" w:rsidRDefault="00C25BAB" w:rsidP="0065735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 w:line="264" w:lineRule="auto"/>
              <w:contextualSpacing w:val="0"/>
            </w:pPr>
            <w:r w:rsidRPr="00D44E47">
              <w:lastRenderedPageBreak/>
              <w:t>increase in boiling point with chain length and intermolecular forces of attraction</w:t>
            </w:r>
          </w:p>
        </w:tc>
        <w:tc>
          <w:tcPr>
            <w:tcW w:w="8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58" w:rsidRPr="00C3525E" w:rsidRDefault="0065735B" w:rsidP="0065735B">
            <w:pPr>
              <w:pStyle w:val="ListParagraph"/>
              <w:widowControl w:val="0"/>
              <w:numPr>
                <w:ilvl w:val="0"/>
                <w:numId w:val="4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>
              <w:rPr>
                <w:color w:val="auto"/>
              </w:rPr>
              <w:t>u</w:t>
            </w:r>
            <w:r w:rsidRPr="00C3525E">
              <w:rPr>
                <w:color w:val="auto"/>
              </w:rPr>
              <w:t>nderstand</w:t>
            </w:r>
            <w:r>
              <w:rPr>
                <w:color w:val="auto"/>
              </w:rPr>
              <w:t xml:space="preserve"> </w:t>
            </w:r>
            <w:r w:rsidR="00B3315B" w:rsidRPr="00C3525E">
              <w:rPr>
                <w:color w:val="auto"/>
              </w:rPr>
              <w:t xml:space="preserve">that </w:t>
            </w:r>
            <w:r w:rsidR="00D51615" w:rsidRPr="00C3525E">
              <w:rPr>
                <w:color w:val="auto"/>
              </w:rPr>
              <w:t>the</w:t>
            </w:r>
            <w:r w:rsidR="008331B2" w:rsidRPr="00C3525E">
              <w:rPr>
                <w:color w:val="auto"/>
              </w:rPr>
              <w:t xml:space="preserve"> boiling point increases for alkanes and alkenes</w:t>
            </w:r>
            <w:r w:rsidR="00C1278B" w:rsidRPr="00C3525E">
              <w:rPr>
                <w:color w:val="auto"/>
              </w:rPr>
              <w:t xml:space="preserve"> with increasing chain length</w:t>
            </w:r>
          </w:p>
          <w:p w:rsidR="00434058" w:rsidRPr="00C3525E" w:rsidRDefault="0065735B" w:rsidP="0065735B">
            <w:pPr>
              <w:pStyle w:val="ListParagraph"/>
              <w:widowControl w:val="0"/>
              <w:numPr>
                <w:ilvl w:val="0"/>
                <w:numId w:val="4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>
              <w:rPr>
                <w:color w:val="auto"/>
              </w:rPr>
              <w:t>u</w:t>
            </w:r>
            <w:r w:rsidRPr="00C3525E">
              <w:rPr>
                <w:color w:val="auto"/>
              </w:rPr>
              <w:t>nderstand</w:t>
            </w:r>
            <w:r>
              <w:rPr>
                <w:color w:val="auto"/>
              </w:rPr>
              <w:t xml:space="preserve"> </w:t>
            </w:r>
            <w:r w:rsidR="00B3315B" w:rsidRPr="00C3525E">
              <w:rPr>
                <w:color w:val="auto"/>
              </w:rPr>
              <w:t xml:space="preserve">that </w:t>
            </w:r>
            <w:r w:rsidR="00C1278B" w:rsidRPr="00C3525E">
              <w:rPr>
                <w:color w:val="auto"/>
              </w:rPr>
              <w:t>isomers with branching have lower boiling points</w:t>
            </w:r>
          </w:p>
          <w:p w:rsidR="00434058" w:rsidRPr="00C3525E" w:rsidRDefault="0065735B" w:rsidP="0065735B">
            <w:pPr>
              <w:pStyle w:val="ListParagraph"/>
              <w:widowControl w:val="0"/>
              <w:numPr>
                <w:ilvl w:val="0"/>
                <w:numId w:val="4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>
              <w:rPr>
                <w:color w:val="auto"/>
              </w:rPr>
              <w:t>u</w:t>
            </w:r>
            <w:r w:rsidRPr="00C3525E">
              <w:rPr>
                <w:color w:val="auto"/>
              </w:rPr>
              <w:t>nderstand</w:t>
            </w:r>
            <w:r>
              <w:rPr>
                <w:color w:val="auto"/>
              </w:rPr>
              <w:t xml:space="preserve"> </w:t>
            </w:r>
            <w:r w:rsidR="00434058" w:rsidRPr="00C3525E">
              <w:rPr>
                <w:color w:val="auto"/>
              </w:rPr>
              <w:t xml:space="preserve">the </w:t>
            </w:r>
            <w:r w:rsidR="00C1278B" w:rsidRPr="00C3525E">
              <w:rPr>
                <w:color w:val="auto"/>
              </w:rPr>
              <w:t>effects on boiling point in terms of strength of intermolecular forces of attraction</w:t>
            </w:r>
          </w:p>
          <w:p w:rsidR="00C25BAB" w:rsidRPr="00C3525E" w:rsidRDefault="0065735B" w:rsidP="0065735B">
            <w:pPr>
              <w:pStyle w:val="ListParagraph"/>
              <w:widowControl w:val="0"/>
              <w:numPr>
                <w:ilvl w:val="0"/>
                <w:numId w:val="4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>
              <w:rPr>
                <w:color w:val="auto"/>
              </w:rPr>
              <w:t>u</w:t>
            </w:r>
            <w:r w:rsidRPr="00C3525E">
              <w:rPr>
                <w:color w:val="auto"/>
              </w:rPr>
              <w:t>nderstand</w:t>
            </w:r>
            <w:r>
              <w:rPr>
                <w:color w:val="auto"/>
              </w:rPr>
              <w:t xml:space="preserve"> </w:t>
            </w:r>
            <w:r w:rsidR="00B3315B" w:rsidRPr="00C3525E">
              <w:rPr>
                <w:color w:val="auto"/>
              </w:rPr>
              <w:t xml:space="preserve">that </w:t>
            </w:r>
            <w:r w:rsidR="00434058" w:rsidRPr="00C3525E">
              <w:rPr>
                <w:color w:val="auto"/>
              </w:rPr>
              <w:t>the s</w:t>
            </w:r>
            <w:r w:rsidR="00C1278B" w:rsidRPr="00C3525E">
              <w:rPr>
                <w:color w:val="auto"/>
              </w:rPr>
              <w:t>trength of intermolecular forces depends upon size of molecule / numbers of electrons / surface area</w:t>
            </w:r>
          </w:p>
        </w:tc>
      </w:tr>
      <w:tr w:rsidR="00C25BAB" w:rsidTr="001113AC">
        <w:trPr>
          <w:trHeight w:val="20"/>
        </w:trPr>
        <w:tc>
          <w:tcPr>
            <w:tcW w:w="67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BAB" w:rsidRPr="00D44E47" w:rsidRDefault="00C25BAB" w:rsidP="0065735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 w:line="264" w:lineRule="auto"/>
              <w:contextualSpacing w:val="0"/>
            </w:pPr>
            <w:r w:rsidRPr="00D44E47">
              <w:t>mechanisms of hydrocarbon reactions</w:t>
            </w:r>
          </w:p>
        </w:tc>
        <w:tc>
          <w:tcPr>
            <w:tcW w:w="8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58" w:rsidRDefault="00434058" w:rsidP="0065735B">
            <w:pPr>
              <w:pStyle w:val="ListParagraph"/>
              <w:widowControl w:val="0"/>
              <w:numPr>
                <w:ilvl w:val="0"/>
                <w:numId w:val="4"/>
              </w:numPr>
              <w:spacing w:before="40" w:after="40" w:line="264" w:lineRule="auto"/>
              <w:contextualSpacing w:val="0"/>
            </w:pPr>
            <w:r>
              <w:t>understand the mechanisms of hydrocarbon reactions to include:</w:t>
            </w:r>
          </w:p>
          <w:p w:rsidR="00434058" w:rsidRDefault="00434058" w:rsidP="0065735B">
            <w:pPr>
              <w:pStyle w:val="ListParagraph"/>
              <w:widowControl w:val="0"/>
              <w:numPr>
                <w:ilvl w:val="1"/>
                <w:numId w:val="4"/>
              </w:numPr>
              <w:spacing w:before="40" w:after="40" w:line="264" w:lineRule="auto"/>
              <w:contextualSpacing w:val="0"/>
            </w:pPr>
            <w:r>
              <w:t>f</w:t>
            </w:r>
            <w:r w:rsidR="00CC14E0">
              <w:t xml:space="preserve">ree radical substitution </w:t>
            </w:r>
          </w:p>
          <w:p w:rsidR="00434058" w:rsidRDefault="00CC14E0" w:rsidP="0065735B">
            <w:pPr>
              <w:pStyle w:val="ListParagraph"/>
              <w:widowControl w:val="0"/>
              <w:numPr>
                <w:ilvl w:val="1"/>
                <w:numId w:val="4"/>
              </w:numPr>
              <w:spacing w:before="40" w:after="40" w:line="264" w:lineRule="auto"/>
              <w:contextualSpacing w:val="0"/>
            </w:pPr>
            <w:r>
              <w:t>electrophilic addition</w:t>
            </w:r>
          </w:p>
          <w:p w:rsidR="00434058" w:rsidRDefault="00CC14E0" w:rsidP="0065735B">
            <w:pPr>
              <w:pStyle w:val="ListParagraph"/>
              <w:widowControl w:val="0"/>
              <w:numPr>
                <w:ilvl w:val="1"/>
                <w:numId w:val="4"/>
              </w:numPr>
              <w:spacing w:before="40" w:after="40" w:line="264" w:lineRule="auto"/>
              <w:contextualSpacing w:val="0"/>
            </w:pPr>
            <w:r>
              <w:t xml:space="preserve">free radical addition </w:t>
            </w:r>
          </w:p>
          <w:p w:rsidR="00434058" w:rsidRDefault="00CC14E0" w:rsidP="0065735B">
            <w:pPr>
              <w:pStyle w:val="ListParagraph"/>
              <w:widowControl w:val="0"/>
              <w:numPr>
                <w:ilvl w:val="1"/>
                <w:numId w:val="4"/>
              </w:numPr>
              <w:spacing w:before="40" w:after="40" w:line="264" w:lineRule="auto"/>
              <w:contextualSpacing w:val="0"/>
            </w:pPr>
            <w:proofErr w:type="spellStart"/>
            <w:r>
              <w:t>homolytic</w:t>
            </w:r>
            <w:proofErr w:type="spellEnd"/>
            <w:r w:rsidR="003A6A04">
              <w:t xml:space="preserve"> bond fission</w:t>
            </w:r>
          </w:p>
          <w:p w:rsidR="00434058" w:rsidRDefault="00CC14E0" w:rsidP="0065735B">
            <w:pPr>
              <w:pStyle w:val="ListParagraph"/>
              <w:widowControl w:val="0"/>
              <w:numPr>
                <w:ilvl w:val="1"/>
                <w:numId w:val="4"/>
              </w:numPr>
              <w:spacing w:before="40" w:after="40" w:line="264" w:lineRule="auto"/>
              <w:contextualSpacing w:val="0"/>
            </w:pPr>
            <w:proofErr w:type="spellStart"/>
            <w:r>
              <w:t>heterolytic</w:t>
            </w:r>
            <w:proofErr w:type="spellEnd"/>
            <w:r>
              <w:t xml:space="preserve"> bond fission </w:t>
            </w:r>
          </w:p>
          <w:p w:rsidR="00434058" w:rsidRDefault="00434058" w:rsidP="0065735B">
            <w:pPr>
              <w:pStyle w:val="ListParagraph"/>
              <w:widowControl w:val="0"/>
              <w:numPr>
                <w:ilvl w:val="0"/>
                <w:numId w:val="4"/>
              </w:numPr>
              <w:spacing w:before="40" w:after="40" w:line="264" w:lineRule="auto"/>
              <w:contextualSpacing w:val="0"/>
            </w:pPr>
            <w:r>
              <w:t xml:space="preserve">be able to </w:t>
            </w:r>
            <w:r w:rsidR="00CC14E0">
              <w:t>use curly arrows to show movement of electrons</w:t>
            </w:r>
            <w:r w:rsidR="00EC30D7">
              <w:t xml:space="preserve"> and formation of covalent bonds</w:t>
            </w:r>
            <w:r w:rsidR="00CC14E0">
              <w:t xml:space="preserve"> </w:t>
            </w:r>
          </w:p>
          <w:p w:rsidR="00C25BAB" w:rsidRDefault="00434058" w:rsidP="0065735B">
            <w:pPr>
              <w:pStyle w:val="ListParagraph"/>
              <w:widowControl w:val="0"/>
              <w:numPr>
                <w:ilvl w:val="0"/>
                <w:numId w:val="4"/>
              </w:numPr>
              <w:spacing w:before="40" w:after="40" w:line="264" w:lineRule="auto"/>
              <w:contextualSpacing w:val="0"/>
            </w:pPr>
            <w:r>
              <w:t xml:space="preserve">understand and </w:t>
            </w:r>
            <w:r w:rsidR="003A6A04">
              <w:t xml:space="preserve">be able to </w:t>
            </w:r>
            <w:r w:rsidR="00CC14E0">
              <w:t>draw stepwise processes</w:t>
            </w:r>
          </w:p>
        </w:tc>
      </w:tr>
    </w:tbl>
    <w:p w:rsidR="00F956E9" w:rsidRDefault="00F956E9" w:rsidP="0065735B">
      <w:pPr>
        <w:spacing w:before="40" w:after="40" w:line="264" w:lineRule="auto"/>
      </w:pPr>
      <w:r>
        <w:br w:type="page"/>
      </w:r>
    </w:p>
    <w:tbl>
      <w:tblPr>
        <w:tblStyle w:val="a"/>
        <w:tblW w:w="155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94"/>
        <w:gridCol w:w="8789"/>
      </w:tblGrid>
      <w:tr w:rsidR="00C25BAB" w:rsidTr="001113AC">
        <w:trPr>
          <w:trHeight w:val="20"/>
        </w:trPr>
        <w:tc>
          <w:tcPr>
            <w:tcW w:w="67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BAB" w:rsidRPr="00D44E47" w:rsidRDefault="00C25BAB" w:rsidP="0065735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 w:line="264" w:lineRule="auto"/>
              <w:contextualSpacing w:val="0"/>
            </w:pPr>
            <w:r w:rsidRPr="00D44E47">
              <w:lastRenderedPageBreak/>
              <w:t>free radical substitution in alkanes</w:t>
            </w:r>
          </w:p>
        </w:tc>
        <w:tc>
          <w:tcPr>
            <w:tcW w:w="8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58" w:rsidRDefault="00155A20" w:rsidP="0065735B">
            <w:pPr>
              <w:pStyle w:val="ListParagraph"/>
              <w:widowControl w:val="0"/>
              <w:numPr>
                <w:ilvl w:val="0"/>
                <w:numId w:val="4"/>
              </w:numPr>
              <w:spacing w:before="40" w:after="40" w:line="264" w:lineRule="auto"/>
              <w:contextualSpacing w:val="0"/>
            </w:pPr>
            <w:r>
              <w:t>u</w:t>
            </w:r>
            <w:r w:rsidR="00434058">
              <w:t xml:space="preserve">nderstand free </w:t>
            </w:r>
            <w:r w:rsidR="00434058" w:rsidRPr="00D44E47">
              <w:t>radical substitution in alkanes to include:</w:t>
            </w:r>
          </w:p>
          <w:p w:rsidR="00434058" w:rsidRDefault="003A398E" w:rsidP="0065735B">
            <w:pPr>
              <w:pStyle w:val="ListParagraph"/>
              <w:widowControl w:val="0"/>
              <w:numPr>
                <w:ilvl w:val="1"/>
                <w:numId w:val="4"/>
              </w:numPr>
              <w:spacing w:before="40" w:after="40" w:line="264" w:lineRule="auto"/>
              <w:contextualSpacing w:val="0"/>
            </w:pPr>
            <w:r>
              <w:t>i</w:t>
            </w:r>
            <w:r w:rsidR="00CC14E0">
              <w:t>nitiation</w:t>
            </w:r>
          </w:p>
          <w:p w:rsidR="00434058" w:rsidRDefault="00CC14E0" w:rsidP="0065735B">
            <w:pPr>
              <w:pStyle w:val="ListParagraph"/>
              <w:widowControl w:val="0"/>
              <w:numPr>
                <w:ilvl w:val="1"/>
                <w:numId w:val="4"/>
              </w:numPr>
              <w:spacing w:before="40" w:after="40" w:line="264" w:lineRule="auto"/>
              <w:contextualSpacing w:val="0"/>
            </w:pPr>
            <w:r>
              <w:t>propagation</w:t>
            </w:r>
          </w:p>
          <w:p w:rsidR="00434058" w:rsidRDefault="00CC14E0" w:rsidP="0065735B">
            <w:pPr>
              <w:pStyle w:val="ListParagraph"/>
              <w:widowControl w:val="0"/>
              <w:numPr>
                <w:ilvl w:val="1"/>
                <w:numId w:val="4"/>
              </w:numPr>
              <w:spacing w:before="40" w:after="40" w:line="264" w:lineRule="auto"/>
              <w:contextualSpacing w:val="0"/>
            </w:pPr>
            <w:r>
              <w:t>termination</w:t>
            </w:r>
            <w:r w:rsidR="007A3A28">
              <w:t xml:space="preserve"> </w:t>
            </w:r>
          </w:p>
          <w:p w:rsidR="00434058" w:rsidRDefault="00155A20" w:rsidP="0065735B">
            <w:pPr>
              <w:pStyle w:val="ListParagraph"/>
              <w:widowControl w:val="0"/>
              <w:numPr>
                <w:ilvl w:val="1"/>
                <w:numId w:val="4"/>
              </w:numPr>
              <w:spacing w:before="40" w:after="40" w:line="264" w:lineRule="auto"/>
              <w:contextualSpacing w:val="0"/>
            </w:pPr>
            <w:r>
              <w:t xml:space="preserve">the use of </w:t>
            </w:r>
            <w:proofErr w:type="spellStart"/>
            <w:r w:rsidR="007A3A28">
              <w:t>uv</w:t>
            </w:r>
            <w:proofErr w:type="spellEnd"/>
            <w:r w:rsidR="007A3A28">
              <w:t xml:space="preserve"> light </w:t>
            </w:r>
            <w:r>
              <w:t>or high temperature as</w:t>
            </w:r>
            <w:r w:rsidR="007A3A28">
              <w:t xml:space="preserve"> conditions</w:t>
            </w:r>
          </w:p>
          <w:p w:rsidR="00434058" w:rsidRDefault="007A3A28" w:rsidP="0065735B">
            <w:pPr>
              <w:pStyle w:val="ListParagraph"/>
              <w:widowControl w:val="0"/>
              <w:numPr>
                <w:ilvl w:val="1"/>
                <w:numId w:val="4"/>
              </w:numPr>
              <w:spacing w:before="40" w:after="40" w:line="264" w:lineRule="auto"/>
              <w:contextualSpacing w:val="0"/>
            </w:pPr>
            <w:r>
              <w:t>halogens (chlorine and bromine)</w:t>
            </w:r>
          </w:p>
          <w:p w:rsidR="00434058" w:rsidRDefault="00155A20" w:rsidP="0065735B">
            <w:pPr>
              <w:pStyle w:val="ListParagraph"/>
              <w:widowControl w:val="0"/>
              <w:numPr>
                <w:ilvl w:val="1"/>
                <w:numId w:val="4"/>
              </w:numPr>
              <w:spacing w:before="40" w:after="40" w:line="264" w:lineRule="auto"/>
              <w:contextualSpacing w:val="0"/>
            </w:pPr>
            <w:r>
              <w:t xml:space="preserve">different </w:t>
            </w:r>
            <w:r w:rsidR="007A3A28">
              <w:t>alkanes</w:t>
            </w:r>
          </w:p>
          <w:p w:rsidR="00434058" w:rsidRDefault="00434058" w:rsidP="0065735B">
            <w:pPr>
              <w:pStyle w:val="ListParagraph"/>
              <w:widowControl w:val="0"/>
              <w:numPr>
                <w:ilvl w:val="0"/>
                <w:numId w:val="4"/>
              </w:numPr>
              <w:spacing w:before="40" w:after="40" w:line="264" w:lineRule="auto"/>
              <w:contextualSpacing w:val="0"/>
            </w:pPr>
            <w:r>
              <w:t xml:space="preserve">understand and </w:t>
            </w:r>
            <w:r w:rsidR="00155A20">
              <w:t xml:space="preserve">be able to </w:t>
            </w:r>
            <w:r w:rsidR="007A3A28">
              <w:t>draw mechanism stages</w:t>
            </w:r>
            <w:r w:rsidR="00155A20">
              <w:t xml:space="preserve"> (single-headed curly arrows are not required)</w:t>
            </w:r>
          </w:p>
          <w:p w:rsidR="00C25BAB" w:rsidRDefault="00434058" w:rsidP="0065735B">
            <w:pPr>
              <w:pStyle w:val="ListParagraph"/>
              <w:widowControl w:val="0"/>
              <w:numPr>
                <w:ilvl w:val="0"/>
                <w:numId w:val="4"/>
              </w:numPr>
              <w:spacing w:before="40" w:after="40" w:line="264" w:lineRule="auto"/>
              <w:contextualSpacing w:val="0"/>
            </w:pPr>
            <w:r>
              <w:t xml:space="preserve">be able to </w:t>
            </w:r>
            <w:r w:rsidR="007A3A28">
              <w:t>name and draw product</w:t>
            </w:r>
            <w:r>
              <w:t>s</w:t>
            </w:r>
          </w:p>
        </w:tc>
      </w:tr>
      <w:tr w:rsidR="00C25BAB" w:rsidTr="001113AC">
        <w:trPr>
          <w:trHeight w:val="1664"/>
        </w:trPr>
        <w:tc>
          <w:tcPr>
            <w:tcW w:w="67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BAB" w:rsidRPr="00D44E47" w:rsidRDefault="00C25BAB" w:rsidP="0065735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 w:line="264" w:lineRule="auto"/>
              <w:contextualSpacing w:val="0"/>
            </w:pPr>
            <w:r w:rsidRPr="00D44E47">
              <w:t>electrophilic addition of water, halogens, hydrogen halides and sulfuric acid in alkenes</w:t>
            </w:r>
          </w:p>
        </w:tc>
        <w:tc>
          <w:tcPr>
            <w:tcW w:w="8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058" w:rsidRPr="00155A20" w:rsidRDefault="00434058" w:rsidP="0065735B">
            <w:pPr>
              <w:pStyle w:val="ListParagraph"/>
              <w:widowControl w:val="0"/>
              <w:numPr>
                <w:ilvl w:val="0"/>
                <w:numId w:val="4"/>
              </w:numPr>
              <w:spacing w:before="40" w:after="40" w:line="264" w:lineRule="auto"/>
              <w:contextualSpacing w:val="0"/>
            </w:pPr>
            <w:r w:rsidRPr="00155A20">
              <w:t>be able to w</w:t>
            </w:r>
            <w:r w:rsidR="00817CE7" w:rsidRPr="00155A20">
              <w:t>rite equations, name and draw products from electrophilic addition of alkenes</w:t>
            </w:r>
            <w:r w:rsidR="00155A20" w:rsidRPr="00155A20">
              <w:t xml:space="preserve"> (to include symmetric and asymmetric alkenes)</w:t>
            </w:r>
            <w:r w:rsidR="00817CE7" w:rsidRPr="00155A20">
              <w:t xml:space="preserve"> </w:t>
            </w:r>
          </w:p>
          <w:p w:rsidR="00155A20" w:rsidRPr="00155A20" w:rsidRDefault="00155A20" w:rsidP="0065735B">
            <w:pPr>
              <w:pStyle w:val="ListParagraph"/>
              <w:widowControl w:val="0"/>
              <w:numPr>
                <w:ilvl w:val="0"/>
                <w:numId w:val="4"/>
              </w:numPr>
              <w:spacing w:before="40" w:after="40" w:line="264" w:lineRule="auto"/>
              <w:contextualSpacing w:val="0"/>
            </w:pPr>
            <w:r w:rsidRPr="00155A20">
              <w:t>u</w:t>
            </w:r>
            <w:r w:rsidR="00434058" w:rsidRPr="00155A20">
              <w:t xml:space="preserve">nderstand and </w:t>
            </w:r>
            <w:r w:rsidRPr="00155A20">
              <w:t xml:space="preserve">be able to </w:t>
            </w:r>
            <w:r w:rsidR="00434058" w:rsidRPr="00155A20">
              <w:t>d</w:t>
            </w:r>
            <w:r w:rsidR="007A3A28" w:rsidRPr="00155A20">
              <w:t>raw mechanism stages</w:t>
            </w:r>
          </w:p>
          <w:p w:rsidR="008526D6" w:rsidRDefault="00155A20" w:rsidP="0065735B">
            <w:pPr>
              <w:pStyle w:val="ListParagraph"/>
              <w:widowControl w:val="0"/>
              <w:numPr>
                <w:ilvl w:val="0"/>
                <w:numId w:val="4"/>
              </w:numPr>
              <w:spacing w:before="40" w:after="40" w:line="264" w:lineRule="auto"/>
              <w:contextualSpacing w:val="0"/>
            </w:pPr>
            <w:r w:rsidRPr="00155A20">
              <w:t xml:space="preserve">be able to assign dipoles and use double-head curly arrows to show </w:t>
            </w:r>
            <w:proofErr w:type="spellStart"/>
            <w:r w:rsidRPr="00155A20">
              <w:t>heterolytic</w:t>
            </w:r>
            <w:proofErr w:type="spellEnd"/>
            <w:r w:rsidRPr="00155A20">
              <w:t xml:space="preserve"> bond fission or covalent bond formation </w:t>
            </w:r>
          </w:p>
        </w:tc>
      </w:tr>
      <w:tr w:rsidR="00C25BAB" w:rsidTr="001113AC">
        <w:trPr>
          <w:trHeight w:val="20"/>
        </w:trPr>
        <w:tc>
          <w:tcPr>
            <w:tcW w:w="67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BAB" w:rsidRPr="00D44E47" w:rsidRDefault="00C25BAB" w:rsidP="0065735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 w:line="264" w:lineRule="auto"/>
              <w:contextualSpacing w:val="0"/>
            </w:pPr>
            <w:r w:rsidRPr="00D44E47">
              <w:t xml:space="preserve">stability of </w:t>
            </w:r>
            <w:proofErr w:type="spellStart"/>
            <w:r w:rsidRPr="00D44E47">
              <w:t>carbocations</w:t>
            </w:r>
            <w:proofErr w:type="spellEnd"/>
          </w:p>
        </w:tc>
        <w:tc>
          <w:tcPr>
            <w:tcW w:w="8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3505" w:rsidRDefault="00092A9D" w:rsidP="0065735B">
            <w:pPr>
              <w:pStyle w:val="ListParagraph"/>
              <w:widowControl w:val="0"/>
              <w:numPr>
                <w:ilvl w:val="0"/>
                <w:numId w:val="4"/>
              </w:numPr>
              <w:spacing w:before="40" w:after="40" w:line="264" w:lineRule="auto"/>
              <w:contextualSpacing w:val="0"/>
            </w:pPr>
            <w:r>
              <w:t>u</w:t>
            </w:r>
            <w:r w:rsidR="007A3A28">
              <w:t xml:space="preserve">nderstand that a carbocation is formed during electrophilic addition mechanisms </w:t>
            </w:r>
          </w:p>
          <w:p w:rsidR="004D3505" w:rsidRDefault="00092A9D" w:rsidP="0065735B">
            <w:pPr>
              <w:pStyle w:val="ListParagraph"/>
              <w:widowControl w:val="0"/>
              <w:numPr>
                <w:ilvl w:val="0"/>
                <w:numId w:val="4"/>
              </w:numPr>
              <w:spacing w:before="40" w:after="40" w:line="264" w:lineRule="auto"/>
              <w:contextualSpacing w:val="0"/>
            </w:pPr>
            <w:r>
              <w:t>b</w:t>
            </w:r>
            <w:r w:rsidR="004D3505">
              <w:t xml:space="preserve">e able to </w:t>
            </w:r>
            <w:r w:rsidR="007A3A28">
              <w:t xml:space="preserve">predict and draw the structure(s) of </w:t>
            </w:r>
            <w:proofErr w:type="spellStart"/>
            <w:r w:rsidR="007A3A28">
              <w:t>carbocations</w:t>
            </w:r>
            <w:proofErr w:type="spellEnd"/>
            <w:r w:rsidR="007A3A28">
              <w:t xml:space="preserve"> from symmetric and asymmetric alkenes </w:t>
            </w:r>
          </w:p>
          <w:p w:rsidR="004D3505" w:rsidRDefault="00092A9D" w:rsidP="0065735B">
            <w:pPr>
              <w:pStyle w:val="ListParagraph"/>
              <w:widowControl w:val="0"/>
              <w:numPr>
                <w:ilvl w:val="0"/>
                <w:numId w:val="4"/>
              </w:numPr>
              <w:spacing w:before="40" w:after="40" w:line="264" w:lineRule="auto"/>
              <w:contextualSpacing w:val="0"/>
            </w:pPr>
            <w:r>
              <w:t>u</w:t>
            </w:r>
            <w:r w:rsidR="004D3505">
              <w:t xml:space="preserve">nderstand </w:t>
            </w:r>
            <w:r w:rsidR="007A3A28">
              <w:t xml:space="preserve">stability of </w:t>
            </w:r>
            <w:proofErr w:type="spellStart"/>
            <w:r w:rsidR="007A3A28">
              <w:t>carbocations</w:t>
            </w:r>
            <w:proofErr w:type="spellEnd"/>
            <w:r w:rsidR="007A3A28">
              <w:t xml:space="preserve"> in terms of the electron donating effect of alkyl branches </w:t>
            </w:r>
          </w:p>
          <w:p w:rsidR="00C25BAB" w:rsidRDefault="004D3505" w:rsidP="0065735B">
            <w:pPr>
              <w:pStyle w:val="ListParagraph"/>
              <w:widowControl w:val="0"/>
              <w:numPr>
                <w:ilvl w:val="0"/>
                <w:numId w:val="4"/>
              </w:numPr>
              <w:spacing w:before="40" w:after="40" w:line="264" w:lineRule="auto"/>
              <w:contextualSpacing w:val="0"/>
            </w:pPr>
            <w:r>
              <w:t xml:space="preserve">understand </w:t>
            </w:r>
            <w:r w:rsidR="007A3A28">
              <w:t>why one product is favoured over another</w:t>
            </w:r>
            <w:r>
              <w:t>, using the structure of a carbocation</w:t>
            </w:r>
          </w:p>
        </w:tc>
      </w:tr>
      <w:tr w:rsidR="001113AC" w:rsidTr="001113AC">
        <w:trPr>
          <w:trHeight w:val="20"/>
        </w:trPr>
        <w:tc>
          <w:tcPr>
            <w:tcW w:w="67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3AC" w:rsidRPr="00D44E47" w:rsidRDefault="001113AC" w:rsidP="0065735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 w:line="264" w:lineRule="auto"/>
              <w:contextualSpacing w:val="0"/>
            </w:pPr>
            <w:r w:rsidRPr="00D44E47">
              <w:t>reactions of commercial importance:</w:t>
            </w:r>
          </w:p>
        </w:tc>
        <w:tc>
          <w:tcPr>
            <w:tcW w:w="8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3AC" w:rsidRDefault="001113AC" w:rsidP="0065735B">
            <w:pPr>
              <w:widowControl w:val="0"/>
              <w:spacing w:before="40" w:after="40" w:line="264" w:lineRule="auto"/>
            </w:pPr>
          </w:p>
        </w:tc>
      </w:tr>
      <w:tr w:rsidR="001113AC" w:rsidTr="001113AC">
        <w:trPr>
          <w:trHeight w:val="20"/>
        </w:trPr>
        <w:tc>
          <w:tcPr>
            <w:tcW w:w="67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3AC" w:rsidRPr="00D44E47" w:rsidRDefault="001113AC" w:rsidP="0065735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64" w:lineRule="auto"/>
              <w:ind w:left="599"/>
              <w:contextualSpacing w:val="0"/>
            </w:pPr>
            <w:r w:rsidRPr="00D44E47">
              <w:t xml:space="preserve">use of free radical polymerisation of alkenes and hydration of </w:t>
            </w:r>
            <w:proofErr w:type="spellStart"/>
            <w:r w:rsidRPr="00D44E47">
              <w:rPr>
                <w:color w:val="auto"/>
              </w:rPr>
              <w:t>ethene</w:t>
            </w:r>
            <w:proofErr w:type="spellEnd"/>
          </w:p>
        </w:tc>
        <w:tc>
          <w:tcPr>
            <w:tcW w:w="8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3AC" w:rsidRDefault="001113AC" w:rsidP="0065735B">
            <w:pPr>
              <w:pStyle w:val="ListParagraph"/>
              <w:widowControl w:val="0"/>
              <w:numPr>
                <w:ilvl w:val="0"/>
                <w:numId w:val="4"/>
              </w:numPr>
              <w:spacing w:before="40" w:after="40" w:line="264" w:lineRule="auto"/>
              <w:contextualSpacing w:val="0"/>
            </w:pPr>
            <w:r>
              <w:t>understand and represent the mechanism of free radical addition polymerisation for simple alkenes</w:t>
            </w:r>
          </w:p>
          <w:p w:rsidR="001113AC" w:rsidRDefault="001113AC" w:rsidP="0065735B">
            <w:pPr>
              <w:pStyle w:val="ListParagraph"/>
              <w:widowControl w:val="0"/>
              <w:numPr>
                <w:ilvl w:val="0"/>
                <w:numId w:val="4"/>
              </w:numPr>
              <w:spacing w:before="40" w:after="40" w:line="264" w:lineRule="auto"/>
              <w:contextualSpacing w:val="0"/>
            </w:pPr>
            <w:r>
              <w:t>be able to recognise and draw polymers to include poly(</w:t>
            </w:r>
            <w:proofErr w:type="spellStart"/>
            <w:r>
              <w:t>ethene</w:t>
            </w:r>
            <w:proofErr w:type="spellEnd"/>
            <w:r>
              <w:t>), poly(propene), poly(styrene), poly(</w:t>
            </w:r>
            <w:proofErr w:type="spellStart"/>
            <w:r>
              <w:t>chloroethene</w:t>
            </w:r>
            <w:proofErr w:type="spellEnd"/>
            <w:r>
              <w:t>) (PVC), poly(</w:t>
            </w:r>
            <w:proofErr w:type="spellStart"/>
            <w:r>
              <w:t>tetrafluoroethene</w:t>
            </w:r>
            <w:proofErr w:type="spellEnd"/>
            <w:r>
              <w:t>) (PTFE)</w:t>
            </w:r>
          </w:p>
          <w:p w:rsidR="001113AC" w:rsidRDefault="001113AC" w:rsidP="0065735B">
            <w:pPr>
              <w:pStyle w:val="ListParagraph"/>
              <w:widowControl w:val="0"/>
              <w:numPr>
                <w:ilvl w:val="0"/>
                <w:numId w:val="4"/>
              </w:numPr>
              <w:spacing w:before="40" w:after="40" w:line="264" w:lineRule="auto"/>
              <w:contextualSpacing w:val="0"/>
            </w:pPr>
            <w:r>
              <w:lastRenderedPageBreak/>
              <w:t>understand the properties and uses of poly(</w:t>
            </w:r>
            <w:proofErr w:type="spellStart"/>
            <w:r>
              <w:t>ethene</w:t>
            </w:r>
            <w:proofErr w:type="spellEnd"/>
            <w:r>
              <w:t>), poly(propene), poly(styrene), PVC, PTFE</w:t>
            </w:r>
          </w:p>
          <w:p w:rsidR="001113AC" w:rsidRDefault="001113AC" w:rsidP="0065735B">
            <w:pPr>
              <w:widowControl w:val="0"/>
              <w:spacing w:before="40" w:after="40" w:line="264" w:lineRule="auto"/>
            </w:pPr>
            <w:r>
              <w:t xml:space="preserve">be able to write equations and mechanisms for the hydration of </w:t>
            </w:r>
            <w:proofErr w:type="spellStart"/>
            <w:r>
              <w:t>ethene</w:t>
            </w:r>
            <w:proofErr w:type="spellEnd"/>
          </w:p>
        </w:tc>
      </w:tr>
      <w:tr w:rsidR="00C25BAB" w:rsidTr="001113AC">
        <w:trPr>
          <w:trHeight w:val="20"/>
        </w:trPr>
        <w:tc>
          <w:tcPr>
            <w:tcW w:w="67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BAB" w:rsidRPr="00D44E47" w:rsidRDefault="00C25BAB" w:rsidP="0065735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64" w:lineRule="auto"/>
              <w:contextualSpacing w:val="0"/>
            </w:pPr>
            <w:r w:rsidRPr="0065735B">
              <w:lastRenderedPageBreak/>
              <w:t>cracking of hydrocarbons</w:t>
            </w:r>
          </w:p>
        </w:tc>
        <w:tc>
          <w:tcPr>
            <w:tcW w:w="8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3505" w:rsidRDefault="00092A9D" w:rsidP="0065735B">
            <w:pPr>
              <w:pStyle w:val="ListParagraph"/>
              <w:widowControl w:val="0"/>
              <w:numPr>
                <w:ilvl w:val="0"/>
                <w:numId w:val="4"/>
              </w:numPr>
              <w:spacing w:before="40" w:after="40" w:line="264" w:lineRule="auto"/>
              <w:contextualSpacing w:val="0"/>
            </w:pPr>
            <w:r>
              <w:t>k</w:t>
            </w:r>
            <w:r w:rsidR="004D3505">
              <w:t xml:space="preserve">now the conditions required to crack hydrocarbons </w:t>
            </w:r>
          </w:p>
          <w:p w:rsidR="004D3505" w:rsidRDefault="00092A9D" w:rsidP="0065735B">
            <w:pPr>
              <w:pStyle w:val="ListParagraph"/>
              <w:widowControl w:val="0"/>
              <w:numPr>
                <w:ilvl w:val="0"/>
                <w:numId w:val="4"/>
              </w:numPr>
              <w:spacing w:before="40" w:after="40" w:line="264" w:lineRule="auto"/>
              <w:contextualSpacing w:val="0"/>
            </w:pPr>
            <w:r>
              <w:t>u</w:t>
            </w:r>
            <w:r w:rsidR="004D3505">
              <w:t xml:space="preserve">nderstand </w:t>
            </w:r>
            <w:r w:rsidR="00720750">
              <w:t xml:space="preserve">that </w:t>
            </w:r>
            <w:r w:rsidR="007A3A28">
              <w:t>smaller chain alkanes and alkenes</w:t>
            </w:r>
            <w:r w:rsidR="004D3505">
              <w:t xml:space="preserve"> are produced</w:t>
            </w:r>
            <w:r w:rsidR="007A3A28">
              <w:t xml:space="preserve"> </w:t>
            </w:r>
          </w:p>
          <w:p w:rsidR="004D3505" w:rsidRDefault="00092A9D" w:rsidP="0065735B">
            <w:pPr>
              <w:pStyle w:val="ListParagraph"/>
              <w:widowControl w:val="0"/>
              <w:numPr>
                <w:ilvl w:val="0"/>
                <w:numId w:val="4"/>
              </w:numPr>
              <w:spacing w:before="40" w:after="40" w:line="264" w:lineRule="auto"/>
              <w:contextualSpacing w:val="0"/>
            </w:pPr>
            <w:r>
              <w:t>understand</w:t>
            </w:r>
            <w:r w:rsidR="004D3505">
              <w:t xml:space="preserve"> the </w:t>
            </w:r>
            <w:r w:rsidR="007A3A28">
              <w:t>purpose of cracking</w:t>
            </w:r>
            <w:r w:rsidR="004D3505">
              <w:t xml:space="preserve"> and the </w:t>
            </w:r>
            <w:r w:rsidR="005E3695">
              <w:t xml:space="preserve">uses of </w:t>
            </w:r>
            <w:r w:rsidR="004D3505">
              <w:t xml:space="preserve">the </w:t>
            </w:r>
            <w:r w:rsidR="005E3695">
              <w:t>products</w:t>
            </w:r>
          </w:p>
          <w:p w:rsidR="00C25BAB" w:rsidRDefault="00092A9D" w:rsidP="0065735B">
            <w:pPr>
              <w:pStyle w:val="ListParagraph"/>
              <w:widowControl w:val="0"/>
              <w:numPr>
                <w:ilvl w:val="0"/>
                <w:numId w:val="4"/>
              </w:numPr>
              <w:spacing w:before="40" w:after="40" w:line="264" w:lineRule="auto"/>
              <w:contextualSpacing w:val="0"/>
            </w:pPr>
            <w:r>
              <w:t>b</w:t>
            </w:r>
            <w:r w:rsidR="004D3505">
              <w:t xml:space="preserve">e able </w:t>
            </w:r>
            <w:r w:rsidR="007A3A28">
              <w:t>write equations</w:t>
            </w:r>
            <w:r w:rsidR="004D3505">
              <w:t xml:space="preserve"> and</w:t>
            </w:r>
            <w:r w:rsidR="007A3A28">
              <w:t xml:space="preserve"> predict products</w:t>
            </w:r>
          </w:p>
        </w:tc>
      </w:tr>
      <w:tr w:rsidR="00C25BAB" w:rsidTr="001113AC">
        <w:trPr>
          <w:trHeight w:val="20"/>
        </w:trPr>
        <w:tc>
          <w:tcPr>
            <w:tcW w:w="67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BAB" w:rsidRPr="00C3525E" w:rsidRDefault="00C25BAB" w:rsidP="0065735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64" w:lineRule="auto"/>
              <w:contextualSpacing w:val="0"/>
              <w:rPr>
                <w:b/>
                <w:bCs/>
              </w:rPr>
            </w:pPr>
            <w:r w:rsidRPr="00D44E47">
              <w:t>combustion of alkanes</w:t>
            </w:r>
          </w:p>
        </w:tc>
        <w:tc>
          <w:tcPr>
            <w:tcW w:w="8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3505" w:rsidRDefault="00092A9D" w:rsidP="0065735B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64" w:lineRule="auto"/>
              <w:contextualSpacing w:val="0"/>
            </w:pPr>
            <w:r>
              <w:t xml:space="preserve">be able to </w:t>
            </w:r>
            <w:r w:rsidR="004D3505">
              <w:t>p</w:t>
            </w:r>
            <w:r w:rsidR="007A3A28">
              <w:t>redict products of complete and incomplete combustion of alkanes</w:t>
            </w:r>
          </w:p>
          <w:p w:rsidR="00092A9D" w:rsidRDefault="00092A9D" w:rsidP="0065735B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64" w:lineRule="auto"/>
              <w:contextualSpacing w:val="0"/>
            </w:pPr>
            <w:r>
              <w:t xml:space="preserve">be able to </w:t>
            </w:r>
            <w:r w:rsidR="007A3A28">
              <w:t>write chemical equations</w:t>
            </w:r>
            <w:r w:rsidR="004D3505">
              <w:t xml:space="preserve"> </w:t>
            </w:r>
            <w:r>
              <w:t>for</w:t>
            </w:r>
            <w:r w:rsidR="005E3695">
              <w:t xml:space="preserve"> </w:t>
            </w:r>
            <w:r w:rsidR="004D3505">
              <w:t xml:space="preserve">the </w:t>
            </w:r>
            <w:r w:rsidR="005E3695">
              <w:t xml:space="preserve">combustion </w:t>
            </w:r>
            <w:r w:rsidR="004D3505">
              <w:t>of alkanes</w:t>
            </w:r>
          </w:p>
          <w:p w:rsidR="00C25BAB" w:rsidRDefault="00092A9D" w:rsidP="0065735B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64" w:lineRule="auto"/>
              <w:contextualSpacing w:val="0"/>
            </w:pPr>
            <w:r>
              <w:t>understand the impo</w:t>
            </w:r>
            <w:r w:rsidR="00D23452">
              <w:t>r</w:t>
            </w:r>
            <w:r>
              <w:t xml:space="preserve">tance of combustion </w:t>
            </w:r>
          </w:p>
        </w:tc>
      </w:tr>
    </w:tbl>
    <w:p w:rsidR="00F956E9" w:rsidRDefault="00F956E9" w:rsidP="0065735B">
      <w:pPr>
        <w:spacing w:before="40" w:after="40" w:line="264" w:lineRule="auto"/>
      </w:pPr>
    </w:p>
    <w:p w:rsidR="00C3525E" w:rsidRDefault="00C3525E" w:rsidP="0065735B">
      <w:pPr>
        <w:spacing w:before="40" w:after="40" w:line="264" w:lineRule="auto"/>
      </w:pPr>
    </w:p>
    <w:tbl>
      <w:tblPr>
        <w:tblStyle w:val="a"/>
        <w:tblW w:w="155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94"/>
        <w:gridCol w:w="8789"/>
      </w:tblGrid>
      <w:tr w:rsidR="00C25BAB" w:rsidTr="00C3525E">
        <w:trPr>
          <w:trHeight w:val="20"/>
        </w:trPr>
        <w:tc>
          <w:tcPr>
            <w:tcW w:w="67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BAB" w:rsidRPr="00C3525E" w:rsidRDefault="00C25BAB" w:rsidP="0065735B">
            <w:pPr>
              <w:autoSpaceDE w:val="0"/>
              <w:autoSpaceDN w:val="0"/>
              <w:adjustRightInd w:val="0"/>
              <w:spacing w:before="40" w:after="40" w:line="264" w:lineRule="auto"/>
              <w:rPr>
                <w:b/>
                <w:bCs/>
                <w:sz w:val="24"/>
                <w:szCs w:val="24"/>
              </w:rPr>
            </w:pPr>
            <w:r w:rsidRPr="00C3525E">
              <w:rPr>
                <w:b/>
                <w:bCs/>
                <w:sz w:val="24"/>
                <w:szCs w:val="24"/>
              </w:rPr>
              <w:t>A3 Energy changes in industry</w:t>
            </w:r>
          </w:p>
        </w:tc>
        <w:tc>
          <w:tcPr>
            <w:tcW w:w="8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BAB" w:rsidRDefault="00C25BAB" w:rsidP="0065735B">
            <w:pPr>
              <w:widowControl w:val="0"/>
              <w:spacing w:before="40" w:after="40" w:line="264" w:lineRule="auto"/>
            </w:pPr>
          </w:p>
        </w:tc>
      </w:tr>
      <w:tr w:rsidR="00C25BAB" w:rsidTr="00C3525E">
        <w:trPr>
          <w:trHeight w:val="20"/>
        </w:trPr>
        <w:tc>
          <w:tcPr>
            <w:tcW w:w="67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BAB" w:rsidRPr="00D44E47" w:rsidRDefault="00C25BAB" w:rsidP="0065735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64" w:lineRule="auto"/>
              <w:contextualSpacing w:val="0"/>
            </w:pPr>
            <w:r w:rsidRPr="00D44E47">
              <w:t xml:space="preserve">Know </w:t>
            </w:r>
            <w:r w:rsidR="0065735B">
              <w:t>the Kelvin scale of temperature</w:t>
            </w:r>
          </w:p>
        </w:tc>
        <w:tc>
          <w:tcPr>
            <w:tcW w:w="8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FA3" w:rsidRDefault="00840924" w:rsidP="0065735B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64" w:lineRule="auto"/>
              <w:contextualSpacing w:val="0"/>
            </w:pPr>
            <w:r>
              <w:t xml:space="preserve">be able to convert temperature from degrees Celsius into Kelvin and vice-versa </w:t>
            </w:r>
          </w:p>
          <w:p w:rsidR="00C25BAB" w:rsidRDefault="00D23452" w:rsidP="0065735B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64" w:lineRule="auto"/>
              <w:contextualSpacing w:val="0"/>
            </w:pPr>
            <w:r>
              <w:t>u</w:t>
            </w:r>
            <w:r w:rsidR="00840924">
              <w:t>nderstand t</w:t>
            </w:r>
            <w:r w:rsidR="00F03CD2">
              <w:t>he term absolute zero, w</w:t>
            </w:r>
            <w:r w:rsidR="00545B75">
              <w:t>here temperature 0.00K =</w:t>
            </w:r>
            <w:r w:rsidR="00F956E9">
              <w:t xml:space="preserve"> -</w:t>
            </w:r>
            <w:r w:rsidR="00545B75">
              <w:t xml:space="preserve"> 273.15</w:t>
            </w:r>
            <w:r w:rsidR="00F03CD2">
              <w:rPr>
                <w:vertAlign w:val="superscript"/>
              </w:rPr>
              <w:t>o</w:t>
            </w:r>
            <w:r w:rsidR="00F03CD2">
              <w:t>C</w:t>
            </w:r>
          </w:p>
        </w:tc>
      </w:tr>
      <w:tr w:rsidR="00C25BAB" w:rsidTr="00C3525E">
        <w:trPr>
          <w:trHeight w:val="20"/>
        </w:trPr>
        <w:tc>
          <w:tcPr>
            <w:tcW w:w="67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BAB" w:rsidRPr="00D44E47" w:rsidRDefault="00C25BAB" w:rsidP="0065735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64" w:lineRule="auto"/>
              <w:contextualSpacing w:val="0"/>
            </w:pPr>
            <w:r w:rsidRPr="00D44E47">
              <w:t xml:space="preserve">Know the definition of enthalpy change, </w:t>
            </w:r>
            <w:r w:rsidRPr="00AB420A">
              <w:t>∆</w:t>
            </w:r>
            <w:r w:rsidRPr="00D44E47">
              <w:rPr>
                <w:i/>
                <w:iCs/>
              </w:rPr>
              <w:t xml:space="preserve">H </w:t>
            </w:r>
            <w:r w:rsidRPr="00D44E47">
              <w:t xml:space="preserve">= </w:t>
            </w:r>
            <w:r w:rsidRPr="00AB420A">
              <w:t>∆</w:t>
            </w:r>
            <w:r w:rsidRPr="00D44E47">
              <w:rPr>
                <w:i/>
                <w:iCs/>
              </w:rPr>
              <w:t xml:space="preserve">U </w:t>
            </w:r>
            <w:r w:rsidRPr="00D44E47">
              <w:t xml:space="preserve">+ </w:t>
            </w:r>
            <w:proofErr w:type="spellStart"/>
            <w:r w:rsidRPr="00D44E47">
              <w:rPr>
                <w:i/>
                <w:iCs/>
              </w:rPr>
              <w:t>p</w:t>
            </w:r>
            <w:r w:rsidRPr="00AB420A">
              <w:t>∆</w:t>
            </w:r>
            <w:r w:rsidRPr="00D44E47">
              <w:rPr>
                <w:i/>
                <w:iCs/>
              </w:rPr>
              <w:t>V</w:t>
            </w:r>
            <w:proofErr w:type="spellEnd"/>
            <w:r w:rsidRPr="00D44E47">
              <w:t xml:space="preserve">, also </w:t>
            </w:r>
            <w:r w:rsidR="0065735B">
              <w:t>called ‘change in heat content’</w:t>
            </w:r>
          </w:p>
        </w:tc>
        <w:tc>
          <w:tcPr>
            <w:tcW w:w="8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FA3" w:rsidRDefault="00795324" w:rsidP="0065735B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64" w:lineRule="auto"/>
              <w:contextualSpacing w:val="0"/>
            </w:pPr>
            <w:r>
              <w:t xml:space="preserve">be able to define </w:t>
            </w:r>
            <w:r w:rsidR="00D23452">
              <w:t xml:space="preserve">the equation for </w:t>
            </w:r>
            <w:r>
              <w:t>enthalpy change</w:t>
            </w:r>
            <w:r w:rsidR="00F03CD2">
              <w:t xml:space="preserve"> (∆</w:t>
            </w:r>
            <w:r w:rsidR="00F03CD2" w:rsidRPr="00D44E47">
              <w:t>H</w:t>
            </w:r>
            <w:r w:rsidR="00F03CD2">
              <w:t>)</w:t>
            </w:r>
          </w:p>
          <w:p w:rsidR="00C25BAB" w:rsidRDefault="00795324" w:rsidP="0065735B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64" w:lineRule="auto"/>
              <w:contextualSpacing w:val="0"/>
            </w:pPr>
            <w:r>
              <w:t xml:space="preserve">know </w:t>
            </w:r>
            <w:r w:rsidR="00F03CD2">
              <w:t xml:space="preserve">and apply </w:t>
            </w:r>
            <w:r>
              <w:t xml:space="preserve">the equation relating </w:t>
            </w:r>
            <w:r w:rsidR="00F03CD2">
              <w:t>enthalpy change</w:t>
            </w:r>
            <w:r>
              <w:t xml:space="preserve"> to internal energy change </w:t>
            </w:r>
            <w:r w:rsidR="00F03CD2">
              <w:t>(∆</w:t>
            </w:r>
            <w:r w:rsidR="00F03CD2" w:rsidRPr="00D44E47">
              <w:t>U</w:t>
            </w:r>
            <w:r w:rsidR="00F03CD2">
              <w:t>), pressure (p) and change in volume (∆</w:t>
            </w:r>
            <w:r w:rsidR="00F03CD2" w:rsidRPr="00706894">
              <w:rPr>
                <w:rFonts w:ascii="TimesNewRomanPS-ItalicMT" w:hAnsi="TimesNewRomanPS-ItalicMT" w:cs="TimesNewRomanPS-ItalicMT"/>
                <w:i/>
                <w:iCs/>
              </w:rPr>
              <w:t>V</w:t>
            </w:r>
            <w:r w:rsidR="00F03CD2">
              <w:rPr>
                <w:rFonts w:ascii="Calibri" w:hAnsi="Calibri" w:cs="Calibri"/>
              </w:rPr>
              <w:t>)</w:t>
            </w:r>
          </w:p>
        </w:tc>
      </w:tr>
      <w:tr w:rsidR="00C25BAB" w:rsidTr="00C3525E">
        <w:trPr>
          <w:trHeight w:val="20"/>
        </w:trPr>
        <w:tc>
          <w:tcPr>
            <w:tcW w:w="67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BAB" w:rsidRPr="00D44E47" w:rsidRDefault="00C25BAB" w:rsidP="0065735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64" w:lineRule="auto"/>
              <w:contextualSpacing w:val="0"/>
            </w:pPr>
            <w:r w:rsidRPr="00D44E47">
              <w:t>Know the standard conditions:</w:t>
            </w:r>
          </w:p>
        </w:tc>
        <w:tc>
          <w:tcPr>
            <w:tcW w:w="8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BAB" w:rsidRDefault="00C25BAB" w:rsidP="0065735B">
            <w:pPr>
              <w:widowControl w:val="0"/>
              <w:spacing w:before="40" w:after="40" w:line="264" w:lineRule="auto"/>
            </w:pPr>
          </w:p>
        </w:tc>
      </w:tr>
      <w:tr w:rsidR="00F03CD2" w:rsidTr="00C3525E">
        <w:trPr>
          <w:trHeight w:val="20"/>
        </w:trPr>
        <w:tc>
          <w:tcPr>
            <w:tcW w:w="67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3CD2" w:rsidRPr="00D44E47" w:rsidRDefault="00F03CD2" w:rsidP="0065735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64" w:lineRule="auto"/>
              <w:contextualSpacing w:val="0"/>
            </w:pPr>
            <w:r w:rsidRPr="00D44E47">
              <w:t>1 × 10</w:t>
            </w:r>
            <w:r w:rsidRPr="00C3525E">
              <w:rPr>
                <w:vertAlign w:val="superscript"/>
              </w:rPr>
              <w:t>5</w:t>
            </w:r>
            <w:r w:rsidRPr="00D44E47">
              <w:t xml:space="preserve"> Pa (100 </w:t>
            </w:r>
            <w:proofErr w:type="spellStart"/>
            <w:r w:rsidRPr="00D44E47">
              <w:t>kPa</w:t>
            </w:r>
            <w:proofErr w:type="spellEnd"/>
            <w:r w:rsidRPr="00D44E47">
              <w:t>)</w:t>
            </w:r>
          </w:p>
        </w:tc>
        <w:tc>
          <w:tcPr>
            <w:tcW w:w="878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3CD2" w:rsidRDefault="00A51FA3" w:rsidP="0065735B">
            <w:pPr>
              <w:pStyle w:val="ListParagraph"/>
              <w:widowControl w:val="0"/>
              <w:numPr>
                <w:ilvl w:val="0"/>
                <w:numId w:val="19"/>
              </w:numPr>
              <w:spacing w:before="40" w:after="40" w:line="264" w:lineRule="auto"/>
              <w:ind w:left="326"/>
            </w:pPr>
            <w:r>
              <w:t>know</w:t>
            </w:r>
            <w:r w:rsidR="00F03CD2">
              <w:t xml:space="preserve"> standard conditions</w:t>
            </w:r>
            <w:r w:rsidR="00423AC0">
              <w:t xml:space="preserve"> </w:t>
            </w:r>
            <w:r w:rsidR="00823815">
              <w:t>of</w:t>
            </w:r>
            <w:r w:rsidR="00D23452">
              <w:t xml:space="preserve"> </w:t>
            </w:r>
            <w:r w:rsidR="00423AC0">
              <w:t>pressure</w:t>
            </w:r>
            <w:r w:rsidR="00D23452">
              <w:t>, temperature</w:t>
            </w:r>
            <w:r w:rsidR="0065735B">
              <w:t xml:space="preserve"> and concentration</w:t>
            </w:r>
          </w:p>
        </w:tc>
      </w:tr>
      <w:tr w:rsidR="00F03CD2" w:rsidTr="00C3525E">
        <w:trPr>
          <w:trHeight w:val="20"/>
        </w:trPr>
        <w:tc>
          <w:tcPr>
            <w:tcW w:w="67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3CD2" w:rsidRPr="00D44E47" w:rsidRDefault="00F03CD2" w:rsidP="0065735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64" w:lineRule="auto"/>
              <w:contextualSpacing w:val="0"/>
            </w:pPr>
            <w:r w:rsidRPr="00D44E47">
              <w:t>298 K</w:t>
            </w:r>
          </w:p>
        </w:tc>
        <w:tc>
          <w:tcPr>
            <w:tcW w:w="878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3CD2" w:rsidRDefault="00F03CD2" w:rsidP="0065735B">
            <w:pPr>
              <w:widowControl w:val="0"/>
              <w:spacing w:before="40" w:after="40" w:line="264" w:lineRule="auto"/>
            </w:pPr>
          </w:p>
        </w:tc>
      </w:tr>
      <w:tr w:rsidR="00F03CD2" w:rsidTr="00C3525E">
        <w:trPr>
          <w:trHeight w:val="20"/>
        </w:trPr>
        <w:tc>
          <w:tcPr>
            <w:tcW w:w="67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3CD2" w:rsidRPr="00D44E47" w:rsidRDefault="00F03CD2" w:rsidP="0065735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64" w:lineRule="auto"/>
              <w:contextualSpacing w:val="0"/>
            </w:pPr>
            <w:proofErr w:type="gramStart"/>
            <w:r w:rsidRPr="00D44E47">
              <w:t>per</w:t>
            </w:r>
            <w:proofErr w:type="gramEnd"/>
            <w:r w:rsidRPr="00D44E47">
              <w:t xml:space="preserve"> mole (mol</w:t>
            </w:r>
            <w:r w:rsidRPr="00C3525E">
              <w:rPr>
                <w:vertAlign w:val="superscript"/>
              </w:rPr>
              <w:t>-1</w:t>
            </w:r>
            <w:r w:rsidRPr="00D44E47">
              <w:t>).</w:t>
            </w:r>
          </w:p>
        </w:tc>
        <w:tc>
          <w:tcPr>
            <w:tcW w:w="878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3CD2" w:rsidRDefault="00F03CD2" w:rsidP="0065735B">
            <w:pPr>
              <w:widowControl w:val="0"/>
              <w:spacing w:before="40" w:after="40" w:line="264" w:lineRule="auto"/>
            </w:pPr>
          </w:p>
        </w:tc>
      </w:tr>
      <w:tr w:rsidR="00C25BAB" w:rsidTr="00C3525E">
        <w:trPr>
          <w:trHeight w:val="20"/>
        </w:trPr>
        <w:tc>
          <w:tcPr>
            <w:tcW w:w="67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BAB" w:rsidRPr="00D44E47" w:rsidRDefault="00C25BAB" w:rsidP="0065735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64" w:lineRule="auto"/>
              <w:contextualSpacing w:val="0"/>
            </w:pPr>
            <w:r w:rsidRPr="00D44E47">
              <w:lastRenderedPageBreak/>
              <w:t>Understand enthalpy change under standard conditions, ∆</w:t>
            </w:r>
            <w:proofErr w:type="spellStart"/>
            <w:r w:rsidRPr="00AB420A">
              <w:rPr>
                <w:i/>
              </w:rPr>
              <w:t>H</w:t>
            </w:r>
            <w:r w:rsidRPr="00D44E47">
              <w:rPr>
                <w:vertAlign w:val="superscript"/>
              </w:rPr>
              <w:t>o</w:t>
            </w:r>
            <w:proofErr w:type="spellEnd"/>
          </w:p>
        </w:tc>
        <w:tc>
          <w:tcPr>
            <w:tcW w:w="8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FA3" w:rsidRDefault="00423AC0" w:rsidP="0065735B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64" w:lineRule="auto"/>
              <w:contextualSpacing w:val="0"/>
            </w:pPr>
            <w:r>
              <w:t>know t</w:t>
            </w:r>
            <w:r w:rsidR="00546833">
              <w:t>hat t</w:t>
            </w:r>
            <w:r>
              <w:t>he standard symbol indicat</w:t>
            </w:r>
            <w:r w:rsidR="00546833">
              <w:t xml:space="preserve">es </w:t>
            </w:r>
            <w:r>
              <w:t xml:space="preserve">that standard conditions </w:t>
            </w:r>
            <w:r w:rsidR="00546833">
              <w:t xml:space="preserve">have been </w:t>
            </w:r>
            <w:r>
              <w:t xml:space="preserve">used </w:t>
            </w:r>
          </w:p>
          <w:p w:rsidR="00A51FA3" w:rsidRDefault="00D23452" w:rsidP="0065735B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64" w:lineRule="auto"/>
              <w:contextualSpacing w:val="0"/>
            </w:pPr>
            <w:r>
              <w:t>u</w:t>
            </w:r>
            <w:r w:rsidR="00A51FA3">
              <w:t xml:space="preserve">nderstand </w:t>
            </w:r>
            <w:r w:rsidR="00423AC0">
              <w:t xml:space="preserve">why </w:t>
            </w:r>
            <w:r>
              <w:t xml:space="preserve">it is </w:t>
            </w:r>
            <w:r w:rsidR="00423AC0">
              <w:t xml:space="preserve">important to state </w:t>
            </w:r>
            <w:r>
              <w:t xml:space="preserve">the conditions used in </w:t>
            </w:r>
            <w:r w:rsidR="00CF4B12">
              <w:t xml:space="preserve">enthalpy change data </w:t>
            </w:r>
          </w:p>
          <w:p w:rsidR="00546833" w:rsidRDefault="00423AC0" w:rsidP="0065735B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64" w:lineRule="auto"/>
              <w:contextualSpacing w:val="0"/>
            </w:pPr>
            <w:r>
              <w:t>be able to identify reactions, processes and situations that are not under standard condition</w:t>
            </w:r>
            <w:r w:rsidR="00546833">
              <w:t>s</w:t>
            </w:r>
          </w:p>
          <w:p w:rsidR="00C25BAB" w:rsidRDefault="00546833" w:rsidP="0065735B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64" w:lineRule="auto"/>
              <w:contextualSpacing w:val="0"/>
            </w:pPr>
            <w:r>
              <w:t xml:space="preserve">be able </w:t>
            </w:r>
            <w:r w:rsidR="001C299F">
              <w:t xml:space="preserve">to </w:t>
            </w:r>
            <w:r w:rsidR="005D7212">
              <w:t xml:space="preserve">comment </w:t>
            </w:r>
            <w:r>
              <w:t>up</w:t>
            </w:r>
            <w:r w:rsidR="005D7212">
              <w:t xml:space="preserve">on </w:t>
            </w:r>
            <w:r>
              <w:t xml:space="preserve">the validity of </w:t>
            </w:r>
            <w:r w:rsidR="00423AC0">
              <w:t>enthalpy change</w:t>
            </w:r>
            <w:r>
              <w:t xml:space="preserve"> data based upon the conditions</w:t>
            </w:r>
          </w:p>
        </w:tc>
      </w:tr>
      <w:tr w:rsidR="00C25BAB" w:rsidTr="00C3525E">
        <w:trPr>
          <w:trHeight w:val="20"/>
        </w:trPr>
        <w:tc>
          <w:tcPr>
            <w:tcW w:w="67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BAB" w:rsidRPr="00D44E47" w:rsidRDefault="00C25BAB" w:rsidP="0065735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64" w:lineRule="auto"/>
              <w:contextualSpacing w:val="0"/>
            </w:pPr>
            <w:r w:rsidRPr="00D44E47">
              <w:t>Know the units of standard enthalpy change kJ mol</w:t>
            </w:r>
            <w:r w:rsidRPr="00D44E47">
              <w:rPr>
                <w:vertAlign w:val="superscript"/>
              </w:rPr>
              <w:t>-1</w:t>
            </w:r>
          </w:p>
        </w:tc>
        <w:tc>
          <w:tcPr>
            <w:tcW w:w="8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FA3" w:rsidRDefault="00A51FA3" w:rsidP="0065735B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64" w:lineRule="auto"/>
              <w:contextualSpacing w:val="0"/>
            </w:pPr>
            <w:r>
              <w:t xml:space="preserve">know </w:t>
            </w:r>
            <w:r w:rsidR="00423AC0">
              <w:t xml:space="preserve">the standard units for standard enthalpy change </w:t>
            </w:r>
          </w:p>
          <w:p w:rsidR="00C25BAB" w:rsidRDefault="00F956E9" w:rsidP="0065735B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64" w:lineRule="auto"/>
              <w:contextualSpacing w:val="0"/>
            </w:pPr>
            <w:r>
              <w:t>b</w:t>
            </w:r>
            <w:r w:rsidR="00A51FA3">
              <w:t>e</w:t>
            </w:r>
            <w:r>
              <w:t xml:space="preserve"> </w:t>
            </w:r>
            <w:r w:rsidR="00A51FA3">
              <w:t xml:space="preserve">able to </w:t>
            </w:r>
            <w:r w:rsidR="00423AC0">
              <w:t xml:space="preserve">convert these to </w:t>
            </w:r>
            <w:r w:rsidR="00546833">
              <w:t xml:space="preserve">and </w:t>
            </w:r>
            <w:r w:rsidR="00423AC0">
              <w:t>from J or J mol</w:t>
            </w:r>
            <w:r w:rsidR="00423AC0">
              <w:rPr>
                <w:vertAlign w:val="superscript"/>
              </w:rPr>
              <w:t xml:space="preserve">-1 </w:t>
            </w:r>
            <w:r w:rsidR="00423AC0">
              <w:t>as required</w:t>
            </w:r>
          </w:p>
        </w:tc>
      </w:tr>
      <w:tr w:rsidR="00C25BAB" w:rsidTr="00C3525E">
        <w:trPr>
          <w:trHeight w:val="20"/>
        </w:trPr>
        <w:tc>
          <w:tcPr>
            <w:tcW w:w="67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BAB" w:rsidRPr="00D44E47" w:rsidRDefault="00C25BAB" w:rsidP="0065735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64" w:lineRule="auto"/>
              <w:contextualSpacing w:val="0"/>
            </w:pPr>
            <w:r w:rsidRPr="00D44E47">
              <w:t>Underst</w:t>
            </w:r>
            <w:r w:rsidR="0065735B">
              <w:t>and the system and surroundings</w:t>
            </w:r>
          </w:p>
        </w:tc>
        <w:tc>
          <w:tcPr>
            <w:tcW w:w="8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FA3" w:rsidRDefault="00546833" w:rsidP="0065735B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64" w:lineRule="auto"/>
              <w:contextualSpacing w:val="0"/>
            </w:pPr>
            <w:r>
              <w:t>understand</w:t>
            </w:r>
            <w:r w:rsidR="00E236DE">
              <w:t xml:space="preserve"> what is meant by</w:t>
            </w:r>
            <w:r w:rsidR="00D44558">
              <w:t xml:space="preserve"> system and surroundings </w:t>
            </w:r>
          </w:p>
          <w:p w:rsidR="00C25BAB" w:rsidRDefault="00A960D4" w:rsidP="0065735B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64" w:lineRule="auto"/>
              <w:contextualSpacing w:val="0"/>
            </w:pPr>
            <w:r>
              <w:t>be able to identify</w:t>
            </w:r>
            <w:r w:rsidR="00A51FA3" w:rsidRPr="00D44E47">
              <w:t xml:space="preserve"> the system and surroundings</w:t>
            </w:r>
            <w:r w:rsidR="00A51FA3" w:rsidDel="00A51FA3">
              <w:t xml:space="preserve"> </w:t>
            </w:r>
            <w:r w:rsidR="00D44558">
              <w:t>for given situations</w:t>
            </w:r>
            <w:r>
              <w:t xml:space="preserve"> (</w:t>
            </w:r>
            <w:r w:rsidR="00C3525E">
              <w:t>e.g.</w:t>
            </w:r>
            <w:r>
              <w:t xml:space="preserve"> </w:t>
            </w:r>
            <w:r w:rsidR="006A60D9">
              <w:t>an acid and alkali reacting in a solution is the system, everything outside of this system is the surroundings)</w:t>
            </w:r>
          </w:p>
        </w:tc>
      </w:tr>
      <w:tr w:rsidR="00C25BAB" w:rsidTr="00C3525E">
        <w:trPr>
          <w:trHeight w:val="20"/>
        </w:trPr>
        <w:tc>
          <w:tcPr>
            <w:tcW w:w="67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BAB" w:rsidRPr="00D44E47" w:rsidRDefault="0065735B" w:rsidP="0065735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64" w:lineRule="auto"/>
              <w:contextualSpacing w:val="0"/>
            </w:pPr>
            <w:r>
              <w:t>Understand the sign convention</w:t>
            </w:r>
          </w:p>
        </w:tc>
        <w:tc>
          <w:tcPr>
            <w:tcW w:w="8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FA3" w:rsidRDefault="00A51FA3" w:rsidP="0065735B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64" w:lineRule="auto"/>
              <w:contextualSpacing w:val="0"/>
            </w:pPr>
            <w:r>
              <w:t>know</w:t>
            </w:r>
            <w:r w:rsidR="00423AC0">
              <w:t xml:space="preserve"> that </w:t>
            </w:r>
            <w:r w:rsidR="003305A7">
              <w:t xml:space="preserve">heat energy (enthalpy) transfer </w:t>
            </w:r>
            <w:r w:rsidR="00D44558">
              <w:t>from the system to the surroundings</w:t>
            </w:r>
            <w:r w:rsidR="003305A7">
              <w:t xml:space="preserve"> is negative</w:t>
            </w:r>
          </w:p>
          <w:p w:rsidR="003305A7" w:rsidRDefault="00A51FA3" w:rsidP="0065735B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64" w:lineRule="auto"/>
              <w:contextualSpacing w:val="0"/>
            </w:pPr>
            <w:r>
              <w:t>know t</w:t>
            </w:r>
            <w:r w:rsidR="003305A7">
              <w:t>hat heat energy</w:t>
            </w:r>
            <w:r>
              <w:t xml:space="preserve"> (enthalpy)</w:t>
            </w:r>
            <w:r w:rsidR="003305A7">
              <w:t xml:space="preserve"> transfer </w:t>
            </w:r>
            <w:r w:rsidR="00D44558">
              <w:t>from</w:t>
            </w:r>
            <w:r w:rsidR="003305A7">
              <w:t xml:space="preserve"> the surroundings to the system is positive</w:t>
            </w:r>
          </w:p>
        </w:tc>
      </w:tr>
      <w:tr w:rsidR="00C25BAB" w:rsidTr="00C3525E">
        <w:trPr>
          <w:trHeight w:val="20"/>
        </w:trPr>
        <w:tc>
          <w:tcPr>
            <w:tcW w:w="67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BAB" w:rsidRPr="00D44E47" w:rsidRDefault="00C25BAB" w:rsidP="0065735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64" w:lineRule="auto"/>
              <w:contextualSpacing w:val="0"/>
            </w:pPr>
            <w:r w:rsidRPr="00D44E47">
              <w:t>Understand exothermic and endo</w:t>
            </w:r>
            <w:r w:rsidR="0065735B">
              <w:t>thermic reactions and processes</w:t>
            </w:r>
          </w:p>
        </w:tc>
        <w:tc>
          <w:tcPr>
            <w:tcW w:w="8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FA3" w:rsidRDefault="00A51FA3" w:rsidP="0065735B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64" w:lineRule="auto"/>
              <w:contextualSpacing w:val="0"/>
            </w:pPr>
            <w:r>
              <w:t xml:space="preserve">be able to </w:t>
            </w:r>
            <w:r w:rsidR="00D44558">
              <w:t>recognise exothermic and endothermic reactions and processes</w:t>
            </w:r>
          </w:p>
          <w:p w:rsidR="00C25BAB" w:rsidRDefault="00A51FA3" w:rsidP="0065735B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64" w:lineRule="auto"/>
              <w:contextualSpacing w:val="0"/>
            </w:pPr>
            <w:r>
              <w:t>know that</w:t>
            </w:r>
            <w:r w:rsidR="00E20A62">
              <w:t xml:space="preserve"> the</w:t>
            </w:r>
            <w:r>
              <w:t xml:space="preserve"> </w:t>
            </w:r>
            <w:r w:rsidR="00D44558">
              <w:t>sign convention of enthalpy change is negative for exothermic changes, and positive for endothermic changes</w:t>
            </w:r>
          </w:p>
          <w:p w:rsidR="00D44558" w:rsidRDefault="003305A7" w:rsidP="0065735B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64" w:lineRule="auto"/>
              <w:contextualSpacing w:val="0"/>
            </w:pPr>
            <w:r>
              <w:t>understand that the temperature of the surroundings will increase when the system undergoes an exothermic process and will decrease when a system undergoes an endothermic process</w:t>
            </w:r>
          </w:p>
        </w:tc>
      </w:tr>
      <w:tr w:rsidR="00C25BAB" w:rsidTr="00C3525E">
        <w:trPr>
          <w:trHeight w:val="20"/>
        </w:trPr>
        <w:tc>
          <w:tcPr>
            <w:tcW w:w="67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BAB" w:rsidRPr="00D44E47" w:rsidRDefault="00C25BAB" w:rsidP="0065735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64" w:lineRule="auto"/>
              <w:contextualSpacing w:val="0"/>
            </w:pPr>
            <w:r w:rsidRPr="00D44E47">
              <w:t>Understand r</w:t>
            </w:r>
            <w:r w:rsidR="0065735B">
              <w:t>eaction profiles</w:t>
            </w:r>
          </w:p>
        </w:tc>
        <w:tc>
          <w:tcPr>
            <w:tcW w:w="8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DA8" w:rsidRDefault="007D6DA8" w:rsidP="0065735B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64" w:lineRule="auto"/>
              <w:contextualSpacing w:val="0"/>
            </w:pPr>
            <w:r>
              <w:t>be able to</w:t>
            </w:r>
            <w:r w:rsidR="003305A7">
              <w:t xml:space="preserve"> draw </w:t>
            </w:r>
            <w:r>
              <w:t xml:space="preserve">and understand </w:t>
            </w:r>
            <w:r w:rsidR="003305A7">
              <w:t>enthalpy reaction profile diagrams</w:t>
            </w:r>
            <w:r w:rsidR="00545B75">
              <w:t xml:space="preserve"> for exothermic and endothermic reactions</w:t>
            </w:r>
          </w:p>
          <w:p w:rsidR="007D6DA8" w:rsidRDefault="00545B75" w:rsidP="0065735B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64" w:lineRule="auto"/>
              <w:contextualSpacing w:val="0"/>
            </w:pPr>
            <w:r>
              <w:t>be</w:t>
            </w:r>
            <w:r w:rsidR="00BA321C">
              <w:t xml:space="preserve"> </w:t>
            </w:r>
            <w:r>
              <w:t xml:space="preserve">able to </w:t>
            </w:r>
            <w:r w:rsidR="007D6DA8">
              <w:t>c</w:t>
            </w:r>
            <w:r>
              <w:t>alculate activation energy and overall enthalpy changes from enthalpy reaction profile diagrams</w:t>
            </w:r>
          </w:p>
          <w:p w:rsidR="00C25BAB" w:rsidRDefault="007D6DA8" w:rsidP="0065735B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64" w:lineRule="auto"/>
              <w:contextualSpacing w:val="0"/>
            </w:pPr>
            <w:r>
              <w:lastRenderedPageBreak/>
              <w:t>understand</w:t>
            </w:r>
            <w:r w:rsidR="00786D19">
              <w:t xml:space="preserve"> the effect of a catalyst upon the shape of an enthalpy reaction profile</w:t>
            </w:r>
          </w:p>
        </w:tc>
      </w:tr>
      <w:tr w:rsidR="00C25BAB" w:rsidTr="00C3525E">
        <w:trPr>
          <w:trHeight w:val="376"/>
        </w:trPr>
        <w:tc>
          <w:tcPr>
            <w:tcW w:w="67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BAB" w:rsidRPr="00D44E47" w:rsidRDefault="00C25BAB" w:rsidP="0065735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64" w:lineRule="auto"/>
              <w:contextualSpacing w:val="0"/>
            </w:pPr>
            <w:r w:rsidRPr="00D44E47">
              <w:lastRenderedPageBreak/>
              <w:t>Know the definitions of a range of standard enthalpy changes related to reactions in A1 and A2:</w:t>
            </w:r>
          </w:p>
        </w:tc>
        <w:tc>
          <w:tcPr>
            <w:tcW w:w="8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BAB" w:rsidRDefault="00CF4B12" w:rsidP="0065735B">
            <w:pPr>
              <w:spacing w:before="40" w:after="40" w:line="264" w:lineRule="auto"/>
            </w:pPr>
            <w:r>
              <w:t xml:space="preserve">The general symbol </w:t>
            </w:r>
            <w:r w:rsidRPr="00CB22F6">
              <w:rPr>
                <w:rFonts w:ascii="Verdana" w:hAnsi="Verdana"/>
              </w:rPr>
              <w:t>∆</w:t>
            </w:r>
            <w:proofErr w:type="spellStart"/>
            <w:r w:rsidRPr="00CB22F6">
              <w:rPr>
                <w:rFonts w:ascii="Verdana" w:hAnsi="Verdana"/>
                <w:i/>
              </w:rPr>
              <w:t>H</w:t>
            </w:r>
            <w:r w:rsidRPr="00CB22F6">
              <w:rPr>
                <w:rFonts w:ascii="Verdana" w:hAnsi="Verdana" w:cs="Verdana"/>
                <w:vertAlign w:val="superscript"/>
              </w:rPr>
              <w:t>o</w:t>
            </w:r>
            <w:r w:rsidRPr="00CB22F6">
              <w:rPr>
                <w:rFonts w:ascii="Verdana" w:hAnsi="Verdana" w:cs="Verdana"/>
                <w:vertAlign w:val="subscript"/>
              </w:rPr>
              <w:t>r</w:t>
            </w:r>
            <w:proofErr w:type="spellEnd"/>
            <w:r>
              <w:t xml:space="preserve"> will be used to represent the standard enthalpy change for a given reaction</w:t>
            </w:r>
          </w:p>
        </w:tc>
      </w:tr>
      <w:tr w:rsidR="00C25BAB" w:rsidTr="00C3525E">
        <w:trPr>
          <w:trHeight w:val="376"/>
        </w:trPr>
        <w:tc>
          <w:tcPr>
            <w:tcW w:w="67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BAB" w:rsidRPr="00D44E47" w:rsidRDefault="00C25BAB" w:rsidP="0065735B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40" w:after="40" w:line="264" w:lineRule="auto"/>
              <w:contextualSpacing w:val="0"/>
            </w:pPr>
            <w:r w:rsidRPr="00D44E47">
              <w:t>combustion</w:t>
            </w:r>
          </w:p>
        </w:tc>
        <w:tc>
          <w:tcPr>
            <w:tcW w:w="8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4DC8" w:rsidRDefault="00744DC8" w:rsidP="0065735B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64" w:lineRule="auto"/>
              <w:contextualSpacing w:val="0"/>
            </w:pPr>
            <w:r>
              <w:t>be able to define the standard enthalpy change of combustion as the enthalpy change that occurs when one mole of a substance is burnt completely in oxygen under standard conditions</w:t>
            </w:r>
          </w:p>
          <w:p w:rsidR="00744DC8" w:rsidRDefault="007D6DA8" w:rsidP="0065735B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64" w:lineRule="auto"/>
              <w:contextualSpacing w:val="0"/>
            </w:pPr>
            <w:r>
              <w:t>k</w:t>
            </w:r>
            <w:r w:rsidR="00C11930">
              <w:t xml:space="preserve">now the symbol for the standard enthalpy change of </w:t>
            </w:r>
            <w:r w:rsidR="00744DC8">
              <w:t xml:space="preserve">combustion </w:t>
            </w:r>
            <w:r w:rsidR="00C11930">
              <w:t>(</w:t>
            </w:r>
            <w:r w:rsidR="00744DC8" w:rsidRPr="00C11930">
              <w:rPr>
                <w:rFonts w:ascii="Verdana" w:hAnsi="Verdana"/>
              </w:rPr>
              <w:t>∆</w:t>
            </w:r>
            <w:r w:rsidR="00744DC8" w:rsidRPr="00C11930">
              <w:rPr>
                <w:rFonts w:ascii="Verdana" w:hAnsi="Verdana"/>
                <w:i/>
              </w:rPr>
              <w:t>H</w:t>
            </w:r>
            <w:r w:rsidR="00744DC8" w:rsidRPr="00C11930">
              <w:rPr>
                <w:rFonts w:ascii="Verdana" w:hAnsi="Verdana" w:cs="Verdana"/>
                <w:vertAlign w:val="superscript"/>
              </w:rPr>
              <w:t>o</w:t>
            </w:r>
            <w:r w:rsidR="00744DC8">
              <w:rPr>
                <w:rFonts w:ascii="Verdana" w:hAnsi="Verdana" w:cs="Verdana"/>
                <w:vertAlign w:val="subscript"/>
              </w:rPr>
              <w:t>c</w:t>
            </w:r>
            <w:r w:rsidR="00C11930">
              <w:t>)</w:t>
            </w:r>
          </w:p>
          <w:p w:rsidR="007D6DA8" w:rsidRDefault="007D6DA8" w:rsidP="0065735B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64" w:lineRule="auto"/>
              <w:contextualSpacing w:val="0"/>
            </w:pPr>
            <w:r>
              <w:t>be able to r</w:t>
            </w:r>
            <w:r w:rsidR="00817CE7">
              <w:t xml:space="preserve">ecognise combustion from </w:t>
            </w:r>
            <w:r w:rsidR="00AD73CB">
              <w:t xml:space="preserve">a </w:t>
            </w:r>
            <w:r w:rsidR="00817CE7">
              <w:t>supplied equation</w:t>
            </w:r>
          </w:p>
          <w:p w:rsidR="007D6DA8" w:rsidRDefault="00817CE7" w:rsidP="0065735B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64" w:lineRule="auto"/>
              <w:contextualSpacing w:val="0"/>
            </w:pPr>
            <w:r>
              <w:t>be able to write a chemical equation representing the standard enthalpy change of combustion for a given substance</w:t>
            </w:r>
          </w:p>
          <w:p w:rsidR="00CB22F6" w:rsidRDefault="00744DC8" w:rsidP="0065735B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64" w:lineRule="auto"/>
              <w:contextualSpacing w:val="0"/>
            </w:pPr>
            <w:r>
              <w:t>u</w:t>
            </w:r>
            <w:r w:rsidR="00817CE7">
              <w:t>nderstand complete combustion of a substance may not occur in practice</w:t>
            </w:r>
            <w:r w:rsidR="00CB22F6">
              <w:t xml:space="preserve"> for reasons</w:t>
            </w:r>
            <w:r w:rsidR="00C100DF">
              <w:t xml:space="preserve"> such as</w:t>
            </w:r>
            <w:r w:rsidR="00CB22F6">
              <w:t>:</w:t>
            </w:r>
            <w:r w:rsidR="00C100DF">
              <w:t xml:space="preserve"> </w:t>
            </w:r>
          </w:p>
          <w:p w:rsidR="007D6DA8" w:rsidRDefault="00C100DF" w:rsidP="0065735B">
            <w:pPr>
              <w:pStyle w:val="ListParagraph"/>
              <w:widowControl w:val="0"/>
              <w:numPr>
                <w:ilvl w:val="1"/>
                <w:numId w:val="8"/>
              </w:numPr>
              <w:spacing w:before="40" w:after="40" w:line="264" w:lineRule="auto"/>
              <w:contextualSpacing w:val="0"/>
            </w:pPr>
            <w:r>
              <w:t xml:space="preserve">non-standard conditions </w:t>
            </w:r>
          </w:p>
          <w:p w:rsidR="007D6DA8" w:rsidRDefault="00C100DF" w:rsidP="0065735B">
            <w:pPr>
              <w:pStyle w:val="ListParagraph"/>
              <w:widowControl w:val="0"/>
              <w:numPr>
                <w:ilvl w:val="1"/>
                <w:numId w:val="8"/>
              </w:numPr>
              <w:spacing w:before="40" w:after="40" w:line="264" w:lineRule="auto"/>
              <w:contextualSpacing w:val="0"/>
            </w:pPr>
            <w:r>
              <w:t>limited supply of oxygen</w:t>
            </w:r>
          </w:p>
          <w:p w:rsidR="007D6DA8" w:rsidRDefault="00C100DF" w:rsidP="0065735B">
            <w:pPr>
              <w:pStyle w:val="ListParagraph"/>
              <w:widowControl w:val="0"/>
              <w:numPr>
                <w:ilvl w:val="1"/>
                <w:numId w:val="8"/>
              </w:numPr>
              <w:spacing w:before="40" w:after="40" w:line="264" w:lineRule="auto"/>
              <w:contextualSpacing w:val="0"/>
            </w:pPr>
            <w:r>
              <w:t>high activation energy</w:t>
            </w:r>
          </w:p>
          <w:p w:rsidR="00DC5167" w:rsidRDefault="00CB22F6" w:rsidP="0065735B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64" w:lineRule="auto"/>
              <w:contextualSpacing w:val="0"/>
            </w:pPr>
            <w:r>
              <w:t xml:space="preserve">know and understand why </w:t>
            </w:r>
            <w:r w:rsidRPr="00C11930">
              <w:rPr>
                <w:rFonts w:ascii="Verdana" w:hAnsi="Verdana"/>
              </w:rPr>
              <w:t>∆</w:t>
            </w:r>
            <w:r w:rsidRPr="00C11930">
              <w:rPr>
                <w:rFonts w:ascii="Verdana" w:hAnsi="Verdana"/>
                <w:i/>
              </w:rPr>
              <w:t>H</w:t>
            </w:r>
            <w:r w:rsidRPr="00C11930">
              <w:rPr>
                <w:rFonts w:ascii="Verdana" w:hAnsi="Verdana" w:cs="Verdana"/>
                <w:vertAlign w:val="superscript"/>
              </w:rPr>
              <w:t>o</w:t>
            </w:r>
            <w:r>
              <w:rPr>
                <w:rFonts w:ascii="Verdana" w:hAnsi="Verdana" w:cs="Verdana"/>
                <w:vertAlign w:val="subscript"/>
              </w:rPr>
              <w:t>c</w:t>
            </w:r>
            <w:r>
              <w:t xml:space="preserve"> </w:t>
            </w:r>
            <w:r w:rsidR="00DC5167">
              <w:t>= 0 kJ mol</w:t>
            </w:r>
            <w:r w:rsidR="00DC5167" w:rsidRPr="00CB22F6">
              <w:rPr>
                <w:vertAlign w:val="superscript"/>
              </w:rPr>
              <w:t>-1</w:t>
            </w:r>
            <w:r w:rsidR="003F4010">
              <w:t xml:space="preserve"> </w:t>
            </w:r>
            <w:r w:rsidR="00DC5167">
              <w:t xml:space="preserve">for oxygen </w:t>
            </w:r>
          </w:p>
        </w:tc>
      </w:tr>
      <w:tr w:rsidR="00C25BAB" w:rsidTr="00C3525E">
        <w:trPr>
          <w:trHeight w:val="20"/>
        </w:trPr>
        <w:tc>
          <w:tcPr>
            <w:tcW w:w="67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BAB" w:rsidRPr="00D44E47" w:rsidRDefault="00C25BAB" w:rsidP="0065735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40" w:after="40" w:line="264" w:lineRule="auto"/>
              <w:contextualSpacing w:val="0"/>
            </w:pPr>
            <w:r w:rsidRPr="00D44E47">
              <w:t>formation</w:t>
            </w:r>
          </w:p>
        </w:tc>
        <w:tc>
          <w:tcPr>
            <w:tcW w:w="8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3CB" w:rsidRDefault="00AD73CB" w:rsidP="0065735B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64" w:lineRule="auto"/>
              <w:contextualSpacing w:val="0"/>
            </w:pPr>
            <w:r>
              <w:t>be able to define the standard enthalpy change of formation as the enthalpy change that occurs when one mole of a substance is formed from its elements in their standard states under standard conditions</w:t>
            </w:r>
          </w:p>
          <w:p w:rsidR="00AD73CB" w:rsidRDefault="00AD73CB" w:rsidP="0065735B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64" w:lineRule="auto"/>
              <w:contextualSpacing w:val="0"/>
            </w:pPr>
            <w:r>
              <w:t>k</w:t>
            </w:r>
            <w:r w:rsidR="00C11930">
              <w:t>now the symbol for the standard enthalpy change of formation (</w:t>
            </w:r>
            <w:r w:rsidRPr="00C11930">
              <w:rPr>
                <w:rFonts w:ascii="Verdana" w:hAnsi="Verdana"/>
              </w:rPr>
              <w:t>∆</w:t>
            </w:r>
            <w:r w:rsidRPr="00C11930">
              <w:rPr>
                <w:rFonts w:ascii="Verdana" w:hAnsi="Verdana"/>
                <w:i/>
              </w:rPr>
              <w:t>H</w:t>
            </w:r>
            <w:r w:rsidRPr="00C11930">
              <w:rPr>
                <w:rFonts w:ascii="Verdana" w:hAnsi="Verdana" w:cs="Verdana"/>
                <w:vertAlign w:val="superscript"/>
              </w:rPr>
              <w:t>o</w:t>
            </w:r>
            <w:r w:rsidR="00A847F7">
              <w:rPr>
                <w:rFonts w:ascii="Verdana" w:hAnsi="Verdana" w:cs="Verdana"/>
                <w:vertAlign w:val="subscript"/>
              </w:rPr>
              <w:t>f</w:t>
            </w:r>
            <w:r>
              <w:t xml:space="preserve"> </w:t>
            </w:r>
            <w:r w:rsidR="00C11930">
              <w:t>)</w:t>
            </w:r>
          </w:p>
          <w:p w:rsidR="007D6DA8" w:rsidRDefault="007D6DA8" w:rsidP="0065735B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64" w:lineRule="auto"/>
              <w:contextualSpacing w:val="0"/>
            </w:pPr>
            <w:r>
              <w:t>be able to r</w:t>
            </w:r>
            <w:r w:rsidR="00817CE7">
              <w:t xml:space="preserve">ecognise formation from </w:t>
            </w:r>
            <w:r w:rsidR="00AD73CB">
              <w:t xml:space="preserve">a </w:t>
            </w:r>
            <w:r w:rsidR="00817CE7">
              <w:t>supplied equation</w:t>
            </w:r>
          </w:p>
          <w:p w:rsidR="007D6DA8" w:rsidRDefault="00817CE7" w:rsidP="0065735B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64" w:lineRule="auto"/>
              <w:contextualSpacing w:val="0"/>
            </w:pPr>
            <w:r>
              <w:t xml:space="preserve">be able to write a chemical equation representing the standard enthalpy change of formation for a given substance </w:t>
            </w:r>
          </w:p>
          <w:p w:rsidR="00AD73CB" w:rsidRDefault="00AD73CB" w:rsidP="0065735B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64" w:lineRule="auto"/>
              <w:contextualSpacing w:val="0"/>
            </w:pPr>
            <w:r>
              <w:t>u</w:t>
            </w:r>
            <w:r w:rsidR="00817CE7">
              <w:t>nderstand formation of desired substance may not occur in practice</w:t>
            </w:r>
            <w:r w:rsidR="00C100DF">
              <w:t xml:space="preserve">, </w:t>
            </w:r>
            <w:r>
              <w:t xml:space="preserve">for reasons </w:t>
            </w:r>
            <w:r w:rsidR="00C100DF">
              <w:t>such as</w:t>
            </w:r>
            <w:r>
              <w:t>:</w:t>
            </w:r>
          </w:p>
          <w:p w:rsidR="00AD73CB" w:rsidRDefault="00C100DF" w:rsidP="0065735B">
            <w:pPr>
              <w:pStyle w:val="ListParagraph"/>
              <w:widowControl w:val="0"/>
              <w:numPr>
                <w:ilvl w:val="1"/>
                <w:numId w:val="8"/>
              </w:numPr>
              <w:spacing w:before="40" w:after="40" w:line="264" w:lineRule="auto"/>
              <w:contextualSpacing w:val="0"/>
            </w:pPr>
            <w:r>
              <w:t>non-standard conditions</w:t>
            </w:r>
          </w:p>
          <w:p w:rsidR="00AD73CB" w:rsidRDefault="00C100DF" w:rsidP="0065735B">
            <w:pPr>
              <w:pStyle w:val="ListParagraph"/>
              <w:widowControl w:val="0"/>
              <w:numPr>
                <w:ilvl w:val="1"/>
                <w:numId w:val="8"/>
              </w:numPr>
              <w:spacing w:before="40" w:after="40" w:line="264" w:lineRule="auto"/>
              <w:contextualSpacing w:val="0"/>
            </w:pPr>
            <w:r>
              <w:t>alternative products</w:t>
            </w:r>
          </w:p>
          <w:p w:rsidR="007D6DA8" w:rsidRDefault="00C100DF" w:rsidP="0065735B">
            <w:pPr>
              <w:pStyle w:val="ListParagraph"/>
              <w:widowControl w:val="0"/>
              <w:numPr>
                <w:ilvl w:val="1"/>
                <w:numId w:val="8"/>
              </w:numPr>
              <w:spacing w:before="40" w:after="40" w:line="264" w:lineRule="auto"/>
              <w:contextualSpacing w:val="0"/>
            </w:pPr>
            <w:r>
              <w:t>high activation energy</w:t>
            </w:r>
          </w:p>
          <w:p w:rsidR="00C25BAB" w:rsidRDefault="00DB0909" w:rsidP="0065735B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64" w:lineRule="auto"/>
              <w:contextualSpacing w:val="0"/>
            </w:pPr>
            <w:r>
              <w:lastRenderedPageBreak/>
              <w:t>k</w:t>
            </w:r>
            <w:r w:rsidR="00DC5167">
              <w:t>now</w:t>
            </w:r>
            <w:r w:rsidR="007D6DA8">
              <w:t xml:space="preserve"> and understand</w:t>
            </w:r>
            <w:r w:rsidR="00DC5167">
              <w:t xml:space="preserve"> </w:t>
            </w:r>
            <w:r>
              <w:t>why</w:t>
            </w:r>
            <w:r w:rsidR="00DC5167">
              <w:t xml:space="preserve"> ∆</w:t>
            </w:r>
            <w:r w:rsidR="00DC5167" w:rsidRPr="00706894">
              <w:rPr>
                <w:i/>
              </w:rPr>
              <w:t>H</w:t>
            </w:r>
            <w:r w:rsidR="00DC5167" w:rsidRPr="00706894">
              <w:rPr>
                <w:rFonts w:ascii="Verdana" w:hAnsi="Verdana" w:cs="Verdana"/>
                <w:vertAlign w:val="superscript"/>
              </w:rPr>
              <w:t>o</w:t>
            </w:r>
            <w:r>
              <w:rPr>
                <w:rFonts w:ascii="Verdana" w:hAnsi="Verdana" w:cs="Verdana"/>
                <w:vertAlign w:val="subscript"/>
              </w:rPr>
              <w:t>f</w:t>
            </w:r>
            <w:r w:rsidR="00DC5167">
              <w:t xml:space="preserve"> = 0 kJ mol</w:t>
            </w:r>
            <w:r w:rsidR="00DC5167">
              <w:rPr>
                <w:vertAlign w:val="superscript"/>
              </w:rPr>
              <w:t>-1</w:t>
            </w:r>
            <w:r w:rsidR="00DC5167">
              <w:t xml:space="preserve"> for elements in their standard states</w:t>
            </w:r>
          </w:p>
        </w:tc>
      </w:tr>
      <w:tr w:rsidR="00C25BAB" w:rsidTr="00C3525E">
        <w:trPr>
          <w:trHeight w:val="20"/>
        </w:trPr>
        <w:tc>
          <w:tcPr>
            <w:tcW w:w="67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BAB" w:rsidRPr="00D44E47" w:rsidRDefault="00C25BAB" w:rsidP="0065735B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40" w:after="40" w:line="264" w:lineRule="auto"/>
              <w:contextualSpacing w:val="0"/>
            </w:pPr>
            <w:r w:rsidRPr="00D44E47">
              <w:lastRenderedPageBreak/>
              <w:t>hydration</w:t>
            </w:r>
          </w:p>
        </w:tc>
        <w:tc>
          <w:tcPr>
            <w:tcW w:w="8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DA8" w:rsidRDefault="007D6DA8" w:rsidP="0065735B">
            <w:pPr>
              <w:widowControl w:val="0"/>
              <w:spacing w:before="40" w:after="40" w:line="264" w:lineRule="auto"/>
            </w:pPr>
            <w:r>
              <w:t>Learners should</w:t>
            </w:r>
            <w:r w:rsidR="00F1737B">
              <w:t>:</w:t>
            </w:r>
            <w:r>
              <w:t xml:space="preserve"> </w:t>
            </w:r>
          </w:p>
          <w:p w:rsidR="007D6DA8" w:rsidRDefault="00BA321C" w:rsidP="0065735B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64" w:lineRule="auto"/>
              <w:contextualSpacing w:val="0"/>
            </w:pPr>
            <w:r>
              <w:t xml:space="preserve">be </w:t>
            </w:r>
            <w:r w:rsidR="00F1737B">
              <w:t xml:space="preserve">able to define the standard </w:t>
            </w:r>
            <w:r w:rsidR="00A847F7">
              <w:t xml:space="preserve">enthalpy </w:t>
            </w:r>
            <w:r w:rsidR="00F1737B">
              <w:t>change of hydration as the</w:t>
            </w:r>
            <w:r w:rsidR="00817CE7">
              <w:t xml:space="preserve"> enthalpy change </w:t>
            </w:r>
            <w:r w:rsidR="00C100DF">
              <w:t>that occurs when one mole of gaseous ions is dissolved in water to make an infinitely dilute solution under standard conditions</w:t>
            </w:r>
          </w:p>
          <w:p w:rsidR="007D6DA8" w:rsidRDefault="00F1737B" w:rsidP="0065735B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64" w:lineRule="auto"/>
              <w:contextualSpacing w:val="0"/>
            </w:pPr>
            <w:r>
              <w:t>k</w:t>
            </w:r>
            <w:r w:rsidR="00C11930">
              <w:t xml:space="preserve">now the symbol for the standard enthalpy change of </w:t>
            </w:r>
            <w:r>
              <w:t>hydration (</w:t>
            </w:r>
            <w:r w:rsidRPr="00C11930">
              <w:rPr>
                <w:rFonts w:ascii="Verdana" w:hAnsi="Verdana"/>
              </w:rPr>
              <w:t>∆</w:t>
            </w:r>
            <w:proofErr w:type="spellStart"/>
            <w:r w:rsidRPr="00C11930">
              <w:rPr>
                <w:rFonts w:ascii="Verdana" w:hAnsi="Verdana"/>
                <w:i/>
              </w:rPr>
              <w:t>H</w:t>
            </w:r>
            <w:r w:rsidRPr="00C11930">
              <w:rPr>
                <w:rFonts w:ascii="Verdana" w:hAnsi="Verdana" w:cs="Verdana"/>
                <w:vertAlign w:val="superscript"/>
              </w:rPr>
              <w:t>o</w:t>
            </w:r>
            <w:r>
              <w:rPr>
                <w:rFonts w:ascii="Verdana" w:hAnsi="Verdana" w:cs="Verdana"/>
                <w:vertAlign w:val="subscript"/>
              </w:rPr>
              <w:t>hyd</w:t>
            </w:r>
            <w:proofErr w:type="spellEnd"/>
            <w:r w:rsidR="00C3525E">
              <w:t xml:space="preserve"> )</w:t>
            </w:r>
          </w:p>
          <w:p w:rsidR="007D6DA8" w:rsidRDefault="00F1737B" w:rsidP="0065735B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64" w:lineRule="auto"/>
              <w:contextualSpacing w:val="0"/>
            </w:pPr>
            <w:r>
              <w:t>b</w:t>
            </w:r>
            <w:r w:rsidR="007D6DA8">
              <w:t>e able to r</w:t>
            </w:r>
            <w:r w:rsidR="00C100DF">
              <w:t>ecognise hydration from</w:t>
            </w:r>
            <w:r>
              <w:t xml:space="preserve"> a</w:t>
            </w:r>
            <w:r w:rsidR="00C100DF">
              <w:t xml:space="preserve"> supplied equation</w:t>
            </w:r>
          </w:p>
          <w:p w:rsidR="007D6DA8" w:rsidRDefault="00C100DF" w:rsidP="0065735B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64" w:lineRule="auto"/>
              <w:contextualSpacing w:val="0"/>
            </w:pPr>
            <w:r>
              <w:t>be able to write a chemical equation representing the standard enthalpy change of hydration for a given ion</w:t>
            </w:r>
          </w:p>
          <w:p w:rsidR="007D6DA8" w:rsidRPr="00D44E47" w:rsidRDefault="00C100DF" w:rsidP="0065735B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D44E47">
              <w:rPr>
                <w:color w:val="auto"/>
              </w:rPr>
              <w:t>understand factors that influence the size of enthalpy change of hydration</w:t>
            </w:r>
            <w:r w:rsidR="007D6DA8" w:rsidRPr="00D44E47">
              <w:rPr>
                <w:color w:val="auto"/>
              </w:rPr>
              <w:t>, to include:</w:t>
            </w:r>
          </w:p>
          <w:p w:rsidR="007D6DA8" w:rsidRPr="00D44E47" w:rsidRDefault="00C100DF" w:rsidP="0065735B">
            <w:pPr>
              <w:pStyle w:val="ListParagraph"/>
              <w:widowControl w:val="0"/>
              <w:numPr>
                <w:ilvl w:val="1"/>
                <w:numId w:val="8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D44E47">
              <w:rPr>
                <w:color w:val="auto"/>
              </w:rPr>
              <w:t>charge of the ion</w:t>
            </w:r>
          </w:p>
          <w:p w:rsidR="00C25BAB" w:rsidRPr="00D44E47" w:rsidRDefault="00C100DF" w:rsidP="0065735B">
            <w:pPr>
              <w:pStyle w:val="ListParagraph"/>
              <w:widowControl w:val="0"/>
              <w:numPr>
                <w:ilvl w:val="1"/>
                <w:numId w:val="8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D44E47">
              <w:rPr>
                <w:color w:val="auto"/>
              </w:rPr>
              <w:t>size of the ion</w:t>
            </w:r>
          </w:p>
        </w:tc>
      </w:tr>
      <w:tr w:rsidR="00C25BAB" w:rsidTr="00C3525E">
        <w:trPr>
          <w:trHeight w:val="20"/>
        </w:trPr>
        <w:tc>
          <w:tcPr>
            <w:tcW w:w="67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BAB" w:rsidRPr="00D44E47" w:rsidRDefault="00C25BAB" w:rsidP="0065735B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spacing w:before="40" w:after="40" w:line="264" w:lineRule="auto"/>
              <w:ind w:left="741"/>
              <w:contextualSpacing w:val="0"/>
            </w:pPr>
            <w:r w:rsidRPr="00D44E47">
              <w:t>interpretation of the size and sign of values</w:t>
            </w:r>
          </w:p>
        </w:tc>
        <w:tc>
          <w:tcPr>
            <w:tcW w:w="8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5E97" w:rsidRDefault="00B25E97" w:rsidP="0065735B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64" w:lineRule="auto"/>
              <w:contextualSpacing w:val="0"/>
            </w:pPr>
            <w:r>
              <w:t>be able to comment upon the size and sign of</w:t>
            </w:r>
            <w:r w:rsidR="00425BFC">
              <w:t xml:space="preserve"> different</w:t>
            </w:r>
            <w:r>
              <w:t xml:space="preserve"> enthalpy changes </w:t>
            </w:r>
          </w:p>
          <w:p w:rsidR="00B25E97" w:rsidRDefault="00B25E97" w:rsidP="0065735B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64" w:lineRule="auto"/>
              <w:contextualSpacing w:val="0"/>
            </w:pPr>
            <w:r>
              <w:t xml:space="preserve">be able to </w:t>
            </w:r>
            <w:r w:rsidR="008C68FE">
              <w:t xml:space="preserve">suggest </w:t>
            </w:r>
            <w:r>
              <w:t>whether a reaction is energetically feasible (i</w:t>
            </w:r>
            <w:r w:rsidR="00C3525E">
              <w:t>.</w:t>
            </w:r>
            <w:r>
              <w:t>e</w:t>
            </w:r>
            <w:r w:rsidR="00C3525E">
              <w:t>.</w:t>
            </w:r>
            <w:r>
              <w:t xml:space="preserve"> likely to occur) or suitable for an intended purpose (e</w:t>
            </w:r>
            <w:r w:rsidR="00C3525E">
              <w:t>.</w:t>
            </w:r>
            <w:r>
              <w:t>g</w:t>
            </w:r>
            <w:r w:rsidR="00C3525E">
              <w:t>.</w:t>
            </w:r>
            <w:r>
              <w:t xml:space="preserve"> as a fuel)</w:t>
            </w:r>
            <w:r w:rsidR="008C68FE">
              <w:t xml:space="preserve"> from the size and sign of the enthalpy change</w:t>
            </w:r>
          </w:p>
          <w:p w:rsidR="005470D5" w:rsidRDefault="004579D9" w:rsidP="0065735B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64" w:lineRule="auto"/>
              <w:contextualSpacing w:val="0"/>
            </w:pPr>
            <w:r>
              <w:t xml:space="preserve">understand </w:t>
            </w:r>
            <w:r w:rsidR="0007325C">
              <w:t xml:space="preserve">the limitations of what can be deduced </w:t>
            </w:r>
            <w:r>
              <w:t xml:space="preserve">from the size and sign of an enthalpy change </w:t>
            </w:r>
            <w:r w:rsidR="0007325C">
              <w:t>(</w:t>
            </w:r>
            <w:r w:rsidR="008C68FE">
              <w:t>i</w:t>
            </w:r>
            <w:r w:rsidR="00C3525E">
              <w:t>.</w:t>
            </w:r>
            <w:r w:rsidR="008C68FE">
              <w:t>e</w:t>
            </w:r>
            <w:r w:rsidR="00C3525E">
              <w:t>.</w:t>
            </w:r>
            <w:r w:rsidR="008C68FE">
              <w:t xml:space="preserve"> </w:t>
            </w:r>
            <w:r w:rsidR="0007325C">
              <w:t>how far or fast a reaction will occur)</w:t>
            </w:r>
          </w:p>
          <w:p w:rsidR="005470D5" w:rsidRDefault="0007325C" w:rsidP="0065735B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64" w:lineRule="auto"/>
              <w:contextualSpacing w:val="0"/>
            </w:pPr>
            <w:r>
              <w:t>know that</w:t>
            </w:r>
            <w:r w:rsidR="00A847F7">
              <w:t xml:space="preserve"> enthalpy changes of</w:t>
            </w:r>
            <w:r>
              <w:t xml:space="preserve"> combustion and hydration are always exothermic </w:t>
            </w:r>
          </w:p>
          <w:p w:rsidR="00C25BAB" w:rsidRDefault="005470D5" w:rsidP="0065735B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64" w:lineRule="auto"/>
              <w:contextualSpacing w:val="0"/>
            </w:pPr>
            <w:r>
              <w:t xml:space="preserve">know that </w:t>
            </w:r>
            <w:r w:rsidR="0007325C">
              <w:t xml:space="preserve"> enthalpy changes </w:t>
            </w:r>
            <w:r w:rsidR="00A847F7">
              <w:t xml:space="preserve">of formation </w:t>
            </w:r>
            <w:r w:rsidR="0007325C">
              <w:t>may be exothermic or endothermic</w:t>
            </w:r>
          </w:p>
        </w:tc>
      </w:tr>
      <w:tr w:rsidR="00C25BAB" w:rsidTr="001113AC">
        <w:trPr>
          <w:trHeight w:val="20"/>
        </w:trPr>
        <w:tc>
          <w:tcPr>
            <w:tcW w:w="67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BAB" w:rsidRPr="00D44E47" w:rsidRDefault="00C25BAB" w:rsidP="0065735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40" w:after="40" w:line="264" w:lineRule="auto"/>
              <w:contextualSpacing w:val="0"/>
            </w:pPr>
            <w:proofErr w:type="gramStart"/>
            <w:r w:rsidRPr="00D44E47">
              <w:t>literature</w:t>
            </w:r>
            <w:proofErr w:type="gramEnd"/>
            <w:r w:rsidRPr="00D44E47">
              <w:t xml:space="preserve"> values.</w:t>
            </w:r>
          </w:p>
        </w:tc>
        <w:tc>
          <w:tcPr>
            <w:tcW w:w="8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0D5" w:rsidRDefault="005470D5" w:rsidP="0065735B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64" w:lineRule="auto"/>
              <w:contextualSpacing w:val="0"/>
            </w:pPr>
            <w:r>
              <w:t xml:space="preserve">be able to </w:t>
            </w:r>
            <w:r w:rsidR="00C11453">
              <w:t>compare</w:t>
            </w:r>
            <w:r>
              <w:t xml:space="preserve"> </w:t>
            </w:r>
            <w:r w:rsidR="00CF6381">
              <w:t>enthalpy change</w:t>
            </w:r>
            <w:r w:rsidR="00C11453">
              <w:t xml:space="preserve"> data</w:t>
            </w:r>
            <w:r w:rsidR="00CF6381">
              <w:t xml:space="preserve"> </w:t>
            </w:r>
            <w:r w:rsidR="00C11453">
              <w:t xml:space="preserve">from experiments or calculations </w:t>
            </w:r>
            <w:r w:rsidR="00CF6381">
              <w:t>against literature value</w:t>
            </w:r>
            <w:r w:rsidR="00C11453">
              <w:t>s</w:t>
            </w:r>
          </w:p>
          <w:p w:rsidR="005470D5" w:rsidRDefault="005470D5" w:rsidP="0065735B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64" w:lineRule="auto"/>
              <w:contextualSpacing w:val="0"/>
            </w:pPr>
            <w:r>
              <w:t xml:space="preserve">understand the </w:t>
            </w:r>
            <w:r w:rsidR="00CF6381">
              <w:t>reasons for differences</w:t>
            </w:r>
            <w:r>
              <w:t xml:space="preserve">, to include : </w:t>
            </w:r>
          </w:p>
          <w:p w:rsidR="005470D5" w:rsidRDefault="00CF6381" w:rsidP="0065735B">
            <w:pPr>
              <w:pStyle w:val="ListParagraph"/>
              <w:widowControl w:val="0"/>
              <w:numPr>
                <w:ilvl w:val="1"/>
                <w:numId w:val="8"/>
              </w:numPr>
              <w:spacing w:before="40" w:after="40" w:line="264" w:lineRule="auto"/>
              <w:contextualSpacing w:val="0"/>
            </w:pPr>
            <w:r>
              <w:t>non-standard conditions</w:t>
            </w:r>
          </w:p>
          <w:p w:rsidR="000601C1" w:rsidRDefault="00CF6381" w:rsidP="0065735B">
            <w:pPr>
              <w:pStyle w:val="ListParagraph"/>
              <w:widowControl w:val="0"/>
              <w:numPr>
                <w:ilvl w:val="1"/>
                <w:numId w:val="8"/>
              </w:numPr>
              <w:spacing w:before="40" w:after="40" w:line="264" w:lineRule="auto"/>
              <w:contextualSpacing w:val="0"/>
            </w:pPr>
            <w:r>
              <w:t>heat loss or gain</w:t>
            </w:r>
          </w:p>
          <w:p w:rsidR="00C25BAB" w:rsidRDefault="000601C1" w:rsidP="0065735B">
            <w:pPr>
              <w:pStyle w:val="ListParagraph"/>
              <w:widowControl w:val="0"/>
              <w:numPr>
                <w:ilvl w:val="1"/>
                <w:numId w:val="8"/>
              </w:numPr>
              <w:spacing w:before="40" w:after="40" w:line="264" w:lineRule="auto"/>
              <w:contextualSpacing w:val="0"/>
            </w:pPr>
            <w:r>
              <w:t>incomplete or competing reactions</w:t>
            </w:r>
          </w:p>
        </w:tc>
      </w:tr>
      <w:tr w:rsidR="00C25BAB" w:rsidTr="001113AC">
        <w:trPr>
          <w:trHeight w:val="20"/>
        </w:trPr>
        <w:tc>
          <w:tcPr>
            <w:tcW w:w="67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BAB" w:rsidRPr="00D44E47" w:rsidRDefault="00C25BAB" w:rsidP="0065735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64" w:lineRule="auto"/>
              <w:contextualSpacing w:val="0"/>
            </w:pPr>
            <w:r w:rsidRPr="00D44E47">
              <w:lastRenderedPageBreak/>
              <w:t>Understand the measurement of enthalpy changes:</w:t>
            </w:r>
          </w:p>
        </w:tc>
        <w:tc>
          <w:tcPr>
            <w:tcW w:w="8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BAB" w:rsidRDefault="00C25BAB" w:rsidP="0065735B">
            <w:pPr>
              <w:widowControl w:val="0"/>
              <w:spacing w:before="40" w:after="40" w:line="264" w:lineRule="auto"/>
            </w:pPr>
          </w:p>
        </w:tc>
      </w:tr>
      <w:tr w:rsidR="00C25BAB" w:rsidTr="001113AC">
        <w:trPr>
          <w:trHeight w:val="20"/>
        </w:trPr>
        <w:tc>
          <w:tcPr>
            <w:tcW w:w="67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BAB" w:rsidRPr="00D44E47" w:rsidRDefault="00C25BAB" w:rsidP="0065735B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40" w:after="40" w:line="264" w:lineRule="auto"/>
              <w:contextualSpacing w:val="0"/>
            </w:pPr>
            <w:r w:rsidRPr="00D44E47">
              <w:t>specific heat capacity of water</w:t>
            </w:r>
          </w:p>
        </w:tc>
        <w:tc>
          <w:tcPr>
            <w:tcW w:w="8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0D5" w:rsidRDefault="00786D19" w:rsidP="0065735B">
            <w:pPr>
              <w:pStyle w:val="ListParagraph"/>
              <w:widowControl w:val="0"/>
              <w:numPr>
                <w:ilvl w:val="0"/>
                <w:numId w:val="3"/>
              </w:numPr>
              <w:spacing w:before="40" w:after="40" w:line="264" w:lineRule="auto"/>
              <w:contextualSpacing w:val="0"/>
            </w:pPr>
            <w:r>
              <w:t xml:space="preserve">understand the term specific heat capacity </w:t>
            </w:r>
            <w:r w:rsidR="00960E6C">
              <w:t>as the energy required to raise the temperature of 1 kg of a substance by 1 K</w:t>
            </w:r>
          </w:p>
          <w:p w:rsidR="00C25BAB" w:rsidRPr="00786D19" w:rsidRDefault="00786D19" w:rsidP="0065735B">
            <w:pPr>
              <w:pStyle w:val="ListParagraph"/>
              <w:widowControl w:val="0"/>
              <w:numPr>
                <w:ilvl w:val="0"/>
                <w:numId w:val="3"/>
              </w:numPr>
              <w:spacing w:before="40" w:after="40" w:line="264" w:lineRule="auto"/>
              <w:contextualSpacing w:val="0"/>
            </w:pPr>
            <w:r>
              <w:t>know that value for water is 4.18 kJ K</w:t>
            </w:r>
            <w:r w:rsidRPr="005470D5">
              <w:rPr>
                <w:vertAlign w:val="superscript"/>
              </w:rPr>
              <w:t>-1</w:t>
            </w:r>
            <w:r>
              <w:t xml:space="preserve"> kg</w:t>
            </w:r>
            <w:r w:rsidRPr="005470D5">
              <w:rPr>
                <w:vertAlign w:val="superscript"/>
              </w:rPr>
              <w:t>-1</w:t>
            </w:r>
            <w:r>
              <w:t xml:space="preserve"> (or J K</w:t>
            </w:r>
            <w:r w:rsidRPr="005470D5">
              <w:rPr>
                <w:vertAlign w:val="superscript"/>
              </w:rPr>
              <w:t>-1</w:t>
            </w:r>
            <w:r>
              <w:t xml:space="preserve"> g</w:t>
            </w:r>
            <w:r w:rsidRPr="005470D5">
              <w:rPr>
                <w:vertAlign w:val="superscript"/>
              </w:rPr>
              <w:t>-1</w:t>
            </w:r>
            <w:r>
              <w:t>)</w:t>
            </w:r>
          </w:p>
        </w:tc>
      </w:tr>
      <w:tr w:rsidR="00C25BAB" w:rsidTr="001113AC">
        <w:trPr>
          <w:trHeight w:val="20"/>
        </w:trPr>
        <w:tc>
          <w:tcPr>
            <w:tcW w:w="67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BAB" w:rsidRPr="00D44E47" w:rsidRDefault="00C25BAB" w:rsidP="0065735B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40" w:after="40" w:line="264" w:lineRule="auto"/>
              <w:contextualSpacing w:val="0"/>
            </w:pPr>
            <w:r w:rsidRPr="00D44E47">
              <w:t>enthalpy change in water in contact with a reaction</w:t>
            </w:r>
          </w:p>
        </w:tc>
        <w:tc>
          <w:tcPr>
            <w:tcW w:w="8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1C1" w:rsidRDefault="005A390B" w:rsidP="0065735B">
            <w:pPr>
              <w:pStyle w:val="ListParagraph"/>
              <w:widowControl w:val="0"/>
              <w:numPr>
                <w:ilvl w:val="0"/>
                <w:numId w:val="3"/>
              </w:numPr>
              <w:spacing w:before="40" w:after="40" w:line="264" w:lineRule="auto"/>
              <w:contextualSpacing w:val="0"/>
            </w:pPr>
            <w:r>
              <w:t>understand the principles</w:t>
            </w:r>
            <w:r w:rsidR="008E0B53">
              <w:t xml:space="preserve"> </w:t>
            </w:r>
            <w:r w:rsidR="005470D5">
              <w:t>of calorimetry</w:t>
            </w:r>
            <w:r w:rsidR="000601C1">
              <w:t xml:space="preserve"> (measurement of enthalpy change)</w:t>
            </w:r>
          </w:p>
          <w:p w:rsidR="005470D5" w:rsidRDefault="000601C1" w:rsidP="0065735B">
            <w:pPr>
              <w:pStyle w:val="ListParagraph"/>
              <w:widowControl w:val="0"/>
              <w:numPr>
                <w:ilvl w:val="0"/>
                <w:numId w:val="3"/>
              </w:numPr>
              <w:spacing w:before="40" w:after="40" w:line="264" w:lineRule="auto"/>
              <w:contextualSpacing w:val="0"/>
            </w:pPr>
            <w:r>
              <w:t>know the equipment used in calorimetry</w:t>
            </w:r>
          </w:p>
          <w:p w:rsidR="00960E6C" w:rsidRDefault="005470D5" w:rsidP="0065735B">
            <w:pPr>
              <w:pStyle w:val="ListParagraph"/>
              <w:widowControl w:val="0"/>
              <w:numPr>
                <w:ilvl w:val="0"/>
                <w:numId w:val="3"/>
              </w:numPr>
              <w:spacing w:before="40" w:after="40" w:line="264" w:lineRule="auto"/>
              <w:contextualSpacing w:val="0"/>
            </w:pPr>
            <w:r>
              <w:t xml:space="preserve">know </w:t>
            </w:r>
            <w:r w:rsidR="000601C1">
              <w:t>the measurements needed to determine the enthalpy</w:t>
            </w:r>
            <w:r w:rsidR="00960E6C">
              <w:t xml:space="preserve"> </w:t>
            </w:r>
            <w:r w:rsidR="00B857FD">
              <w:t xml:space="preserve">change </w:t>
            </w:r>
            <w:r w:rsidR="000601C1">
              <w:t xml:space="preserve">from a reaction </w:t>
            </w:r>
            <w:r w:rsidR="00B857FD">
              <w:t xml:space="preserve">where the heat energy </w:t>
            </w:r>
            <w:r w:rsidR="000601C1">
              <w:t>is t</w:t>
            </w:r>
            <w:r>
              <w:t xml:space="preserve">ransferred </w:t>
            </w:r>
            <w:r w:rsidR="005A390B">
              <w:t xml:space="preserve">to </w:t>
            </w:r>
            <w:r w:rsidR="000601C1">
              <w:t xml:space="preserve">/ from </w:t>
            </w:r>
            <w:r w:rsidR="005A390B">
              <w:t>water</w:t>
            </w:r>
            <w:r w:rsidR="000601C1">
              <w:t>,</w:t>
            </w:r>
            <w:r w:rsidR="005A390B">
              <w:t xml:space="preserve"> </w:t>
            </w:r>
          </w:p>
          <w:p w:rsidR="005470D5" w:rsidRDefault="00960E6C" w:rsidP="0065735B">
            <w:pPr>
              <w:pStyle w:val="ListParagraph"/>
              <w:widowControl w:val="0"/>
              <w:numPr>
                <w:ilvl w:val="0"/>
                <w:numId w:val="3"/>
              </w:numPr>
              <w:spacing w:before="40" w:after="40" w:line="264" w:lineRule="auto"/>
              <w:contextualSpacing w:val="0"/>
            </w:pPr>
            <w:r>
              <w:t xml:space="preserve">know that </w:t>
            </w:r>
            <w:r w:rsidR="008E0B53">
              <w:t xml:space="preserve">the </w:t>
            </w:r>
            <w:r w:rsidR="005A390B">
              <w:t>temperature change is measured indirectly</w:t>
            </w:r>
            <w:r>
              <w:t xml:space="preserve"> in these cases</w:t>
            </w:r>
          </w:p>
          <w:p w:rsidR="00960E6C" w:rsidRDefault="005A390B" w:rsidP="0065735B">
            <w:pPr>
              <w:pStyle w:val="ListParagraph"/>
              <w:widowControl w:val="0"/>
              <w:numPr>
                <w:ilvl w:val="0"/>
                <w:numId w:val="3"/>
              </w:numPr>
              <w:spacing w:before="40" w:after="40" w:line="264" w:lineRule="auto"/>
              <w:contextualSpacing w:val="0"/>
            </w:pPr>
            <w:r>
              <w:t xml:space="preserve">know </w:t>
            </w:r>
            <w:r w:rsidR="000601C1">
              <w:t>the</w:t>
            </w:r>
            <w:r>
              <w:t xml:space="preserve"> </w:t>
            </w:r>
            <w:r w:rsidR="0040556C">
              <w:t>measurements</w:t>
            </w:r>
            <w:r w:rsidR="008E0B53">
              <w:t xml:space="preserve"> needed to determine </w:t>
            </w:r>
            <w:r>
              <w:t>the enthalpy change for a reaction that occurs within water</w:t>
            </w:r>
            <w:r w:rsidR="00B857FD">
              <w:t xml:space="preserve"> (i.e. in a solution)</w:t>
            </w:r>
          </w:p>
          <w:p w:rsidR="000601C1" w:rsidRDefault="00960E6C" w:rsidP="0065735B">
            <w:pPr>
              <w:pStyle w:val="ListParagraph"/>
              <w:widowControl w:val="0"/>
              <w:numPr>
                <w:ilvl w:val="0"/>
                <w:numId w:val="3"/>
              </w:numPr>
              <w:spacing w:before="40" w:after="40" w:line="264" w:lineRule="auto"/>
              <w:contextualSpacing w:val="0"/>
            </w:pPr>
            <w:r>
              <w:t xml:space="preserve">know </w:t>
            </w:r>
            <w:r w:rsidR="008E0B53">
              <w:t xml:space="preserve">that the </w:t>
            </w:r>
            <w:r w:rsidR="005A390B">
              <w:t xml:space="preserve">temperature change is measured directly </w:t>
            </w:r>
            <w:r>
              <w:t>in these cases</w:t>
            </w:r>
          </w:p>
        </w:tc>
      </w:tr>
      <w:tr w:rsidR="00C25BAB" w:rsidTr="001113AC">
        <w:trPr>
          <w:trHeight w:val="20"/>
        </w:trPr>
        <w:tc>
          <w:tcPr>
            <w:tcW w:w="67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BAB" w:rsidRPr="00C3525E" w:rsidRDefault="00C25BAB" w:rsidP="0065735B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40" w:after="40" w:line="264" w:lineRule="auto"/>
              <w:contextualSpacing w:val="0"/>
              <w:rPr>
                <w:i/>
                <w:iCs/>
              </w:rPr>
            </w:pPr>
            <w:r w:rsidRPr="00D44E47">
              <w:t xml:space="preserve">heat </w:t>
            </w:r>
            <w:r w:rsidRPr="00C3525E">
              <w:rPr>
                <w:i/>
                <w:iCs/>
              </w:rPr>
              <w:t xml:space="preserve">Q </w:t>
            </w:r>
            <w:r w:rsidRPr="00D44E47">
              <w:t xml:space="preserve">= </w:t>
            </w:r>
            <w:proofErr w:type="spellStart"/>
            <w:r w:rsidRPr="00C3525E">
              <w:rPr>
                <w:i/>
                <w:iCs/>
              </w:rPr>
              <w:t>mc</w:t>
            </w:r>
            <w:r w:rsidRPr="00AB420A">
              <w:t>∆</w:t>
            </w:r>
            <w:r w:rsidRPr="00C3525E">
              <w:rPr>
                <w:i/>
                <w:iCs/>
              </w:rPr>
              <w:t>t</w:t>
            </w:r>
            <w:proofErr w:type="spellEnd"/>
          </w:p>
        </w:tc>
        <w:tc>
          <w:tcPr>
            <w:tcW w:w="8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0D5" w:rsidRDefault="005470D5" w:rsidP="0065735B">
            <w:pPr>
              <w:pStyle w:val="ListParagraph"/>
              <w:widowControl w:val="0"/>
              <w:numPr>
                <w:ilvl w:val="0"/>
                <w:numId w:val="3"/>
              </w:numPr>
              <w:spacing w:before="40" w:after="40" w:line="264" w:lineRule="auto"/>
              <w:contextualSpacing w:val="0"/>
            </w:pPr>
            <w:r>
              <w:t xml:space="preserve">know that </w:t>
            </w:r>
            <w:r w:rsidRPr="00D44E47">
              <w:rPr>
                <w:i/>
              </w:rPr>
              <w:t>m</w:t>
            </w:r>
            <w:r w:rsidRPr="00D44E47">
              <w:t xml:space="preserve"> </w:t>
            </w:r>
            <w:r>
              <w:t xml:space="preserve">= mass of water, </w:t>
            </w:r>
            <w:r w:rsidRPr="00D44E47">
              <w:rPr>
                <w:i/>
              </w:rPr>
              <w:t>c</w:t>
            </w:r>
            <w:r>
              <w:t xml:space="preserve"> = specific heat capacity,</w:t>
            </w:r>
            <w:r w:rsidR="000601C1">
              <w:t xml:space="preserve"> and</w:t>
            </w:r>
            <w:r>
              <w:t xml:space="preserve"> </w:t>
            </w:r>
            <w:r w:rsidRPr="00D44E47">
              <w:rPr>
                <w:i/>
              </w:rPr>
              <w:t xml:space="preserve">∆T </w:t>
            </w:r>
            <w:r>
              <w:t>= change in temperature</w:t>
            </w:r>
          </w:p>
          <w:p w:rsidR="00C25BAB" w:rsidRDefault="005A390B" w:rsidP="0065735B">
            <w:pPr>
              <w:pStyle w:val="ListParagraph"/>
              <w:widowControl w:val="0"/>
              <w:numPr>
                <w:ilvl w:val="0"/>
                <w:numId w:val="3"/>
              </w:numPr>
              <w:spacing w:before="40" w:after="40" w:line="264" w:lineRule="auto"/>
              <w:contextualSpacing w:val="0"/>
            </w:pPr>
            <w:r>
              <w:t xml:space="preserve">be able to use the equation </w:t>
            </w:r>
            <w:r w:rsidRPr="00D44E47">
              <w:rPr>
                <w:i/>
              </w:rPr>
              <w:t xml:space="preserve">Q = </w:t>
            </w:r>
            <w:proofErr w:type="spellStart"/>
            <w:r w:rsidRPr="00D44E47">
              <w:rPr>
                <w:i/>
              </w:rPr>
              <w:t>mc∆T</w:t>
            </w:r>
            <w:proofErr w:type="spellEnd"/>
            <w:r>
              <w:t xml:space="preserve"> to calculate the heat transferred (</w:t>
            </w:r>
            <w:r w:rsidRPr="00D44E47">
              <w:t>Q</w:t>
            </w:r>
            <w:r>
              <w:t>) or other quantities in the equation</w:t>
            </w:r>
            <w:r w:rsidR="00FD3097">
              <w:t xml:space="preserve"> </w:t>
            </w:r>
          </w:p>
        </w:tc>
      </w:tr>
      <w:tr w:rsidR="00C25BAB" w:rsidTr="001113AC">
        <w:trPr>
          <w:trHeight w:val="20"/>
        </w:trPr>
        <w:tc>
          <w:tcPr>
            <w:tcW w:w="67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BAB" w:rsidRPr="00D44E47" w:rsidRDefault="00C25BAB" w:rsidP="0065735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64" w:lineRule="auto"/>
              <w:contextualSpacing w:val="0"/>
            </w:pPr>
            <w:r w:rsidRPr="00D44E47">
              <w:t>Calculate enth</w:t>
            </w:r>
            <w:r w:rsidR="0065735B">
              <w:t>alpy changes from supplied data</w:t>
            </w:r>
          </w:p>
        </w:tc>
        <w:tc>
          <w:tcPr>
            <w:tcW w:w="8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BAB" w:rsidRDefault="008E12EC" w:rsidP="0065735B">
            <w:pPr>
              <w:pStyle w:val="ListParagraph"/>
              <w:widowControl w:val="0"/>
              <w:numPr>
                <w:ilvl w:val="0"/>
                <w:numId w:val="19"/>
              </w:numPr>
              <w:spacing w:before="40" w:after="40" w:line="264" w:lineRule="auto"/>
              <w:ind w:left="326"/>
            </w:pPr>
            <w:r>
              <w:t xml:space="preserve">be able to </w:t>
            </w:r>
            <w:r w:rsidR="0040556C">
              <w:t>calculat</w:t>
            </w:r>
            <w:r>
              <w:t>e</w:t>
            </w:r>
            <w:r w:rsidR="0040556C">
              <w:t xml:space="preserve"> enthalpy changes from supplied data, </w:t>
            </w:r>
            <w:r>
              <w:t>to include</w:t>
            </w:r>
            <w:r w:rsidR="00C11930">
              <w:t>:</w:t>
            </w:r>
          </w:p>
          <w:p w:rsidR="00337507" w:rsidRPr="00337507" w:rsidRDefault="00337507" w:rsidP="0065735B">
            <w:pPr>
              <w:pStyle w:val="ListParagraph"/>
              <w:widowControl w:val="0"/>
              <w:numPr>
                <w:ilvl w:val="1"/>
                <w:numId w:val="3"/>
              </w:numPr>
              <w:spacing w:before="40" w:after="40" w:line="264" w:lineRule="auto"/>
              <w:ind w:left="609"/>
              <w:contextualSpacing w:val="0"/>
              <w:rPr>
                <w:rFonts w:ascii="Verdana" w:hAnsi="Verdana" w:cs="Verdana"/>
              </w:rPr>
            </w:pPr>
            <w:r>
              <w:t>∆</w:t>
            </w:r>
            <w:r w:rsidRPr="00706894">
              <w:rPr>
                <w:rFonts w:ascii="TimesNewRomanPS-ItalicMT" w:hAnsi="TimesNewRomanPS-ItalicMT" w:cs="TimesNewRomanPS-ItalicMT"/>
                <w:i/>
                <w:iCs/>
              </w:rPr>
              <w:t xml:space="preserve">H </w:t>
            </w:r>
            <w:r w:rsidRPr="00706894">
              <w:rPr>
                <w:rFonts w:ascii="Verdana" w:hAnsi="Verdana" w:cs="Verdana"/>
                <w:sz w:val="18"/>
                <w:szCs w:val="18"/>
              </w:rPr>
              <w:t xml:space="preserve">= </w:t>
            </w:r>
            <w:r>
              <w:t>∆</w:t>
            </w:r>
            <w:r w:rsidRPr="00706894">
              <w:rPr>
                <w:rFonts w:ascii="TimesNewRomanPS-ItalicMT" w:hAnsi="TimesNewRomanPS-ItalicMT" w:cs="TimesNewRomanPS-ItalicMT"/>
                <w:i/>
                <w:iCs/>
              </w:rPr>
              <w:t xml:space="preserve">U </w:t>
            </w:r>
            <w:r w:rsidRPr="00706894">
              <w:rPr>
                <w:rFonts w:ascii="Verdana" w:hAnsi="Verdana" w:cs="Verdana"/>
                <w:sz w:val="18"/>
                <w:szCs w:val="18"/>
              </w:rPr>
              <w:t xml:space="preserve">+ </w:t>
            </w:r>
            <w:proofErr w:type="spellStart"/>
            <w:r w:rsidRPr="00706894">
              <w:rPr>
                <w:rFonts w:ascii="TimesNewRomanPS-ItalicMT" w:hAnsi="TimesNewRomanPS-ItalicMT" w:cs="TimesNewRomanPS-ItalicMT"/>
                <w:i/>
                <w:iCs/>
              </w:rPr>
              <w:t>p</w:t>
            </w:r>
            <w:r>
              <w:t>∆</w:t>
            </w:r>
            <w:r w:rsidRPr="00706894">
              <w:rPr>
                <w:rFonts w:ascii="TimesNewRomanPS-ItalicMT" w:hAnsi="TimesNewRomanPS-ItalicMT" w:cs="TimesNewRomanPS-ItalicMT"/>
                <w:i/>
                <w:iCs/>
              </w:rPr>
              <w:t>V</w:t>
            </w:r>
            <w:proofErr w:type="spellEnd"/>
          </w:p>
          <w:p w:rsidR="0040556C" w:rsidRPr="00C11930" w:rsidRDefault="0040556C" w:rsidP="0065735B">
            <w:pPr>
              <w:pStyle w:val="ListParagraph"/>
              <w:widowControl w:val="0"/>
              <w:numPr>
                <w:ilvl w:val="1"/>
                <w:numId w:val="3"/>
              </w:numPr>
              <w:spacing w:before="40" w:after="40" w:line="264" w:lineRule="auto"/>
              <w:ind w:left="609"/>
              <w:contextualSpacing w:val="0"/>
              <w:rPr>
                <w:rFonts w:ascii="Verdana" w:hAnsi="Verdana" w:cs="Verdana"/>
              </w:rPr>
            </w:pPr>
            <w:r w:rsidRPr="00C11930">
              <w:rPr>
                <w:rFonts w:ascii="Verdana" w:hAnsi="Verdana"/>
              </w:rPr>
              <w:t>∆</w:t>
            </w:r>
            <w:proofErr w:type="spellStart"/>
            <w:r w:rsidRPr="00C11930">
              <w:rPr>
                <w:rFonts w:ascii="Verdana" w:hAnsi="Verdana"/>
                <w:i/>
              </w:rPr>
              <w:t>H</w:t>
            </w:r>
            <w:r w:rsidRPr="00C11930">
              <w:rPr>
                <w:rFonts w:ascii="Verdana" w:hAnsi="Verdana" w:cs="Verdana"/>
                <w:vertAlign w:val="superscript"/>
              </w:rPr>
              <w:t>o</w:t>
            </w:r>
            <w:r w:rsidR="00CF4B12">
              <w:rPr>
                <w:rFonts w:ascii="Verdana" w:hAnsi="Verdana" w:cs="Verdana"/>
                <w:vertAlign w:val="subscript"/>
              </w:rPr>
              <w:t>r</w:t>
            </w:r>
            <w:proofErr w:type="spellEnd"/>
            <w:r w:rsidRPr="00C11930">
              <w:rPr>
                <w:rFonts w:ascii="Verdana" w:hAnsi="Verdana" w:cs="Verdana"/>
              </w:rPr>
              <w:t xml:space="preserve"> = </w:t>
            </w:r>
            <w:r w:rsidRPr="00C11930">
              <w:rPr>
                <w:rFonts w:ascii="Verdana" w:hAnsi="Verdana" w:cs="Calibri"/>
              </w:rPr>
              <w:t xml:space="preserve">Σ </w:t>
            </w:r>
            <w:r>
              <w:t>∆</w:t>
            </w:r>
            <w:r w:rsidRPr="00C11930">
              <w:rPr>
                <w:i/>
              </w:rPr>
              <w:t>H</w:t>
            </w:r>
            <w:r w:rsidRPr="00C11930">
              <w:rPr>
                <w:rFonts w:ascii="Verdana" w:hAnsi="Verdana" w:cs="Verdana"/>
                <w:vertAlign w:val="superscript"/>
              </w:rPr>
              <w:t>o</w:t>
            </w:r>
            <w:r w:rsidRPr="00C11930">
              <w:rPr>
                <w:rFonts w:ascii="Verdana" w:hAnsi="Verdana" w:cs="Verdana"/>
                <w:vertAlign w:val="subscript"/>
              </w:rPr>
              <w:t xml:space="preserve">f </w:t>
            </w:r>
            <w:r w:rsidRPr="00337507">
              <w:t>(products)</w:t>
            </w:r>
            <w:r w:rsidRPr="00C11930">
              <w:rPr>
                <w:rFonts w:ascii="Verdana" w:hAnsi="Verdana" w:cs="Verdana"/>
              </w:rPr>
              <w:t xml:space="preserve"> – </w:t>
            </w:r>
            <w:r w:rsidRPr="00C11930">
              <w:rPr>
                <w:rFonts w:ascii="Verdana" w:hAnsi="Verdana" w:cs="Calibri"/>
              </w:rPr>
              <w:t xml:space="preserve">Σ </w:t>
            </w:r>
            <w:r>
              <w:t>∆</w:t>
            </w:r>
            <w:r w:rsidRPr="00C11930">
              <w:rPr>
                <w:i/>
              </w:rPr>
              <w:t>H</w:t>
            </w:r>
            <w:r w:rsidRPr="00C11930">
              <w:rPr>
                <w:rFonts w:ascii="Verdana" w:hAnsi="Verdana" w:cs="Verdana"/>
                <w:vertAlign w:val="superscript"/>
              </w:rPr>
              <w:t>o</w:t>
            </w:r>
            <w:r w:rsidRPr="00C11930">
              <w:rPr>
                <w:rFonts w:ascii="Verdana" w:hAnsi="Verdana" w:cs="Verdana"/>
                <w:vertAlign w:val="subscript"/>
              </w:rPr>
              <w:t xml:space="preserve">f </w:t>
            </w:r>
            <w:r w:rsidRPr="00337507">
              <w:t>(reactants)</w:t>
            </w:r>
          </w:p>
          <w:p w:rsidR="00C11930" w:rsidRPr="00C11930" w:rsidRDefault="0040556C" w:rsidP="0065735B">
            <w:pPr>
              <w:pStyle w:val="ListParagraph"/>
              <w:widowControl w:val="0"/>
              <w:numPr>
                <w:ilvl w:val="1"/>
                <w:numId w:val="3"/>
              </w:numPr>
              <w:spacing w:before="40" w:after="40" w:line="264" w:lineRule="auto"/>
              <w:ind w:left="609"/>
              <w:contextualSpacing w:val="0"/>
              <w:rPr>
                <w:rFonts w:ascii="Verdana" w:hAnsi="Verdana" w:cs="Verdana"/>
              </w:rPr>
            </w:pPr>
            <w:r w:rsidRPr="00C11930">
              <w:rPr>
                <w:rFonts w:ascii="Verdana" w:hAnsi="Verdana"/>
              </w:rPr>
              <w:t>∆</w:t>
            </w:r>
            <w:proofErr w:type="spellStart"/>
            <w:r w:rsidRPr="00C11930">
              <w:rPr>
                <w:rFonts w:ascii="Verdana" w:hAnsi="Verdana"/>
                <w:i/>
              </w:rPr>
              <w:t>H</w:t>
            </w:r>
            <w:r w:rsidRPr="00C11930">
              <w:rPr>
                <w:rFonts w:ascii="Verdana" w:hAnsi="Verdana" w:cs="Verdana"/>
                <w:vertAlign w:val="superscript"/>
              </w:rPr>
              <w:t>o</w:t>
            </w:r>
            <w:r w:rsidR="00CF4B12">
              <w:rPr>
                <w:rFonts w:ascii="Verdana" w:hAnsi="Verdana" w:cs="Verdana"/>
                <w:vertAlign w:val="subscript"/>
              </w:rPr>
              <w:t>r</w:t>
            </w:r>
            <w:proofErr w:type="spellEnd"/>
            <w:r w:rsidRPr="00C11930">
              <w:rPr>
                <w:rFonts w:ascii="Verdana" w:hAnsi="Verdana" w:cs="Verdana"/>
              </w:rPr>
              <w:t xml:space="preserve"> = </w:t>
            </w:r>
            <w:r w:rsidRPr="00C11930">
              <w:rPr>
                <w:rFonts w:ascii="Verdana" w:hAnsi="Verdana" w:cs="Calibri"/>
              </w:rPr>
              <w:t xml:space="preserve">Σ </w:t>
            </w:r>
            <w:r>
              <w:t>∆</w:t>
            </w:r>
            <w:r w:rsidRPr="00C11930">
              <w:rPr>
                <w:i/>
              </w:rPr>
              <w:t>H</w:t>
            </w:r>
            <w:r w:rsidRPr="00C11930">
              <w:rPr>
                <w:rFonts w:ascii="Verdana" w:hAnsi="Verdana" w:cs="Verdana"/>
                <w:vertAlign w:val="superscript"/>
              </w:rPr>
              <w:t>o</w:t>
            </w:r>
            <w:r w:rsidRPr="00C11930">
              <w:rPr>
                <w:rFonts w:ascii="Verdana" w:hAnsi="Verdana" w:cs="Verdana"/>
                <w:vertAlign w:val="subscript"/>
              </w:rPr>
              <w:t xml:space="preserve">c </w:t>
            </w:r>
            <w:r w:rsidRPr="00337507">
              <w:t>(reactants)</w:t>
            </w:r>
            <w:r w:rsidRPr="00C11930">
              <w:rPr>
                <w:rFonts w:ascii="Verdana" w:hAnsi="Verdana" w:cs="Verdana"/>
              </w:rPr>
              <w:t xml:space="preserve"> – </w:t>
            </w:r>
            <w:r w:rsidRPr="00C11930">
              <w:rPr>
                <w:rFonts w:ascii="Verdana" w:hAnsi="Verdana" w:cs="Calibri"/>
              </w:rPr>
              <w:t xml:space="preserve">Σ </w:t>
            </w:r>
            <w:r>
              <w:t>∆</w:t>
            </w:r>
            <w:r w:rsidRPr="00C11930">
              <w:rPr>
                <w:i/>
              </w:rPr>
              <w:t>H</w:t>
            </w:r>
            <w:r w:rsidRPr="00C11930">
              <w:rPr>
                <w:rFonts w:ascii="Verdana" w:hAnsi="Verdana" w:cs="Verdana"/>
                <w:vertAlign w:val="superscript"/>
              </w:rPr>
              <w:t>o</w:t>
            </w:r>
            <w:r w:rsidRPr="00C11930">
              <w:rPr>
                <w:rFonts w:ascii="Verdana" w:hAnsi="Verdana" w:cs="Verdana"/>
                <w:vertAlign w:val="subscript"/>
              </w:rPr>
              <w:t xml:space="preserve">c </w:t>
            </w:r>
            <w:r w:rsidRPr="00337507">
              <w:t>(products)</w:t>
            </w:r>
          </w:p>
          <w:p w:rsidR="00BA321C" w:rsidRDefault="00BA321C" w:rsidP="0065735B">
            <w:pPr>
              <w:pStyle w:val="ListParagraph"/>
              <w:widowControl w:val="0"/>
              <w:numPr>
                <w:ilvl w:val="1"/>
                <w:numId w:val="3"/>
              </w:numPr>
              <w:spacing w:before="40" w:after="40" w:line="264" w:lineRule="auto"/>
              <w:ind w:left="609"/>
              <w:contextualSpacing w:val="0"/>
              <w:rPr>
                <w:color w:val="auto"/>
              </w:rPr>
            </w:pPr>
            <w:r w:rsidRPr="00965DAE">
              <w:rPr>
                <w:i/>
              </w:rPr>
              <w:t xml:space="preserve">Q = </w:t>
            </w:r>
            <w:proofErr w:type="spellStart"/>
            <w:r w:rsidRPr="00965DAE">
              <w:rPr>
                <w:i/>
              </w:rPr>
              <w:t>mc∆T</w:t>
            </w:r>
            <w:proofErr w:type="spellEnd"/>
            <w:r w:rsidRPr="008E12EC" w:rsidDel="00BA321C">
              <w:rPr>
                <w:rFonts w:ascii="Verdana" w:hAnsi="Verdana"/>
                <w:color w:val="FF0000"/>
              </w:rPr>
              <w:t xml:space="preserve"> </w:t>
            </w:r>
          </w:p>
          <w:p w:rsidR="0040556C" w:rsidRPr="00B72520" w:rsidRDefault="00A80517" w:rsidP="0065735B">
            <w:pPr>
              <w:pStyle w:val="ListParagraph"/>
              <w:widowControl w:val="0"/>
              <w:numPr>
                <w:ilvl w:val="1"/>
                <w:numId w:val="3"/>
              </w:numPr>
              <w:spacing w:before="40" w:after="40" w:line="264" w:lineRule="auto"/>
              <w:ind w:left="609"/>
              <w:contextualSpacing w:val="0"/>
            </w:pPr>
            <w:r>
              <w:rPr>
                <w:color w:val="auto"/>
              </w:rPr>
              <w:t>the u</w:t>
            </w:r>
            <w:r w:rsidR="00CF4B12" w:rsidRPr="00D44E47">
              <w:rPr>
                <w:color w:val="auto"/>
              </w:rPr>
              <w:t xml:space="preserve">se of </w:t>
            </w:r>
            <w:r w:rsidR="006521FF">
              <w:rPr>
                <w:color w:val="auto"/>
              </w:rPr>
              <w:t xml:space="preserve">Hess </w:t>
            </w:r>
            <w:r w:rsidR="00CF4B12" w:rsidRPr="00D44E47">
              <w:rPr>
                <w:color w:val="auto"/>
              </w:rPr>
              <w:t>e</w:t>
            </w:r>
            <w:r w:rsidR="00C11930" w:rsidRPr="00D44E47">
              <w:rPr>
                <w:color w:val="auto"/>
              </w:rPr>
              <w:t>nergy cycles</w:t>
            </w:r>
          </w:p>
        </w:tc>
      </w:tr>
    </w:tbl>
    <w:p w:rsidR="00EC1FA0" w:rsidRDefault="00EC1FA0" w:rsidP="0065735B">
      <w:pPr>
        <w:spacing w:before="40" w:after="40" w:line="264" w:lineRule="auto"/>
      </w:pPr>
    </w:p>
    <w:sectPr w:rsidR="00EC1FA0" w:rsidSect="007A7672">
      <w:footerReference w:type="default" r:id="rId7"/>
      <w:pgSz w:w="16838" w:h="11906"/>
      <w:pgMar w:top="566" w:right="566" w:bottom="566" w:left="56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7C0" w:rsidRDefault="000F47C0" w:rsidP="00C3525E">
      <w:pPr>
        <w:spacing w:line="240" w:lineRule="auto"/>
      </w:pPr>
      <w:r>
        <w:separator/>
      </w:r>
    </w:p>
  </w:endnote>
  <w:endnote w:type="continuationSeparator" w:id="0">
    <w:p w:rsidR="000F47C0" w:rsidRDefault="000F47C0" w:rsidP="00C352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9385426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825B03" w:rsidRPr="0065735B" w:rsidRDefault="00825B03" w:rsidP="0065735B">
        <w:pPr>
          <w:pStyle w:val="Footer"/>
          <w:rPr>
            <w:sz w:val="20"/>
            <w:szCs w:val="20"/>
          </w:rPr>
        </w:pPr>
        <w:r w:rsidRPr="0065735B">
          <w:rPr>
            <w:sz w:val="20"/>
            <w:szCs w:val="20"/>
          </w:rPr>
          <w:fldChar w:fldCharType="begin"/>
        </w:r>
        <w:r w:rsidRPr="0065735B">
          <w:rPr>
            <w:sz w:val="20"/>
            <w:szCs w:val="20"/>
          </w:rPr>
          <w:instrText xml:space="preserve"> PAGE   \* MERGEFORMAT </w:instrText>
        </w:r>
        <w:r w:rsidRPr="0065735B">
          <w:rPr>
            <w:sz w:val="20"/>
            <w:szCs w:val="20"/>
          </w:rPr>
          <w:fldChar w:fldCharType="separate"/>
        </w:r>
        <w:r w:rsidR="000834A7">
          <w:rPr>
            <w:noProof/>
            <w:sz w:val="20"/>
            <w:szCs w:val="20"/>
          </w:rPr>
          <w:t>13</w:t>
        </w:r>
        <w:r w:rsidRPr="0065735B">
          <w:rPr>
            <w:noProof/>
            <w:sz w:val="20"/>
            <w:szCs w:val="20"/>
          </w:rPr>
          <w:fldChar w:fldCharType="end"/>
        </w:r>
        <w:r w:rsidR="000834A7">
          <w:rPr>
            <w:noProof/>
            <w:sz w:val="20"/>
            <w:szCs w:val="20"/>
          </w:rPr>
          <w:tab/>
        </w:r>
        <w:r w:rsidR="000834A7">
          <w:rPr>
            <w:noProof/>
            <w:sz w:val="20"/>
            <w:szCs w:val="20"/>
          </w:rPr>
          <w:tab/>
        </w:r>
        <w:r w:rsidR="000834A7">
          <w:rPr>
            <w:noProof/>
            <w:sz w:val="20"/>
            <w:szCs w:val="20"/>
          </w:rPr>
          <w:tab/>
        </w:r>
        <w:r w:rsidR="000834A7">
          <w:rPr>
            <w:noProof/>
            <w:sz w:val="20"/>
            <w:szCs w:val="20"/>
          </w:rPr>
          <w:tab/>
        </w:r>
        <w:r w:rsidR="000834A7">
          <w:rPr>
            <w:noProof/>
            <w:sz w:val="20"/>
            <w:szCs w:val="20"/>
          </w:rPr>
          <w:tab/>
        </w:r>
        <w:r w:rsidR="000834A7">
          <w:rPr>
            <w:noProof/>
            <w:sz w:val="20"/>
            <w:szCs w:val="20"/>
          </w:rPr>
          <w:tab/>
        </w:r>
        <w:r w:rsidR="000834A7">
          <w:rPr>
            <w:noProof/>
            <w:sz w:val="20"/>
            <w:szCs w:val="20"/>
          </w:rPr>
          <w:tab/>
        </w:r>
        <w:r w:rsidR="000834A7">
          <w:rPr>
            <w:noProof/>
            <w:sz w:val="20"/>
            <w:szCs w:val="20"/>
          </w:rPr>
          <w:tab/>
        </w:r>
        <w:r w:rsidR="000834A7" w:rsidRPr="00287929">
          <w:rPr>
            <w:noProof/>
            <w:sz w:val="20"/>
            <w:szCs w:val="20"/>
          </w:rPr>
          <w:drawing>
            <wp:inline distT="0" distB="0" distL="0" distR="0" wp14:anchorId="030ACC73" wp14:editId="5052131F">
              <wp:extent cx="1306140" cy="410845"/>
              <wp:effectExtent l="0" t="0" r="8890" b="8255"/>
              <wp:docPr id="5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8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-504" t="14778" b="1625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13311" cy="41310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p="http://schemas.openxmlformats.org/presentationml/2006/main" xmlns:a14="http://schemas.microsoft.com/office/drawing/2010/main" xmlns="" xmlns:lc="http://schemas.openxmlformats.org/drawingml/2006/lockedCanvas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p="http://schemas.openxmlformats.org/presentationml/2006/main" xmlns:a14="http://schemas.microsoft.com/office/drawing/2010/main" xmlns="" xmlns:lc="http://schemas.openxmlformats.org/drawingml/2006/lockedCanvas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7C0" w:rsidRDefault="000F47C0" w:rsidP="00C3525E">
      <w:pPr>
        <w:spacing w:line="240" w:lineRule="auto"/>
      </w:pPr>
      <w:r>
        <w:separator/>
      </w:r>
    </w:p>
  </w:footnote>
  <w:footnote w:type="continuationSeparator" w:id="0">
    <w:p w:rsidR="000F47C0" w:rsidRDefault="000F47C0" w:rsidP="00C352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E6F2E"/>
    <w:multiLevelType w:val="hybridMultilevel"/>
    <w:tmpl w:val="1514E6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283EA5"/>
    <w:multiLevelType w:val="hybridMultilevel"/>
    <w:tmpl w:val="BEA2E7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76789A"/>
    <w:multiLevelType w:val="hybridMultilevel"/>
    <w:tmpl w:val="204C60A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65ECD"/>
    <w:multiLevelType w:val="hybridMultilevel"/>
    <w:tmpl w:val="C9CE61D4"/>
    <w:lvl w:ilvl="0" w:tplc="2CFC4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02F3C"/>
    <w:multiLevelType w:val="hybridMultilevel"/>
    <w:tmpl w:val="CE9E164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E17C97"/>
    <w:multiLevelType w:val="hybridMultilevel"/>
    <w:tmpl w:val="25DE3BEE"/>
    <w:lvl w:ilvl="0" w:tplc="6C044B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805EE1"/>
    <w:multiLevelType w:val="hybridMultilevel"/>
    <w:tmpl w:val="485202A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217D46"/>
    <w:multiLevelType w:val="hybridMultilevel"/>
    <w:tmpl w:val="7F22D8F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33A7B"/>
    <w:multiLevelType w:val="hybridMultilevel"/>
    <w:tmpl w:val="3DF8AF08"/>
    <w:lvl w:ilvl="0" w:tplc="5CF467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D54AE9"/>
    <w:multiLevelType w:val="hybridMultilevel"/>
    <w:tmpl w:val="1FB60B9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86404"/>
    <w:multiLevelType w:val="hybridMultilevel"/>
    <w:tmpl w:val="353810D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161AE"/>
    <w:multiLevelType w:val="hybridMultilevel"/>
    <w:tmpl w:val="1C6476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BA0248"/>
    <w:multiLevelType w:val="hybridMultilevel"/>
    <w:tmpl w:val="5B8C963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93AC0"/>
    <w:multiLevelType w:val="hybridMultilevel"/>
    <w:tmpl w:val="5B60CD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475499"/>
    <w:multiLevelType w:val="hybridMultilevel"/>
    <w:tmpl w:val="F60E01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3A41BE"/>
    <w:multiLevelType w:val="hybridMultilevel"/>
    <w:tmpl w:val="8B3619F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A75E8"/>
    <w:multiLevelType w:val="hybridMultilevel"/>
    <w:tmpl w:val="DA36CD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A45D04"/>
    <w:multiLevelType w:val="hybridMultilevel"/>
    <w:tmpl w:val="D362092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F5A06"/>
    <w:multiLevelType w:val="hybridMultilevel"/>
    <w:tmpl w:val="085C1D8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6"/>
  </w:num>
  <w:num w:numId="4">
    <w:abstractNumId w:val="14"/>
  </w:num>
  <w:num w:numId="5">
    <w:abstractNumId w:val="6"/>
  </w:num>
  <w:num w:numId="6">
    <w:abstractNumId w:val="0"/>
  </w:num>
  <w:num w:numId="7">
    <w:abstractNumId w:val="5"/>
  </w:num>
  <w:num w:numId="8">
    <w:abstractNumId w:val="11"/>
  </w:num>
  <w:num w:numId="9">
    <w:abstractNumId w:val="1"/>
  </w:num>
  <w:num w:numId="10">
    <w:abstractNumId w:val="10"/>
  </w:num>
  <w:num w:numId="11">
    <w:abstractNumId w:val="18"/>
  </w:num>
  <w:num w:numId="12">
    <w:abstractNumId w:val="4"/>
  </w:num>
  <w:num w:numId="13">
    <w:abstractNumId w:val="17"/>
  </w:num>
  <w:num w:numId="14">
    <w:abstractNumId w:val="7"/>
  </w:num>
  <w:num w:numId="15">
    <w:abstractNumId w:val="2"/>
  </w:num>
  <w:num w:numId="16">
    <w:abstractNumId w:val="15"/>
  </w:num>
  <w:num w:numId="17">
    <w:abstractNumId w:val="12"/>
  </w:num>
  <w:num w:numId="18">
    <w:abstractNumId w:val="9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FA0"/>
    <w:rsid w:val="00001CC5"/>
    <w:rsid w:val="00012A70"/>
    <w:rsid w:val="000264C8"/>
    <w:rsid w:val="0003514F"/>
    <w:rsid w:val="00041DB2"/>
    <w:rsid w:val="000447D1"/>
    <w:rsid w:val="000601C1"/>
    <w:rsid w:val="00064588"/>
    <w:rsid w:val="0007325C"/>
    <w:rsid w:val="000834A7"/>
    <w:rsid w:val="00092A9D"/>
    <w:rsid w:val="000D490E"/>
    <w:rsid w:val="000F47C0"/>
    <w:rsid w:val="0010604E"/>
    <w:rsid w:val="001113AC"/>
    <w:rsid w:val="001232E0"/>
    <w:rsid w:val="00155A20"/>
    <w:rsid w:val="00156A94"/>
    <w:rsid w:val="001612C9"/>
    <w:rsid w:val="00173B2B"/>
    <w:rsid w:val="001A0AA3"/>
    <w:rsid w:val="001C299F"/>
    <w:rsid w:val="001C3434"/>
    <w:rsid w:val="001C569A"/>
    <w:rsid w:val="001F436C"/>
    <w:rsid w:val="0026262A"/>
    <w:rsid w:val="002A1A4D"/>
    <w:rsid w:val="002A59E8"/>
    <w:rsid w:val="002B2CDF"/>
    <w:rsid w:val="002B6F96"/>
    <w:rsid w:val="002F5FEE"/>
    <w:rsid w:val="003213DE"/>
    <w:rsid w:val="003305A7"/>
    <w:rsid w:val="00337507"/>
    <w:rsid w:val="00364D86"/>
    <w:rsid w:val="00367A30"/>
    <w:rsid w:val="00387ACD"/>
    <w:rsid w:val="003A398E"/>
    <w:rsid w:val="003A6A04"/>
    <w:rsid w:val="003F4010"/>
    <w:rsid w:val="0040556C"/>
    <w:rsid w:val="004146DD"/>
    <w:rsid w:val="00423AC0"/>
    <w:rsid w:val="00425BFC"/>
    <w:rsid w:val="00434058"/>
    <w:rsid w:val="004579D9"/>
    <w:rsid w:val="004D3505"/>
    <w:rsid w:val="004E3A98"/>
    <w:rsid w:val="0050136A"/>
    <w:rsid w:val="0052724A"/>
    <w:rsid w:val="00545B75"/>
    <w:rsid w:val="00546833"/>
    <w:rsid w:val="005470D5"/>
    <w:rsid w:val="005513C0"/>
    <w:rsid w:val="005667FA"/>
    <w:rsid w:val="005A390B"/>
    <w:rsid w:val="005A562D"/>
    <w:rsid w:val="005B4726"/>
    <w:rsid w:val="005D7212"/>
    <w:rsid w:val="005E3695"/>
    <w:rsid w:val="00610414"/>
    <w:rsid w:val="0061460F"/>
    <w:rsid w:val="00616B59"/>
    <w:rsid w:val="00621BD7"/>
    <w:rsid w:val="00630A03"/>
    <w:rsid w:val="006521FF"/>
    <w:rsid w:val="0065735B"/>
    <w:rsid w:val="006A60D9"/>
    <w:rsid w:val="00702590"/>
    <w:rsid w:val="00706894"/>
    <w:rsid w:val="00720750"/>
    <w:rsid w:val="00744DC8"/>
    <w:rsid w:val="00784459"/>
    <w:rsid w:val="00786D19"/>
    <w:rsid w:val="00795324"/>
    <w:rsid w:val="007A3A28"/>
    <w:rsid w:val="007A7672"/>
    <w:rsid w:val="007C56C2"/>
    <w:rsid w:val="007D6DA8"/>
    <w:rsid w:val="00817CE7"/>
    <w:rsid w:val="00823815"/>
    <w:rsid w:val="00825B03"/>
    <w:rsid w:val="008331B2"/>
    <w:rsid w:val="00840924"/>
    <w:rsid w:val="008526D6"/>
    <w:rsid w:val="008532C8"/>
    <w:rsid w:val="00855358"/>
    <w:rsid w:val="008737C8"/>
    <w:rsid w:val="008C68FE"/>
    <w:rsid w:val="008E0B53"/>
    <w:rsid w:val="008E12EC"/>
    <w:rsid w:val="008F4EF7"/>
    <w:rsid w:val="00921A57"/>
    <w:rsid w:val="00960E6C"/>
    <w:rsid w:val="009913E4"/>
    <w:rsid w:val="009A7931"/>
    <w:rsid w:val="009C6875"/>
    <w:rsid w:val="00A04941"/>
    <w:rsid w:val="00A2371C"/>
    <w:rsid w:val="00A24477"/>
    <w:rsid w:val="00A25824"/>
    <w:rsid w:val="00A51FA3"/>
    <w:rsid w:val="00A52293"/>
    <w:rsid w:val="00A537C6"/>
    <w:rsid w:val="00A77541"/>
    <w:rsid w:val="00A80517"/>
    <w:rsid w:val="00A847F7"/>
    <w:rsid w:val="00A960D4"/>
    <w:rsid w:val="00AB420A"/>
    <w:rsid w:val="00AD73CB"/>
    <w:rsid w:val="00AE23C7"/>
    <w:rsid w:val="00B23438"/>
    <w:rsid w:val="00B25E97"/>
    <w:rsid w:val="00B3315B"/>
    <w:rsid w:val="00B506A9"/>
    <w:rsid w:val="00B64919"/>
    <w:rsid w:val="00B65131"/>
    <w:rsid w:val="00B72520"/>
    <w:rsid w:val="00B857FD"/>
    <w:rsid w:val="00B869DE"/>
    <w:rsid w:val="00BA321C"/>
    <w:rsid w:val="00BC6074"/>
    <w:rsid w:val="00BD4DC5"/>
    <w:rsid w:val="00BE072B"/>
    <w:rsid w:val="00BE1E59"/>
    <w:rsid w:val="00C100DF"/>
    <w:rsid w:val="00C11453"/>
    <w:rsid w:val="00C11930"/>
    <w:rsid w:val="00C1278B"/>
    <w:rsid w:val="00C25BAB"/>
    <w:rsid w:val="00C3525E"/>
    <w:rsid w:val="00C7695D"/>
    <w:rsid w:val="00C7781A"/>
    <w:rsid w:val="00C85C83"/>
    <w:rsid w:val="00CB22F6"/>
    <w:rsid w:val="00CC14E0"/>
    <w:rsid w:val="00CD42E4"/>
    <w:rsid w:val="00CF4B12"/>
    <w:rsid w:val="00CF6381"/>
    <w:rsid w:val="00D10D3A"/>
    <w:rsid w:val="00D11A19"/>
    <w:rsid w:val="00D23452"/>
    <w:rsid w:val="00D44558"/>
    <w:rsid w:val="00D44E47"/>
    <w:rsid w:val="00D51615"/>
    <w:rsid w:val="00D80CFE"/>
    <w:rsid w:val="00DB0909"/>
    <w:rsid w:val="00DB4F87"/>
    <w:rsid w:val="00DC202A"/>
    <w:rsid w:val="00DC5167"/>
    <w:rsid w:val="00DE25E9"/>
    <w:rsid w:val="00E20A62"/>
    <w:rsid w:val="00E236DE"/>
    <w:rsid w:val="00E5547D"/>
    <w:rsid w:val="00E707C2"/>
    <w:rsid w:val="00E828E4"/>
    <w:rsid w:val="00E873E8"/>
    <w:rsid w:val="00E92C92"/>
    <w:rsid w:val="00EA16E6"/>
    <w:rsid w:val="00EA6462"/>
    <w:rsid w:val="00EC12E0"/>
    <w:rsid w:val="00EC1FA0"/>
    <w:rsid w:val="00EC30D7"/>
    <w:rsid w:val="00EE33C2"/>
    <w:rsid w:val="00F03CD2"/>
    <w:rsid w:val="00F1737B"/>
    <w:rsid w:val="00F317CF"/>
    <w:rsid w:val="00F41955"/>
    <w:rsid w:val="00F50AC3"/>
    <w:rsid w:val="00F956E9"/>
    <w:rsid w:val="00FC2CF8"/>
    <w:rsid w:val="00FD3097"/>
    <w:rsid w:val="00FD6E72"/>
    <w:rsid w:val="00FE1F9F"/>
    <w:rsid w:val="00FE3562"/>
    <w:rsid w:val="00FF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470B26B6-3327-4705-8173-CBE2572B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A7672"/>
  </w:style>
  <w:style w:type="paragraph" w:styleId="Heading1">
    <w:name w:val="heading 1"/>
    <w:basedOn w:val="Normal"/>
    <w:next w:val="Normal"/>
    <w:rsid w:val="007A7672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rsid w:val="007A7672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rsid w:val="007A7672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rsid w:val="007A7672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rsid w:val="007A7672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rsid w:val="007A7672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7A7672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rsid w:val="007A7672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rsid w:val="007A7672"/>
    <w:tblPr>
      <w:tblStyleRowBandSize w:val="1"/>
      <w:tblStyleColBandSize w:val="1"/>
    </w:tblPr>
  </w:style>
  <w:style w:type="table" w:customStyle="1" w:styleId="a0">
    <w:basedOn w:val="TableNormal"/>
    <w:rsid w:val="007A7672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70689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4EF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4EF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4EF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EF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E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EF7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EF7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525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25E"/>
  </w:style>
  <w:style w:type="paragraph" w:styleId="Footer">
    <w:name w:val="footer"/>
    <w:basedOn w:val="Normal"/>
    <w:link w:val="FooterChar"/>
    <w:uiPriority w:val="99"/>
    <w:unhideWhenUsed/>
    <w:rsid w:val="00C3525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2954</Words>
  <Characters>16839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Lee</dc:creator>
  <cp:lastModifiedBy>Softley, Elena</cp:lastModifiedBy>
  <cp:revision>8</cp:revision>
  <dcterms:created xsi:type="dcterms:W3CDTF">2018-06-11T11:20:00Z</dcterms:created>
  <dcterms:modified xsi:type="dcterms:W3CDTF">2018-07-18T15:21:00Z</dcterms:modified>
</cp:coreProperties>
</file>