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CBF63" w14:textId="77777777" w:rsidR="0027158D" w:rsidRDefault="0027158D" w:rsidP="0027158D">
      <w:pPr>
        <w:pStyle w:val="Front"/>
      </w:pPr>
      <w:r w:rsidRPr="001C2151">
        <w:t>Pearson</w:t>
      </w:r>
    </w:p>
    <w:p w14:paraId="2946FF79" w14:textId="77777777" w:rsidR="0027158D" w:rsidRDefault="0027158D" w:rsidP="0027158D">
      <w:pPr>
        <w:pStyle w:val="Front"/>
      </w:pPr>
      <w:r w:rsidRPr="001C2151">
        <w:t>Edexcel AS and A Level</w:t>
      </w:r>
    </w:p>
    <w:p w14:paraId="23C39BE0" w14:textId="77777777" w:rsidR="0027158D" w:rsidRPr="005A59BA" w:rsidRDefault="0027158D" w:rsidP="0027158D">
      <w:pPr>
        <w:pStyle w:val="Front"/>
        <w:rPr>
          <w:b w:val="0"/>
        </w:rPr>
      </w:pPr>
      <w:r w:rsidRPr="005A59BA">
        <w:rPr>
          <w:b w:val="0"/>
        </w:rPr>
        <w:t>in History</w:t>
      </w:r>
    </w:p>
    <w:p w14:paraId="223FAED4" w14:textId="77777777" w:rsidR="0027158D" w:rsidRPr="00781F5D" w:rsidRDefault="0027158D" w:rsidP="0027158D">
      <w:pPr>
        <w:pStyle w:val="Front1"/>
      </w:pPr>
      <w:r w:rsidRPr="00781F5D">
        <w:t>Topic booklet</w:t>
      </w:r>
    </w:p>
    <w:p w14:paraId="0022B550" w14:textId="77777777" w:rsidR="0027158D" w:rsidRPr="0079013D" w:rsidRDefault="0027158D" w:rsidP="0027158D">
      <w:pPr>
        <w:pStyle w:val="Front2"/>
      </w:pPr>
      <w:r w:rsidRPr="0079013D">
        <w:t xml:space="preserve">Route </w:t>
      </w:r>
      <w:r>
        <w:t>D</w:t>
      </w:r>
      <w:r w:rsidRPr="0079013D">
        <w:t>:</w:t>
      </w:r>
      <w:r w:rsidRPr="007C24AA">
        <w:rPr>
          <w:noProof/>
        </w:rPr>
        <w:t xml:space="preserve"> </w:t>
      </w:r>
      <w:r>
        <w:rPr>
          <w:noProof/>
        </w:rPr>
        <w:t>Challenges to the authority of the state in the late eighteenth and nineteenth centuries</w:t>
      </w:r>
    </w:p>
    <w:p w14:paraId="4E927DAD" w14:textId="77777777" w:rsidR="0027158D" w:rsidRPr="00E35EEA" w:rsidRDefault="0027158D" w:rsidP="0027158D"/>
    <w:p w14:paraId="64EC37DA" w14:textId="77777777" w:rsidR="0027158D" w:rsidRDefault="0027158D" w:rsidP="0027158D">
      <w:pPr>
        <w:pStyle w:val="Unithead"/>
        <w:sectPr w:rsidR="0027158D" w:rsidSect="00A05F0B">
          <w:headerReference w:type="even" r:id="rId12"/>
          <w:headerReference w:type="default" r:id="rId13"/>
          <w:footerReference w:type="default" r:id="rId14"/>
          <w:pgSz w:w="11900" w:h="16840" w:code="9"/>
          <w:pgMar w:top="1418" w:right="1418" w:bottom="1134" w:left="1418" w:header="567" w:footer="567" w:gutter="0"/>
          <w:pgNumType w:start="1"/>
          <w:cols w:space="708"/>
        </w:sectPr>
      </w:pPr>
    </w:p>
    <w:p w14:paraId="5527A4E6" w14:textId="77777777" w:rsidR="00B87B10" w:rsidRPr="0079013D" w:rsidRDefault="00B87B10" w:rsidP="00B87B10">
      <w:pPr>
        <w:pStyle w:val="Ahead"/>
      </w:pPr>
      <w:bookmarkStart w:id="0" w:name="_Toc399792801"/>
      <w:bookmarkStart w:id="1" w:name="_Toc499033971"/>
      <w:r>
        <w:lastRenderedPageBreak/>
        <w:t>Route D</w:t>
      </w:r>
      <w:r w:rsidRPr="0079013D">
        <w:t xml:space="preserve">: </w:t>
      </w:r>
      <w:r>
        <w:rPr>
          <w:noProof/>
        </w:rPr>
        <w:t>Challenges to the authority of the state in the late eighteenth and nineteenth centuries</w:t>
      </w:r>
      <w:bookmarkEnd w:id="0"/>
      <w:bookmarkEnd w:id="1"/>
    </w:p>
    <w:p w14:paraId="6CEDEB50" w14:textId="77777777" w:rsidR="00B87B10" w:rsidRDefault="00B87B10" w:rsidP="00B87B10">
      <w:pPr>
        <w:pStyle w:val="text"/>
      </w:pPr>
      <w:r>
        <w:t xml:space="preserve">This topic booklet has been written to support teachers delivering Route A of the 2015 AS and A level History specifications. We’re providing it in Word so that it’s easy for you to take extracts or sections from it and adapt them or give them to students. </w:t>
      </w:r>
    </w:p>
    <w:p w14:paraId="7E693B25" w14:textId="77777777" w:rsidR="00B87B10" w:rsidRDefault="00B87B10" w:rsidP="00B87B10">
      <w:pPr>
        <w:pStyle w:val="text"/>
      </w:pPr>
      <w:r>
        <w:t xml:space="preserve">For the route as a whole and for each topic within it, we’ve provided an overview which helps to provide contextual background and explain why we think these are fascinating topics to study. These overviews could be used, for example, in open evening materials or be given to students at the start of the course. </w:t>
      </w:r>
    </w:p>
    <w:p w14:paraId="260EE79D" w14:textId="77777777" w:rsidR="00B87B10" w:rsidRDefault="00B87B10" w:rsidP="00B87B10">
      <w:pPr>
        <w:pStyle w:val="text"/>
      </w:pPr>
      <w:r>
        <w:t xml:space="preserve">You’ll also find a student timeline, which can be given to students for them to add to and adapt, a list of resources for students and for teachers, and – where possible – information about overlap between these topics and the 2008 specification. </w:t>
      </w:r>
    </w:p>
    <w:p w14:paraId="24D83E8A" w14:textId="77777777" w:rsidR="00B87B10" w:rsidRDefault="00B87B10" w:rsidP="00B87B10">
      <w:pPr>
        <w:pStyle w:val="text"/>
      </w:pPr>
      <w:r>
        <w:t>For more detail about planning, look out for the Getting Started guide, Course planner and schemes of work.</w:t>
      </w:r>
      <w:r>
        <w:br w:type="page"/>
      </w:r>
    </w:p>
    <w:p w14:paraId="16E3F912" w14:textId="77777777" w:rsidR="0027158D" w:rsidRPr="008F2888" w:rsidRDefault="0027158D" w:rsidP="00B87B10">
      <w:pPr>
        <w:pStyle w:val="Contents"/>
      </w:pPr>
      <w:r w:rsidRPr="00E94D68">
        <w:lastRenderedPageBreak/>
        <w:t>Contents</w:t>
      </w:r>
    </w:p>
    <w:p w14:paraId="16FC926F" w14:textId="77777777" w:rsidR="00D57738"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D57738">
        <w:t>Route D: Challenges to the authority of the state in the late eighteenth and nineteenth centuries</w:t>
      </w:r>
      <w:r w:rsidR="00D57738">
        <w:tab/>
      </w:r>
      <w:r w:rsidR="00D57738">
        <w:fldChar w:fldCharType="begin"/>
      </w:r>
      <w:r w:rsidR="00D57738">
        <w:instrText xml:space="preserve"> PAGEREF _Toc499033971 \h </w:instrText>
      </w:r>
      <w:r w:rsidR="00D57738">
        <w:fldChar w:fldCharType="separate"/>
      </w:r>
      <w:r w:rsidR="00D57738">
        <w:t>1</w:t>
      </w:r>
      <w:r w:rsidR="00D57738">
        <w:fldChar w:fldCharType="end"/>
      </w:r>
    </w:p>
    <w:p w14:paraId="728A5F6C" w14:textId="77777777" w:rsidR="00D57738" w:rsidRDefault="00D57738">
      <w:pPr>
        <w:pStyle w:val="TOC1"/>
        <w:rPr>
          <w:rFonts w:asciiTheme="minorHAnsi" w:eastAsiaTheme="minorEastAsia" w:hAnsiTheme="minorHAnsi" w:cstheme="minorBidi"/>
          <w:b w:val="0"/>
          <w:snapToGrid/>
          <w:sz w:val="22"/>
          <w:szCs w:val="22"/>
          <w:lang w:eastAsia="zh-CN"/>
        </w:rPr>
      </w:pPr>
      <w:r>
        <w:t>Challenges to the authority of the state in the late eighteenth and nineteenth centuries</w:t>
      </w:r>
      <w:r>
        <w:tab/>
      </w:r>
      <w:r>
        <w:fldChar w:fldCharType="begin"/>
      </w:r>
      <w:r>
        <w:instrText xml:space="preserve"> PAGEREF _Toc499033972 \h </w:instrText>
      </w:r>
      <w:r>
        <w:fldChar w:fldCharType="separate"/>
      </w:r>
      <w:r>
        <w:t>1</w:t>
      </w:r>
      <w:r>
        <w:fldChar w:fldCharType="end"/>
      </w:r>
    </w:p>
    <w:p w14:paraId="417BADCB" w14:textId="77777777" w:rsidR="00D57738" w:rsidRDefault="00D57738">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_Toc499033973 \h </w:instrText>
      </w:r>
      <w:r>
        <w:fldChar w:fldCharType="separate"/>
      </w:r>
      <w:r>
        <w:t>1</w:t>
      </w:r>
      <w:r>
        <w:fldChar w:fldCharType="end"/>
      </w:r>
    </w:p>
    <w:p w14:paraId="40C70C74" w14:textId="77777777" w:rsidR="00D57738" w:rsidRDefault="00D57738">
      <w:pPr>
        <w:pStyle w:val="TOC1"/>
        <w:rPr>
          <w:rFonts w:asciiTheme="minorHAnsi" w:eastAsiaTheme="minorEastAsia" w:hAnsiTheme="minorHAnsi" w:cstheme="minorBidi"/>
          <w:b w:val="0"/>
          <w:snapToGrid/>
          <w:sz w:val="22"/>
          <w:szCs w:val="22"/>
          <w:lang w:eastAsia="zh-CN"/>
        </w:rPr>
      </w:pPr>
      <w:r>
        <w:t>Paper 1, Option 1D: Britain, c1785–c1870: democracy, protest and reform</w:t>
      </w:r>
      <w:r>
        <w:tab/>
      </w:r>
      <w:r>
        <w:fldChar w:fldCharType="begin"/>
      </w:r>
      <w:r>
        <w:instrText xml:space="preserve"> PAGEREF _Toc499033974 \h </w:instrText>
      </w:r>
      <w:r>
        <w:fldChar w:fldCharType="separate"/>
      </w:r>
      <w:r>
        <w:t>2</w:t>
      </w:r>
      <w:r>
        <w:fldChar w:fldCharType="end"/>
      </w:r>
    </w:p>
    <w:p w14:paraId="2F359176" w14:textId="77777777" w:rsidR="00D57738" w:rsidRDefault="00D57738">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_Toc499033975 \h </w:instrText>
      </w:r>
      <w:r>
        <w:fldChar w:fldCharType="separate"/>
      </w:r>
      <w:r>
        <w:t>3</w:t>
      </w:r>
      <w:r>
        <w:fldChar w:fldCharType="end"/>
      </w:r>
    </w:p>
    <w:p w14:paraId="351A351C" w14:textId="77777777" w:rsidR="00D57738" w:rsidRDefault="00D57738">
      <w:pPr>
        <w:pStyle w:val="TOC3"/>
        <w:rPr>
          <w:rFonts w:asciiTheme="minorHAnsi" w:eastAsiaTheme="minorEastAsia" w:hAnsiTheme="minorHAnsi" w:cstheme="minorBidi"/>
          <w:szCs w:val="22"/>
          <w:lang w:eastAsia="zh-CN"/>
        </w:rPr>
      </w:pPr>
      <w:r>
        <w:t>Themes</w:t>
      </w:r>
      <w:r>
        <w:tab/>
      </w:r>
      <w:r>
        <w:fldChar w:fldCharType="begin"/>
      </w:r>
      <w:r>
        <w:instrText xml:space="preserve"> PAGEREF _Toc499033976 \h </w:instrText>
      </w:r>
      <w:r>
        <w:fldChar w:fldCharType="separate"/>
      </w:r>
      <w:r>
        <w:t>3</w:t>
      </w:r>
      <w:r>
        <w:fldChar w:fldCharType="end"/>
      </w:r>
    </w:p>
    <w:p w14:paraId="49743376" w14:textId="77777777" w:rsidR="00D57738" w:rsidRDefault="00D57738">
      <w:pPr>
        <w:pStyle w:val="TOC3"/>
        <w:rPr>
          <w:rFonts w:asciiTheme="minorHAnsi" w:eastAsiaTheme="minorEastAsia" w:hAnsiTheme="minorHAnsi" w:cstheme="minorBidi"/>
          <w:szCs w:val="22"/>
          <w:lang w:eastAsia="zh-CN"/>
        </w:rPr>
      </w:pPr>
      <w:r>
        <w:t>Historical interpretations: What explains the abolition of the slave trade at the end of the period, c1785–1807?</w:t>
      </w:r>
      <w:r>
        <w:tab/>
      </w:r>
      <w:r>
        <w:fldChar w:fldCharType="begin"/>
      </w:r>
      <w:r>
        <w:instrText xml:space="preserve"> PAGEREF _Toc499033977 \h </w:instrText>
      </w:r>
      <w:r>
        <w:fldChar w:fldCharType="separate"/>
      </w:r>
      <w:r>
        <w:t>4</w:t>
      </w:r>
      <w:r>
        <w:fldChar w:fldCharType="end"/>
      </w:r>
    </w:p>
    <w:p w14:paraId="09E709DE" w14:textId="77777777" w:rsidR="00D57738" w:rsidRDefault="00D57738">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_Toc499033978 \h </w:instrText>
      </w:r>
      <w:r>
        <w:fldChar w:fldCharType="separate"/>
      </w:r>
      <w:r>
        <w:t>5</w:t>
      </w:r>
      <w:r>
        <w:fldChar w:fldCharType="end"/>
      </w:r>
    </w:p>
    <w:p w14:paraId="7F722E82" w14:textId="77777777" w:rsidR="00D57738" w:rsidRDefault="00D57738">
      <w:pPr>
        <w:pStyle w:val="TOC3"/>
        <w:rPr>
          <w:rFonts w:asciiTheme="minorHAnsi" w:eastAsiaTheme="minorEastAsia" w:hAnsiTheme="minorHAnsi" w:cstheme="minorBidi"/>
          <w:szCs w:val="22"/>
          <w:lang w:eastAsia="zh-CN"/>
        </w:rPr>
      </w:pPr>
      <w:r>
        <w:t>What explains the abolition of the slave trade at the end of the period, c1785–1807?</w:t>
      </w:r>
      <w:r>
        <w:tab/>
      </w:r>
      <w:r>
        <w:fldChar w:fldCharType="begin"/>
      </w:r>
      <w:r>
        <w:instrText xml:space="preserve"> PAGEREF _Toc499033979 \h </w:instrText>
      </w:r>
      <w:r>
        <w:fldChar w:fldCharType="separate"/>
      </w:r>
      <w:r>
        <w:t>10</w:t>
      </w:r>
      <w:r>
        <w:fldChar w:fldCharType="end"/>
      </w:r>
    </w:p>
    <w:p w14:paraId="5A6F3F84" w14:textId="77777777" w:rsidR="00D57738" w:rsidRDefault="00D57738">
      <w:pPr>
        <w:pStyle w:val="TOC1"/>
        <w:rPr>
          <w:rFonts w:asciiTheme="minorHAnsi" w:eastAsiaTheme="minorEastAsia" w:hAnsiTheme="minorHAnsi" w:cstheme="minorBidi"/>
          <w:b w:val="0"/>
          <w:snapToGrid/>
          <w:sz w:val="22"/>
          <w:szCs w:val="22"/>
          <w:lang w:eastAsia="zh-CN"/>
        </w:rPr>
      </w:pPr>
      <w:r>
        <w:t>Paper 2, Option 2D.1: The unification of Italy, c1830–70</w:t>
      </w:r>
      <w:r>
        <w:tab/>
      </w:r>
      <w:r>
        <w:fldChar w:fldCharType="begin"/>
      </w:r>
      <w:r>
        <w:instrText xml:space="preserve"> PAGEREF _Toc499033980 \h </w:instrText>
      </w:r>
      <w:r>
        <w:fldChar w:fldCharType="separate"/>
      </w:r>
      <w:r>
        <w:t>14</w:t>
      </w:r>
      <w:r>
        <w:fldChar w:fldCharType="end"/>
      </w:r>
    </w:p>
    <w:p w14:paraId="78E48264" w14:textId="77777777" w:rsidR="00D57738" w:rsidRDefault="00D57738">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_Toc499033981 \h </w:instrText>
      </w:r>
      <w:r>
        <w:fldChar w:fldCharType="separate"/>
      </w:r>
      <w:r>
        <w:t>14</w:t>
      </w:r>
      <w:r>
        <w:fldChar w:fldCharType="end"/>
      </w:r>
    </w:p>
    <w:p w14:paraId="716B358E" w14:textId="77777777" w:rsidR="00D57738" w:rsidRDefault="00D57738">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_Toc499033982 \h </w:instrText>
      </w:r>
      <w:r>
        <w:fldChar w:fldCharType="separate"/>
      </w:r>
      <w:r>
        <w:t>15</w:t>
      </w:r>
      <w:r>
        <w:fldChar w:fldCharType="end"/>
      </w:r>
    </w:p>
    <w:p w14:paraId="38F272E9" w14:textId="77777777" w:rsidR="00D57738" w:rsidRDefault="00D57738">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_Toc499033983 \h </w:instrText>
      </w:r>
      <w:r>
        <w:fldChar w:fldCharType="separate"/>
      </w:r>
      <w:r>
        <w:t>17</w:t>
      </w:r>
      <w:r>
        <w:fldChar w:fldCharType="end"/>
      </w:r>
    </w:p>
    <w:p w14:paraId="482F24E4" w14:textId="77777777" w:rsidR="00D57738" w:rsidRDefault="00D57738">
      <w:pPr>
        <w:pStyle w:val="TOC1"/>
        <w:rPr>
          <w:rFonts w:asciiTheme="minorHAnsi" w:eastAsiaTheme="minorEastAsia" w:hAnsiTheme="minorHAnsi" w:cstheme="minorBidi"/>
          <w:b w:val="0"/>
          <w:snapToGrid/>
          <w:sz w:val="22"/>
          <w:szCs w:val="22"/>
          <w:lang w:eastAsia="zh-CN"/>
        </w:rPr>
      </w:pPr>
      <w:r>
        <w:t>Paper 2, Option 2D.2: The unification of Germany, c1840–71</w:t>
      </w:r>
      <w:r>
        <w:tab/>
      </w:r>
      <w:r>
        <w:fldChar w:fldCharType="begin"/>
      </w:r>
      <w:r>
        <w:instrText xml:space="preserve"> PAGEREF _Toc499033984 \h </w:instrText>
      </w:r>
      <w:r>
        <w:fldChar w:fldCharType="separate"/>
      </w:r>
      <w:r>
        <w:t>20</w:t>
      </w:r>
      <w:r>
        <w:fldChar w:fldCharType="end"/>
      </w:r>
    </w:p>
    <w:p w14:paraId="53A72D46" w14:textId="77777777" w:rsidR="00D57738" w:rsidRDefault="00D57738">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_Toc499033985 \h </w:instrText>
      </w:r>
      <w:r>
        <w:fldChar w:fldCharType="separate"/>
      </w:r>
      <w:r>
        <w:t>20</w:t>
      </w:r>
      <w:r>
        <w:fldChar w:fldCharType="end"/>
      </w:r>
    </w:p>
    <w:p w14:paraId="4F80A63A" w14:textId="77777777" w:rsidR="00D57738" w:rsidRDefault="00D57738">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_Toc499033986 \h </w:instrText>
      </w:r>
      <w:r>
        <w:fldChar w:fldCharType="separate"/>
      </w:r>
      <w:r>
        <w:t>21</w:t>
      </w:r>
      <w:r>
        <w:fldChar w:fldCharType="end"/>
      </w:r>
    </w:p>
    <w:p w14:paraId="1575EA12" w14:textId="77777777" w:rsidR="00D57738" w:rsidRDefault="00D57738">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_Toc499033987 \h </w:instrText>
      </w:r>
      <w:r>
        <w:fldChar w:fldCharType="separate"/>
      </w:r>
      <w:r>
        <w:t>24</w:t>
      </w:r>
      <w:r>
        <w:fldChar w:fldCharType="end"/>
      </w:r>
    </w:p>
    <w:p w14:paraId="67A176B3" w14:textId="77777777" w:rsidR="00D57738" w:rsidRDefault="00D57738">
      <w:pPr>
        <w:pStyle w:val="TOC1"/>
        <w:rPr>
          <w:rFonts w:asciiTheme="minorHAnsi" w:eastAsiaTheme="minorEastAsia" w:hAnsiTheme="minorHAnsi" w:cstheme="minorBidi"/>
          <w:b w:val="0"/>
          <w:snapToGrid/>
          <w:sz w:val="22"/>
          <w:szCs w:val="22"/>
          <w:lang w:eastAsia="zh-CN"/>
        </w:rPr>
      </w:pPr>
      <w:r>
        <w:t>Student timelines</w:t>
      </w:r>
      <w:r>
        <w:tab/>
      </w:r>
      <w:r>
        <w:fldChar w:fldCharType="begin"/>
      </w:r>
      <w:r>
        <w:instrText xml:space="preserve"> PAGEREF _Toc499033988 \h </w:instrText>
      </w:r>
      <w:r>
        <w:fldChar w:fldCharType="separate"/>
      </w:r>
      <w:r>
        <w:t>27</w:t>
      </w:r>
      <w:r>
        <w:fldChar w:fldCharType="end"/>
      </w:r>
    </w:p>
    <w:p w14:paraId="385399C7" w14:textId="77777777" w:rsidR="00D57738" w:rsidRDefault="00D57738">
      <w:pPr>
        <w:pStyle w:val="TOC2"/>
        <w:rPr>
          <w:rFonts w:asciiTheme="minorHAnsi" w:eastAsiaTheme="minorEastAsia" w:hAnsiTheme="minorHAnsi" w:cstheme="minorBidi"/>
          <w:szCs w:val="22"/>
          <w:lang w:eastAsia="zh-CN"/>
        </w:rPr>
      </w:pPr>
      <w:r>
        <w:t>Option 1D: Britain, c1785–c1870: democracy, protest and reform with Option 2D.1: The unification of Italy, c1830–70</w:t>
      </w:r>
      <w:r>
        <w:tab/>
      </w:r>
      <w:r>
        <w:fldChar w:fldCharType="begin"/>
      </w:r>
      <w:r>
        <w:instrText xml:space="preserve"> PAGEREF _Toc499033989 \h </w:instrText>
      </w:r>
      <w:r>
        <w:fldChar w:fldCharType="separate"/>
      </w:r>
      <w:r>
        <w:t>27</w:t>
      </w:r>
      <w:r>
        <w:fldChar w:fldCharType="end"/>
      </w:r>
    </w:p>
    <w:p w14:paraId="7A3F3E95" w14:textId="77777777" w:rsidR="00D57738" w:rsidRDefault="00D57738">
      <w:pPr>
        <w:pStyle w:val="TOC2"/>
        <w:rPr>
          <w:rFonts w:asciiTheme="minorHAnsi" w:eastAsiaTheme="minorEastAsia" w:hAnsiTheme="minorHAnsi" w:cstheme="minorBidi"/>
          <w:szCs w:val="22"/>
          <w:lang w:eastAsia="zh-CN"/>
        </w:rPr>
      </w:pPr>
      <w:r>
        <w:t>Option 1D: Britain, c1785–c1870: democracy, protest and reform with Option 2D.2: The unification of Germany,  c1840–71</w:t>
      </w:r>
      <w:r>
        <w:tab/>
      </w:r>
      <w:r>
        <w:fldChar w:fldCharType="begin"/>
      </w:r>
      <w:r>
        <w:instrText xml:space="preserve"> PAGEREF _Toc499033990 \h </w:instrText>
      </w:r>
      <w:r>
        <w:fldChar w:fldCharType="separate"/>
      </w:r>
      <w:r>
        <w:t>31</w:t>
      </w:r>
      <w:r>
        <w:fldChar w:fldCharType="end"/>
      </w:r>
    </w:p>
    <w:p w14:paraId="13E8FDFD" w14:textId="77777777" w:rsidR="00897527" w:rsidRPr="00126497" w:rsidRDefault="00897527" w:rsidP="00897527">
      <w:pPr>
        <w:pStyle w:val="text"/>
      </w:pPr>
      <w:r w:rsidRPr="00126497">
        <w:fldChar w:fldCharType="end"/>
      </w:r>
    </w:p>
    <w:p w14:paraId="6C648BA1" w14:textId="77777777" w:rsidR="00897527" w:rsidRPr="00126497" w:rsidRDefault="00897527" w:rsidP="00897527">
      <w:pPr>
        <w:pStyle w:val="text"/>
        <w:sectPr w:rsidR="00897527" w:rsidRPr="00126497" w:rsidSect="00A05F0B">
          <w:headerReference w:type="even" r:id="rId15"/>
          <w:headerReference w:type="default" r:id="rId16"/>
          <w:pgSz w:w="11900" w:h="16840" w:code="9"/>
          <w:pgMar w:top="1418" w:right="1418" w:bottom="1134" w:left="1418" w:header="567" w:footer="567" w:gutter="0"/>
          <w:pgNumType w:start="1"/>
          <w:cols w:space="708"/>
        </w:sectPr>
      </w:pPr>
    </w:p>
    <w:p w14:paraId="684D8C95" w14:textId="77777777" w:rsidR="0082639F" w:rsidRDefault="0082639F" w:rsidP="0082639F">
      <w:pPr>
        <w:pStyle w:val="Ahead"/>
        <w:rPr>
          <w:highlight w:val="yellow"/>
        </w:rPr>
      </w:pPr>
      <w:bookmarkStart w:id="2" w:name="_Toc499033972"/>
      <w:r w:rsidRPr="00EC4F07">
        <w:lastRenderedPageBreak/>
        <w:t>C</w:t>
      </w:r>
      <w:r w:rsidR="004C3676" w:rsidRPr="00EC4F07">
        <w:t xml:space="preserve">hallenges to </w:t>
      </w:r>
      <w:r w:rsidR="004C3676">
        <w:t xml:space="preserve">the </w:t>
      </w:r>
      <w:r w:rsidR="004C3676" w:rsidRPr="00EC4F07">
        <w:t xml:space="preserve">authority </w:t>
      </w:r>
      <w:r w:rsidR="004C3676">
        <w:t xml:space="preserve">of the </w:t>
      </w:r>
      <w:r w:rsidR="004C3676" w:rsidRPr="00EC4F07">
        <w:t xml:space="preserve">state in </w:t>
      </w:r>
      <w:r w:rsidR="004C3676">
        <w:t>the late eighteenth and nineteenth centuries</w:t>
      </w:r>
      <w:bookmarkEnd w:id="2"/>
      <w:r w:rsidRPr="007600EA">
        <w:rPr>
          <w:highlight w:val="yellow"/>
        </w:rPr>
        <w:t xml:space="preserve"> </w:t>
      </w:r>
    </w:p>
    <w:p w14:paraId="02171BF4" w14:textId="77777777" w:rsidR="00EE4BD1" w:rsidRDefault="00EE4BD1" w:rsidP="00EE4BD1">
      <w:pPr>
        <w:pStyle w:val="Bhead"/>
      </w:pPr>
      <w:bookmarkStart w:id="3" w:name="_Toc499033973"/>
      <w:r>
        <w:t>Overview</w:t>
      </w:r>
      <w:bookmarkEnd w:id="3"/>
    </w:p>
    <w:p w14:paraId="4B9821BA" w14:textId="77777777" w:rsidR="00EE4BD1" w:rsidRDefault="00EE4BD1" w:rsidP="00EE4BD1">
      <w:pPr>
        <w:pStyle w:val="text"/>
      </w:pPr>
      <w:r>
        <w:t xml:space="preserve">The options in Route </w:t>
      </w:r>
      <w:r w:rsidR="005F7F14">
        <w:t>D</w:t>
      </w:r>
      <w:r>
        <w:t xml:space="preserve"> are </w:t>
      </w:r>
      <w:r w:rsidRPr="00422280">
        <w:t xml:space="preserve">linked by the theme of </w:t>
      </w:r>
      <w:r>
        <w:t>challenges to the authority of the state</w:t>
      </w:r>
      <w:r w:rsidR="00DB1B55">
        <w:t xml:space="preserve"> in the eighteenth and </w:t>
      </w:r>
      <w:r w:rsidR="009A1DAD">
        <w:t>nineteenth</w:t>
      </w:r>
      <w:r w:rsidR="00DB1B55">
        <w:t xml:space="preserve"> centuries</w:t>
      </w:r>
      <w:r>
        <w:t>, which manifested in different ways, such as protests and the growth of nationalist sentiment.</w:t>
      </w:r>
    </w:p>
    <w:p w14:paraId="2652BE5B" w14:textId="77777777" w:rsidR="00EE4BD1" w:rsidRPr="00CB5837" w:rsidRDefault="00EE4BD1" w:rsidP="00EE4BD1">
      <w:pPr>
        <w:pStyle w:val="text"/>
      </w:pPr>
      <w:r w:rsidRPr="00CB5837">
        <w:t>In this route, students study:</w:t>
      </w:r>
    </w:p>
    <w:p w14:paraId="4F5D751C" w14:textId="77777777" w:rsidR="00EE4BD1" w:rsidRPr="00CB5837" w:rsidRDefault="00EE4BD1" w:rsidP="00EE4BD1">
      <w:pPr>
        <w:pStyle w:val="text"/>
      </w:pPr>
      <w:r>
        <w:t>Britain,</w:t>
      </w:r>
      <w:r w:rsidRPr="00EC4F07">
        <w:t xml:space="preserve"> </w:t>
      </w:r>
      <w:r>
        <w:t>c1785</w:t>
      </w:r>
      <w:r w:rsidR="009A1DAD">
        <w:t>–</w:t>
      </w:r>
      <w:r>
        <w:t>c1870: democracy, protest and reform</w:t>
      </w:r>
    </w:p>
    <w:p w14:paraId="4F629B06" w14:textId="77777777" w:rsidR="00EE4BD1" w:rsidRPr="00CB5837" w:rsidRDefault="00EE4BD1" w:rsidP="00EE4BD1">
      <w:pPr>
        <w:pStyle w:val="text"/>
      </w:pPr>
      <w:r w:rsidRPr="00EE4BD1">
        <w:rPr>
          <w:i/>
        </w:rPr>
        <w:t>and either</w:t>
      </w:r>
      <w:r w:rsidRPr="00CB5837">
        <w:t xml:space="preserve"> The unification of Italy c1830</w:t>
      </w:r>
      <w:r w:rsidR="009A1DAD">
        <w:t>–</w:t>
      </w:r>
      <w:r w:rsidRPr="00CB5837">
        <w:t xml:space="preserve">70 </w:t>
      </w:r>
    </w:p>
    <w:p w14:paraId="14E20595" w14:textId="77777777" w:rsidR="00EE4BD1" w:rsidRPr="00CB5837" w:rsidRDefault="00EE4BD1" w:rsidP="00EE4BD1">
      <w:pPr>
        <w:pStyle w:val="text"/>
      </w:pPr>
      <w:r w:rsidRPr="00EE4BD1">
        <w:rPr>
          <w:i/>
        </w:rPr>
        <w:t>or</w:t>
      </w:r>
      <w:r w:rsidRPr="00CB5837">
        <w:t xml:space="preserve"> The unification of Germany, c1840</w:t>
      </w:r>
      <w:r w:rsidR="009A1DAD">
        <w:t>–</w:t>
      </w:r>
      <w:r w:rsidRPr="00CB5837">
        <w:t>71.</w:t>
      </w:r>
    </w:p>
    <w:p w14:paraId="3DFCD4C9" w14:textId="77777777" w:rsidR="00EE4BD1" w:rsidRDefault="00EE4BD1" w:rsidP="00EE4BD1">
      <w:pPr>
        <w:pStyle w:val="text"/>
        <w:rPr>
          <w:rFonts w:eastAsia="Calibri"/>
        </w:rPr>
      </w:pPr>
      <w:r w:rsidRPr="001604D5">
        <w:rPr>
          <w:rFonts w:eastAsia="Calibri"/>
        </w:rPr>
        <w:t xml:space="preserve">At the end of the </w:t>
      </w:r>
      <w:r>
        <w:rPr>
          <w:rFonts w:eastAsia="Calibri"/>
        </w:rPr>
        <w:t xml:space="preserve">eighteenth </w:t>
      </w:r>
      <w:r w:rsidRPr="001604D5">
        <w:rPr>
          <w:rFonts w:eastAsia="Calibri"/>
        </w:rPr>
        <w:t>century, much like the world arou</w:t>
      </w:r>
      <w:r w:rsidR="00627214">
        <w:rPr>
          <w:rFonts w:eastAsia="Calibri"/>
        </w:rPr>
        <w:t>nd us at the beginning of the twenty-first</w:t>
      </w:r>
      <w:r w:rsidRPr="001604D5">
        <w:rPr>
          <w:rFonts w:eastAsia="Calibri"/>
        </w:rPr>
        <w:t xml:space="preserve"> century, people were experiencing technological changes and ideological shifts which would have a profound effect on politics, society and the economy. In 1785, Europe was ruled by monarchies and governed by aristocratic and wealthy elites. However, revolution was in the air and those in power were going to have to respond to the challenges to their authority if they wanted to survive. In North America a newly emerging United States had just thrown off British rule, and ideas of liberty and equality were increasingly attractive to the European masses feeling down-trodden by the ruling classes and threatened by the advances of the Industrial Revolution.  </w:t>
      </w:r>
    </w:p>
    <w:p w14:paraId="277BEA94" w14:textId="77777777" w:rsidR="00EE4BD1" w:rsidRPr="001604D5" w:rsidRDefault="00EE4BD1" w:rsidP="00627214">
      <w:pPr>
        <w:pStyle w:val="text"/>
        <w:rPr>
          <w:rFonts w:eastAsia="Calibri"/>
        </w:rPr>
      </w:pPr>
      <w:r w:rsidRPr="001604D5">
        <w:rPr>
          <w:rFonts w:eastAsia="Calibri"/>
        </w:rPr>
        <w:t>France would experience a series of political revolutions during the period 1785</w:t>
      </w:r>
      <w:r w:rsidR="009A1DAD">
        <w:rPr>
          <w:rFonts w:eastAsia="Calibri"/>
        </w:rPr>
        <w:t>–</w:t>
      </w:r>
      <w:r w:rsidRPr="001604D5">
        <w:rPr>
          <w:rFonts w:eastAsia="Calibri"/>
        </w:rPr>
        <w:t>1870 but in Britain, Germany and Italy it was different. Although popular pressure challenged authority, the ruling classes managed to introduce reforms or harness popular ideas so that they continued to have influence and/or power. In Britain the government used a combination of reform and repression to undermine revolutionary challenges</w:t>
      </w:r>
      <w:r w:rsidR="009A1DAD">
        <w:rPr>
          <w:rFonts w:eastAsia="Calibri"/>
        </w:rPr>
        <w:t xml:space="preserve">: </w:t>
      </w:r>
      <w:r w:rsidRPr="001604D5">
        <w:rPr>
          <w:rFonts w:eastAsia="Calibri"/>
        </w:rPr>
        <w:t>extending parliamentary democracy to the middle-classes and using the law to control popular protest. In both Germany and Italy, after the failure of popular revolutions, local rulers in Prussia and Piedmont used support for nationalism to create new unified nations.</w:t>
      </w:r>
    </w:p>
    <w:p w14:paraId="57E2F526" w14:textId="77777777" w:rsidR="00EE4BD1" w:rsidRDefault="00EE4BD1" w:rsidP="00EE4BD1">
      <w:pPr>
        <w:pStyle w:val="text"/>
      </w:pPr>
      <w:r>
        <w:t>This period was one in which ordinary people, often with strong leadership, were instrumental in changing the nature of government in their respective countries. It was also a time of major political developments, when state authority in Britain, Italy and Germany was changed dramatically.</w:t>
      </w:r>
    </w:p>
    <w:p w14:paraId="38E3944A" w14:textId="77777777" w:rsidR="00897527" w:rsidRPr="00FA4570" w:rsidRDefault="00EE4BD1" w:rsidP="000148B7">
      <w:pPr>
        <w:pStyle w:val="text"/>
      </w:pPr>
      <w:r w:rsidRPr="00627214">
        <w:t xml:space="preserve">Studying two different countries allows students to develop a greater appreciation of both the nature of power and the </w:t>
      </w:r>
      <w:r w:rsidR="00627214" w:rsidRPr="00627214">
        <w:t>challenges</w:t>
      </w:r>
      <w:r w:rsidRPr="00627214">
        <w:t xml:space="preserve"> to authority in the given period, and to understand the similarities and contrasts between them (although students will not be required to answer comparative questions that link the breadth and the chosen depth option).</w:t>
      </w:r>
    </w:p>
    <w:p w14:paraId="0DBC9A6D" w14:textId="77777777" w:rsidR="00897527" w:rsidRPr="00FA4570" w:rsidRDefault="00897527" w:rsidP="00897527">
      <w:pPr>
        <w:pStyle w:val="text"/>
      </w:pPr>
    </w:p>
    <w:p w14:paraId="177CFC46" w14:textId="77777777" w:rsidR="00897527" w:rsidRPr="00FA4570" w:rsidRDefault="00897527" w:rsidP="00897527">
      <w:pPr>
        <w:pStyle w:val="text"/>
        <w:sectPr w:rsidR="00897527" w:rsidRPr="00FA4570" w:rsidSect="00A05F0B">
          <w:headerReference w:type="even" r:id="rId17"/>
          <w:headerReference w:type="default" r:id="rId18"/>
          <w:footerReference w:type="even" r:id="rId19"/>
          <w:footerReference w:type="default" r:id="rId20"/>
          <w:pgSz w:w="11900" w:h="16840" w:code="9"/>
          <w:pgMar w:top="1418" w:right="1418" w:bottom="1134" w:left="1418" w:header="567" w:footer="567" w:gutter="0"/>
          <w:pgNumType w:start="1"/>
          <w:cols w:space="708"/>
        </w:sectPr>
      </w:pPr>
    </w:p>
    <w:p w14:paraId="30E6D782" w14:textId="77777777" w:rsidR="00897527" w:rsidRDefault="00897527" w:rsidP="00897527">
      <w:pPr>
        <w:pStyle w:val="Ahead"/>
      </w:pPr>
      <w:bookmarkStart w:id="4" w:name="_Toc499033974"/>
      <w:r>
        <w:lastRenderedPageBreak/>
        <w:t>Paper 1</w:t>
      </w:r>
      <w:r w:rsidR="00952A7B">
        <w:t>,</w:t>
      </w:r>
      <w:r>
        <w:t xml:space="preserve"> </w:t>
      </w:r>
      <w:r w:rsidR="00A72926">
        <w:t xml:space="preserve">Option </w:t>
      </w:r>
      <w:r w:rsidR="00CB5837">
        <w:t>1</w:t>
      </w:r>
      <w:r w:rsidR="005F7F14">
        <w:t>D</w:t>
      </w:r>
      <w:r w:rsidR="00D9137D">
        <w:t>:</w:t>
      </w:r>
      <w:r w:rsidR="0082639F">
        <w:t xml:space="preserve"> </w:t>
      </w:r>
      <w:r w:rsidR="00CB5837">
        <w:t>Britain,</w:t>
      </w:r>
      <w:r w:rsidR="00CB5837" w:rsidRPr="00EC4F07">
        <w:t xml:space="preserve"> </w:t>
      </w:r>
      <w:r w:rsidR="00CB5837">
        <w:t>c1785</w:t>
      </w:r>
      <w:r w:rsidR="00D9137D">
        <w:t>–</w:t>
      </w:r>
      <w:r w:rsidR="00CB5837">
        <w:t>c1870: democracy, protest and reform</w:t>
      </w:r>
      <w:bookmarkEnd w:id="4"/>
    </w:p>
    <w:p w14:paraId="22E6540B" w14:textId="77777777" w:rsidR="000148B7" w:rsidRDefault="000148B7" w:rsidP="000148B7">
      <w:pPr>
        <w:pStyle w:val="text"/>
        <w:rPr>
          <w:rFonts w:eastAsia="Calibri"/>
        </w:rPr>
      </w:pPr>
      <w:r w:rsidRPr="001604D5">
        <w:rPr>
          <w:rFonts w:eastAsia="Calibri"/>
        </w:rPr>
        <w:t xml:space="preserve">Paper </w:t>
      </w:r>
      <w:r>
        <w:rPr>
          <w:rFonts w:eastAsia="Calibri"/>
        </w:rPr>
        <w:t>1</w:t>
      </w:r>
      <w:r w:rsidRPr="001604D5">
        <w:rPr>
          <w:rFonts w:eastAsia="Calibri"/>
        </w:rPr>
        <w:t xml:space="preserve"> covers the often turbulent period of British history from the revolutionary atmosphere c1785 </w:t>
      </w:r>
      <w:r w:rsidR="00D9137D">
        <w:rPr>
          <w:rFonts w:eastAsia="Calibri"/>
        </w:rPr>
        <w:t>—</w:t>
      </w:r>
      <w:r w:rsidRPr="001604D5">
        <w:rPr>
          <w:rFonts w:eastAsia="Calibri"/>
        </w:rPr>
        <w:t xml:space="preserve"> the American Revolution having just occurred and the French Revolution just about to happen </w:t>
      </w:r>
      <w:r w:rsidR="00D9137D">
        <w:rPr>
          <w:rFonts w:eastAsia="Calibri"/>
        </w:rPr>
        <w:t>—</w:t>
      </w:r>
      <w:r w:rsidRPr="001604D5">
        <w:rPr>
          <w:rFonts w:eastAsia="Calibri"/>
        </w:rPr>
        <w:t xml:space="preserve"> to c1870 and the high Victorian era of Disraeli and Gladstone.</w:t>
      </w:r>
    </w:p>
    <w:p w14:paraId="7932FE36" w14:textId="77777777" w:rsidR="000148B7" w:rsidRPr="001604D5" w:rsidRDefault="000148B7" w:rsidP="000148B7">
      <w:pPr>
        <w:pStyle w:val="text"/>
        <w:rPr>
          <w:rFonts w:eastAsia="Calibri"/>
        </w:rPr>
      </w:pPr>
      <w:r w:rsidRPr="001604D5">
        <w:rPr>
          <w:rFonts w:eastAsia="Calibri"/>
        </w:rPr>
        <w:t>In the modern Britain of today</w:t>
      </w:r>
      <w:r>
        <w:rPr>
          <w:rFonts w:eastAsia="Calibri"/>
        </w:rPr>
        <w:t>,</w:t>
      </w:r>
      <w:r w:rsidRPr="001604D5">
        <w:rPr>
          <w:rFonts w:eastAsia="Calibri"/>
        </w:rPr>
        <w:t xml:space="preserve"> technological advances are shaping the social, economic and political climate. A similar situation was to be found in the Britain of the late </w:t>
      </w:r>
      <w:r>
        <w:rPr>
          <w:rFonts w:eastAsia="Calibri"/>
        </w:rPr>
        <w:t xml:space="preserve">eighteenth </w:t>
      </w:r>
      <w:r w:rsidRPr="001604D5">
        <w:rPr>
          <w:rFonts w:eastAsia="Calibri"/>
        </w:rPr>
        <w:t>century.</w:t>
      </w:r>
      <w:r w:rsidR="00D9137D">
        <w:rPr>
          <w:rFonts w:eastAsia="Calibri"/>
        </w:rPr>
        <w:t xml:space="preserve"> </w:t>
      </w:r>
      <w:r w:rsidRPr="001604D5">
        <w:rPr>
          <w:rFonts w:eastAsia="Calibri"/>
        </w:rPr>
        <w:t>Machines and steam-power were revolutionising the ways in which people worked, lived and communicated in ways not di</w:t>
      </w:r>
      <w:r>
        <w:rPr>
          <w:rFonts w:eastAsia="Calibri"/>
        </w:rPr>
        <w:t>ssimilar to the advance of the i</w:t>
      </w:r>
      <w:r w:rsidRPr="001604D5">
        <w:rPr>
          <w:rFonts w:eastAsia="Calibri"/>
        </w:rPr>
        <w:t xml:space="preserve">nternet and electronic media. </w:t>
      </w:r>
    </w:p>
    <w:p w14:paraId="344F641D" w14:textId="77777777" w:rsidR="000148B7" w:rsidRPr="001604D5" w:rsidRDefault="000148B7" w:rsidP="000148B7">
      <w:pPr>
        <w:pStyle w:val="text"/>
        <w:rPr>
          <w:rFonts w:eastAsia="Calibri"/>
        </w:rPr>
      </w:pPr>
      <w:r w:rsidRPr="001604D5">
        <w:rPr>
          <w:rFonts w:eastAsia="Calibri"/>
        </w:rPr>
        <w:t>Ordinary people moved from the countryside to find work in towns where industrialisation and urbanisation changed the pace of life and people’s expectations. From the 1830s, as mass printing became possible and the new railways delivered news overnight of current events, challenging ideas were able to spread more quickly and were less easy to restrict. As a result the power and authority of a parliamentary system</w:t>
      </w:r>
      <w:r w:rsidR="005A2063">
        <w:rPr>
          <w:rFonts w:eastAsia="Calibri"/>
        </w:rPr>
        <w:t>,</w:t>
      </w:r>
      <w:r w:rsidRPr="001604D5">
        <w:rPr>
          <w:rFonts w:eastAsia="Calibri"/>
        </w:rPr>
        <w:t xml:space="preserve"> established after the ‘Glorious Revolution</w:t>
      </w:r>
      <w:r w:rsidR="005A2063">
        <w:rPr>
          <w:rFonts w:eastAsia="Calibri"/>
        </w:rPr>
        <w:t>’</w:t>
      </w:r>
      <w:r w:rsidRPr="001604D5">
        <w:rPr>
          <w:rFonts w:eastAsia="Calibri"/>
        </w:rPr>
        <w:t xml:space="preserve"> of 1688 by the land-owning elite</w:t>
      </w:r>
      <w:r w:rsidR="00D9137D">
        <w:rPr>
          <w:rFonts w:eastAsia="Calibri"/>
        </w:rPr>
        <w:t>,</w:t>
      </w:r>
      <w:r w:rsidRPr="001604D5">
        <w:rPr>
          <w:rFonts w:eastAsia="Calibri"/>
        </w:rPr>
        <w:t xml:space="preserve"> was coming under real threat from below for the first time. The Whigs and Tories </w:t>
      </w:r>
      <w:r w:rsidR="00D9137D">
        <w:rPr>
          <w:rFonts w:eastAsia="Calibri"/>
        </w:rPr>
        <w:t>—</w:t>
      </w:r>
      <w:r>
        <w:rPr>
          <w:rFonts w:eastAsia="Calibri"/>
        </w:rPr>
        <w:t xml:space="preserve"> the two main political groups </w:t>
      </w:r>
      <w:r w:rsidR="00D9137D">
        <w:rPr>
          <w:rFonts w:eastAsia="Calibri"/>
        </w:rPr>
        <w:t>—</w:t>
      </w:r>
      <w:r w:rsidRPr="001604D5">
        <w:rPr>
          <w:rFonts w:eastAsia="Calibri"/>
        </w:rPr>
        <w:t xml:space="preserve"> would have to deal with this threat if they were to survive.</w:t>
      </w:r>
    </w:p>
    <w:p w14:paraId="64C0882C" w14:textId="77777777" w:rsidR="000148B7" w:rsidRPr="001604D5" w:rsidRDefault="000148B7" w:rsidP="000148B7">
      <w:pPr>
        <w:pStyle w:val="text"/>
        <w:rPr>
          <w:rFonts w:eastAsia="Calibri"/>
        </w:rPr>
      </w:pPr>
      <w:r w:rsidRPr="001604D5">
        <w:rPr>
          <w:rFonts w:eastAsia="Calibri"/>
        </w:rPr>
        <w:t>The history of Britain between c1785</w:t>
      </w:r>
      <w:r w:rsidR="00D9137D">
        <w:rPr>
          <w:rFonts w:eastAsia="Calibri"/>
        </w:rPr>
        <w:t>–</w:t>
      </w:r>
      <w:r w:rsidRPr="001604D5">
        <w:rPr>
          <w:rFonts w:eastAsia="Calibri"/>
        </w:rPr>
        <w:t>c1870 is the story of how these challenges grew and the extent to which the ruling classes were able to prevent a full scale revolution through a combination of reform and repression.</w:t>
      </w:r>
    </w:p>
    <w:p w14:paraId="4934DF71" w14:textId="77777777" w:rsidR="000148B7" w:rsidRPr="001604D5" w:rsidRDefault="000148B7" w:rsidP="003D077F">
      <w:pPr>
        <w:pStyle w:val="text"/>
        <w:rPr>
          <w:rFonts w:eastAsia="Calibri"/>
        </w:rPr>
      </w:pPr>
      <w:r w:rsidRPr="001604D5">
        <w:rPr>
          <w:rFonts w:eastAsia="Calibri"/>
        </w:rPr>
        <w:t>Challenges came from many different sources. Th</w:t>
      </w:r>
      <w:r w:rsidR="003D077F">
        <w:rPr>
          <w:rFonts w:eastAsia="Calibri"/>
        </w:rPr>
        <w:t>e middle classes with their new-</w:t>
      </w:r>
      <w:r w:rsidRPr="001604D5">
        <w:rPr>
          <w:rFonts w:eastAsia="Calibri"/>
        </w:rPr>
        <w:t xml:space="preserve">found industrial wealth desired political representation. The labouring classes demanded both representation and reform in response to changing work and living conditions. The poor </w:t>
      </w:r>
      <w:r w:rsidR="00D9137D">
        <w:rPr>
          <w:rFonts w:eastAsia="Calibri"/>
        </w:rPr>
        <w:t>—</w:t>
      </w:r>
      <w:r w:rsidRPr="001604D5">
        <w:rPr>
          <w:rFonts w:eastAsia="Calibri"/>
        </w:rPr>
        <w:t xml:space="preserve"> the unemployed and those unable to work </w:t>
      </w:r>
      <w:r w:rsidR="00D9137D">
        <w:rPr>
          <w:rFonts w:eastAsia="Calibri"/>
        </w:rPr>
        <w:t>—</w:t>
      </w:r>
      <w:r w:rsidRPr="001604D5">
        <w:rPr>
          <w:rFonts w:eastAsia="Calibri"/>
        </w:rPr>
        <w:t xml:space="preserve"> needed to be provided for. Evangelical Christians began to question the way humans treated each other </w:t>
      </w:r>
      <w:r w:rsidR="00D9137D">
        <w:rPr>
          <w:rFonts w:eastAsia="Calibri"/>
        </w:rPr>
        <w:t>—</w:t>
      </w:r>
      <w:r w:rsidRPr="001604D5">
        <w:rPr>
          <w:rFonts w:eastAsia="Calibri"/>
        </w:rPr>
        <w:t xml:space="preserve"> the abolition of the slave trade was an</w:t>
      </w:r>
      <w:r w:rsidR="003D077F">
        <w:rPr>
          <w:rFonts w:eastAsia="Calibri"/>
        </w:rPr>
        <w:t xml:space="preserve"> early example of this </w:t>
      </w:r>
      <w:r w:rsidR="00D9137D">
        <w:rPr>
          <w:rFonts w:eastAsia="Calibri"/>
        </w:rPr>
        <w:t>—</w:t>
      </w:r>
      <w:r w:rsidRPr="001604D5">
        <w:rPr>
          <w:rFonts w:eastAsia="Calibri"/>
        </w:rPr>
        <w:t xml:space="preserve"> and radical political thinkers began to question why only the wealthy had a say in politics.</w:t>
      </w:r>
    </w:p>
    <w:p w14:paraId="0C6CDBA1" w14:textId="77777777" w:rsidR="000148B7" w:rsidRPr="001604D5" w:rsidRDefault="000148B7" w:rsidP="003D077F">
      <w:pPr>
        <w:pStyle w:val="text"/>
        <w:rPr>
          <w:rFonts w:eastAsia="Calibri"/>
        </w:rPr>
      </w:pPr>
      <w:r w:rsidRPr="001604D5">
        <w:rPr>
          <w:rFonts w:eastAsia="Calibri"/>
        </w:rPr>
        <w:t xml:space="preserve">From c1785 to 1820 </w:t>
      </w:r>
      <w:r w:rsidR="00D9137D">
        <w:rPr>
          <w:rFonts w:eastAsia="Calibri"/>
        </w:rPr>
        <w:t>—</w:t>
      </w:r>
      <w:r w:rsidR="00DB1B55">
        <w:rPr>
          <w:rFonts w:eastAsia="Calibri"/>
        </w:rPr>
        <w:t xml:space="preserve"> </w:t>
      </w:r>
      <w:r w:rsidRPr="001604D5">
        <w:rPr>
          <w:rFonts w:eastAsia="Calibri"/>
        </w:rPr>
        <w:t xml:space="preserve">with Britain at war with France for much of this time </w:t>
      </w:r>
      <w:r w:rsidR="00D9137D">
        <w:rPr>
          <w:rFonts w:eastAsia="Calibri"/>
        </w:rPr>
        <w:t>—</w:t>
      </w:r>
      <w:r w:rsidRPr="001604D5">
        <w:rPr>
          <w:rFonts w:eastAsia="Calibri"/>
        </w:rPr>
        <w:t xml:space="preserve"> virtually all protest was restricted by law or repressed by the army. However, in the 1820s it became clear that something would have to be done if Britain was to avoid a popular revolution from below. In the Great Reform Act (1832) the ruling classes reluctantly accepted that the British parliamentary system should be reformed to represent the middle-classes as well. </w:t>
      </w:r>
    </w:p>
    <w:p w14:paraId="47326057" w14:textId="7CAF2484" w:rsidR="000148B7" w:rsidRPr="001604D5" w:rsidRDefault="000148B7" w:rsidP="003D077F">
      <w:pPr>
        <w:pStyle w:val="text"/>
        <w:rPr>
          <w:rFonts w:eastAsia="Calibri"/>
        </w:rPr>
      </w:pPr>
      <w:r w:rsidRPr="001604D5">
        <w:rPr>
          <w:rFonts w:eastAsia="Calibri"/>
        </w:rPr>
        <w:t>After 1832, the government continued to restrict and repress working-class groups such as the Chartists and trade unions</w:t>
      </w:r>
      <w:r w:rsidR="003D077F">
        <w:rPr>
          <w:rFonts w:eastAsia="Calibri"/>
        </w:rPr>
        <w:t>,</w:t>
      </w:r>
      <w:r w:rsidRPr="001604D5">
        <w:rPr>
          <w:rFonts w:eastAsia="Calibri"/>
        </w:rPr>
        <w:t xml:space="preserve"> but many MPs in the newly ‘reformed’ parliament were determined that something still had to be done about the other challenges. An alliance of those MPs scared of revolution and those with humanitarian views passed a series of reforms which provided basic minimum standards for workers and the poor</w:t>
      </w:r>
      <w:r w:rsidR="00D9137D">
        <w:rPr>
          <w:rFonts w:eastAsia="Calibri"/>
        </w:rPr>
        <w:t>,</w:t>
      </w:r>
      <w:r w:rsidRPr="001604D5">
        <w:rPr>
          <w:rFonts w:eastAsia="Calibri"/>
        </w:rPr>
        <w:t xml:space="preserve"> </w:t>
      </w:r>
      <w:r w:rsidR="000E19CF" w:rsidRPr="001604D5">
        <w:rPr>
          <w:rFonts w:eastAsia="Calibri"/>
        </w:rPr>
        <w:t>e.g.</w:t>
      </w:r>
      <w:r w:rsidRPr="001604D5">
        <w:rPr>
          <w:rFonts w:eastAsia="Calibri"/>
        </w:rPr>
        <w:t xml:space="preserve"> the </w:t>
      </w:r>
      <w:r w:rsidR="00D9137D">
        <w:rPr>
          <w:rFonts w:eastAsia="Calibri"/>
        </w:rPr>
        <w:t>n</w:t>
      </w:r>
      <w:r w:rsidR="00D9137D" w:rsidRPr="001604D5">
        <w:rPr>
          <w:rFonts w:eastAsia="Calibri"/>
        </w:rPr>
        <w:t xml:space="preserve">ew </w:t>
      </w:r>
      <w:r w:rsidRPr="001604D5">
        <w:rPr>
          <w:rFonts w:eastAsia="Calibri"/>
        </w:rPr>
        <w:t xml:space="preserve">Poor Law (1834) and the </w:t>
      </w:r>
      <w:r>
        <w:rPr>
          <w:rFonts w:eastAsia="Calibri"/>
        </w:rPr>
        <w:t>F</w:t>
      </w:r>
      <w:r w:rsidRPr="001604D5">
        <w:rPr>
          <w:rFonts w:eastAsia="Calibri"/>
        </w:rPr>
        <w:t xml:space="preserve">actory </w:t>
      </w:r>
      <w:r>
        <w:rPr>
          <w:rFonts w:eastAsia="Calibri"/>
        </w:rPr>
        <w:t>A</w:t>
      </w:r>
      <w:r w:rsidRPr="001604D5">
        <w:rPr>
          <w:rFonts w:eastAsia="Calibri"/>
        </w:rPr>
        <w:t>cts.</w:t>
      </w:r>
    </w:p>
    <w:p w14:paraId="72A6D3ED" w14:textId="77777777" w:rsidR="003D077F" w:rsidRDefault="000148B7" w:rsidP="003D077F">
      <w:pPr>
        <w:pStyle w:val="text"/>
        <w:rPr>
          <w:rFonts w:eastAsia="Calibri"/>
        </w:rPr>
      </w:pPr>
      <w:r w:rsidRPr="001604D5">
        <w:rPr>
          <w:rFonts w:eastAsia="Calibri"/>
        </w:rPr>
        <w:t xml:space="preserve">By 1870 the political classes </w:t>
      </w:r>
      <w:r w:rsidR="00D9137D">
        <w:rPr>
          <w:rFonts w:eastAsia="Calibri"/>
        </w:rPr>
        <w:t>—</w:t>
      </w:r>
      <w:r w:rsidRPr="001604D5">
        <w:rPr>
          <w:rFonts w:eastAsia="Calibri"/>
        </w:rPr>
        <w:t xml:space="preserve"> now known as the Liberals (Whigs) and the Conservatives (Tories) </w:t>
      </w:r>
      <w:r w:rsidR="00D9137D">
        <w:rPr>
          <w:rFonts w:eastAsia="Calibri"/>
        </w:rPr>
        <w:t>—</w:t>
      </w:r>
      <w:r w:rsidRPr="001604D5">
        <w:rPr>
          <w:rFonts w:eastAsia="Calibri"/>
        </w:rPr>
        <w:t xml:space="preserve"> had managed to prevent revolution by </w:t>
      </w:r>
      <w:r w:rsidR="00AC6FDB" w:rsidRPr="001604D5">
        <w:rPr>
          <w:rFonts w:eastAsia="Calibri"/>
        </w:rPr>
        <w:t>co-opting</w:t>
      </w:r>
      <w:r w:rsidRPr="001604D5">
        <w:rPr>
          <w:rFonts w:eastAsia="Calibri"/>
        </w:rPr>
        <w:t xml:space="preserve"> (bringing onside) the middle-classes, repressing working-class radicalism and providing economic and social reform. These changes would evolve </w:t>
      </w:r>
      <w:r w:rsidR="00AC6FDB">
        <w:rPr>
          <w:rFonts w:eastAsia="Calibri"/>
        </w:rPr>
        <w:t>—</w:t>
      </w:r>
      <w:r w:rsidR="003D077F">
        <w:rPr>
          <w:rFonts w:eastAsia="Calibri"/>
        </w:rPr>
        <w:t xml:space="preserve"> with more than a few protests </w:t>
      </w:r>
      <w:r w:rsidR="00AC6FDB">
        <w:rPr>
          <w:rFonts w:eastAsia="Calibri"/>
        </w:rPr>
        <w:t>—</w:t>
      </w:r>
      <w:r w:rsidRPr="001604D5">
        <w:rPr>
          <w:rFonts w:eastAsia="Calibri"/>
        </w:rPr>
        <w:t xml:space="preserve"> over the next 150 years into the system of universal parliamentary representation and government welfare that we have today.</w:t>
      </w:r>
    </w:p>
    <w:p w14:paraId="051D21A3" w14:textId="77777777" w:rsidR="003D077F" w:rsidRDefault="003D077F" w:rsidP="003D077F">
      <w:pPr>
        <w:pStyle w:val="text"/>
        <w:rPr>
          <w:rFonts w:eastAsia="Calibri"/>
        </w:rPr>
      </w:pPr>
    </w:p>
    <w:p w14:paraId="49A02B7A" w14:textId="77777777" w:rsidR="00CB5837" w:rsidRDefault="00CB5837" w:rsidP="003D077F">
      <w:pPr>
        <w:pStyle w:val="text"/>
        <w:rPr>
          <w:highlight w:val="yellow"/>
        </w:rPr>
      </w:pPr>
      <w:r>
        <w:lastRenderedPageBreak/>
        <w:t>The option is divided into the following four</w:t>
      </w:r>
      <w:r w:rsidRPr="00951500">
        <w:t xml:space="preserve"> </w:t>
      </w:r>
      <w:r>
        <w:t>themes,</w:t>
      </w:r>
      <w:r w:rsidRPr="00951500">
        <w:t xml:space="preserve"> </w:t>
      </w:r>
      <w:r>
        <w:t xml:space="preserve">though </w:t>
      </w:r>
      <w:r w:rsidRPr="00951500">
        <w:t xml:space="preserve">students need to appreciate the linkages between </w:t>
      </w:r>
      <w:r>
        <w:t xml:space="preserve">themes, as </w:t>
      </w:r>
      <w:r w:rsidRPr="00951500">
        <w:t>questions</w:t>
      </w:r>
      <w:r>
        <w:t xml:space="preserve"> </w:t>
      </w:r>
      <w:r w:rsidRPr="00951500">
        <w:t>may target the content of more than one</w:t>
      </w:r>
      <w:r>
        <w:t>.</w:t>
      </w:r>
    </w:p>
    <w:p w14:paraId="20B0C92E" w14:textId="77777777" w:rsidR="00AE7863" w:rsidRPr="00AE7863" w:rsidRDefault="00AC6FDB" w:rsidP="00AE7863">
      <w:pPr>
        <w:pStyle w:val="text"/>
      </w:pPr>
      <w:r>
        <w:t xml:space="preserve">Theme </w:t>
      </w:r>
      <w:r w:rsidR="00AE7863" w:rsidRPr="00AE7863">
        <w:t>1</w:t>
      </w:r>
      <w:r>
        <w:t xml:space="preserve">: </w:t>
      </w:r>
      <w:r w:rsidR="00AE7863" w:rsidRPr="00AE7863">
        <w:t>The growth of parliamentary democracy, c1785</w:t>
      </w:r>
      <w:r>
        <w:t>–</w:t>
      </w:r>
      <w:r w:rsidR="00AE7863" w:rsidRPr="00AE7863">
        <w:t>c1870</w:t>
      </w:r>
    </w:p>
    <w:p w14:paraId="3922A5BB" w14:textId="77777777" w:rsidR="00AE7863" w:rsidRDefault="00AC6FDB" w:rsidP="00897527">
      <w:pPr>
        <w:pStyle w:val="text"/>
      </w:pPr>
      <w:r>
        <w:t xml:space="preserve">Theme </w:t>
      </w:r>
      <w:r w:rsidR="00AE7863" w:rsidRPr="007D46F3">
        <w:t>2</w:t>
      </w:r>
      <w:r>
        <w:t xml:space="preserve">: </w:t>
      </w:r>
      <w:r w:rsidR="00AE7863">
        <w:t>I</w:t>
      </w:r>
      <w:r w:rsidR="00AE7863" w:rsidRPr="0039032B">
        <w:t xml:space="preserve">ndustrialisation and </w:t>
      </w:r>
      <w:r w:rsidR="00AE7863">
        <w:t>protest, c1785</w:t>
      </w:r>
      <w:r>
        <w:t>–</w:t>
      </w:r>
      <w:r w:rsidR="00AE7863">
        <w:t>c1870</w:t>
      </w:r>
    </w:p>
    <w:p w14:paraId="013CBD5F" w14:textId="77777777" w:rsidR="00AE7863" w:rsidRDefault="00AC6FDB" w:rsidP="00897527">
      <w:pPr>
        <w:pStyle w:val="text"/>
      </w:pPr>
      <w:r>
        <w:t xml:space="preserve">Theme </w:t>
      </w:r>
      <w:r w:rsidR="00AE7863">
        <w:t>3</w:t>
      </w:r>
      <w:r>
        <w:t>:</w:t>
      </w:r>
      <w:r w:rsidR="00AE7863">
        <w:t xml:space="preserve"> </w:t>
      </w:r>
      <w:r w:rsidR="00AE7863" w:rsidRPr="00B0446A">
        <w:t>Unionism and cooperation, c1785</w:t>
      </w:r>
      <w:r>
        <w:t>–</w:t>
      </w:r>
      <w:r w:rsidR="00AE7863" w:rsidRPr="00B0446A">
        <w:t>c1870</w:t>
      </w:r>
    </w:p>
    <w:p w14:paraId="12398F1A" w14:textId="77777777" w:rsidR="00AE7863" w:rsidRDefault="00AC6FDB" w:rsidP="00897527">
      <w:pPr>
        <w:pStyle w:val="text"/>
      </w:pPr>
      <w:r>
        <w:t xml:space="preserve">Theme </w:t>
      </w:r>
      <w:r w:rsidR="00AE7863">
        <w:t>4</w:t>
      </w:r>
      <w:r>
        <w:t>:</w:t>
      </w:r>
      <w:r w:rsidR="00AE7863">
        <w:t xml:space="preserve"> </w:t>
      </w:r>
      <w:r w:rsidR="00AE7863" w:rsidRPr="00B0446A">
        <w:t>Poverty and pauperism, c1785</w:t>
      </w:r>
      <w:r>
        <w:t>–</w:t>
      </w:r>
      <w:r w:rsidR="00AE7863" w:rsidRPr="00B0446A">
        <w:t>c1870</w:t>
      </w:r>
    </w:p>
    <w:p w14:paraId="453384A7" w14:textId="77777777" w:rsidR="00AE7863" w:rsidRPr="008C7ECA" w:rsidRDefault="00AE7863" w:rsidP="00897527">
      <w:pPr>
        <w:pStyle w:val="text"/>
      </w:pPr>
      <w:r>
        <w:t>The historical interpretations focus is: What explains the abolition of the slave trade at the end of the period</w:t>
      </w:r>
      <w:r w:rsidR="00AC6FDB">
        <w:t>,</w:t>
      </w:r>
      <w:r>
        <w:t xml:space="preserve"> </w:t>
      </w:r>
      <w:r w:rsidR="00AC6FDB">
        <w:t>c</w:t>
      </w:r>
      <w:r>
        <w:t>1785</w:t>
      </w:r>
      <w:r w:rsidR="00AC6FDB">
        <w:t>–</w:t>
      </w:r>
      <w:r>
        <w:t>1807?</w:t>
      </w:r>
    </w:p>
    <w:p w14:paraId="6474E673" w14:textId="77777777" w:rsidR="002D2ECE" w:rsidRDefault="002D2ECE" w:rsidP="002D2ECE">
      <w:pPr>
        <w:pStyle w:val="Bhead"/>
      </w:pPr>
      <w:bookmarkStart w:id="5" w:name="_Toc399792591"/>
      <w:bookmarkStart w:id="6" w:name="_Toc386970984"/>
      <w:bookmarkStart w:id="7" w:name="_Toc387164093"/>
      <w:bookmarkStart w:id="8" w:name="_Toc499033975"/>
      <w:r>
        <w:t>Content</w:t>
      </w:r>
      <w:bookmarkEnd w:id="5"/>
      <w:r>
        <w:t xml:space="preserve"> guidance</w:t>
      </w:r>
      <w:bookmarkEnd w:id="8"/>
    </w:p>
    <w:p w14:paraId="73B9C1F6" w14:textId="77777777" w:rsidR="002D2ECE" w:rsidRPr="00D4100D" w:rsidRDefault="002D2ECE" w:rsidP="002D2ECE">
      <w:pPr>
        <w:pStyle w:val="text"/>
      </w:pPr>
      <w:r>
        <w:t>This section provides additional guidance on the specification content. It should be remembered that the official specification is the only authoritative source of information and should always be referred to for definitive guidance.</w:t>
      </w:r>
    </w:p>
    <w:p w14:paraId="3852E1B2" w14:textId="77777777" w:rsidR="000148B7" w:rsidRDefault="000148B7" w:rsidP="000148B7">
      <w:pPr>
        <w:pStyle w:val="Chead"/>
      </w:pPr>
      <w:bookmarkStart w:id="9" w:name="_Toc499033976"/>
      <w:r>
        <w:t>Themes</w:t>
      </w:r>
      <w:bookmarkEnd w:id="9"/>
      <w:r>
        <w:t xml:space="preserve"> </w:t>
      </w:r>
    </w:p>
    <w:p w14:paraId="5EA92FB8" w14:textId="77777777" w:rsidR="000148B7" w:rsidRDefault="000148B7" w:rsidP="000148B7">
      <w:pPr>
        <w:pStyle w:val="text"/>
      </w:pPr>
      <w:r>
        <w:t xml:space="preserve">The four themes identified require students to have an overview of political, social and economic change in Britain over the period. </w:t>
      </w:r>
    </w:p>
    <w:p w14:paraId="1B989FAE" w14:textId="77777777" w:rsidR="000148B7" w:rsidRDefault="000148B7" w:rsidP="000148B7">
      <w:pPr>
        <w:pStyle w:val="text"/>
      </w:pPr>
      <w:r w:rsidRPr="002E6520">
        <w:t>Students</w:t>
      </w:r>
      <w:r>
        <w:rPr>
          <w:b/>
        </w:rPr>
        <w:t xml:space="preserve"> </w:t>
      </w:r>
      <w:r>
        <w:t>need to have knowledge of the specified themes and be able to analyse and evaluate cause, consequence, key features and change and make comparisons over and within the period studied in dealing with factors which brought about change.</w:t>
      </w:r>
    </w:p>
    <w:p w14:paraId="49329706" w14:textId="77777777" w:rsidR="000148B7" w:rsidRPr="002E6520" w:rsidRDefault="000148B7" w:rsidP="000148B7">
      <w:pPr>
        <w:pStyle w:val="text"/>
        <w:spacing w:before="240"/>
        <w:rPr>
          <w:b/>
        </w:rPr>
      </w:pPr>
      <w:r w:rsidRPr="002E6520">
        <w:rPr>
          <w:b/>
        </w:rPr>
        <w:t xml:space="preserve">Theme 1: </w:t>
      </w:r>
      <w:r>
        <w:rPr>
          <w:b/>
        </w:rPr>
        <w:t>T</w:t>
      </w:r>
      <w:r w:rsidRPr="002E6520">
        <w:rPr>
          <w:b/>
        </w:rPr>
        <w:t>he growth of parliamentary democracy, c1785</w:t>
      </w:r>
      <w:r w:rsidR="00D35AFD">
        <w:rPr>
          <w:b/>
        </w:rPr>
        <w:t>–</w:t>
      </w:r>
      <w:r w:rsidRPr="002E6520">
        <w:rPr>
          <w:b/>
        </w:rPr>
        <w:t>c1870</w:t>
      </w:r>
    </w:p>
    <w:p w14:paraId="34D89F97" w14:textId="77777777" w:rsidR="000148B7" w:rsidRDefault="000148B7" w:rsidP="000148B7">
      <w:pPr>
        <w:pStyle w:val="text"/>
      </w:pPr>
      <w:r w:rsidRPr="00E77863">
        <w:t xml:space="preserve">In studying </w:t>
      </w:r>
      <w:r>
        <w:t>T</w:t>
      </w:r>
      <w:r w:rsidRPr="00E77863">
        <w:t xml:space="preserve">heme 1, </w:t>
      </w:r>
      <w:r>
        <w:t xml:space="preserve">students </w:t>
      </w:r>
      <w:r w:rsidRPr="00E77863">
        <w:t>need to understand the nature of the pre-reform electora</w:t>
      </w:r>
      <w:r>
        <w:t xml:space="preserve">l </w:t>
      </w:r>
      <w:r w:rsidRPr="00E77863">
        <w:t>system and the demands for reform from those who were excluded from participation in politics, including the growing manufacturing interest. Detailed knowledge of the protests in the years 1815</w:t>
      </w:r>
      <w:r w:rsidR="00D35AFD">
        <w:t>–</w:t>
      </w:r>
      <w:r w:rsidRPr="00E77863">
        <w:t xml:space="preserve">20 is not required, but </w:t>
      </w:r>
      <w:r>
        <w:t xml:space="preserve">students </w:t>
      </w:r>
      <w:r w:rsidRPr="00E77863">
        <w:t xml:space="preserve">should be aware of the extent of popular pressure and the government’s response to the protests, </w:t>
      </w:r>
      <w:r>
        <w:t xml:space="preserve">and students </w:t>
      </w:r>
      <w:r w:rsidRPr="00E77863">
        <w:t>should be aware of the varying attitudes a</w:t>
      </w:r>
      <w:r w:rsidR="00DB1B55">
        <w:t>do</w:t>
      </w:r>
      <w:r w:rsidRPr="00E77863">
        <w:t>pted to reform by the political parties.</w:t>
      </w:r>
      <w:r w:rsidR="0067196B">
        <w:t xml:space="preserve"> They should understand why reform was enacted in 1832.</w:t>
      </w:r>
      <w:r w:rsidRPr="00E77863">
        <w:t xml:space="preserve"> In considering Chartism, </w:t>
      </w:r>
      <w:r w:rsidR="00DB1B55">
        <w:t xml:space="preserve">detailed </w:t>
      </w:r>
      <w:r>
        <w:t xml:space="preserve">coverage </w:t>
      </w:r>
      <w:r w:rsidR="00D35AFD">
        <w:t xml:space="preserve">of </w:t>
      </w:r>
      <w:r w:rsidR="00D35AFD" w:rsidRPr="00E77863">
        <w:t>the</w:t>
      </w:r>
      <w:r w:rsidRPr="00E77863">
        <w:t xml:space="preserve"> events of 1838</w:t>
      </w:r>
      <w:r w:rsidR="00D35AFD">
        <w:t>–</w:t>
      </w:r>
      <w:r w:rsidRPr="00E77863">
        <w:t xml:space="preserve">48 </w:t>
      </w:r>
      <w:r>
        <w:t>is not required</w:t>
      </w:r>
      <w:r w:rsidR="00DB1B55">
        <w:t>,</w:t>
      </w:r>
      <w:r>
        <w:t xml:space="preserve"> </w:t>
      </w:r>
      <w:r w:rsidRPr="00E77863">
        <w:t>but</w:t>
      </w:r>
      <w:r>
        <w:t xml:space="preserve"> students should be aware of</w:t>
      </w:r>
      <w:r w:rsidRPr="00E77863">
        <w:t xml:space="preserve"> the nature of the demands in the People’s Charter and why there was lit</w:t>
      </w:r>
      <w:r w:rsidRPr="00CF5E56">
        <w:t>tle political support for thes</w:t>
      </w:r>
      <w:r>
        <w:t>e demands</w:t>
      </w:r>
      <w:r w:rsidR="0074571E">
        <w:t xml:space="preserve"> among the middle and ruling classes</w:t>
      </w:r>
      <w:r>
        <w:t xml:space="preserve">. </w:t>
      </w:r>
      <w:r w:rsidRPr="00CF5E56">
        <w:t xml:space="preserve">They should </w:t>
      </w:r>
      <w:r w:rsidR="00C9069F">
        <w:t xml:space="preserve">understand </w:t>
      </w:r>
      <w:r w:rsidR="0074571E">
        <w:t>why further reform</w:t>
      </w:r>
      <w:r w:rsidR="00C9069F">
        <w:t xml:space="preserve"> w</w:t>
      </w:r>
      <w:r w:rsidR="00DB52DB">
        <w:t>as</w:t>
      </w:r>
      <w:r w:rsidR="00C9069F">
        <w:t xml:space="preserve"> </w:t>
      </w:r>
      <w:r w:rsidR="0074571E">
        <w:t>enacted in</w:t>
      </w:r>
      <w:r w:rsidR="00C9069F">
        <w:t xml:space="preserve"> 1867 and appreciate </w:t>
      </w:r>
      <w:r w:rsidRPr="00CF5E56">
        <w:t xml:space="preserve"> the extent, and the limits, of change to the electoral system by </w:t>
      </w:r>
      <w:r>
        <w:t>1870.</w:t>
      </w:r>
    </w:p>
    <w:p w14:paraId="756F3899" w14:textId="77777777" w:rsidR="000148B7" w:rsidRPr="002E6520" w:rsidRDefault="000148B7" w:rsidP="000148B7">
      <w:pPr>
        <w:pStyle w:val="text"/>
        <w:spacing w:before="240"/>
        <w:rPr>
          <w:b/>
        </w:rPr>
      </w:pPr>
      <w:r w:rsidRPr="002E6520">
        <w:rPr>
          <w:b/>
        </w:rPr>
        <w:t>Theme 2: Industrialisation and protest, c1785</w:t>
      </w:r>
      <w:r w:rsidR="00D35AFD">
        <w:rPr>
          <w:b/>
        </w:rPr>
        <w:t>–</w:t>
      </w:r>
      <w:r w:rsidRPr="002E6520">
        <w:rPr>
          <w:b/>
        </w:rPr>
        <w:t>c1870</w:t>
      </w:r>
    </w:p>
    <w:p w14:paraId="46DB3021" w14:textId="77777777" w:rsidR="000148B7" w:rsidRDefault="000148B7" w:rsidP="000148B7">
      <w:pPr>
        <w:pStyle w:val="text"/>
      </w:pPr>
      <w:r>
        <w:t>In studying Theme 2, students need to understand the extent of industrial development in the given period</w:t>
      </w:r>
      <w:r w:rsidRPr="00E8450B">
        <w:t xml:space="preserve">. Detailed knowledge of the reasons for industrialisation is not required, but </w:t>
      </w:r>
      <w:r>
        <w:t xml:space="preserve">students </w:t>
      </w:r>
      <w:r w:rsidRPr="00E8450B">
        <w:t>should understand the ways in which a number of separate developments led to industrial change.</w:t>
      </w:r>
      <w:r w:rsidR="00D35AFD">
        <w:t xml:space="preserve"> </w:t>
      </w:r>
      <w:r>
        <w:t>They should be aware of the development of urbanisation in different parts of the country, and the impact of industrialisation on working and living conditions in towns and cities. They should understand the reasons for popular protests in the first half of the nineteenth century, and the changing government response to demands for change.</w:t>
      </w:r>
    </w:p>
    <w:p w14:paraId="61D24737" w14:textId="77777777" w:rsidR="000148B7" w:rsidRPr="00D1502E" w:rsidRDefault="007D0441" w:rsidP="000148B7">
      <w:pPr>
        <w:pStyle w:val="text"/>
        <w:spacing w:before="240"/>
        <w:rPr>
          <w:b/>
        </w:rPr>
      </w:pPr>
      <w:r>
        <w:rPr>
          <w:b/>
        </w:rPr>
        <w:br w:type="page"/>
      </w:r>
      <w:r w:rsidR="000148B7" w:rsidRPr="00D1502E">
        <w:rPr>
          <w:b/>
        </w:rPr>
        <w:lastRenderedPageBreak/>
        <w:t>Theme 3: Unionism and cooperation, c1785</w:t>
      </w:r>
      <w:r w:rsidR="00D35AFD">
        <w:rPr>
          <w:b/>
        </w:rPr>
        <w:t>–</w:t>
      </w:r>
      <w:r w:rsidR="000148B7" w:rsidRPr="00D1502E">
        <w:rPr>
          <w:b/>
        </w:rPr>
        <w:t>c1870</w:t>
      </w:r>
    </w:p>
    <w:p w14:paraId="5B02F207" w14:textId="77777777" w:rsidR="000148B7" w:rsidRDefault="000148B7" w:rsidP="000148B7">
      <w:pPr>
        <w:pStyle w:val="text"/>
      </w:pPr>
      <w:r>
        <w:t>In studying Theme 3, students need to understand reasons why, and the ways in which, groups of workers combined in the years c1785</w:t>
      </w:r>
      <w:r w:rsidR="00D35AFD">
        <w:t>–</w:t>
      </w:r>
      <w:r>
        <w:t xml:space="preserve">1834, </w:t>
      </w:r>
      <w:r w:rsidR="00DB1B55">
        <w:t>along with</w:t>
      </w:r>
      <w:r>
        <w:t xml:space="preserve"> the government’s response to early trade unions.</w:t>
      </w:r>
      <w:r w:rsidR="00D35AFD">
        <w:t xml:space="preserve"> </w:t>
      </w:r>
      <w:r>
        <w:t>They should be aware of the importance of the Amalgamated Society of Engineers as a model for the development of new unionism among the skilled artisans, and should understand why it proved difficult to unionise unskilled workers.</w:t>
      </w:r>
      <w:r w:rsidR="00D35AFD">
        <w:t xml:space="preserve"> </w:t>
      </w:r>
      <w:r>
        <w:t>They should understand the significance of the Rochdale Pioneers and the growing popularity of cooperative economics and self-help societies.</w:t>
      </w:r>
    </w:p>
    <w:p w14:paraId="1B0BE9B6" w14:textId="77777777" w:rsidR="000148B7" w:rsidRPr="00D1502E" w:rsidRDefault="000148B7" w:rsidP="000148B7">
      <w:pPr>
        <w:pStyle w:val="text"/>
        <w:spacing w:before="240"/>
        <w:rPr>
          <w:b/>
        </w:rPr>
      </w:pPr>
      <w:r w:rsidRPr="00D1502E">
        <w:rPr>
          <w:b/>
        </w:rPr>
        <w:t>Theme 4: Poverty and pauperism, c1785</w:t>
      </w:r>
      <w:r w:rsidR="00B8661D">
        <w:rPr>
          <w:b/>
        </w:rPr>
        <w:t>–</w:t>
      </w:r>
      <w:r w:rsidRPr="00D1502E">
        <w:rPr>
          <w:b/>
        </w:rPr>
        <w:t>c1870</w:t>
      </w:r>
    </w:p>
    <w:p w14:paraId="3311A590" w14:textId="77777777" w:rsidR="000148B7" w:rsidRDefault="000148B7" w:rsidP="000148B7">
      <w:pPr>
        <w:pStyle w:val="text"/>
      </w:pPr>
      <w:r>
        <w:t xml:space="preserve">In studying Theme 4, students should understand the operation of the </w:t>
      </w:r>
      <w:r w:rsidR="00B8661D">
        <w:t xml:space="preserve">old </w:t>
      </w:r>
      <w:r>
        <w:t>Poor Law and the nature of the provision of indoor and outdoor relief. They should be aware of the different pressure groups working to change the Poor Law, and the extent of opposition to the Act of 1834. They should be aware of the role of leading campaigners in promoting a climate of change and reform in the years to c1870.</w:t>
      </w:r>
    </w:p>
    <w:p w14:paraId="470952DD" w14:textId="77777777" w:rsidR="000148B7" w:rsidRPr="00B836AC" w:rsidRDefault="000148B7" w:rsidP="00105F31">
      <w:pPr>
        <w:pStyle w:val="Chead"/>
        <w:spacing w:after="80"/>
      </w:pPr>
      <w:bookmarkStart w:id="10" w:name="_Toc499033977"/>
      <w:r w:rsidRPr="00B836AC">
        <w:t>Historical interpretations: What explains the abolition of the slave trade at the end of the period</w:t>
      </w:r>
      <w:r w:rsidR="00B8661D">
        <w:t>,</w:t>
      </w:r>
      <w:r w:rsidRPr="00B836AC">
        <w:t xml:space="preserve"> c1785</w:t>
      </w:r>
      <w:r w:rsidR="00B8661D">
        <w:t>–</w:t>
      </w:r>
      <w:r w:rsidRPr="00B836AC">
        <w:t>1807?</w:t>
      </w:r>
      <w:bookmarkEnd w:id="10"/>
    </w:p>
    <w:p w14:paraId="4BBCC20D" w14:textId="77777777" w:rsidR="000148B7" w:rsidRDefault="000148B7" w:rsidP="000148B7">
      <w:pPr>
        <w:pStyle w:val="text"/>
      </w:pPr>
      <w:r>
        <w:t xml:space="preserve">The four issues identified </w:t>
      </w:r>
      <w:r w:rsidR="007D0441">
        <w:t xml:space="preserve">in the specification </w:t>
      </w:r>
      <w:r>
        <w:t xml:space="preserve">highlight key aspects of the debate, but should </w:t>
      </w:r>
      <w:r w:rsidRPr="00B8661D">
        <w:t>not</w:t>
      </w:r>
      <w:r>
        <w:t xml:space="preserve"> be seen as questions which will be directly reproduced in the examination.</w:t>
      </w:r>
    </w:p>
    <w:p w14:paraId="236D376E" w14:textId="77777777" w:rsidR="0092205D" w:rsidRPr="0092205D" w:rsidRDefault="000148B7" w:rsidP="000148B7">
      <w:pPr>
        <w:pStyle w:val="text"/>
      </w:pPr>
      <w:r>
        <w:t>This topic focuses on the conditional and contingent factors which influenced the abolition of the slave trade by the British parliament in 1807. Students should be aware that, despite earlier attempts to undermine the slave trade, a concerted humanitarian campaign to abolish slavery began with the founding of the Society for the Abolition of the Slave Trade in 1787. Students should understand the role of religion in the humanitarian campaign and the key influence of the Quakers and the Evangelicals on the nature of the campaign. They should be aware of the influence of popular support for the campaign, including women, and the methods used to bring pressure from both below and within parliament. Students should be aware of the economic and financial benefits which the slave trade brought to Britain and consider the extent to which a decline in the economic significance of the trade contributed to passage of the bill in 1807. They should also be aware of the economic and political impact of the French Revolutionary and Napoleonic Wars, and their link to the fear of slave resistance. They should have knowledge of the role and influence of individuals involved in both the anti-slavery campaigns and the pro-slavery lobby. Students should understand how changing parliamentary circumstances from 1800 enabled the passage of the bill in 1807.</w:t>
      </w:r>
      <w:bookmarkEnd w:id="6"/>
      <w:bookmarkEnd w:id="7"/>
    </w:p>
    <w:p w14:paraId="151FF0F5" w14:textId="77777777" w:rsidR="00897527" w:rsidRDefault="003D077F" w:rsidP="003D077F">
      <w:pPr>
        <w:pStyle w:val="Bhead"/>
      </w:pPr>
      <w:r>
        <w:br w:type="page"/>
      </w:r>
      <w:bookmarkStart w:id="11" w:name="_Toc499033978"/>
      <w:r w:rsidR="00897527">
        <w:lastRenderedPageBreak/>
        <w:t>Resources and references</w:t>
      </w:r>
      <w:bookmarkEnd w:id="11"/>
    </w:p>
    <w:p w14:paraId="056BB0AA" w14:textId="77777777" w:rsidR="007327C0" w:rsidRDefault="00444DD6" w:rsidP="007327C0">
      <w:pPr>
        <w:pStyle w:val="text"/>
      </w:pPr>
      <w:r>
        <w:t>The table below lists a range of resources that could be used by teachers and/or students for this topic. This list will be updated as and when new resources become available</w:t>
      </w:r>
      <w:r w:rsidR="003818AB">
        <w:t xml:space="preserve">: </w:t>
      </w:r>
      <w:r>
        <w:t xml:space="preserve">for example, if new textbooks are published. </w:t>
      </w:r>
    </w:p>
    <w:p w14:paraId="0F650C14" w14:textId="77777777" w:rsidR="007327C0" w:rsidRDefault="00444DD6" w:rsidP="007327C0">
      <w:pPr>
        <w:pStyle w:val="text"/>
      </w:pPr>
      <w:r>
        <w:t xml:space="preserve">Inclusion of resources in this list does not constitute endorsement of those materials. While these resources </w:t>
      </w:r>
      <w:r w:rsidR="003818AB">
        <w:t>—</w:t>
      </w:r>
      <w:r>
        <w:t xml:space="preserve"> and others </w:t>
      </w:r>
      <w:r w:rsidR="003818AB">
        <w:t>—</w:t>
      </w:r>
      <w:r>
        <w:t xml:space="preserve"> may be used to support teaching and learning, the official specification and associated assessment guidance materials are the only authoritative source of information and should always be referred to for definitive guidance.</w:t>
      </w:r>
      <w:r w:rsidR="007327C0" w:rsidRPr="007327C0">
        <w:t xml:space="preserve"> </w:t>
      </w:r>
      <w:r w:rsidR="007327C0">
        <w:t>Links to third-party websites are controlled by others and are subject to change.</w:t>
      </w:r>
    </w:p>
    <w:p w14:paraId="328D1616" w14:textId="77777777" w:rsidR="007327C0" w:rsidRDefault="007327C0" w:rsidP="007327C0">
      <w:pPr>
        <w:pStyle w:val="text"/>
      </w:pPr>
      <w:r>
        <w:t>A new textbook for this route is expected to be published by Pearson in 2015.</w:t>
      </w:r>
    </w:p>
    <w:p w14:paraId="69951405" w14:textId="77777777" w:rsidR="00897527" w:rsidRDefault="00897527" w:rsidP="00897527">
      <w:pPr>
        <w:pStyle w:val="text"/>
      </w:pP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1"/>
        <w:gridCol w:w="1701"/>
        <w:gridCol w:w="2977"/>
      </w:tblGrid>
      <w:tr w:rsidR="00436548" w14:paraId="3B0FBFBC" w14:textId="77777777" w:rsidTr="00253687">
        <w:trPr>
          <w:cantSplit/>
        </w:trPr>
        <w:tc>
          <w:tcPr>
            <w:tcW w:w="4111" w:type="dxa"/>
            <w:shd w:val="clear" w:color="auto" w:fill="auto"/>
          </w:tcPr>
          <w:p w14:paraId="172DEF57" w14:textId="77777777" w:rsidR="00436548" w:rsidRPr="005B422F" w:rsidRDefault="00436548" w:rsidP="00A05F0B">
            <w:pPr>
              <w:pStyle w:val="Tabletext"/>
              <w:rPr>
                <w:b/>
              </w:rPr>
            </w:pPr>
            <w:r w:rsidRPr="005B422F">
              <w:rPr>
                <w:b/>
              </w:rPr>
              <w:t>Resource</w:t>
            </w:r>
          </w:p>
        </w:tc>
        <w:tc>
          <w:tcPr>
            <w:tcW w:w="1701" w:type="dxa"/>
            <w:shd w:val="clear" w:color="auto" w:fill="auto"/>
          </w:tcPr>
          <w:p w14:paraId="5843A92E" w14:textId="77777777" w:rsidR="00436548" w:rsidRPr="00253687" w:rsidRDefault="00436548" w:rsidP="00253687">
            <w:pPr>
              <w:pStyle w:val="Tabletext"/>
              <w:rPr>
                <w:b/>
              </w:rPr>
            </w:pPr>
            <w:r w:rsidRPr="00253687">
              <w:rPr>
                <w:b/>
              </w:rPr>
              <w:t>Type</w:t>
            </w:r>
          </w:p>
        </w:tc>
        <w:tc>
          <w:tcPr>
            <w:tcW w:w="2977" w:type="dxa"/>
            <w:shd w:val="clear" w:color="auto" w:fill="auto"/>
          </w:tcPr>
          <w:p w14:paraId="36BE3BFA" w14:textId="77777777" w:rsidR="00436548" w:rsidRPr="00253687" w:rsidRDefault="00436548" w:rsidP="00253687">
            <w:pPr>
              <w:pStyle w:val="Tabletext"/>
              <w:rPr>
                <w:b/>
              </w:rPr>
            </w:pPr>
            <w:r w:rsidRPr="00253687">
              <w:rPr>
                <w:b/>
              </w:rPr>
              <w:t>For students and/or teachers?</w:t>
            </w:r>
          </w:p>
        </w:tc>
      </w:tr>
      <w:tr w:rsidR="007327C0" w14:paraId="568D9E0A" w14:textId="77777777" w:rsidTr="007327C0">
        <w:trPr>
          <w:cantSplit/>
        </w:trPr>
        <w:tc>
          <w:tcPr>
            <w:tcW w:w="4111" w:type="dxa"/>
            <w:shd w:val="clear" w:color="auto" w:fill="auto"/>
          </w:tcPr>
          <w:p w14:paraId="663B67EF" w14:textId="77777777" w:rsidR="007327C0" w:rsidRDefault="007327C0" w:rsidP="003818AB">
            <w:pPr>
              <w:pStyle w:val="Tabletext"/>
              <w:rPr>
                <w:lang w:eastAsia="en-GB"/>
              </w:rPr>
            </w:pPr>
            <w:r w:rsidRPr="00181538">
              <w:rPr>
                <w:lang w:eastAsia="en-GB"/>
              </w:rPr>
              <w:t xml:space="preserve">Clive Behagg, </w:t>
            </w:r>
            <w:r w:rsidRPr="00181538">
              <w:rPr>
                <w:i/>
                <w:iCs/>
                <w:lang w:eastAsia="en-GB"/>
              </w:rPr>
              <w:t>Labour and Reform: Working Class Movements, 1815</w:t>
            </w:r>
            <w:r w:rsidR="003818AB">
              <w:rPr>
                <w:i/>
                <w:iCs/>
                <w:lang w:eastAsia="en-GB"/>
              </w:rPr>
              <w:t>–</w:t>
            </w:r>
            <w:r w:rsidRPr="00181538">
              <w:rPr>
                <w:i/>
                <w:iCs/>
                <w:lang w:eastAsia="en-GB"/>
              </w:rPr>
              <w:t xml:space="preserve">1914 </w:t>
            </w:r>
            <w:r w:rsidRPr="00181538">
              <w:rPr>
                <w:lang w:eastAsia="en-GB"/>
              </w:rPr>
              <w:t>(Access to History, Hodder Education, 2000)</w:t>
            </w:r>
          </w:p>
        </w:tc>
        <w:tc>
          <w:tcPr>
            <w:tcW w:w="1701" w:type="dxa"/>
            <w:shd w:val="clear" w:color="auto" w:fill="auto"/>
          </w:tcPr>
          <w:p w14:paraId="100F3776" w14:textId="77777777" w:rsidR="007327C0" w:rsidRPr="00463891" w:rsidRDefault="007327C0" w:rsidP="007327C0">
            <w:pPr>
              <w:pStyle w:val="Tabletext"/>
            </w:pPr>
            <w:r>
              <w:t>Textbook</w:t>
            </w:r>
          </w:p>
        </w:tc>
        <w:tc>
          <w:tcPr>
            <w:tcW w:w="2977" w:type="dxa"/>
            <w:shd w:val="clear" w:color="auto" w:fill="auto"/>
          </w:tcPr>
          <w:p w14:paraId="32CF521B" w14:textId="77777777" w:rsidR="007327C0" w:rsidRDefault="007327C0" w:rsidP="007327C0">
            <w:pPr>
              <w:pStyle w:val="Tabletext"/>
            </w:pPr>
            <w:r>
              <w:t>Written for students.</w:t>
            </w:r>
          </w:p>
        </w:tc>
      </w:tr>
      <w:tr w:rsidR="002F6072" w14:paraId="0DC6CB96" w14:textId="77777777" w:rsidTr="00253687">
        <w:trPr>
          <w:cantSplit/>
        </w:trPr>
        <w:tc>
          <w:tcPr>
            <w:tcW w:w="4111" w:type="dxa"/>
            <w:shd w:val="clear" w:color="auto" w:fill="auto"/>
          </w:tcPr>
          <w:p w14:paraId="11F4C35F" w14:textId="77777777" w:rsidR="002F6072" w:rsidRPr="00AA389A" w:rsidRDefault="002F6072" w:rsidP="003818AB">
            <w:pPr>
              <w:pStyle w:val="Tabletext"/>
              <w:rPr>
                <w:lang w:eastAsia="en-GB"/>
              </w:rPr>
            </w:pPr>
            <w:r>
              <w:rPr>
                <w:lang w:eastAsia="en-GB"/>
              </w:rPr>
              <w:t xml:space="preserve">Richard Brown, </w:t>
            </w:r>
            <w:r w:rsidRPr="002F6072">
              <w:rPr>
                <w:i/>
                <w:lang w:eastAsia="en-GB"/>
              </w:rPr>
              <w:t xml:space="preserve">Revolution, </w:t>
            </w:r>
            <w:r>
              <w:rPr>
                <w:i/>
                <w:lang w:eastAsia="en-GB"/>
              </w:rPr>
              <w:t>R</w:t>
            </w:r>
            <w:r w:rsidRPr="002F6072">
              <w:rPr>
                <w:i/>
                <w:lang w:eastAsia="en-GB"/>
              </w:rPr>
              <w:t xml:space="preserve">adicalism and </w:t>
            </w:r>
            <w:r>
              <w:rPr>
                <w:i/>
                <w:lang w:eastAsia="en-GB"/>
              </w:rPr>
              <w:t>R</w:t>
            </w:r>
            <w:r w:rsidRPr="002F6072">
              <w:rPr>
                <w:i/>
                <w:lang w:eastAsia="en-GB"/>
              </w:rPr>
              <w:t>eform: England 1780</w:t>
            </w:r>
            <w:r w:rsidR="003818AB">
              <w:rPr>
                <w:i/>
                <w:lang w:eastAsia="en-GB"/>
              </w:rPr>
              <w:t>–</w:t>
            </w:r>
            <w:r w:rsidRPr="002F6072">
              <w:rPr>
                <w:i/>
                <w:lang w:eastAsia="en-GB"/>
              </w:rPr>
              <w:t>1846</w:t>
            </w:r>
            <w:r>
              <w:rPr>
                <w:lang w:eastAsia="en-GB"/>
              </w:rPr>
              <w:t xml:space="preserve"> (Cambridge University Press, 2000)</w:t>
            </w:r>
          </w:p>
        </w:tc>
        <w:tc>
          <w:tcPr>
            <w:tcW w:w="1701" w:type="dxa"/>
            <w:shd w:val="clear" w:color="auto" w:fill="auto"/>
          </w:tcPr>
          <w:p w14:paraId="75F7CFE7" w14:textId="77777777" w:rsidR="002F6072" w:rsidRPr="00747514" w:rsidRDefault="002F6072" w:rsidP="00253687">
            <w:pPr>
              <w:pStyle w:val="Tabletext"/>
              <w:rPr>
                <w:rFonts w:cs="Trebuchet MS"/>
                <w:szCs w:val="20"/>
              </w:rPr>
            </w:pPr>
            <w:r>
              <w:rPr>
                <w:rFonts w:cs="Trebuchet MS"/>
                <w:szCs w:val="20"/>
              </w:rPr>
              <w:t>Textbook</w:t>
            </w:r>
          </w:p>
        </w:tc>
        <w:tc>
          <w:tcPr>
            <w:tcW w:w="2977" w:type="dxa"/>
            <w:shd w:val="clear" w:color="auto" w:fill="auto"/>
          </w:tcPr>
          <w:p w14:paraId="3EEFBA31" w14:textId="77777777" w:rsidR="002F6072" w:rsidRDefault="002F6072" w:rsidP="002F6072">
            <w:pPr>
              <w:pStyle w:val="Tabletext"/>
              <w:rPr>
                <w:rFonts w:cs="Trebuchet MS"/>
                <w:szCs w:val="20"/>
              </w:rPr>
            </w:pPr>
            <w:r>
              <w:rPr>
                <w:rFonts w:cs="Trebuchet MS"/>
                <w:szCs w:val="20"/>
              </w:rPr>
              <w:t>Written for A level students.</w:t>
            </w:r>
          </w:p>
        </w:tc>
      </w:tr>
      <w:tr w:rsidR="007327C0" w14:paraId="3D6A30B4" w14:textId="77777777" w:rsidTr="007327C0">
        <w:trPr>
          <w:cantSplit/>
        </w:trPr>
        <w:tc>
          <w:tcPr>
            <w:tcW w:w="4111" w:type="dxa"/>
            <w:shd w:val="clear" w:color="auto" w:fill="auto"/>
          </w:tcPr>
          <w:p w14:paraId="1E7CEE8B" w14:textId="77777777" w:rsidR="007327C0" w:rsidRDefault="007327C0" w:rsidP="003818AB">
            <w:pPr>
              <w:pStyle w:val="Tabletext"/>
              <w:rPr>
                <w:lang w:eastAsia="en-GB"/>
              </w:rPr>
            </w:pPr>
            <w:r w:rsidRPr="002810F6">
              <w:rPr>
                <w:lang w:eastAsia="en-GB"/>
              </w:rPr>
              <w:t xml:space="preserve">Martin Collier and Philip Pedley, </w:t>
            </w:r>
            <w:r w:rsidRPr="002810F6">
              <w:rPr>
                <w:i/>
                <w:iCs/>
                <w:lang w:eastAsia="en-GB"/>
              </w:rPr>
              <w:t>Britain, 1815</w:t>
            </w:r>
            <w:r w:rsidR="003818AB">
              <w:rPr>
                <w:i/>
                <w:iCs/>
                <w:lang w:eastAsia="en-GB"/>
              </w:rPr>
              <w:t>–</w:t>
            </w:r>
            <w:r w:rsidRPr="002810F6">
              <w:rPr>
                <w:i/>
                <w:iCs/>
                <w:lang w:eastAsia="en-GB"/>
              </w:rPr>
              <w:t xml:space="preserve">51: Protest and Reform </w:t>
            </w:r>
            <w:r w:rsidRPr="002810F6">
              <w:rPr>
                <w:lang w:eastAsia="en-GB"/>
              </w:rPr>
              <w:t>(Heinemann Advanced History, Heinemann, 2001)</w:t>
            </w:r>
          </w:p>
        </w:tc>
        <w:tc>
          <w:tcPr>
            <w:tcW w:w="1701" w:type="dxa"/>
            <w:shd w:val="clear" w:color="auto" w:fill="auto"/>
          </w:tcPr>
          <w:p w14:paraId="39D8150D" w14:textId="77777777" w:rsidR="007327C0" w:rsidRPr="00463891" w:rsidRDefault="007327C0" w:rsidP="007327C0">
            <w:pPr>
              <w:pStyle w:val="Tabletext"/>
            </w:pPr>
            <w:r>
              <w:t>Textbook</w:t>
            </w:r>
          </w:p>
        </w:tc>
        <w:tc>
          <w:tcPr>
            <w:tcW w:w="2977" w:type="dxa"/>
            <w:shd w:val="clear" w:color="auto" w:fill="auto"/>
          </w:tcPr>
          <w:p w14:paraId="31AC634C" w14:textId="77777777" w:rsidR="007327C0" w:rsidRDefault="007327C0" w:rsidP="007327C0">
            <w:pPr>
              <w:pStyle w:val="Tabletext"/>
            </w:pPr>
            <w:r>
              <w:t>Written for students.</w:t>
            </w:r>
          </w:p>
        </w:tc>
      </w:tr>
      <w:tr w:rsidR="00635C7F" w14:paraId="43995523" w14:textId="77777777" w:rsidTr="0037120A">
        <w:trPr>
          <w:cantSplit/>
        </w:trPr>
        <w:tc>
          <w:tcPr>
            <w:tcW w:w="4111" w:type="dxa"/>
            <w:shd w:val="clear" w:color="auto" w:fill="auto"/>
          </w:tcPr>
          <w:p w14:paraId="2DDB37EB" w14:textId="77777777" w:rsidR="00635C7F" w:rsidRPr="00AE1FDA" w:rsidRDefault="00635C7F" w:rsidP="0037120A">
            <w:pPr>
              <w:pStyle w:val="Tabletext"/>
              <w:rPr>
                <w:lang w:eastAsia="en-GB"/>
              </w:rPr>
            </w:pPr>
            <w:r w:rsidRPr="00AE1FDA">
              <w:rPr>
                <w:lang w:eastAsia="en-GB"/>
              </w:rPr>
              <w:t xml:space="preserve">Eric J Evans, </w:t>
            </w:r>
            <w:r w:rsidRPr="00AE1FDA">
              <w:rPr>
                <w:i/>
                <w:iCs/>
                <w:lang w:eastAsia="en-GB"/>
              </w:rPr>
              <w:t xml:space="preserve">Chartism </w:t>
            </w:r>
            <w:r w:rsidRPr="00AE1FDA">
              <w:rPr>
                <w:lang w:eastAsia="en-GB"/>
              </w:rPr>
              <w:t>(Longman History in Depth, Pearson Education, 2000)</w:t>
            </w:r>
          </w:p>
        </w:tc>
        <w:tc>
          <w:tcPr>
            <w:tcW w:w="1701" w:type="dxa"/>
            <w:shd w:val="clear" w:color="auto" w:fill="auto"/>
          </w:tcPr>
          <w:p w14:paraId="4DFCF3A2" w14:textId="77777777" w:rsidR="00635C7F" w:rsidRPr="00463891" w:rsidRDefault="00635C7F" w:rsidP="0037120A">
            <w:pPr>
              <w:pStyle w:val="Tabletext"/>
            </w:pPr>
            <w:r>
              <w:t>Textbook</w:t>
            </w:r>
          </w:p>
        </w:tc>
        <w:tc>
          <w:tcPr>
            <w:tcW w:w="2977" w:type="dxa"/>
            <w:shd w:val="clear" w:color="auto" w:fill="auto"/>
          </w:tcPr>
          <w:p w14:paraId="7C1B6FB4" w14:textId="77777777" w:rsidR="00635C7F" w:rsidRDefault="00635C7F" w:rsidP="0037120A">
            <w:pPr>
              <w:pStyle w:val="Tabletext"/>
            </w:pPr>
            <w:r>
              <w:t>Written for students.</w:t>
            </w:r>
          </w:p>
        </w:tc>
      </w:tr>
      <w:tr w:rsidR="00635C7F" w14:paraId="7202206D" w14:textId="77777777" w:rsidTr="0037120A">
        <w:trPr>
          <w:cantSplit/>
        </w:trPr>
        <w:tc>
          <w:tcPr>
            <w:tcW w:w="4111" w:type="dxa"/>
            <w:shd w:val="clear" w:color="auto" w:fill="auto"/>
          </w:tcPr>
          <w:p w14:paraId="6C63E638" w14:textId="77777777" w:rsidR="00635C7F" w:rsidRPr="00AA389A" w:rsidRDefault="00D57738" w:rsidP="003818AB">
            <w:pPr>
              <w:pStyle w:val="Tabletext"/>
              <w:rPr>
                <w:rFonts w:cs="Trebuchet MS"/>
                <w:lang w:eastAsia="en-GB"/>
              </w:rPr>
            </w:pPr>
            <w:hyperlink r:id="rId21" w:history="1">
              <w:r w:rsidR="00635C7F" w:rsidRPr="00956522">
                <w:rPr>
                  <w:lang w:eastAsia="en-GB"/>
                </w:rPr>
                <w:t>Eric J Evans</w:t>
              </w:r>
            </w:hyperlink>
            <w:r w:rsidR="00635C7F" w:rsidRPr="004C449D">
              <w:rPr>
                <w:lang w:eastAsia="en-GB"/>
              </w:rPr>
              <w:t xml:space="preserve">, </w:t>
            </w:r>
            <w:r w:rsidR="00635C7F" w:rsidRPr="00956522">
              <w:rPr>
                <w:i/>
                <w:kern w:val="36"/>
                <w:lang w:eastAsia="en-GB"/>
              </w:rPr>
              <w:t>The Forging of the Modern State: Early Industrial Britain, 1783</w:t>
            </w:r>
            <w:r w:rsidR="003818AB">
              <w:rPr>
                <w:i/>
                <w:kern w:val="36"/>
                <w:lang w:eastAsia="en-GB"/>
              </w:rPr>
              <w:t>–</w:t>
            </w:r>
            <w:r w:rsidR="00635C7F" w:rsidRPr="00956522">
              <w:rPr>
                <w:i/>
                <w:kern w:val="36"/>
                <w:lang w:eastAsia="en-GB"/>
              </w:rPr>
              <w:t>1870</w:t>
            </w:r>
            <w:r w:rsidR="00635C7F" w:rsidRPr="004C449D">
              <w:rPr>
                <w:kern w:val="36"/>
                <w:lang w:eastAsia="en-GB"/>
              </w:rPr>
              <w:t xml:space="preserve"> </w:t>
            </w:r>
            <w:r w:rsidR="00635C7F" w:rsidRPr="00956522">
              <w:rPr>
                <w:kern w:val="36"/>
                <w:lang w:eastAsia="en-GB"/>
              </w:rPr>
              <w:t>(Foundations of Modern Britain</w:t>
            </w:r>
            <w:r w:rsidR="00635C7F" w:rsidRPr="004C449D">
              <w:rPr>
                <w:kern w:val="36"/>
                <w:lang w:eastAsia="en-GB"/>
              </w:rPr>
              <w:t>, Routledge, 2001</w:t>
            </w:r>
            <w:r w:rsidR="00635C7F" w:rsidRPr="00956522">
              <w:rPr>
                <w:kern w:val="36"/>
                <w:lang w:eastAsia="en-GB"/>
              </w:rPr>
              <w:t xml:space="preserve">) </w:t>
            </w:r>
          </w:p>
        </w:tc>
        <w:tc>
          <w:tcPr>
            <w:tcW w:w="1701" w:type="dxa"/>
            <w:shd w:val="clear" w:color="auto" w:fill="auto"/>
          </w:tcPr>
          <w:p w14:paraId="4F83EFA0" w14:textId="77777777" w:rsidR="00635C7F" w:rsidRPr="00747514" w:rsidRDefault="00635C7F" w:rsidP="0037120A">
            <w:pPr>
              <w:pStyle w:val="Tabletext"/>
              <w:rPr>
                <w:rFonts w:cs="Trebuchet MS"/>
                <w:szCs w:val="20"/>
              </w:rPr>
            </w:pPr>
            <w:r>
              <w:rPr>
                <w:rFonts w:cs="Trebuchet MS"/>
                <w:szCs w:val="20"/>
              </w:rPr>
              <w:t>Textbook</w:t>
            </w:r>
          </w:p>
        </w:tc>
        <w:tc>
          <w:tcPr>
            <w:tcW w:w="2977" w:type="dxa"/>
            <w:shd w:val="clear" w:color="auto" w:fill="auto"/>
          </w:tcPr>
          <w:p w14:paraId="138C9B94" w14:textId="77777777" w:rsidR="00635C7F" w:rsidRDefault="00635C7F" w:rsidP="0037120A">
            <w:pPr>
              <w:pStyle w:val="Tabletext"/>
              <w:rPr>
                <w:rFonts w:cs="Trebuchet MS"/>
                <w:szCs w:val="20"/>
              </w:rPr>
            </w:pPr>
            <w:r>
              <w:rPr>
                <w:rFonts w:cs="Trebuchet MS"/>
                <w:szCs w:val="20"/>
              </w:rPr>
              <w:t>Accessible for higher-ability students.</w:t>
            </w:r>
          </w:p>
          <w:p w14:paraId="14393710" w14:textId="77777777" w:rsidR="00635C7F" w:rsidRDefault="00635C7F" w:rsidP="0037120A">
            <w:pPr>
              <w:pStyle w:val="Tabletext"/>
              <w:rPr>
                <w:rFonts w:cs="Trebuchet MS"/>
                <w:szCs w:val="20"/>
              </w:rPr>
            </w:pPr>
            <w:r>
              <w:rPr>
                <w:rFonts w:cs="Trebuchet MS"/>
                <w:szCs w:val="20"/>
              </w:rPr>
              <w:t>Useful for teachers.</w:t>
            </w:r>
          </w:p>
        </w:tc>
      </w:tr>
      <w:tr w:rsidR="009969E5" w14:paraId="55316C6E" w14:textId="77777777" w:rsidTr="00253687">
        <w:trPr>
          <w:cantSplit/>
        </w:trPr>
        <w:tc>
          <w:tcPr>
            <w:tcW w:w="4111" w:type="dxa"/>
            <w:shd w:val="clear" w:color="auto" w:fill="auto"/>
          </w:tcPr>
          <w:p w14:paraId="56A2D79A" w14:textId="77777777" w:rsidR="009969E5" w:rsidRPr="00AA389A" w:rsidRDefault="00AA389A" w:rsidP="003818AB">
            <w:pPr>
              <w:pStyle w:val="Tabletext"/>
            </w:pPr>
            <w:r w:rsidRPr="00AA389A">
              <w:rPr>
                <w:lang w:eastAsia="en-GB"/>
              </w:rPr>
              <w:t xml:space="preserve">Eric </w:t>
            </w:r>
            <w:r w:rsidR="004C449D">
              <w:rPr>
                <w:lang w:eastAsia="en-GB"/>
              </w:rPr>
              <w:t xml:space="preserve">J </w:t>
            </w:r>
            <w:r w:rsidR="009969E5" w:rsidRPr="00AA389A">
              <w:rPr>
                <w:lang w:eastAsia="en-GB"/>
              </w:rPr>
              <w:t>Evans</w:t>
            </w:r>
            <w:r w:rsidRPr="00AA389A">
              <w:rPr>
                <w:lang w:eastAsia="en-GB"/>
              </w:rPr>
              <w:t xml:space="preserve">, </w:t>
            </w:r>
            <w:r w:rsidR="009969E5" w:rsidRPr="007327C0">
              <w:rPr>
                <w:i/>
                <w:lang w:eastAsia="en-GB"/>
              </w:rPr>
              <w:t xml:space="preserve">The </w:t>
            </w:r>
            <w:r w:rsidR="00C05AC0" w:rsidRPr="007327C0">
              <w:rPr>
                <w:i/>
                <w:lang w:eastAsia="en-GB"/>
              </w:rPr>
              <w:t xml:space="preserve">Shaping </w:t>
            </w:r>
            <w:r w:rsidR="009969E5" w:rsidRPr="007327C0">
              <w:rPr>
                <w:i/>
                <w:lang w:eastAsia="en-GB"/>
              </w:rPr>
              <w:t>of Modern Britain</w:t>
            </w:r>
            <w:r w:rsidR="00A11CB8" w:rsidRPr="007327C0">
              <w:rPr>
                <w:i/>
                <w:lang w:eastAsia="en-GB"/>
              </w:rPr>
              <w:t>: Identity, Industry and Empire</w:t>
            </w:r>
            <w:r w:rsidR="009969E5" w:rsidRPr="00AA389A">
              <w:rPr>
                <w:lang w:eastAsia="en-GB"/>
              </w:rPr>
              <w:t>, 1780</w:t>
            </w:r>
            <w:r w:rsidR="003818AB">
              <w:rPr>
                <w:lang w:eastAsia="en-GB"/>
              </w:rPr>
              <w:t>–</w:t>
            </w:r>
            <w:r w:rsidR="009969E5" w:rsidRPr="00AA389A">
              <w:rPr>
                <w:lang w:eastAsia="en-GB"/>
              </w:rPr>
              <w:t>1914 (</w:t>
            </w:r>
            <w:r w:rsidR="009364F7">
              <w:rPr>
                <w:lang w:eastAsia="en-GB"/>
              </w:rPr>
              <w:t>Routledge, 2011</w:t>
            </w:r>
            <w:r w:rsidR="00527669" w:rsidRPr="00AA389A">
              <w:rPr>
                <w:lang w:eastAsia="en-GB"/>
              </w:rPr>
              <w:t>)</w:t>
            </w:r>
          </w:p>
        </w:tc>
        <w:tc>
          <w:tcPr>
            <w:tcW w:w="1701" w:type="dxa"/>
            <w:shd w:val="clear" w:color="auto" w:fill="auto"/>
          </w:tcPr>
          <w:p w14:paraId="40361F43" w14:textId="77777777" w:rsidR="009969E5" w:rsidRPr="00747514" w:rsidRDefault="00747514" w:rsidP="00253687">
            <w:pPr>
              <w:pStyle w:val="Tabletext"/>
              <w:rPr>
                <w:rFonts w:cs="Trebuchet MS"/>
                <w:szCs w:val="20"/>
              </w:rPr>
            </w:pPr>
            <w:r w:rsidRPr="00747514">
              <w:rPr>
                <w:rFonts w:cs="Trebuchet MS"/>
                <w:szCs w:val="20"/>
              </w:rPr>
              <w:t>Textbook</w:t>
            </w:r>
          </w:p>
        </w:tc>
        <w:tc>
          <w:tcPr>
            <w:tcW w:w="2977" w:type="dxa"/>
            <w:shd w:val="clear" w:color="auto" w:fill="auto"/>
          </w:tcPr>
          <w:p w14:paraId="775A31E4" w14:textId="77777777" w:rsidR="009969E5" w:rsidRDefault="00747514" w:rsidP="00253687">
            <w:pPr>
              <w:pStyle w:val="Tabletext"/>
              <w:rPr>
                <w:rFonts w:cs="Trebuchet MS"/>
                <w:szCs w:val="20"/>
              </w:rPr>
            </w:pPr>
            <w:r>
              <w:rPr>
                <w:rFonts w:cs="Trebuchet MS"/>
                <w:szCs w:val="20"/>
              </w:rPr>
              <w:t>Accessible for students</w:t>
            </w:r>
            <w:r w:rsidR="00253687">
              <w:rPr>
                <w:rFonts w:cs="Trebuchet MS"/>
                <w:szCs w:val="20"/>
              </w:rPr>
              <w:t>.</w:t>
            </w:r>
          </w:p>
          <w:p w14:paraId="5A38EEE3" w14:textId="77777777" w:rsidR="005A321C" w:rsidRPr="00747514" w:rsidRDefault="005A321C" w:rsidP="00253687">
            <w:pPr>
              <w:pStyle w:val="Tabletext"/>
              <w:rPr>
                <w:rFonts w:cs="Trebuchet MS"/>
                <w:szCs w:val="20"/>
              </w:rPr>
            </w:pPr>
            <w:r>
              <w:rPr>
                <w:rFonts w:cs="Trebuchet MS"/>
                <w:szCs w:val="20"/>
              </w:rPr>
              <w:t>Useful for teachers</w:t>
            </w:r>
            <w:r w:rsidR="00253687">
              <w:rPr>
                <w:rFonts w:cs="Trebuchet MS"/>
                <w:szCs w:val="20"/>
              </w:rPr>
              <w:t>.</w:t>
            </w:r>
          </w:p>
        </w:tc>
      </w:tr>
      <w:tr w:rsidR="007327C0" w14:paraId="21947117" w14:textId="77777777" w:rsidTr="007327C0">
        <w:trPr>
          <w:cantSplit/>
        </w:trPr>
        <w:tc>
          <w:tcPr>
            <w:tcW w:w="4111" w:type="dxa"/>
            <w:shd w:val="clear" w:color="auto" w:fill="auto"/>
          </w:tcPr>
          <w:p w14:paraId="64199C5D" w14:textId="77777777" w:rsidR="007327C0" w:rsidRPr="00253687" w:rsidRDefault="007327C0" w:rsidP="003818AB">
            <w:pPr>
              <w:pStyle w:val="Tabletext"/>
              <w:rPr>
                <w:lang w:eastAsia="en-GB"/>
              </w:rPr>
            </w:pPr>
            <w:r w:rsidRPr="005A321C">
              <w:rPr>
                <w:lang w:eastAsia="en-GB"/>
              </w:rPr>
              <w:t xml:space="preserve">Michael Lynch, </w:t>
            </w:r>
            <w:r w:rsidRPr="00A3622D">
              <w:rPr>
                <w:i/>
                <w:lang w:eastAsia="en-GB"/>
              </w:rPr>
              <w:t>An Introduction to Nineteenth Century British History, 1815</w:t>
            </w:r>
            <w:r w:rsidR="003818AB">
              <w:rPr>
                <w:i/>
                <w:lang w:eastAsia="en-GB"/>
              </w:rPr>
              <w:t>–</w:t>
            </w:r>
            <w:r w:rsidRPr="00A3622D">
              <w:rPr>
                <w:i/>
                <w:lang w:eastAsia="en-GB"/>
              </w:rPr>
              <w:t>1914</w:t>
            </w:r>
            <w:r w:rsidRPr="005A321C">
              <w:rPr>
                <w:lang w:eastAsia="en-GB"/>
              </w:rPr>
              <w:t xml:space="preserve"> (Access to History Context, Hodder</w:t>
            </w:r>
            <w:r>
              <w:rPr>
                <w:lang w:eastAsia="en-GB"/>
              </w:rPr>
              <w:t xml:space="preserve"> </w:t>
            </w:r>
            <w:r w:rsidRPr="005A321C">
              <w:rPr>
                <w:lang w:eastAsia="en-GB"/>
              </w:rPr>
              <w:t>Murray, 1999)</w:t>
            </w:r>
          </w:p>
        </w:tc>
        <w:tc>
          <w:tcPr>
            <w:tcW w:w="1701" w:type="dxa"/>
            <w:shd w:val="clear" w:color="auto" w:fill="auto"/>
          </w:tcPr>
          <w:p w14:paraId="459084E9" w14:textId="77777777" w:rsidR="007327C0" w:rsidRDefault="007327C0" w:rsidP="007327C0">
            <w:pPr>
              <w:pStyle w:val="Tabletext"/>
            </w:pPr>
            <w:r>
              <w:t>Textbook</w:t>
            </w:r>
          </w:p>
        </w:tc>
        <w:tc>
          <w:tcPr>
            <w:tcW w:w="2977" w:type="dxa"/>
            <w:shd w:val="clear" w:color="auto" w:fill="auto"/>
          </w:tcPr>
          <w:p w14:paraId="5447B26A" w14:textId="77777777" w:rsidR="007327C0" w:rsidRDefault="007327C0" w:rsidP="007327C0">
            <w:pPr>
              <w:pStyle w:val="Tabletext"/>
            </w:pPr>
            <w:r>
              <w:t>Written for students.</w:t>
            </w:r>
          </w:p>
          <w:p w14:paraId="5D946931" w14:textId="77777777" w:rsidR="007327C0" w:rsidRDefault="007327C0" w:rsidP="007327C0">
            <w:pPr>
              <w:pStyle w:val="Tabletext"/>
            </w:pPr>
            <w:r>
              <w:t>Currently out of print, but second-hand copies may be available.</w:t>
            </w:r>
          </w:p>
        </w:tc>
      </w:tr>
      <w:tr w:rsidR="007327C0" w14:paraId="6393FFD8" w14:textId="77777777" w:rsidTr="007327C0">
        <w:trPr>
          <w:cantSplit/>
        </w:trPr>
        <w:tc>
          <w:tcPr>
            <w:tcW w:w="4111" w:type="dxa"/>
            <w:shd w:val="clear" w:color="auto" w:fill="auto"/>
          </w:tcPr>
          <w:p w14:paraId="56C35599" w14:textId="77777777" w:rsidR="007327C0" w:rsidRPr="00EE42C8" w:rsidRDefault="007327C0" w:rsidP="007327C0">
            <w:pPr>
              <w:pStyle w:val="Tabletext"/>
            </w:pPr>
            <w:r w:rsidRPr="00EE42C8">
              <w:rPr>
                <w:lang w:eastAsia="en-GB"/>
              </w:rPr>
              <w:t xml:space="preserve">Annette Mayer, </w:t>
            </w:r>
            <w:r w:rsidRPr="00EE42C8">
              <w:rPr>
                <w:i/>
                <w:iCs/>
                <w:lang w:eastAsia="en-GB"/>
              </w:rPr>
              <w:t xml:space="preserve">The Growth of Democracy in Britain </w:t>
            </w:r>
            <w:r w:rsidRPr="00EE42C8">
              <w:rPr>
                <w:lang w:eastAsia="en-GB"/>
              </w:rPr>
              <w:t>(Access to History Themes, Hodder Murray, 1999)</w:t>
            </w:r>
          </w:p>
        </w:tc>
        <w:tc>
          <w:tcPr>
            <w:tcW w:w="1701" w:type="dxa"/>
            <w:shd w:val="clear" w:color="auto" w:fill="auto"/>
          </w:tcPr>
          <w:p w14:paraId="1EB7AB0C" w14:textId="77777777" w:rsidR="007327C0" w:rsidRDefault="007327C0" w:rsidP="007327C0">
            <w:pPr>
              <w:pStyle w:val="Tabletext"/>
            </w:pPr>
            <w:r>
              <w:t xml:space="preserve">Textbook </w:t>
            </w:r>
          </w:p>
        </w:tc>
        <w:tc>
          <w:tcPr>
            <w:tcW w:w="2977" w:type="dxa"/>
            <w:shd w:val="clear" w:color="auto" w:fill="auto"/>
          </w:tcPr>
          <w:p w14:paraId="0729A462" w14:textId="77777777" w:rsidR="007327C0" w:rsidRDefault="007327C0" w:rsidP="007327C0">
            <w:pPr>
              <w:pStyle w:val="Tabletext"/>
            </w:pPr>
            <w:r>
              <w:t>Written for students.</w:t>
            </w:r>
          </w:p>
        </w:tc>
      </w:tr>
      <w:tr w:rsidR="007327C0" w14:paraId="488C8033" w14:textId="77777777" w:rsidTr="007327C0">
        <w:trPr>
          <w:cantSplit/>
        </w:trPr>
        <w:tc>
          <w:tcPr>
            <w:tcW w:w="4111" w:type="dxa"/>
            <w:shd w:val="clear" w:color="auto" w:fill="auto"/>
          </w:tcPr>
          <w:p w14:paraId="3FCADCCF" w14:textId="77777777" w:rsidR="007327C0" w:rsidRDefault="007327C0" w:rsidP="003818AB">
            <w:pPr>
              <w:pStyle w:val="Tabletext"/>
              <w:rPr>
                <w:lang w:eastAsia="en-GB"/>
              </w:rPr>
            </w:pPr>
            <w:r w:rsidRPr="00AE2074">
              <w:rPr>
                <w:lang w:eastAsia="en-GB"/>
              </w:rPr>
              <w:t xml:space="preserve">Trevor May, </w:t>
            </w:r>
            <w:r w:rsidRPr="00A53C47">
              <w:rPr>
                <w:i/>
                <w:lang w:eastAsia="en-GB"/>
              </w:rPr>
              <w:t>An Economic and Social History of Britain, 1760</w:t>
            </w:r>
            <w:r w:rsidR="003818AB">
              <w:rPr>
                <w:i/>
                <w:lang w:eastAsia="en-GB"/>
              </w:rPr>
              <w:t>–</w:t>
            </w:r>
            <w:r w:rsidRPr="00A53C47">
              <w:rPr>
                <w:i/>
                <w:lang w:eastAsia="en-GB"/>
              </w:rPr>
              <w:t xml:space="preserve">1990 </w:t>
            </w:r>
            <w:r w:rsidRPr="00AE2074">
              <w:rPr>
                <w:lang w:eastAsia="en-GB"/>
              </w:rPr>
              <w:t>(Longman,</w:t>
            </w:r>
            <w:r>
              <w:rPr>
                <w:lang w:eastAsia="en-GB"/>
              </w:rPr>
              <w:t xml:space="preserve"> </w:t>
            </w:r>
            <w:r w:rsidRPr="00AE2074">
              <w:rPr>
                <w:lang w:eastAsia="en-GB"/>
              </w:rPr>
              <w:t>1996)</w:t>
            </w:r>
          </w:p>
        </w:tc>
        <w:tc>
          <w:tcPr>
            <w:tcW w:w="1701" w:type="dxa"/>
            <w:shd w:val="clear" w:color="auto" w:fill="auto"/>
          </w:tcPr>
          <w:p w14:paraId="6485B4C8" w14:textId="77777777" w:rsidR="007327C0" w:rsidRPr="00463891" w:rsidRDefault="007327C0" w:rsidP="007327C0">
            <w:pPr>
              <w:pStyle w:val="Tabletext"/>
            </w:pPr>
            <w:r>
              <w:t>Textbook</w:t>
            </w:r>
          </w:p>
        </w:tc>
        <w:tc>
          <w:tcPr>
            <w:tcW w:w="2977" w:type="dxa"/>
            <w:shd w:val="clear" w:color="auto" w:fill="auto"/>
          </w:tcPr>
          <w:p w14:paraId="787556B6" w14:textId="77777777" w:rsidR="007327C0" w:rsidRDefault="007327C0" w:rsidP="007327C0">
            <w:pPr>
              <w:pStyle w:val="Tabletext"/>
            </w:pPr>
            <w:r>
              <w:t>Accessible for students. Useful for teachers.</w:t>
            </w:r>
          </w:p>
        </w:tc>
      </w:tr>
      <w:tr w:rsidR="009969E5" w14:paraId="5AFB0E59" w14:textId="77777777" w:rsidTr="00253687">
        <w:trPr>
          <w:cantSplit/>
        </w:trPr>
        <w:tc>
          <w:tcPr>
            <w:tcW w:w="4111" w:type="dxa"/>
            <w:shd w:val="clear" w:color="auto" w:fill="auto"/>
          </w:tcPr>
          <w:p w14:paraId="511EF693" w14:textId="77777777" w:rsidR="009969E5" w:rsidRPr="00253687" w:rsidRDefault="00A52C33" w:rsidP="003818AB">
            <w:pPr>
              <w:pStyle w:val="Tabletext"/>
              <w:rPr>
                <w:rFonts w:cs="Trebuchet MS"/>
                <w:lang w:eastAsia="en-GB"/>
              </w:rPr>
            </w:pPr>
            <w:r w:rsidRPr="00281BB5">
              <w:rPr>
                <w:rStyle w:val="med15"/>
                <w:bCs/>
                <w:sz w:val="20"/>
                <w:szCs w:val="20"/>
              </w:rPr>
              <w:lastRenderedPageBreak/>
              <w:t xml:space="preserve">Derrick Murphy, Richard Staton, Patrick Walsh-Atkins and Neil Whiskerd, </w:t>
            </w:r>
            <w:r w:rsidR="003D3871" w:rsidRPr="00281BB5">
              <w:rPr>
                <w:rFonts w:cs="Trebuchet MS"/>
                <w:i/>
                <w:iCs/>
                <w:lang w:eastAsia="en-GB"/>
              </w:rPr>
              <w:t>Britain, 1783</w:t>
            </w:r>
            <w:r w:rsidR="003818AB">
              <w:rPr>
                <w:rFonts w:cs="Trebuchet MS"/>
                <w:i/>
                <w:iCs/>
                <w:lang w:eastAsia="en-GB"/>
              </w:rPr>
              <w:t>–</w:t>
            </w:r>
            <w:r w:rsidR="003D3871" w:rsidRPr="00281BB5">
              <w:rPr>
                <w:rFonts w:cs="Trebuchet MS"/>
                <w:i/>
                <w:iCs/>
                <w:lang w:eastAsia="en-GB"/>
              </w:rPr>
              <w:t xml:space="preserve">1918 </w:t>
            </w:r>
            <w:r w:rsidR="003D3871" w:rsidRPr="00281BB5">
              <w:rPr>
                <w:rFonts w:cs="Trebuchet MS"/>
                <w:lang w:eastAsia="en-GB"/>
              </w:rPr>
              <w:t>(Collins</w:t>
            </w:r>
            <w:r w:rsidR="00253687">
              <w:rPr>
                <w:rFonts w:cs="Trebuchet MS"/>
                <w:lang w:eastAsia="en-GB"/>
              </w:rPr>
              <w:t xml:space="preserve"> </w:t>
            </w:r>
            <w:r w:rsidR="003D3871" w:rsidRPr="00281BB5">
              <w:rPr>
                <w:lang w:eastAsia="en-GB"/>
              </w:rPr>
              <w:t>Educational, 2003)</w:t>
            </w:r>
          </w:p>
        </w:tc>
        <w:tc>
          <w:tcPr>
            <w:tcW w:w="1701" w:type="dxa"/>
            <w:shd w:val="clear" w:color="auto" w:fill="auto"/>
          </w:tcPr>
          <w:p w14:paraId="2BE63B46" w14:textId="77777777" w:rsidR="009969E5" w:rsidRDefault="00281BB5" w:rsidP="00253687">
            <w:pPr>
              <w:pStyle w:val="Tabletext"/>
            </w:pPr>
            <w:r>
              <w:t>Textbook</w:t>
            </w:r>
          </w:p>
        </w:tc>
        <w:tc>
          <w:tcPr>
            <w:tcW w:w="2977" w:type="dxa"/>
            <w:shd w:val="clear" w:color="auto" w:fill="auto"/>
          </w:tcPr>
          <w:p w14:paraId="3A7CA60D" w14:textId="77777777" w:rsidR="009969E5" w:rsidRDefault="00EE42C8" w:rsidP="00253687">
            <w:pPr>
              <w:pStyle w:val="Tabletext"/>
            </w:pPr>
            <w:r>
              <w:t xml:space="preserve">Written </w:t>
            </w:r>
            <w:r w:rsidR="00281BB5">
              <w:t>for students</w:t>
            </w:r>
            <w:r w:rsidR="00253687">
              <w:t>.</w:t>
            </w:r>
          </w:p>
        </w:tc>
      </w:tr>
      <w:tr w:rsidR="00635C7F" w14:paraId="50A18CDB" w14:textId="77777777" w:rsidTr="0037120A">
        <w:trPr>
          <w:cantSplit/>
        </w:trPr>
        <w:tc>
          <w:tcPr>
            <w:tcW w:w="4111" w:type="dxa"/>
            <w:shd w:val="clear" w:color="auto" w:fill="auto"/>
          </w:tcPr>
          <w:p w14:paraId="6C624D10" w14:textId="77777777" w:rsidR="00635C7F" w:rsidRDefault="00635C7F" w:rsidP="003818AB">
            <w:pPr>
              <w:pStyle w:val="Tabletext"/>
              <w:rPr>
                <w:lang w:eastAsia="en-GB"/>
              </w:rPr>
            </w:pPr>
            <w:r w:rsidRPr="00F05071">
              <w:rPr>
                <w:lang w:eastAsia="en-GB"/>
              </w:rPr>
              <w:t xml:space="preserve">Peter Murray, </w:t>
            </w:r>
            <w:r w:rsidRPr="00F05071">
              <w:rPr>
                <w:i/>
                <w:iCs/>
                <w:lang w:eastAsia="en-GB"/>
              </w:rPr>
              <w:t>Poverty and Welfare, 1815</w:t>
            </w:r>
            <w:r w:rsidR="003818AB">
              <w:rPr>
                <w:i/>
                <w:iCs/>
                <w:lang w:eastAsia="en-GB"/>
              </w:rPr>
              <w:t>–</w:t>
            </w:r>
            <w:r w:rsidRPr="00F05071">
              <w:rPr>
                <w:i/>
                <w:iCs/>
                <w:lang w:eastAsia="en-GB"/>
              </w:rPr>
              <w:t xml:space="preserve">1950 </w:t>
            </w:r>
            <w:r w:rsidRPr="00F05071">
              <w:rPr>
                <w:lang w:eastAsia="en-GB"/>
              </w:rPr>
              <w:t>(Access to History, Hodder Education, 2006)</w:t>
            </w:r>
          </w:p>
        </w:tc>
        <w:tc>
          <w:tcPr>
            <w:tcW w:w="1701" w:type="dxa"/>
            <w:shd w:val="clear" w:color="auto" w:fill="auto"/>
          </w:tcPr>
          <w:p w14:paraId="12334BC3" w14:textId="77777777" w:rsidR="00635C7F" w:rsidRPr="00463891" w:rsidRDefault="00635C7F" w:rsidP="0037120A">
            <w:pPr>
              <w:pStyle w:val="Tabletext"/>
            </w:pPr>
            <w:r>
              <w:t>Textbook</w:t>
            </w:r>
          </w:p>
        </w:tc>
        <w:tc>
          <w:tcPr>
            <w:tcW w:w="2977" w:type="dxa"/>
            <w:shd w:val="clear" w:color="auto" w:fill="auto"/>
          </w:tcPr>
          <w:p w14:paraId="54EE2F83" w14:textId="77777777" w:rsidR="00635C7F" w:rsidRDefault="00635C7F" w:rsidP="0037120A">
            <w:pPr>
              <w:pStyle w:val="Tabletext"/>
            </w:pPr>
            <w:r>
              <w:t>Written for students.</w:t>
            </w:r>
          </w:p>
        </w:tc>
      </w:tr>
      <w:tr w:rsidR="007327C0" w14:paraId="3E162DC1" w14:textId="77777777" w:rsidTr="007327C0">
        <w:trPr>
          <w:cantSplit/>
        </w:trPr>
        <w:tc>
          <w:tcPr>
            <w:tcW w:w="4111" w:type="dxa"/>
            <w:shd w:val="clear" w:color="auto" w:fill="auto"/>
          </w:tcPr>
          <w:p w14:paraId="60A58659" w14:textId="77777777" w:rsidR="007327C0" w:rsidRPr="005A321C" w:rsidRDefault="00D57738" w:rsidP="003818AB">
            <w:pPr>
              <w:pStyle w:val="Tabletext"/>
              <w:rPr>
                <w:rFonts w:cs="Trebuchet MS"/>
                <w:lang w:eastAsia="en-GB"/>
              </w:rPr>
            </w:pPr>
            <w:hyperlink r:id="rId22" w:history="1">
              <w:r w:rsidR="007327C0" w:rsidRPr="005A321C">
                <w:rPr>
                  <w:lang w:eastAsia="en-GB"/>
                </w:rPr>
                <w:t>Derek Peaple</w:t>
              </w:r>
            </w:hyperlink>
            <w:r w:rsidR="007327C0" w:rsidRPr="005A321C">
              <w:rPr>
                <w:lang w:eastAsia="en-GB"/>
              </w:rPr>
              <w:t xml:space="preserve"> and </w:t>
            </w:r>
            <w:hyperlink r:id="rId23" w:history="1">
              <w:r w:rsidR="007327C0" w:rsidRPr="005A321C">
                <w:rPr>
                  <w:lang w:eastAsia="en-GB"/>
                </w:rPr>
                <w:t>Tony Lancaster</w:t>
              </w:r>
            </w:hyperlink>
            <w:r w:rsidR="007327C0" w:rsidRPr="005A321C">
              <w:rPr>
                <w:lang w:eastAsia="en-GB"/>
              </w:rPr>
              <w:t xml:space="preserve">,  </w:t>
            </w:r>
            <w:r w:rsidR="007327C0" w:rsidRPr="005A321C">
              <w:rPr>
                <w:i/>
                <w:kern w:val="36"/>
                <w:lang w:eastAsia="en-GB"/>
              </w:rPr>
              <w:t>British History for AS Level: 1783</w:t>
            </w:r>
            <w:r w:rsidR="003818AB">
              <w:rPr>
                <w:i/>
                <w:kern w:val="36"/>
                <w:lang w:eastAsia="en-GB"/>
              </w:rPr>
              <w:t>–</w:t>
            </w:r>
            <w:r w:rsidR="007327C0" w:rsidRPr="005A321C">
              <w:rPr>
                <w:i/>
                <w:kern w:val="36"/>
                <w:lang w:eastAsia="en-GB"/>
              </w:rPr>
              <w:t>1850</w:t>
            </w:r>
            <w:r w:rsidR="007327C0" w:rsidRPr="005A321C">
              <w:rPr>
                <w:kern w:val="36"/>
                <w:lang w:eastAsia="en-GB"/>
              </w:rPr>
              <w:t xml:space="preserve"> (</w:t>
            </w:r>
            <w:r w:rsidR="007327C0" w:rsidRPr="005A321C">
              <w:t>Causeway Press, 2004)</w:t>
            </w:r>
          </w:p>
        </w:tc>
        <w:tc>
          <w:tcPr>
            <w:tcW w:w="1701" w:type="dxa"/>
            <w:shd w:val="clear" w:color="auto" w:fill="auto"/>
          </w:tcPr>
          <w:p w14:paraId="491FE789" w14:textId="77777777" w:rsidR="007327C0" w:rsidRDefault="007327C0" w:rsidP="007327C0">
            <w:pPr>
              <w:pStyle w:val="Tabletext"/>
            </w:pPr>
            <w:r>
              <w:t>Textbook</w:t>
            </w:r>
          </w:p>
        </w:tc>
        <w:tc>
          <w:tcPr>
            <w:tcW w:w="2977" w:type="dxa"/>
            <w:shd w:val="clear" w:color="auto" w:fill="auto"/>
          </w:tcPr>
          <w:p w14:paraId="68025F7D" w14:textId="77777777" w:rsidR="007327C0" w:rsidRDefault="007327C0" w:rsidP="007327C0">
            <w:pPr>
              <w:pStyle w:val="Tabletext"/>
            </w:pPr>
            <w:r>
              <w:t>Written for students and suitable for the new A Level History specification.</w:t>
            </w:r>
          </w:p>
        </w:tc>
      </w:tr>
      <w:tr w:rsidR="007327C0" w14:paraId="4A714DD9" w14:textId="77777777" w:rsidTr="007327C0">
        <w:trPr>
          <w:cantSplit/>
        </w:trPr>
        <w:tc>
          <w:tcPr>
            <w:tcW w:w="4111" w:type="dxa"/>
            <w:shd w:val="clear" w:color="auto" w:fill="auto"/>
          </w:tcPr>
          <w:p w14:paraId="73E61BCD" w14:textId="77777777" w:rsidR="007327C0" w:rsidRDefault="007327C0" w:rsidP="003818AB">
            <w:pPr>
              <w:pStyle w:val="Tabletext"/>
              <w:rPr>
                <w:lang w:eastAsia="en-GB"/>
              </w:rPr>
            </w:pPr>
            <w:r w:rsidRPr="00031F8A">
              <w:rPr>
                <w:lang w:eastAsia="en-GB"/>
              </w:rPr>
              <w:t xml:space="preserve">Robert Pearce and Roger Stearn, </w:t>
            </w:r>
            <w:r w:rsidRPr="00031F8A">
              <w:rPr>
                <w:i/>
                <w:iCs/>
                <w:lang w:eastAsia="en-GB"/>
              </w:rPr>
              <w:t>Government and Reform, 1815</w:t>
            </w:r>
            <w:r w:rsidR="003818AB">
              <w:rPr>
                <w:i/>
                <w:iCs/>
                <w:lang w:eastAsia="en-GB"/>
              </w:rPr>
              <w:t>–</w:t>
            </w:r>
            <w:r w:rsidRPr="00031F8A">
              <w:rPr>
                <w:i/>
                <w:iCs/>
                <w:lang w:eastAsia="en-GB"/>
              </w:rPr>
              <w:t xml:space="preserve">1914 </w:t>
            </w:r>
            <w:r w:rsidRPr="00031F8A">
              <w:rPr>
                <w:lang w:eastAsia="en-GB"/>
              </w:rPr>
              <w:t>(Access to History, Hodder</w:t>
            </w:r>
            <w:r>
              <w:rPr>
                <w:lang w:eastAsia="en-GB"/>
              </w:rPr>
              <w:t xml:space="preserve"> </w:t>
            </w:r>
            <w:r w:rsidRPr="00031F8A">
              <w:rPr>
                <w:rFonts w:cs="Trebuchet MS"/>
                <w:szCs w:val="20"/>
                <w:lang w:eastAsia="en-GB"/>
              </w:rPr>
              <w:t>Education, 2000)</w:t>
            </w:r>
          </w:p>
        </w:tc>
        <w:tc>
          <w:tcPr>
            <w:tcW w:w="1701" w:type="dxa"/>
            <w:shd w:val="clear" w:color="auto" w:fill="auto"/>
          </w:tcPr>
          <w:p w14:paraId="5DC58DBE" w14:textId="77777777" w:rsidR="007327C0" w:rsidRPr="00463891" w:rsidRDefault="007327C0" w:rsidP="007327C0">
            <w:pPr>
              <w:pStyle w:val="Tabletext"/>
            </w:pPr>
            <w:r>
              <w:t>Textbook</w:t>
            </w:r>
          </w:p>
        </w:tc>
        <w:tc>
          <w:tcPr>
            <w:tcW w:w="2977" w:type="dxa"/>
            <w:shd w:val="clear" w:color="auto" w:fill="auto"/>
          </w:tcPr>
          <w:p w14:paraId="7EDB9F0A" w14:textId="77777777" w:rsidR="007327C0" w:rsidRDefault="007327C0" w:rsidP="007327C0">
            <w:pPr>
              <w:pStyle w:val="Tabletext"/>
            </w:pPr>
            <w:r>
              <w:t>Written for students.</w:t>
            </w:r>
          </w:p>
        </w:tc>
      </w:tr>
      <w:tr w:rsidR="00635C7F" w14:paraId="236A04CD" w14:textId="77777777" w:rsidTr="0037120A">
        <w:trPr>
          <w:cantSplit/>
        </w:trPr>
        <w:tc>
          <w:tcPr>
            <w:tcW w:w="4111" w:type="dxa"/>
            <w:shd w:val="clear" w:color="auto" w:fill="auto"/>
          </w:tcPr>
          <w:p w14:paraId="77C46A8D" w14:textId="77777777" w:rsidR="00635C7F" w:rsidRPr="00F05071" w:rsidRDefault="00635C7F" w:rsidP="003818AB">
            <w:pPr>
              <w:pStyle w:val="Tabletext"/>
            </w:pPr>
            <w:r w:rsidRPr="00F05071">
              <w:rPr>
                <w:lang w:eastAsia="en-GB"/>
              </w:rPr>
              <w:t xml:space="preserve">Rosemary Rees, </w:t>
            </w:r>
            <w:r w:rsidRPr="00F05071">
              <w:rPr>
                <w:i/>
                <w:iCs/>
                <w:lang w:eastAsia="en-GB"/>
              </w:rPr>
              <w:t>Poverty and Public Health, 1815</w:t>
            </w:r>
            <w:r w:rsidR="003818AB">
              <w:rPr>
                <w:i/>
                <w:iCs/>
                <w:lang w:eastAsia="en-GB"/>
              </w:rPr>
              <w:t>–</w:t>
            </w:r>
            <w:r w:rsidRPr="00F05071">
              <w:rPr>
                <w:i/>
                <w:iCs/>
                <w:lang w:eastAsia="en-GB"/>
              </w:rPr>
              <w:t xml:space="preserve">1948 </w:t>
            </w:r>
            <w:r w:rsidRPr="00F05071">
              <w:rPr>
                <w:lang w:eastAsia="en-GB"/>
              </w:rPr>
              <w:t>(Heinemann Advanced History, Heinemann, 2001)</w:t>
            </w:r>
          </w:p>
        </w:tc>
        <w:tc>
          <w:tcPr>
            <w:tcW w:w="1701" w:type="dxa"/>
            <w:shd w:val="clear" w:color="auto" w:fill="auto"/>
          </w:tcPr>
          <w:p w14:paraId="45389291" w14:textId="77777777" w:rsidR="00635C7F" w:rsidRPr="00463891" w:rsidRDefault="00635C7F" w:rsidP="0037120A">
            <w:pPr>
              <w:pStyle w:val="Tabletext"/>
            </w:pPr>
            <w:r>
              <w:t>Textbook</w:t>
            </w:r>
          </w:p>
        </w:tc>
        <w:tc>
          <w:tcPr>
            <w:tcW w:w="2977" w:type="dxa"/>
            <w:shd w:val="clear" w:color="auto" w:fill="auto"/>
          </w:tcPr>
          <w:p w14:paraId="265B9B85" w14:textId="77777777" w:rsidR="00635C7F" w:rsidRDefault="00635C7F" w:rsidP="0037120A">
            <w:pPr>
              <w:pStyle w:val="Tabletext"/>
            </w:pPr>
            <w:r>
              <w:t>Written for students.</w:t>
            </w:r>
          </w:p>
        </w:tc>
      </w:tr>
      <w:tr w:rsidR="007327C0" w14:paraId="1A543107" w14:textId="77777777" w:rsidTr="007327C0">
        <w:trPr>
          <w:cantSplit/>
        </w:trPr>
        <w:tc>
          <w:tcPr>
            <w:tcW w:w="4111" w:type="dxa"/>
            <w:shd w:val="clear" w:color="auto" w:fill="auto"/>
          </w:tcPr>
          <w:p w14:paraId="3546EAE4" w14:textId="77777777" w:rsidR="007327C0" w:rsidRPr="001737B1" w:rsidRDefault="007327C0" w:rsidP="003818AB">
            <w:pPr>
              <w:pStyle w:val="Tabletext"/>
              <w:rPr>
                <w:lang w:eastAsia="en-GB"/>
              </w:rPr>
            </w:pPr>
            <w:r w:rsidRPr="001737B1">
              <w:rPr>
                <w:lang w:eastAsia="en-GB"/>
              </w:rPr>
              <w:t>Michael Scott</w:t>
            </w:r>
            <w:r w:rsidR="003818AB">
              <w:rPr>
                <w:lang w:eastAsia="en-GB"/>
              </w:rPr>
              <w:t>-</w:t>
            </w:r>
            <w:r w:rsidRPr="001737B1">
              <w:rPr>
                <w:lang w:eastAsia="en-GB"/>
              </w:rPr>
              <w:t xml:space="preserve">Baumann, </w:t>
            </w:r>
            <w:r w:rsidRPr="001737B1">
              <w:rPr>
                <w:i/>
                <w:iCs/>
                <w:lang w:eastAsia="en-GB"/>
              </w:rPr>
              <w:t>Reforming Britain, 1815</w:t>
            </w:r>
            <w:r w:rsidR="003818AB">
              <w:rPr>
                <w:i/>
                <w:iCs/>
                <w:lang w:eastAsia="en-GB"/>
              </w:rPr>
              <w:t>–</w:t>
            </w:r>
            <w:r w:rsidRPr="001737B1">
              <w:rPr>
                <w:i/>
                <w:iCs/>
                <w:lang w:eastAsia="en-GB"/>
              </w:rPr>
              <w:t xml:space="preserve">50 </w:t>
            </w:r>
            <w:r w:rsidRPr="001737B1">
              <w:rPr>
                <w:lang w:eastAsia="en-GB"/>
              </w:rPr>
              <w:t>(Access to History, Hodder Education, 2006)</w:t>
            </w:r>
          </w:p>
        </w:tc>
        <w:tc>
          <w:tcPr>
            <w:tcW w:w="1701" w:type="dxa"/>
            <w:shd w:val="clear" w:color="auto" w:fill="auto"/>
          </w:tcPr>
          <w:p w14:paraId="7CADEC10" w14:textId="77777777" w:rsidR="007327C0" w:rsidRPr="00463891" w:rsidRDefault="007327C0" w:rsidP="007327C0">
            <w:pPr>
              <w:pStyle w:val="Tabletext"/>
            </w:pPr>
            <w:r>
              <w:t>Textbook</w:t>
            </w:r>
          </w:p>
        </w:tc>
        <w:tc>
          <w:tcPr>
            <w:tcW w:w="2977" w:type="dxa"/>
            <w:shd w:val="clear" w:color="auto" w:fill="auto"/>
          </w:tcPr>
          <w:p w14:paraId="37462DB4" w14:textId="77777777" w:rsidR="007327C0" w:rsidRDefault="007327C0" w:rsidP="007327C0">
            <w:pPr>
              <w:pStyle w:val="Tabletext"/>
            </w:pPr>
            <w:r>
              <w:t>Written for students.</w:t>
            </w:r>
          </w:p>
        </w:tc>
      </w:tr>
      <w:tr w:rsidR="007327C0" w14:paraId="51EDFF7B" w14:textId="77777777" w:rsidTr="007327C0">
        <w:trPr>
          <w:cantSplit/>
        </w:trPr>
        <w:tc>
          <w:tcPr>
            <w:tcW w:w="4111" w:type="dxa"/>
            <w:shd w:val="clear" w:color="auto" w:fill="auto"/>
          </w:tcPr>
          <w:p w14:paraId="2AE99CD5" w14:textId="77777777" w:rsidR="007327C0" w:rsidRDefault="007327C0" w:rsidP="003818AB">
            <w:pPr>
              <w:pStyle w:val="Tabletext"/>
              <w:rPr>
                <w:lang w:eastAsia="en-GB"/>
              </w:rPr>
            </w:pPr>
            <w:r w:rsidRPr="00E72153">
              <w:rPr>
                <w:lang w:eastAsia="en-GB"/>
              </w:rPr>
              <w:t xml:space="preserve">Neil Tonge, </w:t>
            </w:r>
            <w:r w:rsidRPr="00E72153">
              <w:rPr>
                <w:i/>
                <w:iCs/>
                <w:lang w:eastAsia="en-GB"/>
              </w:rPr>
              <w:t>Industrialisation and Society, 1750</w:t>
            </w:r>
            <w:r w:rsidR="003818AB">
              <w:rPr>
                <w:i/>
                <w:iCs/>
                <w:lang w:eastAsia="en-GB"/>
              </w:rPr>
              <w:t>–</w:t>
            </w:r>
            <w:r w:rsidRPr="00E72153">
              <w:rPr>
                <w:i/>
                <w:iCs/>
                <w:lang w:eastAsia="en-GB"/>
              </w:rPr>
              <w:t xml:space="preserve">1914 </w:t>
            </w:r>
            <w:r w:rsidRPr="00E72153">
              <w:rPr>
                <w:lang w:eastAsia="en-GB"/>
              </w:rPr>
              <w:t>(Challenging History, Nelson Thornes, 1993)</w:t>
            </w:r>
          </w:p>
        </w:tc>
        <w:tc>
          <w:tcPr>
            <w:tcW w:w="1701" w:type="dxa"/>
            <w:shd w:val="clear" w:color="auto" w:fill="auto"/>
          </w:tcPr>
          <w:p w14:paraId="5F324F33" w14:textId="77777777" w:rsidR="007327C0" w:rsidRPr="00463891" w:rsidRDefault="007327C0" w:rsidP="007327C0">
            <w:pPr>
              <w:pStyle w:val="Tabletext"/>
            </w:pPr>
            <w:r>
              <w:t>Textbook</w:t>
            </w:r>
          </w:p>
        </w:tc>
        <w:tc>
          <w:tcPr>
            <w:tcW w:w="2977" w:type="dxa"/>
            <w:shd w:val="clear" w:color="auto" w:fill="auto"/>
          </w:tcPr>
          <w:p w14:paraId="28153DBB" w14:textId="77777777" w:rsidR="007327C0" w:rsidRDefault="007327C0" w:rsidP="007327C0">
            <w:pPr>
              <w:pStyle w:val="Tabletext"/>
            </w:pPr>
            <w:r>
              <w:t>Written for students.</w:t>
            </w:r>
          </w:p>
        </w:tc>
      </w:tr>
      <w:tr w:rsidR="00604D29" w14:paraId="303713E9" w14:textId="77777777" w:rsidTr="00253687">
        <w:trPr>
          <w:cantSplit/>
        </w:trPr>
        <w:tc>
          <w:tcPr>
            <w:tcW w:w="4111" w:type="dxa"/>
            <w:shd w:val="clear" w:color="auto" w:fill="auto"/>
          </w:tcPr>
          <w:p w14:paraId="326EF5A4" w14:textId="77777777" w:rsidR="00604D29" w:rsidRPr="00253687" w:rsidRDefault="00D57738" w:rsidP="00253687">
            <w:pPr>
              <w:pStyle w:val="Tabletext"/>
              <w:rPr>
                <w:rFonts w:cs="Times New Roman"/>
                <w:szCs w:val="20"/>
                <w:lang w:eastAsia="en-GB"/>
              </w:rPr>
            </w:pPr>
            <w:hyperlink r:id="rId24" w:history="1">
              <w:r w:rsidR="005A321C" w:rsidRPr="005A321C">
                <w:rPr>
                  <w:lang w:eastAsia="en-GB"/>
                </w:rPr>
                <w:t>Dave Welbourne</w:t>
              </w:r>
            </w:hyperlink>
            <w:r w:rsidR="005A321C" w:rsidRPr="005A321C">
              <w:rPr>
                <w:lang w:eastAsia="en-GB"/>
              </w:rPr>
              <w:t xml:space="preserve"> and </w:t>
            </w:r>
            <w:hyperlink r:id="rId25" w:history="1">
              <w:r w:rsidR="005A321C" w:rsidRPr="005A321C">
                <w:rPr>
                  <w:lang w:eastAsia="en-GB"/>
                </w:rPr>
                <w:t>Charlotte Evers</w:t>
              </w:r>
            </w:hyperlink>
            <w:r w:rsidR="005A321C" w:rsidRPr="005A321C">
              <w:rPr>
                <w:lang w:eastAsia="en-GB"/>
              </w:rPr>
              <w:t>,</w:t>
            </w:r>
            <w:r w:rsidR="00253687" w:rsidRPr="005A321C">
              <w:rPr>
                <w:i/>
                <w:kern w:val="36"/>
                <w:lang w:eastAsia="en-GB"/>
              </w:rPr>
              <w:t xml:space="preserve"> </w:t>
            </w:r>
            <w:r w:rsidR="005A321C" w:rsidRPr="005A321C">
              <w:rPr>
                <w:i/>
                <w:kern w:val="36"/>
                <w:lang w:eastAsia="en-GB"/>
              </w:rPr>
              <w:t>Britain 1783-1851: From Disaster to Triumph?</w:t>
            </w:r>
            <w:r w:rsidR="00253687">
              <w:rPr>
                <w:kern w:val="36"/>
                <w:lang w:eastAsia="en-GB"/>
              </w:rPr>
              <w:t xml:space="preserve"> (SHP Advanced History Core </w:t>
            </w:r>
            <w:r w:rsidR="005A321C" w:rsidRPr="005A321C">
              <w:rPr>
                <w:kern w:val="36"/>
                <w:lang w:eastAsia="en-GB"/>
              </w:rPr>
              <w:t xml:space="preserve">Texts, Hodder Education, 2003) </w:t>
            </w:r>
          </w:p>
        </w:tc>
        <w:tc>
          <w:tcPr>
            <w:tcW w:w="1701" w:type="dxa"/>
            <w:shd w:val="clear" w:color="auto" w:fill="auto"/>
          </w:tcPr>
          <w:p w14:paraId="65D253E4" w14:textId="77777777" w:rsidR="00604D29" w:rsidRDefault="005A321C" w:rsidP="00253687">
            <w:pPr>
              <w:pStyle w:val="Tabletext"/>
            </w:pPr>
            <w:r>
              <w:t>Textbook with documents</w:t>
            </w:r>
          </w:p>
        </w:tc>
        <w:tc>
          <w:tcPr>
            <w:tcW w:w="2977" w:type="dxa"/>
            <w:shd w:val="clear" w:color="auto" w:fill="auto"/>
          </w:tcPr>
          <w:p w14:paraId="50E93E53" w14:textId="77777777" w:rsidR="00604D29" w:rsidRDefault="00EE42C8" w:rsidP="00253687">
            <w:pPr>
              <w:pStyle w:val="Tabletext"/>
            </w:pPr>
            <w:r>
              <w:t xml:space="preserve">Written </w:t>
            </w:r>
            <w:r w:rsidR="005A321C">
              <w:t>for students</w:t>
            </w:r>
            <w:r w:rsidR="00253687">
              <w:t>.</w:t>
            </w:r>
          </w:p>
          <w:p w14:paraId="1F08D098" w14:textId="77777777" w:rsidR="00A3622D" w:rsidRDefault="00A3622D" w:rsidP="00253687">
            <w:pPr>
              <w:pStyle w:val="Tabletext"/>
            </w:pPr>
            <w:r>
              <w:t>Currently out of print, but second-hand copies may be available.</w:t>
            </w:r>
          </w:p>
        </w:tc>
      </w:tr>
      <w:tr w:rsidR="00436548" w14:paraId="31192268" w14:textId="77777777" w:rsidTr="00253687">
        <w:trPr>
          <w:cantSplit/>
        </w:trPr>
        <w:tc>
          <w:tcPr>
            <w:tcW w:w="4111" w:type="dxa"/>
            <w:shd w:val="clear" w:color="auto" w:fill="auto"/>
          </w:tcPr>
          <w:p w14:paraId="4C03B06E" w14:textId="77777777" w:rsidR="00436548" w:rsidRPr="00253687" w:rsidRDefault="000E5D14" w:rsidP="003818AB">
            <w:pPr>
              <w:pStyle w:val="Tabletext"/>
              <w:rPr>
                <w:lang w:eastAsia="en-GB"/>
              </w:rPr>
            </w:pPr>
            <w:r w:rsidRPr="000E5D14">
              <w:rPr>
                <w:lang w:eastAsia="en-GB"/>
              </w:rPr>
              <w:t xml:space="preserve">Bob </w:t>
            </w:r>
            <w:r w:rsidR="00596035" w:rsidRPr="000E5D14">
              <w:rPr>
                <w:lang w:eastAsia="en-GB"/>
              </w:rPr>
              <w:t>Whitfield</w:t>
            </w:r>
            <w:r w:rsidRPr="000E5D14">
              <w:rPr>
                <w:lang w:eastAsia="en-GB"/>
              </w:rPr>
              <w:t xml:space="preserve">, </w:t>
            </w:r>
            <w:r w:rsidR="00596035" w:rsidRPr="000E5D14">
              <w:rPr>
                <w:i/>
                <w:iCs/>
                <w:lang w:eastAsia="en-GB"/>
              </w:rPr>
              <w:t>The Extension of the Franchise, 1832</w:t>
            </w:r>
            <w:r w:rsidR="003818AB">
              <w:rPr>
                <w:i/>
                <w:iCs/>
                <w:lang w:eastAsia="en-GB"/>
              </w:rPr>
              <w:t>–</w:t>
            </w:r>
            <w:r w:rsidR="00596035" w:rsidRPr="000E5D14">
              <w:rPr>
                <w:i/>
                <w:iCs/>
                <w:lang w:eastAsia="en-GB"/>
              </w:rPr>
              <w:t xml:space="preserve">1931 </w:t>
            </w:r>
            <w:r w:rsidR="00596035" w:rsidRPr="000E5D14">
              <w:rPr>
                <w:lang w:eastAsia="en-GB"/>
              </w:rPr>
              <w:t>(Heinemann, Advanced History,</w:t>
            </w:r>
            <w:r w:rsidRPr="000E5D14">
              <w:rPr>
                <w:lang w:eastAsia="en-GB"/>
              </w:rPr>
              <w:t xml:space="preserve"> Heinemann, </w:t>
            </w:r>
            <w:r w:rsidR="00596035" w:rsidRPr="000E5D14">
              <w:rPr>
                <w:rFonts w:cs="Trebuchet MS"/>
                <w:szCs w:val="20"/>
                <w:lang w:eastAsia="en-GB"/>
              </w:rPr>
              <w:t>2001)</w:t>
            </w:r>
          </w:p>
        </w:tc>
        <w:tc>
          <w:tcPr>
            <w:tcW w:w="1701" w:type="dxa"/>
            <w:shd w:val="clear" w:color="auto" w:fill="auto"/>
          </w:tcPr>
          <w:p w14:paraId="44943D2F" w14:textId="77777777" w:rsidR="00436548" w:rsidRDefault="000E5D14" w:rsidP="00253687">
            <w:pPr>
              <w:pStyle w:val="Tabletext"/>
            </w:pPr>
            <w:r>
              <w:t>Textbook</w:t>
            </w:r>
          </w:p>
        </w:tc>
        <w:tc>
          <w:tcPr>
            <w:tcW w:w="2977" w:type="dxa"/>
            <w:shd w:val="clear" w:color="auto" w:fill="auto"/>
          </w:tcPr>
          <w:p w14:paraId="05FC0A05" w14:textId="77777777" w:rsidR="00436548" w:rsidRDefault="00EE42C8" w:rsidP="00253687">
            <w:pPr>
              <w:pStyle w:val="Tabletext"/>
            </w:pPr>
            <w:r>
              <w:t xml:space="preserve">Written for </w:t>
            </w:r>
            <w:r w:rsidR="000E5D14">
              <w:t>students</w:t>
            </w:r>
            <w:r w:rsidR="00253687">
              <w:t>.</w:t>
            </w:r>
          </w:p>
        </w:tc>
      </w:tr>
      <w:tr w:rsidR="00C91E98" w14:paraId="2C331781" w14:textId="77777777" w:rsidTr="00253687">
        <w:trPr>
          <w:cantSplit/>
        </w:trPr>
        <w:tc>
          <w:tcPr>
            <w:tcW w:w="4111" w:type="dxa"/>
            <w:shd w:val="clear" w:color="auto" w:fill="auto"/>
          </w:tcPr>
          <w:p w14:paraId="2C49B94A" w14:textId="77777777" w:rsidR="00C91E98" w:rsidRDefault="0031498A" w:rsidP="003818AB">
            <w:pPr>
              <w:pStyle w:val="Tabletext"/>
              <w:rPr>
                <w:lang w:eastAsia="en-GB"/>
              </w:rPr>
            </w:pPr>
            <w:r w:rsidRPr="0031498A">
              <w:rPr>
                <w:lang w:eastAsia="en-GB"/>
              </w:rPr>
              <w:t xml:space="preserve">Sean </w:t>
            </w:r>
            <w:r w:rsidR="00CF1EC1" w:rsidRPr="0031498A">
              <w:rPr>
                <w:lang w:eastAsia="en-GB"/>
              </w:rPr>
              <w:t>Lang</w:t>
            </w:r>
            <w:r w:rsidRPr="0031498A">
              <w:rPr>
                <w:lang w:eastAsia="en-GB"/>
              </w:rPr>
              <w:t xml:space="preserve">, </w:t>
            </w:r>
            <w:r w:rsidR="00CF1EC1" w:rsidRPr="0031498A">
              <w:rPr>
                <w:i/>
                <w:iCs/>
                <w:lang w:eastAsia="en-GB"/>
              </w:rPr>
              <w:t>Parliamentary Reform, 1785</w:t>
            </w:r>
            <w:r w:rsidR="003818AB">
              <w:rPr>
                <w:i/>
                <w:iCs/>
                <w:lang w:eastAsia="en-GB"/>
              </w:rPr>
              <w:t>–</w:t>
            </w:r>
            <w:r w:rsidR="00CF1EC1" w:rsidRPr="0031498A">
              <w:rPr>
                <w:i/>
                <w:iCs/>
                <w:lang w:eastAsia="en-GB"/>
              </w:rPr>
              <w:t>1928</w:t>
            </w:r>
            <w:r w:rsidRPr="0031498A">
              <w:rPr>
                <w:i/>
                <w:iCs/>
                <w:lang w:eastAsia="en-GB"/>
              </w:rPr>
              <w:t xml:space="preserve"> </w:t>
            </w:r>
            <w:r w:rsidRPr="0031498A">
              <w:rPr>
                <w:iCs/>
                <w:lang w:eastAsia="en-GB"/>
              </w:rPr>
              <w:t>(</w:t>
            </w:r>
            <w:r w:rsidR="00CF1EC1" w:rsidRPr="0031498A">
              <w:rPr>
                <w:lang w:eastAsia="en-GB"/>
              </w:rPr>
              <w:t>Questions and Analysis in History,</w:t>
            </w:r>
            <w:r w:rsidRPr="0031498A">
              <w:rPr>
                <w:lang w:eastAsia="en-GB"/>
              </w:rPr>
              <w:t xml:space="preserve"> Routledge, </w:t>
            </w:r>
            <w:r w:rsidR="00CF1EC1" w:rsidRPr="0031498A">
              <w:rPr>
                <w:lang w:eastAsia="en-GB"/>
              </w:rPr>
              <w:t>1998</w:t>
            </w:r>
            <w:r w:rsidRPr="0031498A">
              <w:rPr>
                <w:lang w:eastAsia="en-GB"/>
              </w:rPr>
              <w:t>)</w:t>
            </w:r>
          </w:p>
        </w:tc>
        <w:tc>
          <w:tcPr>
            <w:tcW w:w="1701" w:type="dxa"/>
            <w:shd w:val="clear" w:color="auto" w:fill="auto"/>
          </w:tcPr>
          <w:p w14:paraId="235606A1" w14:textId="77777777" w:rsidR="00C91E98" w:rsidRPr="00463891" w:rsidRDefault="000D0F80" w:rsidP="00253687">
            <w:pPr>
              <w:pStyle w:val="Tabletext"/>
            </w:pPr>
            <w:r>
              <w:t>Essays and documents</w:t>
            </w:r>
          </w:p>
        </w:tc>
        <w:tc>
          <w:tcPr>
            <w:tcW w:w="2977" w:type="dxa"/>
            <w:shd w:val="clear" w:color="auto" w:fill="auto"/>
          </w:tcPr>
          <w:p w14:paraId="3649118D" w14:textId="77777777" w:rsidR="00C91E98" w:rsidRDefault="003818AB" w:rsidP="00253687">
            <w:pPr>
              <w:pStyle w:val="Tabletext"/>
            </w:pPr>
            <w:r>
              <w:t xml:space="preserve">For teachers, </w:t>
            </w:r>
            <w:r w:rsidR="000D0F80">
              <w:t>but also accessible for students</w:t>
            </w:r>
            <w:r w:rsidR="00253687">
              <w:t>.</w:t>
            </w:r>
          </w:p>
        </w:tc>
      </w:tr>
      <w:tr w:rsidR="00635C7F" w14:paraId="24BC097F" w14:textId="77777777" w:rsidTr="0037120A">
        <w:trPr>
          <w:cantSplit/>
        </w:trPr>
        <w:tc>
          <w:tcPr>
            <w:tcW w:w="4111" w:type="dxa"/>
            <w:shd w:val="clear" w:color="auto" w:fill="auto"/>
          </w:tcPr>
          <w:p w14:paraId="3F197C11" w14:textId="77777777" w:rsidR="00635C7F" w:rsidRPr="00253687" w:rsidRDefault="00635C7F" w:rsidP="003818AB">
            <w:pPr>
              <w:pStyle w:val="Tabletext"/>
              <w:rPr>
                <w:lang w:eastAsia="en-GB"/>
              </w:rPr>
            </w:pPr>
            <w:r w:rsidRPr="00A2506E">
              <w:rPr>
                <w:lang w:eastAsia="en-GB"/>
              </w:rPr>
              <w:t xml:space="preserve">John E Archer, </w:t>
            </w:r>
            <w:r w:rsidRPr="00A2506E">
              <w:rPr>
                <w:rFonts w:cs="Bliss-Italic"/>
                <w:i/>
                <w:iCs/>
                <w:lang w:eastAsia="en-GB"/>
              </w:rPr>
              <w:t>Social Unrest and Popular Politics in England, 1780</w:t>
            </w:r>
            <w:r w:rsidR="003818AB">
              <w:rPr>
                <w:rFonts w:cs="Bliss-Italic"/>
                <w:i/>
                <w:iCs/>
                <w:lang w:eastAsia="en-GB"/>
              </w:rPr>
              <w:t>–</w:t>
            </w:r>
            <w:r w:rsidRPr="00A2506E">
              <w:rPr>
                <w:rFonts w:cs="Bliss-Italic"/>
                <w:i/>
                <w:iCs/>
                <w:lang w:eastAsia="en-GB"/>
              </w:rPr>
              <w:t xml:space="preserve">1840 </w:t>
            </w:r>
            <w:r w:rsidRPr="00A2506E">
              <w:rPr>
                <w:lang w:eastAsia="en-GB"/>
              </w:rPr>
              <w:t>(New Studies in Economic and Social History, Cambridge University Press, 2000)</w:t>
            </w:r>
          </w:p>
        </w:tc>
        <w:tc>
          <w:tcPr>
            <w:tcW w:w="1701" w:type="dxa"/>
            <w:shd w:val="clear" w:color="auto" w:fill="auto"/>
          </w:tcPr>
          <w:p w14:paraId="4FB96799" w14:textId="77777777" w:rsidR="00635C7F" w:rsidRPr="00463891" w:rsidRDefault="00635C7F" w:rsidP="0037120A">
            <w:pPr>
              <w:pStyle w:val="Tabletext"/>
            </w:pPr>
            <w:r>
              <w:t>Academic</w:t>
            </w:r>
          </w:p>
        </w:tc>
        <w:tc>
          <w:tcPr>
            <w:tcW w:w="2977" w:type="dxa"/>
            <w:shd w:val="clear" w:color="auto" w:fill="auto"/>
          </w:tcPr>
          <w:p w14:paraId="16C8471B" w14:textId="77777777" w:rsidR="00635C7F" w:rsidRDefault="00635C7F" w:rsidP="0037120A">
            <w:pPr>
              <w:pStyle w:val="Tabletext"/>
            </w:pPr>
            <w:r>
              <w:t>Accessible for students.</w:t>
            </w:r>
          </w:p>
          <w:p w14:paraId="1C5C8737" w14:textId="77777777" w:rsidR="00635C7F" w:rsidRDefault="00635C7F" w:rsidP="0037120A">
            <w:pPr>
              <w:pStyle w:val="Tabletext"/>
            </w:pPr>
            <w:r>
              <w:t>Useful for teachers.</w:t>
            </w:r>
          </w:p>
        </w:tc>
      </w:tr>
      <w:tr w:rsidR="00635C7F" w14:paraId="6ED2130A" w14:textId="77777777" w:rsidTr="0037120A">
        <w:trPr>
          <w:cantSplit/>
        </w:trPr>
        <w:tc>
          <w:tcPr>
            <w:tcW w:w="4111" w:type="dxa"/>
            <w:shd w:val="clear" w:color="auto" w:fill="auto"/>
          </w:tcPr>
          <w:p w14:paraId="5CC50FAC" w14:textId="77777777" w:rsidR="00635C7F" w:rsidRDefault="00635C7F" w:rsidP="003818AB">
            <w:pPr>
              <w:pStyle w:val="Tabletext"/>
              <w:rPr>
                <w:lang w:eastAsia="en-GB"/>
              </w:rPr>
            </w:pPr>
            <w:r w:rsidRPr="00393F2E">
              <w:rPr>
                <w:lang w:eastAsia="en-GB"/>
              </w:rPr>
              <w:t xml:space="preserve">Trevor S Ashton, </w:t>
            </w:r>
            <w:r w:rsidRPr="00393F2E">
              <w:rPr>
                <w:i/>
                <w:iCs/>
                <w:lang w:eastAsia="en-GB"/>
              </w:rPr>
              <w:t>The Industrial Revolution, 1760</w:t>
            </w:r>
            <w:r w:rsidR="003818AB">
              <w:rPr>
                <w:i/>
                <w:iCs/>
                <w:lang w:eastAsia="en-GB"/>
              </w:rPr>
              <w:t>–</w:t>
            </w:r>
            <w:r w:rsidRPr="00393F2E">
              <w:rPr>
                <w:i/>
                <w:iCs/>
                <w:lang w:eastAsia="en-GB"/>
              </w:rPr>
              <w:t xml:space="preserve">1830 </w:t>
            </w:r>
            <w:r w:rsidRPr="00393F2E">
              <w:rPr>
                <w:lang w:eastAsia="en-GB"/>
              </w:rPr>
              <w:t>(Oxford University Press, 1997)</w:t>
            </w:r>
          </w:p>
        </w:tc>
        <w:tc>
          <w:tcPr>
            <w:tcW w:w="1701" w:type="dxa"/>
            <w:shd w:val="clear" w:color="auto" w:fill="auto"/>
          </w:tcPr>
          <w:p w14:paraId="0EF71EB7" w14:textId="77777777" w:rsidR="00635C7F" w:rsidRPr="00463891" w:rsidRDefault="00635C7F" w:rsidP="0037120A">
            <w:pPr>
              <w:pStyle w:val="Tabletext"/>
            </w:pPr>
            <w:r>
              <w:t>Academic</w:t>
            </w:r>
          </w:p>
        </w:tc>
        <w:tc>
          <w:tcPr>
            <w:tcW w:w="2977" w:type="dxa"/>
            <w:shd w:val="clear" w:color="auto" w:fill="auto"/>
          </w:tcPr>
          <w:p w14:paraId="3962152B" w14:textId="77777777" w:rsidR="00635C7F" w:rsidRDefault="00635C7F" w:rsidP="0037120A">
            <w:pPr>
              <w:pStyle w:val="Tabletext"/>
            </w:pPr>
            <w:r>
              <w:t>Accessible for students.</w:t>
            </w:r>
          </w:p>
          <w:p w14:paraId="02D2DF6D" w14:textId="77777777" w:rsidR="00635C7F" w:rsidRDefault="00635C7F" w:rsidP="0037120A">
            <w:pPr>
              <w:pStyle w:val="Tabletext"/>
            </w:pPr>
            <w:r>
              <w:t>Useful for teachers.</w:t>
            </w:r>
          </w:p>
        </w:tc>
      </w:tr>
      <w:tr w:rsidR="00635C7F" w14:paraId="176B08F6" w14:textId="77777777" w:rsidTr="0037120A">
        <w:trPr>
          <w:cantSplit/>
        </w:trPr>
        <w:tc>
          <w:tcPr>
            <w:tcW w:w="4111" w:type="dxa"/>
            <w:shd w:val="clear" w:color="auto" w:fill="auto"/>
          </w:tcPr>
          <w:p w14:paraId="0C315A8D" w14:textId="77777777" w:rsidR="00635C7F" w:rsidRPr="00253687" w:rsidRDefault="00635C7F" w:rsidP="003818AB">
            <w:pPr>
              <w:pStyle w:val="Tabletext"/>
              <w:rPr>
                <w:lang w:eastAsia="en-GB"/>
              </w:rPr>
            </w:pPr>
            <w:r w:rsidRPr="000616A1">
              <w:rPr>
                <w:kern w:val="36"/>
                <w:lang w:eastAsia="en-GB"/>
              </w:rPr>
              <w:t xml:space="preserve">Harry Browne, </w:t>
            </w:r>
            <w:r w:rsidRPr="000616A1">
              <w:rPr>
                <w:i/>
                <w:kern w:val="36"/>
                <w:lang w:eastAsia="en-GB"/>
              </w:rPr>
              <w:t>Rise of British Trade Unions, 1825</w:t>
            </w:r>
            <w:r w:rsidR="003818AB">
              <w:rPr>
                <w:i/>
                <w:kern w:val="36"/>
                <w:lang w:eastAsia="en-GB"/>
              </w:rPr>
              <w:t>–</w:t>
            </w:r>
            <w:r w:rsidRPr="000616A1">
              <w:rPr>
                <w:i/>
                <w:kern w:val="36"/>
                <w:lang w:eastAsia="en-GB"/>
              </w:rPr>
              <w:t>1914</w:t>
            </w:r>
            <w:r w:rsidRPr="000616A1">
              <w:rPr>
                <w:kern w:val="36"/>
                <w:lang w:eastAsia="en-GB"/>
              </w:rPr>
              <w:t xml:space="preserve"> (Seminar Studies in History,</w:t>
            </w:r>
            <w:r w:rsidRPr="000616A1">
              <w:t xml:space="preserve"> Prentice Hall Press</w:t>
            </w:r>
            <w:r>
              <w:t xml:space="preserve">, </w:t>
            </w:r>
            <w:r w:rsidRPr="000616A1">
              <w:t>1979)</w:t>
            </w:r>
          </w:p>
        </w:tc>
        <w:tc>
          <w:tcPr>
            <w:tcW w:w="1701" w:type="dxa"/>
            <w:shd w:val="clear" w:color="auto" w:fill="auto"/>
          </w:tcPr>
          <w:p w14:paraId="5C6B9DA0" w14:textId="77777777" w:rsidR="00635C7F" w:rsidRPr="00463891" w:rsidRDefault="00635C7F" w:rsidP="0037120A">
            <w:pPr>
              <w:pStyle w:val="Tabletext"/>
            </w:pPr>
            <w:r>
              <w:t>Academic with documents</w:t>
            </w:r>
          </w:p>
        </w:tc>
        <w:tc>
          <w:tcPr>
            <w:tcW w:w="2977" w:type="dxa"/>
            <w:shd w:val="clear" w:color="auto" w:fill="auto"/>
          </w:tcPr>
          <w:p w14:paraId="278AEB21" w14:textId="77777777" w:rsidR="00635C7F" w:rsidRDefault="00635C7F" w:rsidP="0037120A">
            <w:pPr>
              <w:pStyle w:val="Tabletext"/>
            </w:pPr>
            <w:r>
              <w:t>Accessible for students.</w:t>
            </w:r>
          </w:p>
        </w:tc>
      </w:tr>
      <w:tr w:rsidR="00635C7F" w14:paraId="5CB810CD" w14:textId="77777777" w:rsidTr="0037120A">
        <w:trPr>
          <w:cantSplit/>
        </w:trPr>
        <w:tc>
          <w:tcPr>
            <w:tcW w:w="4111" w:type="dxa"/>
            <w:shd w:val="clear" w:color="auto" w:fill="auto"/>
          </w:tcPr>
          <w:p w14:paraId="00439326" w14:textId="77777777" w:rsidR="00635C7F" w:rsidRPr="00253687" w:rsidRDefault="00635C7F" w:rsidP="003818AB">
            <w:pPr>
              <w:pStyle w:val="Tabletext"/>
              <w:rPr>
                <w:lang w:eastAsia="en-GB"/>
              </w:rPr>
            </w:pPr>
            <w:r w:rsidRPr="005D6013">
              <w:rPr>
                <w:lang w:eastAsia="en-GB"/>
              </w:rPr>
              <w:t xml:space="preserve">Frank Crompton, </w:t>
            </w:r>
            <w:r w:rsidRPr="005D6013">
              <w:rPr>
                <w:i/>
                <w:iCs/>
                <w:lang w:eastAsia="en-GB"/>
              </w:rPr>
              <w:t>Workhouse Children</w:t>
            </w:r>
            <w:r w:rsidR="003818AB">
              <w:rPr>
                <w:i/>
                <w:iCs/>
                <w:lang w:eastAsia="en-GB"/>
              </w:rPr>
              <w:t xml:space="preserve"> </w:t>
            </w:r>
            <w:r w:rsidRPr="005D6013">
              <w:rPr>
                <w:lang w:eastAsia="en-GB"/>
              </w:rPr>
              <w:t>(Sutton Studies in Modern British History, Sutton Publishing, 1997)</w:t>
            </w:r>
          </w:p>
        </w:tc>
        <w:tc>
          <w:tcPr>
            <w:tcW w:w="1701" w:type="dxa"/>
            <w:shd w:val="clear" w:color="auto" w:fill="auto"/>
          </w:tcPr>
          <w:p w14:paraId="3B70BABF" w14:textId="77777777" w:rsidR="00635C7F" w:rsidRPr="00463891" w:rsidRDefault="00635C7F" w:rsidP="0037120A">
            <w:pPr>
              <w:pStyle w:val="Tabletext"/>
            </w:pPr>
            <w:r>
              <w:t>Academic</w:t>
            </w:r>
          </w:p>
        </w:tc>
        <w:tc>
          <w:tcPr>
            <w:tcW w:w="2977" w:type="dxa"/>
            <w:shd w:val="clear" w:color="auto" w:fill="auto"/>
          </w:tcPr>
          <w:p w14:paraId="6EB91617" w14:textId="77777777" w:rsidR="00635C7F" w:rsidRDefault="003818AB" w:rsidP="0037120A">
            <w:pPr>
              <w:pStyle w:val="Tabletext"/>
            </w:pPr>
            <w:r>
              <w:t xml:space="preserve">For teachers, </w:t>
            </w:r>
            <w:r w:rsidR="00635C7F">
              <w:t>but also accessible for students.</w:t>
            </w:r>
          </w:p>
          <w:p w14:paraId="4D915D60" w14:textId="77777777" w:rsidR="00635C7F" w:rsidRDefault="00635C7F" w:rsidP="0037120A">
            <w:pPr>
              <w:pStyle w:val="Tabletext"/>
            </w:pPr>
            <w:r>
              <w:t>Case study of the Worcestershire Poor Law.</w:t>
            </w:r>
          </w:p>
        </w:tc>
      </w:tr>
      <w:tr w:rsidR="00635C7F" w14:paraId="0C6C5194" w14:textId="77777777" w:rsidTr="0037120A">
        <w:trPr>
          <w:cantSplit/>
        </w:trPr>
        <w:tc>
          <w:tcPr>
            <w:tcW w:w="4111" w:type="dxa"/>
            <w:shd w:val="clear" w:color="auto" w:fill="auto"/>
          </w:tcPr>
          <w:p w14:paraId="1C697C04" w14:textId="77777777" w:rsidR="00635C7F" w:rsidRPr="00253687" w:rsidRDefault="00635C7F" w:rsidP="003818AB">
            <w:pPr>
              <w:pStyle w:val="Tabletext"/>
              <w:rPr>
                <w:lang w:eastAsia="en-GB"/>
              </w:rPr>
            </w:pPr>
            <w:r w:rsidRPr="00611883">
              <w:rPr>
                <w:lang w:eastAsia="en-GB"/>
              </w:rPr>
              <w:lastRenderedPageBreak/>
              <w:t xml:space="preserve">John R Dinwiddy, </w:t>
            </w:r>
            <w:r w:rsidRPr="00A53C47">
              <w:rPr>
                <w:i/>
                <w:lang w:eastAsia="en-GB"/>
              </w:rPr>
              <w:t>Radicalism and Reform in Britain, 1780</w:t>
            </w:r>
            <w:r w:rsidR="003818AB">
              <w:rPr>
                <w:i/>
                <w:lang w:eastAsia="en-GB"/>
              </w:rPr>
              <w:t>–</w:t>
            </w:r>
            <w:r w:rsidRPr="00A53C47">
              <w:rPr>
                <w:i/>
                <w:lang w:eastAsia="en-GB"/>
              </w:rPr>
              <w:t>1850</w:t>
            </w:r>
            <w:r w:rsidR="003818AB">
              <w:rPr>
                <w:lang w:eastAsia="en-GB"/>
              </w:rPr>
              <w:t xml:space="preserve"> </w:t>
            </w:r>
            <w:r w:rsidRPr="00611883">
              <w:rPr>
                <w:lang w:eastAsia="en-GB"/>
              </w:rPr>
              <w:t>(Hambledon Press, 1992)</w:t>
            </w:r>
          </w:p>
        </w:tc>
        <w:tc>
          <w:tcPr>
            <w:tcW w:w="1701" w:type="dxa"/>
            <w:shd w:val="clear" w:color="auto" w:fill="auto"/>
          </w:tcPr>
          <w:p w14:paraId="15C75C61" w14:textId="77777777" w:rsidR="00635C7F" w:rsidRPr="00463891" w:rsidRDefault="00635C7F" w:rsidP="0037120A">
            <w:pPr>
              <w:pStyle w:val="Tabletext"/>
            </w:pPr>
            <w:r>
              <w:t>Academic</w:t>
            </w:r>
          </w:p>
        </w:tc>
        <w:tc>
          <w:tcPr>
            <w:tcW w:w="2977" w:type="dxa"/>
            <w:shd w:val="clear" w:color="auto" w:fill="auto"/>
          </w:tcPr>
          <w:p w14:paraId="1C2FAE30" w14:textId="77777777" w:rsidR="00635C7F" w:rsidRDefault="003818AB" w:rsidP="0037120A">
            <w:pPr>
              <w:pStyle w:val="Tabletext"/>
            </w:pPr>
            <w:r>
              <w:t>For teachers</w:t>
            </w:r>
            <w:r w:rsidR="00635C7F">
              <w:t>.</w:t>
            </w:r>
          </w:p>
          <w:p w14:paraId="6C3A1CB6" w14:textId="77777777" w:rsidR="00635C7F" w:rsidRDefault="00635C7F" w:rsidP="0037120A">
            <w:pPr>
              <w:pStyle w:val="Tabletext"/>
            </w:pPr>
            <w:r>
              <w:t>Specialist studies of aspects of radicalism and reform during the period.</w:t>
            </w:r>
          </w:p>
        </w:tc>
      </w:tr>
      <w:tr w:rsidR="00635C7F" w14:paraId="40259DCC" w14:textId="77777777" w:rsidTr="0037120A">
        <w:trPr>
          <w:cantSplit/>
        </w:trPr>
        <w:tc>
          <w:tcPr>
            <w:tcW w:w="4111" w:type="dxa"/>
            <w:shd w:val="clear" w:color="auto" w:fill="auto"/>
          </w:tcPr>
          <w:p w14:paraId="32825E21" w14:textId="77777777" w:rsidR="00635C7F" w:rsidRPr="00253687" w:rsidRDefault="00635C7F" w:rsidP="003818AB">
            <w:pPr>
              <w:pStyle w:val="Tabletext"/>
              <w:rPr>
                <w:rFonts w:cs="Trebuchet MS"/>
                <w:lang w:eastAsia="en-GB"/>
              </w:rPr>
            </w:pPr>
            <w:r w:rsidRPr="00536873">
              <w:rPr>
                <w:rFonts w:cs="Trebuchet MS"/>
                <w:lang w:eastAsia="en-GB"/>
              </w:rPr>
              <w:t xml:space="preserve">David Englander, </w:t>
            </w:r>
            <w:r w:rsidRPr="00A53C47">
              <w:rPr>
                <w:i/>
                <w:kern w:val="36"/>
                <w:lang w:eastAsia="en-GB"/>
              </w:rPr>
              <w:t>Poverty and Poor Law Reform in Nineteenth-Century Britain, 1834</w:t>
            </w:r>
            <w:r w:rsidR="003818AB">
              <w:rPr>
                <w:i/>
                <w:kern w:val="36"/>
                <w:lang w:eastAsia="en-GB"/>
              </w:rPr>
              <w:t>–</w:t>
            </w:r>
            <w:r w:rsidRPr="00A53C47">
              <w:rPr>
                <w:i/>
                <w:kern w:val="36"/>
                <w:lang w:eastAsia="en-GB"/>
              </w:rPr>
              <w:t xml:space="preserve">1914: From Chadwick to Booth </w:t>
            </w:r>
            <w:r w:rsidRPr="00536873">
              <w:rPr>
                <w:kern w:val="36"/>
                <w:lang w:eastAsia="en-GB"/>
              </w:rPr>
              <w:t>(Seminar Studies in History, Routledge, 1998)</w:t>
            </w:r>
          </w:p>
        </w:tc>
        <w:tc>
          <w:tcPr>
            <w:tcW w:w="1701" w:type="dxa"/>
            <w:shd w:val="clear" w:color="auto" w:fill="auto"/>
          </w:tcPr>
          <w:p w14:paraId="4E61D6C7" w14:textId="77777777" w:rsidR="00635C7F" w:rsidRPr="00463891" w:rsidRDefault="00635C7F" w:rsidP="0037120A">
            <w:pPr>
              <w:pStyle w:val="Tabletext"/>
            </w:pPr>
            <w:r>
              <w:t>Academic with documents</w:t>
            </w:r>
          </w:p>
        </w:tc>
        <w:tc>
          <w:tcPr>
            <w:tcW w:w="2977" w:type="dxa"/>
            <w:shd w:val="clear" w:color="auto" w:fill="auto"/>
          </w:tcPr>
          <w:p w14:paraId="1A797260" w14:textId="77777777" w:rsidR="00635C7F" w:rsidRDefault="00635C7F" w:rsidP="0037120A">
            <w:pPr>
              <w:pStyle w:val="Tabletext"/>
            </w:pPr>
            <w:r>
              <w:t>Accessible for students.</w:t>
            </w:r>
          </w:p>
        </w:tc>
      </w:tr>
      <w:tr w:rsidR="00F90FD5" w14:paraId="6AC6ADEE" w14:textId="77777777" w:rsidTr="00253687">
        <w:trPr>
          <w:cantSplit/>
        </w:trPr>
        <w:tc>
          <w:tcPr>
            <w:tcW w:w="4111" w:type="dxa"/>
            <w:shd w:val="clear" w:color="auto" w:fill="auto"/>
          </w:tcPr>
          <w:p w14:paraId="7E237B8A" w14:textId="77777777" w:rsidR="00F90FD5" w:rsidRPr="00253687" w:rsidRDefault="00B4559D" w:rsidP="003818AB">
            <w:pPr>
              <w:pStyle w:val="Tabletext"/>
              <w:rPr>
                <w:lang w:eastAsia="en-GB"/>
              </w:rPr>
            </w:pPr>
            <w:r w:rsidRPr="00B4559D">
              <w:rPr>
                <w:lang w:eastAsia="en-GB"/>
              </w:rPr>
              <w:t xml:space="preserve">Eric J </w:t>
            </w:r>
            <w:r w:rsidR="00F90FD5" w:rsidRPr="00B4559D">
              <w:rPr>
                <w:lang w:eastAsia="en-GB"/>
              </w:rPr>
              <w:t>Evans</w:t>
            </w:r>
            <w:r w:rsidRPr="00B4559D">
              <w:rPr>
                <w:lang w:eastAsia="en-GB"/>
              </w:rPr>
              <w:t xml:space="preserve">, </w:t>
            </w:r>
            <w:r w:rsidR="00F90FD5" w:rsidRPr="00B4559D">
              <w:rPr>
                <w:i/>
                <w:iCs/>
                <w:lang w:eastAsia="en-GB"/>
              </w:rPr>
              <w:t>Parliamentary Reform</w:t>
            </w:r>
            <w:r w:rsidR="00A502C3" w:rsidRPr="00B4559D">
              <w:rPr>
                <w:i/>
                <w:iCs/>
                <w:lang w:eastAsia="en-GB"/>
              </w:rPr>
              <w:t xml:space="preserve"> in Britain</w:t>
            </w:r>
            <w:r w:rsidR="00F90FD5" w:rsidRPr="00B4559D">
              <w:rPr>
                <w:i/>
                <w:iCs/>
                <w:lang w:eastAsia="en-GB"/>
              </w:rPr>
              <w:t>, c.1770</w:t>
            </w:r>
            <w:r w:rsidR="003818AB">
              <w:rPr>
                <w:i/>
                <w:iCs/>
                <w:lang w:eastAsia="en-GB"/>
              </w:rPr>
              <w:t>–</w:t>
            </w:r>
            <w:r w:rsidR="00F90FD5" w:rsidRPr="00B4559D">
              <w:rPr>
                <w:i/>
                <w:iCs/>
                <w:lang w:eastAsia="en-GB"/>
              </w:rPr>
              <w:t xml:space="preserve">1918 </w:t>
            </w:r>
            <w:r w:rsidR="00F90FD5" w:rsidRPr="00B4559D">
              <w:rPr>
                <w:lang w:eastAsia="en-GB"/>
              </w:rPr>
              <w:t>(</w:t>
            </w:r>
            <w:r w:rsidR="00A502C3" w:rsidRPr="00B4559D">
              <w:rPr>
                <w:lang w:eastAsia="en-GB"/>
              </w:rPr>
              <w:t xml:space="preserve">Seminar Studies in History, </w:t>
            </w:r>
            <w:r w:rsidRPr="00B4559D">
              <w:rPr>
                <w:lang w:eastAsia="en-GB"/>
              </w:rPr>
              <w:t>Routledge</w:t>
            </w:r>
            <w:r w:rsidR="00F90FD5" w:rsidRPr="00B4559D">
              <w:rPr>
                <w:lang w:eastAsia="en-GB"/>
              </w:rPr>
              <w:t xml:space="preserve">, </w:t>
            </w:r>
            <w:r w:rsidRPr="00B4559D">
              <w:rPr>
                <w:lang w:eastAsia="en-GB"/>
              </w:rPr>
              <w:t>1999</w:t>
            </w:r>
            <w:r w:rsidR="00F90FD5" w:rsidRPr="00B4559D">
              <w:rPr>
                <w:lang w:eastAsia="en-GB"/>
              </w:rPr>
              <w:t>)</w:t>
            </w:r>
          </w:p>
        </w:tc>
        <w:tc>
          <w:tcPr>
            <w:tcW w:w="1701" w:type="dxa"/>
            <w:shd w:val="clear" w:color="auto" w:fill="auto"/>
          </w:tcPr>
          <w:p w14:paraId="32475492" w14:textId="77777777" w:rsidR="00F90FD5" w:rsidRPr="00463891" w:rsidRDefault="00B4559D" w:rsidP="00253687">
            <w:pPr>
              <w:pStyle w:val="Tabletext"/>
            </w:pPr>
            <w:r>
              <w:t>Academic with documents</w:t>
            </w:r>
          </w:p>
        </w:tc>
        <w:tc>
          <w:tcPr>
            <w:tcW w:w="2977" w:type="dxa"/>
            <w:shd w:val="clear" w:color="auto" w:fill="auto"/>
          </w:tcPr>
          <w:p w14:paraId="75842D31" w14:textId="77777777" w:rsidR="00F90FD5" w:rsidRDefault="00B4559D" w:rsidP="00253687">
            <w:pPr>
              <w:pStyle w:val="Tabletext"/>
            </w:pPr>
            <w:r>
              <w:t>Accessible for students</w:t>
            </w:r>
            <w:r w:rsidR="00253687">
              <w:t>.</w:t>
            </w:r>
          </w:p>
        </w:tc>
      </w:tr>
      <w:tr w:rsidR="00F90FD5" w14:paraId="5B7EC3AE" w14:textId="77777777" w:rsidTr="00253687">
        <w:trPr>
          <w:cantSplit/>
        </w:trPr>
        <w:tc>
          <w:tcPr>
            <w:tcW w:w="4111" w:type="dxa"/>
            <w:shd w:val="clear" w:color="auto" w:fill="auto"/>
          </w:tcPr>
          <w:p w14:paraId="630B6A7C" w14:textId="77777777" w:rsidR="00F90FD5" w:rsidRPr="00C7783F" w:rsidRDefault="00A033CA" w:rsidP="00253687">
            <w:pPr>
              <w:pStyle w:val="Tabletext"/>
              <w:rPr>
                <w:lang w:eastAsia="en-GB"/>
              </w:rPr>
            </w:pPr>
            <w:r w:rsidRPr="00C7783F">
              <w:rPr>
                <w:lang w:eastAsia="en-GB"/>
              </w:rPr>
              <w:t xml:space="preserve">Eric J </w:t>
            </w:r>
            <w:r w:rsidR="00F90FD5" w:rsidRPr="00C7783F">
              <w:rPr>
                <w:lang w:eastAsia="en-GB"/>
              </w:rPr>
              <w:t>Evans</w:t>
            </w:r>
            <w:r w:rsidRPr="00C7783F">
              <w:rPr>
                <w:lang w:eastAsia="en-GB"/>
              </w:rPr>
              <w:t xml:space="preserve">, </w:t>
            </w:r>
            <w:r w:rsidR="00F90FD5" w:rsidRPr="00C7783F">
              <w:rPr>
                <w:i/>
                <w:iCs/>
                <w:lang w:eastAsia="en-GB"/>
              </w:rPr>
              <w:t xml:space="preserve">The Great Reform Act of 1832, </w:t>
            </w:r>
            <w:r w:rsidR="00F90FD5" w:rsidRPr="00C7783F">
              <w:rPr>
                <w:lang w:eastAsia="en-GB"/>
              </w:rPr>
              <w:t>(</w:t>
            </w:r>
            <w:r w:rsidR="00C7783F" w:rsidRPr="00C7783F">
              <w:rPr>
                <w:lang w:eastAsia="en-GB"/>
              </w:rPr>
              <w:t xml:space="preserve">Lancaster Pamphlets, </w:t>
            </w:r>
            <w:r w:rsidR="00F90FD5" w:rsidRPr="00C7783F">
              <w:rPr>
                <w:lang w:eastAsia="en-GB"/>
              </w:rPr>
              <w:t>Routledge, 1994</w:t>
            </w:r>
            <w:r w:rsidR="00C7783F" w:rsidRPr="00C7783F">
              <w:rPr>
                <w:lang w:eastAsia="en-GB"/>
              </w:rPr>
              <w:t>)</w:t>
            </w:r>
          </w:p>
        </w:tc>
        <w:tc>
          <w:tcPr>
            <w:tcW w:w="1701" w:type="dxa"/>
            <w:shd w:val="clear" w:color="auto" w:fill="auto"/>
          </w:tcPr>
          <w:p w14:paraId="48010DF5" w14:textId="77777777" w:rsidR="00F90FD5" w:rsidRPr="00463891" w:rsidRDefault="00C7783F" w:rsidP="00253687">
            <w:pPr>
              <w:pStyle w:val="Tabletext"/>
            </w:pPr>
            <w:r>
              <w:t>Academic</w:t>
            </w:r>
          </w:p>
        </w:tc>
        <w:tc>
          <w:tcPr>
            <w:tcW w:w="2977" w:type="dxa"/>
            <w:shd w:val="clear" w:color="auto" w:fill="auto"/>
          </w:tcPr>
          <w:p w14:paraId="6B8153F5" w14:textId="77777777" w:rsidR="00F90FD5" w:rsidRDefault="00C7783F" w:rsidP="00253687">
            <w:pPr>
              <w:pStyle w:val="Tabletext"/>
            </w:pPr>
            <w:r>
              <w:t>Accessible for students</w:t>
            </w:r>
            <w:r w:rsidR="00253687">
              <w:t>.</w:t>
            </w:r>
          </w:p>
        </w:tc>
      </w:tr>
      <w:tr w:rsidR="00635C7F" w14:paraId="10518A8D" w14:textId="77777777" w:rsidTr="0037120A">
        <w:trPr>
          <w:cantSplit/>
        </w:trPr>
        <w:tc>
          <w:tcPr>
            <w:tcW w:w="4111" w:type="dxa"/>
            <w:shd w:val="clear" w:color="auto" w:fill="auto"/>
          </w:tcPr>
          <w:p w14:paraId="2925D6C9" w14:textId="77777777" w:rsidR="00635C7F" w:rsidRPr="00253687" w:rsidRDefault="00635C7F" w:rsidP="0037120A">
            <w:pPr>
              <w:pStyle w:val="Tabletext"/>
              <w:rPr>
                <w:rFonts w:cs="Trebuchet MS"/>
                <w:lang w:eastAsia="en-GB"/>
              </w:rPr>
            </w:pPr>
            <w:r w:rsidRPr="00BC21D1">
              <w:rPr>
                <w:kern w:val="36"/>
                <w:lang w:eastAsia="en-GB"/>
              </w:rPr>
              <w:t xml:space="preserve">Derek Fraser, </w:t>
            </w:r>
            <w:r w:rsidRPr="00A53C47">
              <w:rPr>
                <w:i/>
                <w:kern w:val="36"/>
                <w:lang w:eastAsia="en-GB"/>
              </w:rPr>
              <w:t>The Evolution of the British Welfare State: A History of Social Policy since the Industrial Revolution</w:t>
            </w:r>
            <w:r w:rsidRPr="00BC21D1">
              <w:rPr>
                <w:kern w:val="36"/>
                <w:lang w:eastAsia="en-GB"/>
              </w:rPr>
              <w:t xml:space="preserve"> (</w:t>
            </w:r>
            <w:r w:rsidRPr="00BC21D1">
              <w:t xml:space="preserve">Palgrave Macmillan, 2009) </w:t>
            </w:r>
          </w:p>
        </w:tc>
        <w:tc>
          <w:tcPr>
            <w:tcW w:w="1701" w:type="dxa"/>
            <w:shd w:val="clear" w:color="auto" w:fill="auto"/>
          </w:tcPr>
          <w:p w14:paraId="2BAD9811" w14:textId="77777777" w:rsidR="00635C7F" w:rsidRPr="00463891" w:rsidRDefault="00635C7F" w:rsidP="0037120A">
            <w:pPr>
              <w:pStyle w:val="Tabletext"/>
            </w:pPr>
            <w:r>
              <w:t>Academic</w:t>
            </w:r>
          </w:p>
        </w:tc>
        <w:tc>
          <w:tcPr>
            <w:tcW w:w="2977" w:type="dxa"/>
            <w:shd w:val="clear" w:color="auto" w:fill="auto"/>
          </w:tcPr>
          <w:p w14:paraId="3DAF7CBF" w14:textId="77777777" w:rsidR="00635C7F" w:rsidRDefault="003818AB" w:rsidP="0037120A">
            <w:pPr>
              <w:pStyle w:val="Tabletext"/>
            </w:pPr>
            <w:r>
              <w:t>For teachers</w:t>
            </w:r>
          </w:p>
        </w:tc>
      </w:tr>
      <w:tr w:rsidR="00635C7F" w14:paraId="327651EE" w14:textId="77777777" w:rsidTr="0037120A">
        <w:trPr>
          <w:cantSplit/>
        </w:trPr>
        <w:tc>
          <w:tcPr>
            <w:tcW w:w="4111" w:type="dxa"/>
            <w:shd w:val="clear" w:color="auto" w:fill="auto"/>
          </w:tcPr>
          <w:p w14:paraId="233CEA90" w14:textId="77777777" w:rsidR="00635C7F" w:rsidRPr="00253687" w:rsidRDefault="00D57738" w:rsidP="003818AB">
            <w:pPr>
              <w:pStyle w:val="Tabletext"/>
              <w:rPr>
                <w:szCs w:val="20"/>
              </w:rPr>
            </w:pPr>
            <w:hyperlink r:id="rId26" w:history="1">
              <w:r w:rsidR="00635C7F" w:rsidRPr="00387B96">
                <w:rPr>
                  <w:lang w:eastAsia="en-GB"/>
                </w:rPr>
                <w:t>W Hamish Fraser</w:t>
              </w:r>
            </w:hyperlink>
            <w:r w:rsidR="00635C7F" w:rsidRPr="00387B96">
              <w:rPr>
                <w:lang w:eastAsia="en-GB"/>
              </w:rPr>
              <w:t xml:space="preserve">, </w:t>
            </w:r>
            <w:r w:rsidR="00635C7F" w:rsidRPr="00387B96">
              <w:rPr>
                <w:i/>
                <w:kern w:val="36"/>
                <w:lang w:eastAsia="en-GB"/>
              </w:rPr>
              <w:t>A History of British Trade Unionism, 1700</w:t>
            </w:r>
            <w:r w:rsidR="003818AB">
              <w:rPr>
                <w:i/>
                <w:kern w:val="36"/>
                <w:lang w:eastAsia="en-GB"/>
              </w:rPr>
              <w:t>–</w:t>
            </w:r>
            <w:r w:rsidR="00635C7F" w:rsidRPr="00387B96">
              <w:rPr>
                <w:i/>
                <w:kern w:val="36"/>
                <w:lang w:eastAsia="en-GB"/>
              </w:rPr>
              <w:t>1998</w:t>
            </w:r>
            <w:r w:rsidR="00635C7F" w:rsidRPr="00387B96">
              <w:rPr>
                <w:kern w:val="36"/>
                <w:lang w:eastAsia="en-GB"/>
              </w:rPr>
              <w:t xml:space="preserve"> (British Studies Series, </w:t>
            </w:r>
            <w:r w:rsidR="00635C7F" w:rsidRPr="00387B96">
              <w:rPr>
                <w:szCs w:val="20"/>
              </w:rPr>
              <w:t xml:space="preserve">Palgrave Macmillan, </w:t>
            </w:r>
            <w:r w:rsidR="00635C7F">
              <w:rPr>
                <w:szCs w:val="20"/>
              </w:rPr>
              <w:t>1999)</w:t>
            </w:r>
          </w:p>
        </w:tc>
        <w:tc>
          <w:tcPr>
            <w:tcW w:w="1701" w:type="dxa"/>
            <w:shd w:val="clear" w:color="auto" w:fill="auto"/>
          </w:tcPr>
          <w:p w14:paraId="72FF57A6" w14:textId="77777777" w:rsidR="00635C7F" w:rsidRPr="00463891" w:rsidRDefault="00635C7F" w:rsidP="0037120A">
            <w:pPr>
              <w:pStyle w:val="Tabletext"/>
            </w:pPr>
            <w:r>
              <w:t>Academic</w:t>
            </w:r>
          </w:p>
        </w:tc>
        <w:tc>
          <w:tcPr>
            <w:tcW w:w="2977" w:type="dxa"/>
            <w:shd w:val="clear" w:color="auto" w:fill="auto"/>
          </w:tcPr>
          <w:p w14:paraId="48D26421" w14:textId="77777777" w:rsidR="00635C7F" w:rsidRDefault="003818AB" w:rsidP="0037120A">
            <w:pPr>
              <w:pStyle w:val="Tabletext"/>
            </w:pPr>
            <w:r>
              <w:t>For teachers</w:t>
            </w:r>
            <w:r w:rsidR="00635C7F">
              <w:t>.</w:t>
            </w:r>
          </w:p>
          <w:p w14:paraId="4A582453" w14:textId="77777777" w:rsidR="00635C7F" w:rsidRDefault="00635C7F" w:rsidP="0037120A">
            <w:pPr>
              <w:pStyle w:val="Tabletext"/>
            </w:pPr>
            <w:r>
              <w:t>Detailed historical overview.</w:t>
            </w:r>
          </w:p>
        </w:tc>
      </w:tr>
      <w:tr w:rsidR="00635C7F" w14:paraId="5660D906" w14:textId="77777777" w:rsidTr="0037120A">
        <w:trPr>
          <w:cantSplit/>
        </w:trPr>
        <w:tc>
          <w:tcPr>
            <w:tcW w:w="4111" w:type="dxa"/>
            <w:shd w:val="clear" w:color="auto" w:fill="auto"/>
          </w:tcPr>
          <w:p w14:paraId="0031DFC5" w14:textId="77777777" w:rsidR="00635C7F" w:rsidRPr="00253687" w:rsidRDefault="00635C7F" w:rsidP="0037120A">
            <w:pPr>
              <w:pStyle w:val="Tabletext"/>
              <w:rPr>
                <w:lang w:eastAsia="en-GB"/>
              </w:rPr>
            </w:pPr>
            <w:r w:rsidRPr="00D14CD5">
              <w:rPr>
                <w:lang w:eastAsia="en-GB"/>
              </w:rPr>
              <w:t xml:space="preserve">Stephen Halliday, </w:t>
            </w:r>
            <w:r w:rsidRPr="00A53C47">
              <w:rPr>
                <w:i/>
                <w:lang w:eastAsia="en-GB"/>
              </w:rPr>
              <w:t>The Great Stink of London: Sir Joseph Bazalgette and the Cleansing of the Victorian Metropolis</w:t>
            </w:r>
            <w:r w:rsidRPr="00D14CD5">
              <w:rPr>
                <w:lang w:eastAsia="en-GB"/>
              </w:rPr>
              <w:t xml:space="preserve"> (History Press, 2001)</w:t>
            </w:r>
          </w:p>
        </w:tc>
        <w:tc>
          <w:tcPr>
            <w:tcW w:w="1701" w:type="dxa"/>
            <w:shd w:val="clear" w:color="auto" w:fill="auto"/>
          </w:tcPr>
          <w:p w14:paraId="146246E9" w14:textId="77777777" w:rsidR="00635C7F" w:rsidRPr="00463891" w:rsidRDefault="00635C7F" w:rsidP="0037120A">
            <w:pPr>
              <w:pStyle w:val="Tabletext"/>
            </w:pPr>
            <w:r>
              <w:t>Academic</w:t>
            </w:r>
          </w:p>
        </w:tc>
        <w:tc>
          <w:tcPr>
            <w:tcW w:w="2977" w:type="dxa"/>
            <w:shd w:val="clear" w:color="auto" w:fill="auto"/>
          </w:tcPr>
          <w:p w14:paraId="194710EB" w14:textId="77777777" w:rsidR="00635C7F" w:rsidRDefault="003818AB" w:rsidP="0037120A">
            <w:pPr>
              <w:pStyle w:val="Tabletext"/>
            </w:pPr>
            <w:r>
              <w:t>For teachers</w:t>
            </w:r>
          </w:p>
        </w:tc>
      </w:tr>
      <w:tr w:rsidR="00635C7F" w14:paraId="3E532285" w14:textId="77777777" w:rsidTr="0037120A">
        <w:trPr>
          <w:cantSplit/>
        </w:trPr>
        <w:tc>
          <w:tcPr>
            <w:tcW w:w="4111" w:type="dxa"/>
            <w:shd w:val="clear" w:color="auto" w:fill="auto"/>
          </w:tcPr>
          <w:p w14:paraId="5C729C6B" w14:textId="77777777" w:rsidR="00635C7F" w:rsidRPr="00253687" w:rsidRDefault="00635C7F" w:rsidP="0037120A">
            <w:pPr>
              <w:pStyle w:val="Tabletext"/>
              <w:rPr>
                <w:lang w:eastAsia="en-GB"/>
              </w:rPr>
            </w:pPr>
            <w:r w:rsidRPr="001F25F6">
              <w:rPr>
                <w:lang w:eastAsia="en-GB"/>
              </w:rPr>
              <w:t xml:space="preserve">Alan Kidd, </w:t>
            </w:r>
            <w:r w:rsidRPr="00A53C47">
              <w:rPr>
                <w:i/>
                <w:lang w:eastAsia="en-GB"/>
              </w:rPr>
              <w:t>State, Society and the Poor in Nineteenth-century England</w:t>
            </w:r>
            <w:r w:rsidR="003818AB">
              <w:rPr>
                <w:lang w:eastAsia="en-GB"/>
              </w:rPr>
              <w:t xml:space="preserve"> </w:t>
            </w:r>
            <w:r w:rsidRPr="001F25F6">
              <w:rPr>
                <w:lang w:eastAsia="en-GB"/>
              </w:rPr>
              <w:t>(Palgrave Macmillan, 1999)</w:t>
            </w:r>
          </w:p>
        </w:tc>
        <w:tc>
          <w:tcPr>
            <w:tcW w:w="1701" w:type="dxa"/>
            <w:shd w:val="clear" w:color="auto" w:fill="auto"/>
          </w:tcPr>
          <w:p w14:paraId="33E78DBD" w14:textId="77777777" w:rsidR="00635C7F" w:rsidRPr="00463891" w:rsidRDefault="00635C7F" w:rsidP="0037120A">
            <w:pPr>
              <w:pStyle w:val="Tabletext"/>
            </w:pPr>
            <w:r>
              <w:t>Academic</w:t>
            </w:r>
          </w:p>
        </w:tc>
        <w:tc>
          <w:tcPr>
            <w:tcW w:w="2977" w:type="dxa"/>
            <w:shd w:val="clear" w:color="auto" w:fill="auto"/>
          </w:tcPr>
          <w:p w14:paraId="55354F78" w14:textId="77777777" w:rsidR="00635C7F" w:rsidRDefault="003818AB" w:rsidP="0037120A">
            <w:pPr>
              <w:pStyle w:val="Tabletext"/>
            </w:pPr>
            <w:r>
              <w:t>For teachers</w:t>
            </w:r>
            <w:r w:rsidR="00635C7F">
              <w:t>.</w:t>
            </w:r>
          </w:p>
          <w:p w14:paraId="79369731" w14:textId="77777777" w:rsidR="00635C7F" w:rsidRDefault="00635C7F" w:rsidP="0037120A">
            <w:pPr>
              <w:pStyle w:val="Tabletext"/>
            </w:pPr>
            <w:r>
              <w:t>Detailed historical overview of the poverty issue in England.</w:t>
            </w:r>
          </w:p>
        </w:tc>
      </w:tr>
      <w:tr w:rsidR="00635C7F" w14:paraId="4579948A" w14:textId="77777777" w:rsidTr="0037120A">
        <w:trPr>
          <w:cantSplit/>
        </w:trPr>
        <w:tc>
          <w:tcPr>
            <w:tcW w:w="4111" w:type="dxa"/>
            <w:shd w:val="clear" w:color="auto" w:fill="auto"/>
          </w:tcPr>
          <w:p w14:paraId="16601B91" w14:textId="77777777" w:rsidR="00635C7F" w:rsidRPr="00253687" w:rsidRDefault="00D57738" w:rsidP="003818AB">
            <w:pPr>
              <w:pStyle w:val="Tabletext"/>
              <w:rPr>
                <w:lang w:eastAsia="en-GB"/>
              </w:rPr>
            </w:pPr>
            <w:hyperlink r:id="rId27" w:history="1">
              <w:r w:rsidR="00635C7F" w:rsidRPr="002A73BC">
                <w:rPr>
                  <w:lang w:eastAsia="en-GB"/>
                </w:rPr>
                <w:t>Keith Laybourn</w:t>
              </w:r>
            </w:hyperlink>
            <w:r w:rsidR="00635C7F" w:rsidRPr="002A73BC">
              <w:rPr>
                <w:lang w:eastAsia="en-GB"/>
              </w:rPr>
              <w:t xml:space="preserve">, </w:t>
            </w:r>
            <w:r w:rsidR="00635C7F" w:rsidRPr="002A73BC">
              <w:rPr>
                <w:i/>
                <w:kern w:val="36"/>
                <w:lang w:eastAsia="en-GB"/>
              </w:rPr>
              <w:t>British Trade Unionism, 1770</w:t>
            </w:r>
            <w:r w:rsidR="003818AB">
              <w:rPr>
                <w:i/>
                <w:kern w:val="36"/>
                <w:lang w:eastAsia="en-GB"/>
              </w:rPr>
              <w:t>–</w:t>
            </w:r>
            <w:r w:rsidR="00635C7F" w:rsidRPr="002A73BC">
              <w:rPr>
                <w:i/>
                <w:kern w:val="36"/>
                <w:lang w:eastAsia="en-GB"/>
              </w:rPr>
              <w:t>1990: A Reader in History</w:t>
            </w:r>
            <w:r w:rsidR="00635C7F" w:rsidRPr="002A73BC">
              <w:rPr>
                <w:kern w:val="36"/>
                <w:lang w:eastAsia="en-GB"/>
              </w:rPr>
              <w:t xml:space="preserve"> (</w:t>
            </w:r>
            <w:r w:rsidR="00635C7F" w:rsidRPr="002A73BC">
              <w:t>Sutton Publishing, 1991)</w:t>
            </w:r>
          </w:p>
        </w:tc>
        <w:tc>
          <w:tcPr>
            <w:tcW w:w="1701" w:type="dxa"/>
            <w:shd w:val="clear" w:color="auto" w:fill="auto"/>
          </w:tcPr>
          <w:p w14:paraId="000E3597" w14:textId="77777777" w:rsidR="00635C7F" w:rsidRPr="00463891" w:rsidRDefault="00635C7F" w:rsidP="0037120A">
            <w:pPr>
              <w:pStyle w:val="Tabletext"/>
            </w:pPr>
            <w:r>
              <w:t xml:space="preserve">Document collection </w:t>
            </w:r>
          </w:p>
        </w:tc>
        <w:tc>
          <w:tcPr>
            <w:tcW w:w="2977" w:type="dxa"/>
            <w:shd w:val="clear" w:color="auto" w:fill="auto"/>
          </w:tcPr>
          <w:p w14:paraId="3C2A7FE7" w14:textId="77777777" w:rsidR="00635C7F" w:rsidRDefault="003818AB" w:rsidP="0037120A">
            <w:pPr>
              <w:pStyle w:val="Tabletext"/>
            </w:pPr>
            <w:r>
              <w:t xml:space="preserve">For teachers, </w:t>
            </w:r>
            <w:r w:rsidR="00635C7F">
              <w:t>but also accessible for students.</w:t>
            </w:r>
          </w:p>
        </w:tc>
      </w:tr>
      <w:tr w:rsidR="00635C7F" w14:paraId="613AE65B" w14:textId="77777777" w:rsidTr="0037120A">
        <w:trPr>
          <w:cantSplit/>
        </w:trPr>
        <w:tc>
          <w:tcPr>
            <w:tcW w:w="4111" w:type="dxa"/>
            <w:shd w:val="clear" w:color="auto" w:fill="auto"/>
          </w:tcPr>
          <w:p w14:paraId="64444E84" w14:textId="77777777" w:rsidR="00635C7F" w:rsidRPr="00253687" w:rsidRDefault="00D57738" w:rsidP="0037120A">
            <w:pPr>
              <w:pStyle w:val="Tabletext"/>
              <w:rPr>
                <w:rFonts w:cs="Times New Roman"/>
                <w:lang w:eastAsia="en-GB"/>
              </w:rPr>
            </w:pPr>
            <w:hyperlink r:id="rId28" w:history="1">
              <w:r w:rsidR="00635C7F" w:rsidRPr="00206888">
                <w:rPr>
                  <w:lang w:eastAsia="en-GB"/>
                </w:rPr>
                <w:t>Keith Laybourn</w:t>
              </w:r>
            </w:hyperlink>
            <w:r w:rsidR="00635C7F" w:rsidRPr="00206888">
              <w:rPr>
                <w:lang w:eastAsia="en-GB"/>
              </w:rPr>
              <w:t xml:space="preserve">, </w:t>
            </w:r>
            <w:r w:rsidR="00635C7F" w:rsidRPr="00387B96">
              <w:rPr>
                <w:i/>
                <w:kern w:val="36"/>
                <w:lang w:eastAsia="en-GB"/>
              </w:rPr>
              <w:t>A History of British Trade Unionism, c.1770-1990</w:t>
            </w:r>
            <w:r w:rsidR="00635C7F" w:rsidRPr="00206888">
              <w:rPr>
                <w:kern w:val="36"/>
                <w:lang w:eastAsia="en-GB"/>
              </w:rPr>
              <w:t xml:space="preserve"> </w:t>
            </w:r>
            <w:r w:rsidR="00635C7F">
              <w:t>(</w:t>
            </w:r>
            <w:r w:rsidR="00635C7F" w:rsidRPr="00206888">
              <w:t>Sutton Publishing, 1997)</w:t>
            </w:r>
          </w:p>
        </w:tc>
        <w:tc>
          <w:tcPr>
            <w:tcW w:w="1701" w:type="dxa"/>
            <w:shd w:val="clear" w:color="auto" w:fill="auto"/>
          </w:tcPr>
          <w:p w14:paraId="2B851CBC" w14:textId="77777777" w:rsidR="00635C7F" w:rsidRPr="00463891" w:rsidRDefault="00635C7F" w:rsidP="0037120A">
            <w:pPr>
              <w:pStyle w:val="Tabletext"/>
            </w:pPr>
            <w:r>
              <w:t>Academic</w:t>
            </w:r>
          </w:p>
        </w:tc>
        <w:tc>
          <w:tcPr>
            <w:tcW w:w="2977" w:type="dxa"/>
            <w:shd w:val="clear" w:color="auto" w:fill="auto"/>
          </w:tcPr>
          <w:p w14:paraId="2CAC18A9" w14:textId="77777777" w:rsidR="00635C7F" w:rsidRDefault="003818AB" w:rsidP="0037120A">
            <w:pPr>
              <w:pStyle w:val="Tabletext"/>
            </w:pPr>
            <w:r>
              <w:t xml:space="preserve">For teachers, </w:t>
            </w:r>
            <w:r w:rsidR="00635C7F">
              <w:t>but also accessible for students.</w:t>
            </w:r>
          </w:p>
        </w:tc>
      </w:tr>
      <w:tr w:rsidR="00635C7F" w14:paraId="7C913737" w14:textId="77777777" w:rsidTr="0037120A">
        <w:trPr>
          <w:cantSplit/>
        </w:trPr>
        <w:tc>
          <w:tcPr>
            <w:tcW w:w="4111" w:type="dxa"/>
            <w:shd w:val="clear" w:color="auto" w:fill="auto"/>
          </w:tcPr>
          <w:p w14:paraId="2BA41E88" w14:textId="77777777" w:rsidR="00635C7F" w:rsidRPr="00253687" w:rsidRDefault="00635C7F" w:rsidP="003818AB">
            <w:pPr>
              <w:pStyle w:val="Tabletext"/>
              <w:rPr>
                <w:lang w:eastAsia="en-GB"/>
              </w:rPr>
            </w:pPr>
            <w:r w:rsidRPr="00A71C7C">
              <w:rPr>
                <w:lang w:eastAsia="en-GB"/>
              </w:rPr>
              <w:t xml:space="preserve">J D Marshall, </w:t>
            </w:r>
            <w:r w:rsidRPr="00A71C7C">
              <w:rPr>
                <w:i/>
                <w:iCs/>
                <w:lang w:eastAsia="en-GB"/>
              </w:rPr>
              <w:t>The Old Poor Law, 1795</w:t>
            </w:r>
            <w:r w:rsidR="003818AB">
              <w:rPr>
                <w:i/>
                <w:iCs/>
                <w:lang w:eastAsia="en-GB"/>
              </w:rPr>
              <w:t>–</w:t>
            </w:r>
            <w:r w:rsidRPr="00A71C7C">
              <w:rPr>
                <w:i/>
                <w:iCs/>
                <w:lang w:eastAsia="en-GB"/>
              </w:rPr>
              <w:t xml:space="preserve">1834 </w:t>
            </w:r>
            <w:r w:rsidRPr="00A71C7C">
              <w:rPr>
                <w:lang w:eastAsia="en-GB"/>
              </w:rPr>
              <w:t>(Studies in Economic and Social History, Macmillan, 1993)</w:t>
            </w:r>
          </w:p>
        </w:tc>
        <w:tc>
          <w:tcPr>
            <w:tcW w:w="1701" w:type="dxa"/>
            <w:shd w:val="clear" w:color="auto" w:fill="auto"/>
          </w:tcPr>
          <w:p w14:paraId="52340958" w14:textId="77777777" w:rsidR="00635C7F" w:rsidRPr="00463891" w:rsidRDefault="00635C7F" w:rsidP="0037120A">
            <w:pPr>
              <w:pStyle w:val="Tabletext"/>
            </w:pPr>
            <w:r>
              <w:t>Academic</w:t>
            </w:r>
          </w:p>
        </w:tc>
        <w:tc>
          <w:tcPr>
            <w:tcW w:w="2977" w:type="dxa"/>
            <w:shd w:val="clear" w:color="auto" w:fill="auto"/>
          </w:tcPr>
          <w:p w14:paraId="315748D1" w14:textId="77777777" w:rsidR="00635C7F" w:rsidRDefault="003818AB" w:rsidP="0037120A">
            <w:pPr>
              <w:pStyle w:val="Tabletext"/>
            </w:pPr>
            <w:r>
              <w:t xml:space="preserve">For teachers, </w:t>
            </w:r>
            <w:r w:rsidR="00635C7F">
              <w:t>but also accessible for students.</w:t>
            </w:r>
          </w:p>
        </w:tc>
      </w:tr>
      <w:tr w:rsidR="00635C7F" w14:paraId="17137005" w14:textId="77777777" w:rsidTr="0037120A">
        <w:trPr>
          <w:cantSplit/>
        </w:trPr>
        <w:tc>
          <w:tcPr>
            <w:tcW w:w="4111" w:type="dxa"/>
            <w:shd w:val="clear" w:color="auto" w:fill="auto"/>
          </w:tcPr>
          <w:p w14:paraId="6A002925" w14:textId="77777777" w:rsidR="00635C7F" w:rsidRPr="00253687" w:rsidRDefault="00635C7F" w:rsidP="003818AB">
            <w:pPr>
              <w:pStyle w:val="Tabletext"/>
              <w:rPr>
                <w:lang w:eastAsia="en-GB"/>
              </w:rPr>
            </w:pPr>
            <w:r w:rsidRPr="004C2D38">
              <w:rPr>
                <w:lang w:eastAsia="en-GB"/>
              </w:rPr>
              <w:t xml:space="preserve">Peter Mathias, </w:t>
            </w:r>
            <w:r w:rsidRPr="00A53C47">
              <w:rPr>
                <w:i/>
                <w:lang w:eastAsia="en-GB"/>
              </w:rPr>
              <w:t>The First Industrial Nation: The Economic History of Britain 1700</w:t>
            </w:r>
            <w:r w:rsidR="003818AB">
              <w:rPr>
                <w:i/>
                <w:lang w:eastAsia="en-GB"/>
              </w:rPr>
              <w:t>–</w:t>
            </w:r>
            <w:r w:rsidRPr="00A53C47">
              <w:rPr>
                <w:i/>
                <w:lang w:eastAsia="en-GB"/>
              </w:rPr>
              <w:t xml:space="preserve">1914 </w:t>
            </w:r>
            <w:r w:rsidRPr="004C2D38">
              <w:rPr>
                <w:lang w:eastAsia="en-GB"/>
              </w:rPr>
              <w:t>(Routledge, 2001)</w:t>
            </w:r>
          </w:p>
        </w:tc>
        <w:tc>
          <w:tcPr>
            <w:tcW w:w="1701" w:type="dxa"/>
            <w:shd w:val="clear" w:color="auto" w:fill="auto"/>
          </w:tcPr>
          <w:p w14:paraId="23376D80" w14:textId="77777777" w:rsidR="00635C7F" w:rsidRPr="00463891" w:rsidRDefault="00635C7F" w:rsidP="0037120A">
            <w:pPr>
              <w:pStyle w:val="Tabletext"/>
            </w:pPr>
            <w:r>
              <w:t>Academic</w:t>
            </w:r>
          </w:p>
        </w:tc>
        <w:tc>
          <w:tcPr>
            <w:tcW w:w="2977" w:type="dxa"/>
            <w:shd w:val="clear" w:color="auto" w:fill="auto"/>
          </w:tcPr>
          <w:p w14:paraId="2070810C" w14:textId="77777777" w:rsidR="00635C7F" w:rsidRDefault="003818AB" w:rsidP="0037120A">
            <w:pPr>
              <w:pStyle w:val="Tabletext"/>
            </w:pPr>
            <w:r>
              <w:t>For teachers</w:t>
            </w:r>
            <w:r w:rsidR="00635C7F">
              <w:t>. Detailed historical overview of the British economy.</w:t>
            </w:r>
          </w:p>
        </w:tc>
      </w:tr>
      <w:tr w:rsidR="00635C7F" w14:paraId="781491DE" w14:textId="77777777" w:rsidTr="0037120A">
        <w:trPr>
          <w:cantSplit/>
        </w:trPr>
        <w:tc>
          <w:tcPr>
            <w:tcW w:w="4111" w:type="dxa"/>
            <w:shd w:val="clear" w:color="auto" w:fill="auto"/>
          </w:tcPr>
          <w:p w14:paraId="5FBD2E4E" w14:textId="77777777" w:rsidR="00635C7F" w:rsidRDefault="00635C7F" w:rsidP="003818AB">
            <w:pPr>
              <w:pStyle w:val="Tabletext"/>
              <w:rPr>
                <w:lang w:eastAsia="en-GB"/>
              </w:rPr>
            </w:pPr>
            <w:r w:rsidRPr="00227BD4">
              <w:rPr>
                <w:lang w:eastAsia="en-GB"/>
              </w:rPr>
              <w:t xml:space="preserve">Charles More, </w:t>
            </w:r>
            <w:r w:rsidRPr="00A53C47">
              <w:rPr>
                <w:i/>
                <w:lang w:eastAsia="en-GB"/>
              </w:rPr>
              <w:t>The Industrial Age: Economy and Society in Britain, 1750</w:t>
            </w:r>
            <w:r w:rsidR="003818AB">
              <w:rPr>
                <w:i/>
                <w:lang w:eastAsia="en-GB"/>
              </w:rPr>
              <w:t>–</w:t>
            </w:r>
            <w:r w:rsidRPr="00A53C47">
              <w:rPr>
                <w:i/>
                <w:lang w:eastAsia="en-GB"/>
              </w:rPr>
              <w:t xml:space="preserve">1995 </w:t>
            </w:r>
            <w:r w:rsidRPr="00227BD4">
              <w:rPr>
                <w:lang w:eastAsia="en-GB"/>
              </w:rPr>
              <w:t>(Routledge, 1997)</w:t>
            </w:r>
          </w:p>
        </w:tc>
        <w:tc>
          <w:tcPr>
            <w:tcW w:w="1701" w:type="dxa"/>
            <w:shd w:val="clear" w:color="auto" w:fill="auto"/>
          </w:tcPr>
          <w:p w14:paraId="77A652E7" w14:textId="77777777" w:rsidR="00635C7F" w:rsidRPr="00463891" w:rsidRDefault="00635C7F" w:rsidP="0037120A">
            <w:pPr>
              <w:pStyle w:val="Tabletext"/>
            </w:pPr>
            <w:r>
              <w:t>Academic</w:t>
            </w:r>
          </w:p>
        </w:tc>
        <w:tc>
          <w:tcPr>
            <w:tcW w:w="2977" w:type="dxa"/>
            <w:shd w:val="clear" w:color="auto" w:fill="auto"/>
          </w:tcPr>
          <w:p w14:paraId="42C76FB0" w14:textId="77777777" w:rsidR="00635C7F" w:rsidRDefault="003818AB" w:rsidP="0037120A">
            <w:pPr>
              <w:pStyle w:val="Tabletext"/>
            </w:pPr>
            <w:r>
              <w:t>For teachers</w:t>
            </w:r>
            <w:r w:rsidR="00635C7F">
              <w:t>. Detailed historical overview of the British economy and society.</w:t>
            </w:r>
          </w:p>
        </w:tc>
      </w:tr>
      <w:tr w:rsidR="00635C7F" w14:paraId="3165570A" w14:textId="77777777" w:rsidTr="0037120A">
        <w:trPr>
          <w:cantSplit/>
        </w:trPr>
        <w:tc>
          <w:tcPr>
            <w:tcW w:w="4111" w:type="dxa"/>
            <w:shd w:val="clear" w:color="auto" w:fill="auto"/>
          </w:tcPr>
          <w:p w14:paraId="482CF72C" w14:textId="77777777" w:rsidR="00635C7F" w:rsidRPr="00AE2074" w:rsidRDefault="00635C7F" w:rsidP="003818AB">
            <w:pPr>
              <w:pStyle w:val="Tabletext"/>
              <w:rPr>
                <w:lang w:eastAsia="en-GB"/>
              </w:rPr>
            </w:pPr>
            <w:r w:rsidRPr="00AE2074">
              <w:rPr>
                <w:lang w:eastAsia="en-GB"/>
              </w:rPr>
              <w:lastRenderedPageBreak/>
              <w:t xml:space="preserve">Kenneth Morgan, </w:t>
            </w:r>
            <w:r w:rsidRPr="00AE2074">
              <w:rPr>
                <w:i/>
                <w:iCs/>
                <w:lang w:eastAsia="en-GB"/>
              </w:rPr>
              <w:t>The Birth of Industrial Britain: Social Change 1750</w:t>
            </w:r>
            <w:r w:rsidR="003818AB">
              <w:rPr>
                <w:i/>
                <w:iCs/>
                <w:lang w:eastAsia="en-GB"/>
              </w:rPr>
              <w:t>–</w:t>
            </w:r>
            <w:r w:rsidRPr="00AE2074">
              <w:rPr>
                <w:i/>
                <w:iCs/>
                <w:lang w:eastAsia="en-GB"/>
              </w:rPr>
              <w:t xml:space="preserve">1850 </w:t>
            </w:r>
            <w:r w:rsidRPr="00AE2074">
              <w:rPr>
                <w:lang w:eastAsia="en-GB"/>
              </w:rPr>
              <w:t>(Seminar Studies in History, Pearson Education, 2004)</w:t>
            </w:r>
          </w:p>
        </w:tc>
        <w:tc>
          <w:tcPr>
            <w:tcW w:w="1701" w:type="dxa"/>
            <w:shd w:val="clear" w:color="auto" w:fill="auto"/>
          </w:tcPr>
          <w:p w14:paraId="001320D7" w14:textId="77777777" w:rsidR="00635C7F" w:rsidRPr="00463891" w:rsidRDefault="00635C7F" w:rsidP="0037120A">
            <w:pPr>
              <w:pStyle w:val="Tabletext"/>
            </w:pPr>
            <w:r>
              <w:t>Academic</w:t>
            </w:r>
          </w:p>
        </w:tc>
        <w:tc>
          <w:tcPr>
            <w:tcW w:w="2977" w:type="dxa"/>
            <w:shd w:val="clear" w:color="auto" w:fill="auto"/>
          </w:tcPr>
          <w:p w14:paraId="78DF8103" w14:textId="77777777" w:rsidR="00635C7F" w:rsidRDefault="00635C7F" w:rsidP="0037120A">
            <w:pPr>
              <w:pStyle w:val="Tabletext"/>
            </w:pPr>
            <w:r>
              <w:t>Accessible for students.</w:t>
            </w:r>
          </w:p>
        </w:tc>
      </w:tr>
      <w:tr w:rsidR="00635C7F" w14:paraId="1E52153F" w14:textId="77777777" w:rsidTr="0037120A">
        <w:trPr>
          <w:cantSplit/>
        </w:trPr>
        <w:tc>
          <w:tcPr>
            <w:tcW w:w="4111" w:type="dxa"/>
            <w:shd w:val="clear" w:color="auto" w:fill="auto"/>
          </w:tcPr>
          <w:p w14:paraId="17C8E0FE" w14:textId="77777777" w:rsidR="00635C7F" w:rsidRPr="0069072D" w:rsidRDefault="00D57738" w:rsidP="0037120A">
            <w:pPr>
              <w:pStyle w:val="Tabletext"/>
              <w:rPr>
                <w:rFonts w:ascii="Trebuchet MS" w:hAnsi="Trebuchet MS" w:cs="Trebuchet MS"/>
                <w:szCs w:val="20"/>
                <w:lang w:eastAsia="en-GB"/>
              </w:rPr>
            </w:pPr>
            <w:hyperlink r:id="rId29" w:history="1">
              <w:r w:rsidR="00635C7F" w:rsidRPr="0021240E">
                <w:rPr>
                  <w:lang w:eastAsia="en-GB"/>
                </w:rPr>
                <w:t>Henry Pelling</w:t>
              </w:r>
            </w:hyperlink>
            <w:r w:rsidR="00635C7F" w:rsidRPr="0021240E">
              <w:rPr>
                <w:lang w:eastAsia="en-GB"/>
              </w:rPr>
              <w:t xml:space="preserve">, </w:t>
            </w:r>
            <w:r w:rsidR="00635C7F" w:rsidRPr="0021240E">
              <w:rPr>
                <w:i/>
                <w:kern w:val="36"/>
                <w:lang w:eastAsia="en-GB"/>
              </w:rPr>
              <w:t>A History of British Trade Unionism</w:t>
            </w:r>
            <w:r w:rsidR="00635C7F" w:rsidRPr="0021240E">
              <w:rPr>
                <w:kern w:val="36"/>
                <w:lang w:eastAsia="en-GB"/>
              </w:rPr>
              <w:t xml:space="preserve"> </w:t>
            </w:r>
            <w:r w:rsidR="00635C7F" w:rsidRPr="0021240E">
              <w:rPr>
                <w:szCs w:val="20"/>
                <w:lang w:eastAsia="en-GB"/>
              </w:rPr>
              <w:t>(</w:t>
            </w:r>
            <w:r w:rsidR="00635C7F" w:rsidRPr="0021240E">
              <w:rPr>
                <w:szCs w:val="20"/>
              </w:rPr>
              <w:t>Penguin, 1992)</w:t>
            </w:r>
          </w:p>
        </w:tc>
        <w:tc>
          <w:tcPr>
            <w:tcW w:w="1701" w:type="dxa"/>
            <w:shd w:val="clear" w:color="auto" w:fill="auto"/>
          </w:tcPr>
          <w:p w14:paraId="106C3942" w14:textId="77777777" w:rsidR="00635C7F" w:rsidRPr="00463891" w:rsidRDefault="00635C7F" w:rsidP="0037120A">
            <w:pPr>
              <w:pStyle w:val="Tabletext"/>
            </w:pPr>
            <w:r>
              <w:t>Academic</w:t>
            </w:r>
          </w:p>
        </w:tc>
        <w:tc>
          <w:tcPr>
            <w:tcW w:w="2977" w:type="dxa"/>
            <w:shd w:val="clear" w:color="auto" w:fill="auto"/>
          </w:tcPr>
          <w:p w14:paraId="22DD494F" w14:textId="77777777" w:rsidR="00635C7F" w:rsidRDefault="003818AB" w:rsidP="0037120A">
            <w:pPr>
              <w:pStyle w:val="Tabletext"/>
            </w:pPr>
            <w:r>
              <w:t>For t</w:t>
            </w:r>
            <w:r w:rsidR="00635C7F">
              <w:t>eachers</w:t>
            </w:r>
            <w:r>
              <w:t>,</w:t>
            </w:r>
            <w:r w:rsidR="00635C7F">
              <w:t xml:space="preserve"> but also accessible for students.</w:t>
            </w:r>
          </w:p>
        </w:tc>
      </w:tr>
      <w:tr w:rsidR="00F90FD5" w14:paraId="3271F253" w14:textId="77777777" w:rsidTr="00253687">
        <w:trPr>
          <w:cantSplit/>
        </w:trPr>
        <w:tc>
          <w:tcPr>
            <w:tcW w:w="4111" w:type="dxa"/>
            <w:shd w:val="clear" w:color="auto" w:fill="auto"/>
          </w:tcPr>
          <w:p w14:paraId="4E05D88B" w14:textId="77777777" w:rsidR="00F90FD5" w:rsidRPr="00253687" w:rsidRDefault="00C7783F" w:rsidP="003818AB">
            <w:pPr>
              <w:pStyle w:val="Tabletext"/>
              <w:rPr>
                <w:lang w:eastAsia="en-GB"/>
              </w:rPr>
            </w:pPr>
            <w:r w:rsidRPr="00C7783F">
              <w:rPr>
                <w:lang w:eastAsia="en-GB"/>
              </w:rPr>
              <w:t xml:space="preserve">Martin </w:t>
            </w:r>
            <w:r w:rsidR="00F90FD5" w:rsidRPr="00C7783F">
              <w:rPr>
                <w:lang w:eastAsia="en-GB"/>
              </w:rPr>
              <w:t>Pugh</w:t>
            </w:r>
            <w:r w:rsidRPr="00C7783F">
              <w:rPr>
                <w:lang w:eastAsia="en-GB"/>
              </w:rPr>
              <w:t xml:space="preserve">, </w:t>
            </w:r>
            <w:r w:rsidR="00F90FD5" w:rsidRPr="00C7783F">
              <w:rPr>
                <w:i/>
                <w:iCs/>
                <w:lang w:eastAsia="en-GB"/>
              </w:rPr>
              <w:t>The Evolution of the British Electoral System, 1832</w:t>
            </w:r>
            <w:r w:rsidR="003818AB">
              <w:rPr>
                <w:i/>
                <w:iCs/>
                <w:lang w:eastAsia="en-GB"/>
              </w:rPr>
              <w:t>–</w:t>
            </w:r>
            <w:r w:rsidR="00F90FD5" w:rsidRPr="00C7783F">
              <w:rPr>
                <w:i/>
                <w:iCs/>
                <w:lang w:eastAsia="en-GB"/>
              </w:rPr>
              <w:t xml:space="preserve">1987 </w:t>
            </w:r>
            <w:r w:rsidR="00F90FD5" w:rsidRPr="00C7783F">
              <w:rPr>
                <w:lang w:eastAsia="en-GB"/>
              </w:rPr>
              <w:t>(</w:t>
            </w:r>
            <w:r w:rsidRPr="00C7783F">
              <w:rPr>
                <w:lang w:eastAsia="en-GB"/>
              </w:rPr>
              <w:t>Historical</w:t>
            </w:r>
            <w:r>
              <w:rPr>
                <w:lang w:eastAsia="en-GB"/>
              </w:rPr>
              <w:t xml:space="preserve"> </w:t>
            </w:r>
            <w:r w:rsidRPr="00C7783F">
              <w:rPr>
                <w:lang w:eastAsia="en-GB"/>
              </w:rPr>
              <w:t xml:space="preserve">Association Pamphlet, </w:t>
            </w:r>
            <w:r w:rsidR="00F90FD5" w:rsidRPr="00C7783F">
              <w:rPr>
                <w:lang w:eastAsia="en-GB"/>
              </w:rPr>
              <w:t>Blackwell,</w:t>
            </w:r>
            <w:r w:rsidRPr="00C7783F">
              <w:rPr>
                <w:lang w:eastAsia="en-GB"/>
              </w:rPr>
              <w:t xml:space="preserve"> </w:t>
            </w:r>
            <w:r w:rsidR="00F90FD5" w:rsidRPr="00C7783F">
              <w:rPr>
                <w:lang w:eastAsia="en-GB"/>
              </w:rPr>
              <w:t>1988)</w:t>
            </w:r>
          </w:p>
        </w:tc>
        <w:tc>
          <w:tcPr>
            <w:tcW w:w="1701" w:type="dxa"/>
            <w:shd w:val="clear" w:color="auto" w:fill="auto"/>
          </w:tcPr>
          <w:p w14:paraId="51513159" w14:textId="77777777" w:rsidR="00F90FD5" w:rsidRPr="00463891" w:rsidRDefault="00C7783F" w:rsidP="00253687">
            <w:pPr>
              <w:pStyle w:val="Tabletext"/>
            </w:pPr>
            <w:r>
              <w:t>Academic</w:t>
            </w:r>
          </w:p>
        </w:tc>
        <w:tc>
          <w:tcPr>
            <w:tcW w:w="2977" w:type="dxa"/>
            <w:shd w:val="clear" w:color="auto" w:fill="auto"/>
          </w:tcPr>
          <w:p w14:paraId="32DF0FE7" w14:textId="77777777" w:rsidR="00F90FD5" w:rsidRDefault="00C7783F" w:rsidP="00253687">
            <w:pPr>
              <w:pStyle w:val="Tabletext"/>
            </w:pPr>
            <w:r>
              <w:t>Accessible for students</w:t>
            </w:r>
            <w:r w:rsidR="00253687">
              <w:t>.</w:t>
            </w:r>
          </w:p>
        </w:tc>
      </w:tr>
      <w:tr w:rsidR="00635C7F" w14:paraId="1B700808" w14:textId="77777777" w:rsidTr="0037120A">
        <w:trPr>
          <w:cantSplit/>
        </w:trPr>
        <w:tc>
          <w:tcPr>
            <w:tcW w:w="4111" w:type="dxa"/>
            <w:shd w:val="clear" w:color="auto" w:fill="auto"/>
          </w:tcPr>
          <w:p w14:paraId="586A3916" w14:textId="77777777" w:rsidR="00635C7F" w:rsidRPr="00253687" w:rsidRDefault="00635C7F" w:rsidP="003818AB">
            <w:pPr>
              <w:pStyle w:val="Tabletext"/>
              <w:rPr>
                <w:lang w:eastAsia="en-GB"/>
              </w:rPr>
            </w:pPr>
            <w:r w:rsidRPr="000130B4">
              <w:rPr>
                <w:lang w:eastAsia="en-GB"/>
              </w:rPr>
              <w:t>Roland Quinault and John Stevenson (ed</w:t>
            </w:r>
            <w:r w:rsidR="003818AB">
              <w:rPr>
                <w:lang w:eastAsia="en-GB"/>
              </w:rPr>
              <w:t>itors</w:t>
            </w:r>
            <w:r w:rsidRPr="000130B4">
              <w:rPr>
                <w:lang w:eastAsia="en-GB"/>
              </w:rPr>
              <w:t xml:space="preserve">), </w:t>
            </w:r>
            <w:r w:rsidRPr="00A53C47">
              <w:rPr>
                <w:i/>
                <w:lang w:eastAsia="en-GB"/>
              </w:rPr>
              <w:t>Popular Protest and Public Order: Six Studies in British History, 1790</w:t>
            </w:r>
            <w:r w:rsidR="003818AB">
              <w:rPr>
                <w:i/>
                <w:lang w:eastAsia="en-GB"/>
              </w:rPr>
              <w:t>–</w:t>
            </w:r>
            <w:r w:rsidRPr="00A53C47">
              <w:rPr>
                <w:i/>
                <w:lang w:eastAsia="en-GB"/>
              </w:rPr>
              <w:t>1920</w:t>
            </w:r>
            <w:r w:rsidRPr="000130B4">
              <w:rPr>
                <w:lang w:eastAsia="en-GB"/>
              </w:rPr>
              <w:t xml:space="preserve"> (Allen &amp; Unwin, 1975)</w:t>
            </w:r>
          </w:p>
        </w:tc>
        <w:tc>
          <w:tcPr>
            <w:tcW w:w="1701" w:type="dxa"/>
            <w:shd w:val="clear" w:color="auto" w:fill="auto"/>
          </w:tcPr>
          <w:p w14:paraId="7E1CE026" w14:textId="77777777" w:rsidR="00635C7F" w:rsidRPr="00463891" w:rsidRDefault="00635C7F" w:rsidP="0037120A">
            <w:pPr>
              <w:pStyle w:val="Tabletext"/>
            </w:pPr>
            <w:r>
              <w:t>Academic</w:t>
            </w:r>
          </w:p>
        </w:tc>
        <w:tc>
          <w:tcPr>
            <w:tcW w:w="2977" w:type="dxa"/>
            <w:shd w:val="clear" w:color="auto" w:fill="auto"/>
          </w:tcPr>
          <w:p w14:paraId="34D005DF" w14:textId="77777777" w:rsidR="00635C7F" w:rsidRDefault="003818AB" w:rsidP="0037120A">
            <w:pPr>
              <w:pStyle w:val="Tabletext"/>
            </w:pPr>
            <w:r>
              <w:t>For teachers</w:t>
            </w:r>
            <w:r w:rsidR="00635C7F">
              <w:t>.</w:t>
            </w:r>
          </w:p>
          <w:p w14:paraId="2B7DFD6D" w14:textId="77777777" w:rsidR="00635C7F" w:rsidRDefault="00635C7F" w:rsidP="0037120A">
            <w:pPr>
              <w:pStyle w:val="Tabletext"/>
            </w:pPr>
            <w:r>
              <w:t>Detailed case studies from the period.</w:t>
            </w:r>
          </w:p>
        </w:tc>
      </w:tr>
      <w:tr w:rsidR="00635C7F" w14:paraId="32B9982F" w14:textId="77777777" w:rsidTr="0037120A">
        <w:trPr>
          <w:cantSplit/>
        </w:trPr>
        <w:tc>
          <w:tcPr>
            <w:tcW w:w="4111" w:type="dxa"/>
            <w:shd w:val="clear" w:color="auto" w:fill="auto"/>
          </w:tcPr>
          <w:p w14:paraId="33F0CEAF" w14:textId="77777777" w:rsidR="00635C7F" w:rsidRPr="00253687" w:rsidRDefault="00635C7F" w:rsidP="0037120A">
            <w:pPr>
              <w:pStyle w:val="Tabletext"/>
              <w:rPr>
                <w:lang w:eastAsia="en-GB"/>
              </w:rPr>
            </w:pPr>
            <w:r w:rsidRPr="00FF4D9B">
              <w:rPr>
                <w:lang w:eastAsia="en-GB"/>
              </w:rPr>
              <w:t xml:space="preserve">Adrian Randall, </w:t>
            </w:r>
            <w:r w:rsidRPr="00A53C47">
              <w:rPr>
                <w:i/>
                <w:lang w:eastAsia="en-GB"/>
              </w:rPr>
              <w:t>Riotous Assemblies: Popular Protest in Hanoverian England</w:t>
            </w:r>
            <w:r w:rsidRPr="00FF4D9B">
              <w:rPr>
                <w:lang w:eastAsia="en-GB"/>
              </w:rPr>
              <w:t xml:space="preserve"> (Oxford University Press, 2006)</w:t>
            </w:r>
          </w:p>
        </w:tc>
        <w:tc>
          <w:tcPr>
            <w:tcW w:w="1701" w:type="dxa"/>
            <w:shd w:val="clear" w:color="auto" w:fill="auto"/>
          </w:tcPr>
          <w:p w14:paraId="3835D6C2" w14:textId="77777777" w:rsidR="00635C7F" w:rsidRPr="00463891" w:rsidRDefault="00635C7F" w:rsidP="0037120A">
            <w:pPr>
              <w:pStyle w:val="Tabletext"/>
            </w:pPr>
            <w:r>
              <w:t>Academic</w:t>
            </w:r>
          </w:p>
        </w:tc>
        <w:tc>
          <w:tcPr>
            <w:tcW w:w="2977" w:type="dxa"/>
            <w:shd w:val="clear" w:color="auto" w:fill="auto"/>
          </w:tcPr>
          <w:p w14:paraId="047C9963" w14:textId="77777777" w:rsidR="00635C7F" w:rsidRDefault="003818AB" w:rsidP="0037120A">
            <w:pPr>
              <w:pStyle w:val="Tabletext"/>
            </w:pPr>
            <w:r>
              <w:t>For teachers</w:t>
            </w:r>
            <w:r w:rsidR="00635C7F">
              <w:t>.</w:t>
            </w:r>
          </w:p>
          <w:p w14:paraId="3B151453" w14:textId="77777777" w:rsidR="00635C7F" w:rsidRDefault="00635C7F" w:rsidP="0037120A">
            <w:pPr>
              <w:pStyle w:val="Tabletext"/>
            </w:pPr>
            <w:r>
              <w:t>Specialist study of different types of protest and rioting in England.</w:t>
            </w:r>
          </w:p>
        </w:tc>
      </w:tr>
      <w:tr w:rsidR="00635C7F" w14:paraId="0E627C82" w14:textId="77777777" w:rsidTr="0037120A">
        <w:trPr>
          <w:cantSplit/>
        </w:trPr>
        <w:tc>
          <w:tcPr>
            <w:tcW w:w="4111" w:type="dxa"/>
            <w:shd w:val="clear" w:color="auto" w:fill="auto"/>
          </w:tcPr>
          <w:p w14:paraId="1510095C" w14:textId="77777777" w:rsidR="00635C7F" w:rsidRPr="00253687" w:rsidRDefault="00D57738" w:rsidP="0037120A">
            <w:pPr>
              <w:pStyle w:val="Tabletext"/>
              <w:rPr>
                <w:rFonts w:cs="Times New Roman"/>
                <w:lang w:eastAsia="en-GB"/>
              </w:rPr>
            </w:pPr>
            <w:hyperlink r:id="rId30" w:history="1">
              <w:r w:rsidR="00635C7F" w:rsidRPr="00B70578">
                <w:rPr>
                  <w:lang w:eastAsia="en-GB"/>
                </w:rPr>
                <w:t>Alastair J Reid</w:t>
              </w:r>
            </w:hyperlink>
            <w:r w:rsidR="00635C7F" w:rsidRPr="00B70578">
              <w:rPr>
                <w:lang w:eastAsia="en-GB"/>
              </w:rPr>
              <w:t xml:space="preserve">, </w:t>
            </w:r>
            <w:r w:rsidR="00635C7F" w:rsidRPr="00387B96">
              <w:rPr>
                <w:i/>
                <w:kern w:val="36"/>
                <w:lang w:eastAsia="en-GB"/>
              </w:rPr>
              <w:t>United We Stand: A History of Britain's Trade Unions</w:t>
            </w:r>
            <w:r w:rsidR="00635C7F" w:rsidRPr="00B70578">
              <w:rPr>
                <w:kern w:val="36"/>
                <w:lang w:eastAsia="en-GB"/>
              </w:rPr>
              <w:t xml:space="preserve"> (Allen Lane History,</w:t>
            </w:r>
            <w:r w:rsidR="00635C7F" w:rsidRPr="00B70578">
              <w:t xml:space="preserve"> 2004)</w:t>
            </w:r>
          </w:p>
        </w:tc>
        <w:tc>
          <w:tcPr>
            <w:tcW w:w="1701" w:type="dxa"/>
            <w:shd w:val="clear" w:color="auto" w:fill="auto"/>
          </w:tcPr>
          <w:p w14:paraId="2343D070" w14:textId="77777777" w:rsidR="00635C7F" w:rsidRPr="00463891" w:rsidRDefault="00635C7F" w:rsidP="0037120A">
            <w:pPr>
              <w:pStyle w:val="Tabletext"/>
            </w:pPr>
            <w:r>
              <w:t>Academic</w:t>
            </w:r>
          </w:p>
        </w:tc>
        <w:tc>
          <w:tcPr>
            <w:tcW w:w="2977" w:type="dxa"/>
            <w:shd w:val="clear" w:color="auto" w:fill="auto"/>
          </w:tcPr>
          <w:p w14:paraId="7BA00D22" w14:textId="77777777" w:rsidR="00635C7F" w:rsidRDefault="003818AB" w:rsidP="0037120A">
            <w:pPr>
              <w:pStyle w:val="Tabletext"/>
            </w:pPr>
            <w:r>
              <w:t>For teachers</w:t>
            </w:r>
            <w:r w:rsidR="00635C7F">
              <w:t>.</w:t>
            </w:r>
          </w:p>
          <w:p w14:paraId="4624D740" w14:textId="77777777" w:rsidR="00635C7F" w:rsidRDefault="00635C7F" w:rsidP="0037120A">
            <w:pPr>
              <w:pStyle w:val="Tabletext"/>
            </w:pPr>
            <w:r>
              <w:t>Detailed historical overview of trade union development in Britain.</w:t>
            </w:r>
          </w:p>
        </w:tc>
      </w:tr>
      <w:tr w:rsidR="00635C7F" w14:paraId="58D9D198" w14:textId="77777777" w:rsidTr="0037120A">
        <w:trPr>
          <w:cantSplit/>
        </w:trPr>
        <w:tc>
          <w:tcPr>
            <w:tcW w:w="4111" w:type="dxa"/>
            <w:shd w:val="clear" w:color="auto" w:fill="auto"/>
          </w:tcPr>
          <w:p w14:paraId="734F3AED" w14:textId="77777777" w:rsidR="00635C7F" w:rsidRPr="00253687" w:rsidRDefault="00635C7F" w:rsidP="003818AB">
            <w:pPr>
              <w:pStyle w:val="Tabletext"/>
              <w:rPr>
                <w:lang w:eastAsia="en-GB"/>
              </w:rPr>
            </w:pPr>
            <w:r w:rsidRPr="00A71C7C">
              <w:rPr>
                <w:lang w:eastAsia="en-GB"/>
              </w:rPr>
              <w:t xml:space="preserve">Michael E Rose, </w:t>
            </w:r>
            <w:r w:rsidRPr="00A71C7C">
              <w:rPr>
                <w:i/>
                <w:iCs/>
                <w:lang w:eastAsia="en-GB"/>
              </w:rPr>
              <w:t>The Relief of Poverty, 1834</w:t>
            </w:r>
            <w:r w:rsidR="003818AB">
              <w:rPr>
                <w:i/>
                <w:iCs/>
                <w:lang w:eastAsia="en-GB"/>
              </w:rPr>
              <w:t>–</w:t>
            </w:r>
            <w:r w:rsidRPr="00A71C7C">
              <w:rPr>
                <w:i/>
                <w:iCs/>
                <w:lang w:eastAsia="en-GB"/>
              </w:rPr>
              <w:t>1914</w:t>
            </w:r>
            <w:r w:rsidR="003818AB">
              <w:rPr>
                <w:i/>
                <w:iCs/>
                <w:lang w:eastAsia="en-GB"/>
              </w:rPr>
              <w:t xml:space="preserve"> </w:t>
            </w:r>
            <w:r w:rsidRPr="00A71C7C">
              <w:rPr>
                <w:lang w:eastAsia="en-GB"/>
              </w:rPr>
              <w:t>(Studies in Economic and Social History, Palgrave Macmillan, 1986)</w:t>
            </w:r>
          </w:p>
        </w:tc>
        <w:tc>
          <w:tcPr>
            <w:tcW w:w="1701" w:type="dxa"/>
            <w:shd w:val="clear" w:color="auto" w:fill="auto"/>
          </w:tcPr>
          <w:p w14:paraId="41947CAD" w14:textId="77777777" w:rsidR="00635C7F" w:rsidRPr="00463891" w:rsidRDefault="00635C7F" w:rsidP="0037120A">
            <w:pPr>
              <w:pStyle w:val="Tabletext"/>
            </w:pPr>
            <w:r>
              <w:t>Academic</w:t>
            </w:r>
          </w:p>
        </w:tc>
        <w:tc>
          <w:tcPr>
            <w:tcW w:w="2977" w:type="dxa"/>
            <w:shd w:val="clear" w:color="auto" w:fill="auto"/>
          </w:tcPr>
          <w:p w14:paraId="787FC5F2" w14:textId="77777777" w:rsidR="00635C7F" w:rsidRDefault="003818AB" w:rsidP="0037120A">
            <w:pPr>
              <w:pStyle w:val="Tabletext"/>
            </w:pPr>
            <w:r>
              <w:t xml:space="preserve">For teachers, </w:t>
            </w:r>
            <w:r w:rsidR="00635C7F">
              <w:t>but also accessible for students.</w:t>
            </w:r>
          </w:p>
        </w:tc>
      </w:tr>
      <w:tr w:rsidR="00635C7F" w14:paraId="1A22D3DA" w14:textId="77777777" w:rsidTr="0037120A">
        <w:trPr>
          <w:cantSplit/>
        </w:trPr>
        <w:tc>
          <w:tcPr>
            <w:tcW w:w="4111" w:type="dxa"/>
            <w:shd w:val="clear" w:color="auto" w:fill="auto"/>
          </w:tcPr>
          <w:p w14:paraId="374A97A6" w14:textId="77777777" w:rsidR="00635C7F" w:rsidRPr="00AE1FDA" w:rsidRDefault="00635C7F" w:rsidP="0037120A">
            <w:pPr>
              <w:pStyle w:val="Tabletext"/>
              <w:rPr>
                <w:lang w:eastAsia="en-GB"/>
              </w:rPr>
            </w:pPr>
            <w:r>
              <w:rPr>
                <w:lang w:eastAsia="en-GB"/>
              </w:rPr>
              <w:t xml:space="preserve">Edward Royle, </w:t>
            </w:r>
            <w:r w:rsidRPr="00941867">
              <w:rPr>
                <w:i/>
                <w:lang w:eastAsia="en-GB"/>
              </w:rPr>
              <w:t>Chartism</w:t>
            </w:r>
            <w:r>
              <w:rPr>
                <w:lang w:eastAsia="en-GB"/>
              </w:rPr>
              <w:t xml:space="preserve"> (Seminar Studies in History, Routledge, 1996)</w:t>
            </w:r>
          </w:p>
        </w:tc>
        <w:tc>
          <w:tcPr>
            <w:tcW w:w="1701" w:type="dxa"/>
            <w:shd w:val="clear" w:color="auto" w:fill="auto"/>
          </w:tcPr>
          <w:p w14:paraId="43A89691" w14:textId="77777777" w:rsidR="00635C7F" w:rsidRDefault="00635C7F" w:rsidP="0037120A">
            <w:pPr>
              <w:pStyle w:val="Tabletext"/>
            </w:pPr>
            <w:r>
              <w:t>Academic with documents</w:t>
            </w:r>
          </w:p>
        </w:tc>
        <w:tc>
          <w:tcPr>
            <w:tcW w:w="2977" w:type="dxa"/>
            <w:shd w:val="clear" w:color="auto" w:fill="auto"/>
          </w:tcPr>
          <w:p w14:paraId="35A51BA8" w14:textId="77777777" w:rsidR="00635C7F" w:rsidRDefault="00635C7F" w:rsidP="0037120A">
            <w:pPr>
              <w:pStyle w:val="Tabletext"/>
            </w:pPr>
            <w:r>
              <w:t>Accessible for students.</w:t>
            </w:r>
          </w:p>
        </w:tc>
      </w:tr>
      <w:tr w:rsidR="00F90FD5" w14:paraId="5B3AEBCB" w14:textId="77777777" w:rsidTr="00253687">
        <w:trPr>
          <w:cantSplit/>
        </w:trPr>
        <w:tc>
          <w:tcPr>
            <w:tcW w:w="4111" w:type="dxa"/>
            <w:shd w:val="clear" w:color="auto" w:fill="auto"/>
          </w:tcPr>
          <w:p w14:paraId="4526012D" w14:textId="77777777" w:rsidR="00F90FD5" w:rsidRPr="00253687" w:rsidRDefault="00A56C6E" w:rsidP="003818AB">
            <w:pPr>
              <w:pStyle w:val="Tabletext"/>
              <w:rPr>
                <w:lang w:eastAsia="en-GB"/>
              </w:rPr>
            </w:pPr>
            <w:r w:rsidRPr="00A56C6E">
              <w:rPr>
                <w:lang w:eastAsia="en-GB"/>
              </w:rPr>
              <w:t xml:space="preserve">Michael </w:t>
            </w:r>
            <w:r w:rsidR="00F90FD5" w:rsidRPr="00A56C6E">
              <w:rPr>
                <w:lang w:eastAsia="en-GB"/>
              </w:rPr>
              <w:t>Willis</w:t>
            </w:r>
            <w:r w:rsidRPr="00A56C6E">
              <w:rPr>
                <w:lang w:eastAsia="en-GB"/>
              </w:rPr>
              <w:t xml:space="preserve">, </w:t>
            </w:r>
            <w:r w:rsidR="00F90FD5" w:rsidRPr="00A56C6E">
              <w:rPr>
                <w:i/>
                <w:iCs/>
                <w:lang w:eastAsia="en-GB"/>
              </w:rPr>
              <w:t>Democracy and the State, 1830</w:t>
            </w:r>
            <w:r w:rsidR="003818AB">
              <w:rPr>
                <w:i/>
                <w:iCs/>
                <w:lang w:eastAsia="en-GB"/>
              </w:rPr>
              <w:t>–</w:t>
            </w:r>
            <w:r w:rsidR="00F90FD5" w:rsidRPr="00A56C6E">
              <w:rPr>
                <w:i/>
                <w:iCs/>
                <w:lang w:eastAsia="en-GB"/>
              </w:rPr>
              <w:t xml:space="preserve">1945 </w:t>
            </w:r>
            <w:r w:rsidR="00F90FD5" w:rsidRPr="00A56C6E">
              <w:rPr>
                <w:lang w:eastAsia="en-GB"/>
              </w:rPr>
              <w:t>(</w:t>
            </w:r>
            <w:r w:rsidRPr="00A56C6E">
              <w:rPr>
                <w:lang w:eastAsia="en-GB"/>
              </w:rPr>
              <w:t xml:space="preserve">Cambridge Perspectives in History, </w:t>
            </w:r>
            <w:r w:rsidR="00F90FD5" w:rsidRPr="00A56C6E">
              <w:rPr>
                <w:lang w:eastAsia="en-GB"/>
              </w:rPr>
              <w:t>Cambridge University Press,</w:t>
            </w:r>
            <w:r w:rsidRPr="00A56C6E">
              <w:rPr>
                <w:lang w:eastAsia="en-GB"/>
              </w:rPr>
              <w:t xml:space="preserve"> </w:t>
            </w:r>
            <w:r w:rsidR="00F90FD5" w:rsidRPr="00A56C6E">
              <w:rPr>
                <w:lang w:eastAsia="en-GB"/>
              </w:rPr>
              <w:t>1999)</w:t>
            </w:r>
          </w:p>
        </w:tc>
        <w:tc>
          <w:tcPr>
            <w:tcW w:w="1701" w:type="dxa"/>
            <w:shd w:val="clear" w:color="auto" w:fill="auto"/>
          </w:tcPr>
          <w:p w14:paraId="5E07F0EA" w14:textId="77777777" w:rsidR="00F90FD5" w:rsidRPr="00463891" w:rsidRDefault="00A56C6E" w:rsidP="00253687">
            <w:pPr>
              <w:pStyle w:val="Tabletext"/>
            </w:pPr>
            <w:r>
              <w:t>Academic</w:t>
            </w:r>
          </w:p>
        </w:tc>
        <w:tc>
          <w:tcPr>
            <w:tcW w:w="2977" w:type="dxa"/>
            <w:shd w:val="clear" w:color="auto" w:fill="auto"/>
          </w:tcPr>
          <w:p w14:paraId="71B22B7A" w14:textId="77777777" w:rsidR="00F90FD5" w:rsidRDefault="00A56C6E" w:rsidP="00253687">
            <w:pPr>
              <w:pStyle w:val="Tabletext"/>
            </w:pPr>
            <w:r>
              <w:t>Accessible for students</w:t>
            </w:r>
            <w:r w:rsidR="00253687">
              <w:t>.</w:t>
            </w:r>
          </w:p>
        </w:tc>
      </w:tr>
      <w:tr w:rsidR="00F90FD5" w14:paraId="73506DA8" w14:textId="77777777" w:rsidTr="00253687">
        <w:trPr>
          <w:cantSplit/>
        </w:trPr>
        <w:tc>
          <w:tcPr>
            <w:tcW w:w="4111" w:type="dxa"/>
            <w:shd w:val="clear" w:color="auto" w:fill="auto"/>
          </w:tcPr>
          <w:p w14:paraId="7E74A9FA" w14:textId="77777777" w:rsidR="00F90FD5" w:rsidRPr="00253687" w:rsidRDefault="0095220A" w:rsidP="00253687">
            <w:pPr>
              <w:pStyle w:val="Tabletext"/>
              <w:rPr>
                <w:lang w:eastAsia="en-GB"/>
              </w:rPr>
            </w:pPr>
            <w:r w:rsidRPr="0095220A">
              <w:rPr>
                <w:lang w:eastAsia="en-GB"/>
              </w:rPr>
              <w:t xml:space="preserve">Anthony S Wohl, </w:t>
            </w:r>
            <w:r w:rsidR="00F90FD5" w:rsidRPr="00A53C47">
              <w:rPr>
                <w:i/>
                <w:lang w:eastAsia="en-GB"/>
              </w:rPr>
              <w:t>Endangered Lives: Public Health in Victorian Britain</w:t>
            </w:r>
            <w:r w:rsidR="00F90FD5" w:rsidRPr="0095220A">
              <w:rPr>
                <w:lang w:eastAsia="en-GB"/>
              </w:rPr>
              <w:t xml:space="preserve"> (Routledge, 1984)</w:t>
            </w:r>
          </w:p>
        </w:tc>
        <w:tc>
          <w:tcPr>
            <w:tcW w:w="1701" w:type="dxa"/>
            <w:shd w:val="clear" w:color="auto" w:fill="auto"/>
          </w:tcPr>
          <w:p w14:paraId="5CA9D6DA" w14:textId="77777777" w:rsidR="00F90FD5" w:rsidRPr="00463891" w:rsidRDefault="005D31EC" w:rsidP="00253687">
            <w:pPr>
              <w:pStyle w:val="Tabletext"/>
            </w:pPr>
            <w:r>
              <w:t>Academic</w:t>
            </w:r>
          </w:p>
        </w:tc>
        <w:tc>
          <w:tcPr>
            <w:tcW w:w="2977" w:type="dxa"/>
            <w:shd w:val="clear" w:color="auto" w:fill="auto"/>
          </w:tcPr>
          <w:p w14:paraId="7AA44CEC" w14:textId="77777777" w:rsidR="00F90FD5" w:rsidRDefault="003818AB" w:rsidP="00253687">
            <w:pPr>
              <w:pStyle w:val="Tabletext"/>
            </w:pPr>
            <w:r>
              <w:t>For teachers</w:t>
            </w:r>
            <w:r w:rsidR="00253687">
              <w:t>.</w:t>
            </w:r>
          </w:p>
          <w:p w14:paraId="0C27F0E0" w14:textId="77777777" w:rsidR="005D31EC" w:rsidRDefault="005D31EC" w:rsidP="00253687">
            <w:pPr>
              <w:pStyle w:val="Tabletext"/>
            </w:pPr>
            <w:r>
              <w:t>Detailed historical analysis of public health during the Victorian era</w:t>
            </w:r>
            <w:r w:rsidR="00253687">
              <w:t>.</w:t>
            </w:r>
          </w:p>
        </w:tc>
      </w:tr>
      <w:tr w:rsidR="00E97A91" w14:paraId="2426B638" w14:textId="77777777" w:rsidTr="00C845F3">
        <w:trPr>
          <w:cantSplit/>
          <w:trHeight w:val="9024"/>
        </w:trPr>
        <w:tc>
          <w:tcPr>
            <w:tcW w:w="4111" w:type="dxa"/>
            <w:shd w:val="clear" w:color="auto" w:fill="auto"/>
          </w:tcPr>
          <w:p w14:paraId="6F8BAD48" w14:textId="77777777" w:rsidR="00E97A91" w:rsidRPr="00E97A91" w:rsidRDefault="00E97A91" w:rsidP="00253687">
            <w:pPr>
              <w:pStyle w:val="Tabletext"/>
              <w:rPr>
                <w:i/>
                <w:lang w:val="en" w:eastAsia="en-GB"/>
              </w:rPr>
            </w:pPr>
            <w:r>
              <w:rPr>
                <w:i/>
                <w:lang w:val="en" w:eastAsia="en-GB"/>
              </w:rPr>
              <w:lastRenderedPageBreak/>
              <w:t>History Today and History Review</w:t>
            </w:r>
          </w:p>
          <w:p w14:paraId="5C8388AF" w14:textId="77777777" w:rsidR="00E97A91" w:rsidRPr="007E6151" w:rsidRDefault="00D57738" w:rsidP="00E97A91">
            <w:pPr>
              <w:pStyle w:val="Tabletext"/>
              <w:rPr>
                <w:szCs w:val="20"/>
                <w:lang w:val="en"/>
              </w:rPr>
            </w:pPr>
            <w:hyperlink r:id="rId31" w:history="1">
              <w:r w:rsidR="00E97A91" w:rsidRPr="00A0557A">
                <w:rPr>
                  <w:lang w:val="en" w:eastAsia="en-GB"/>
                </w:rPr>
                <w:t>Stephen Farrell</w:t>
              </w:r>
            </w:hyperlink>
            <w:r w:rsidR="00E97A91" w:rsidRPr="00A0557A">
              <w:rPr>
                <w:lang w:val="en" w:eastAsia="en-GB"/>
              </w:rPr>
              <w:t xml:space="preserve">, </w:t>
            </w:r>
            <w:r w:rsidR="00E97A91" w:rsidRPr="00A0557A">
              <w:rPr>
                <w:bCs/>
                <w:kern w:val="36"/>
                <w:lang w:val="en" w:eastAsia="en-GB"/>
              </w:rPr>
              <w:t xml:space="preserve">Reform Act: A First Step Towards Democracy, </w:t>
            </w:r>
            <w:hyperlink r:id="rId32" w:history="1">
              <w:r w:rsidR="00E97A91" w:rsidRPr="00A0557A">
                <w:rPr>
                  <w:i/>
                  <w:lang w:val="en" w:eastAsia="en-GB"/>
                </w:rPr>
                <w:t>History Today</w:t>
              </w:r>
            </w:hyperlink>
            <w:r w:rsidR="003818AB">
              <w:rPr>
                <w:lang w:val="en" w:eastAsia="en-GB"/>
              </w:rPr>
              <w:t xml:space="preserve">, </w:t>
            </w:r>
            <w:r w:rsidR="00E97A91" w:rsidRPr="00A0557A">
              <w:rPr>
                <w:lang w:val="en" w:eastAsia="en-GB"/>
              </w:rPr>
              <w:t>2010</w:t>
            </w:r>
            <w:r w:rsidR="00E97A91">
              <w:rPr>
                <w:lang w:val="en" w:eastAsia="en-GB"/>
              </w:rPr>
              <w:t xml:space="preserve">: </w:t>
            </w:r>
            <w:hyperlink r:id="rId33" w:history="1">
              <w:r w:rsidR="00E97A91" w:rsidRPr="00850858">
                <w:rPr>
                  <w:rStyle w:val="Hyperlink"/>
                  <w:szCs w:val="20"/>
                  <w:lang w:val="en"/>
                </w:rPr>
                <w:t>www.historytoday.com/stephen-farrell/reform-act-first-step-towards-democracy</w:t>
              </w:r>
            </w:hyperlink>
            <w:r w:rsidR="00E97A91" w:rsidRPr="007E6151">
              <w:rPr>
                <w:szCs w:val="20"/>
                <w:lang w:val="en"/>
              </w:rPr>
              <w:t xml:space="preserve"> </w:t>
            </w:r>
          </w:p>
          <w:p w14:paraId="3D1F8036" w14:textId="77777777" w:rsidR="00E97A91" w:rsidRPr="007E6151" w:rsidRDefault="00E97A91" w:rsidP="00253687">
            <w:pPr>
              <w:pStyle w:val="Tabletext"/>
              <w:rPr>
                <w:lang w:val="en" w:eastAsia="en-GB"/>
              </w:rPr>
            </w:pPr>
            <w:r w:rsidRPr="007E6151">
              <w:rPr>
                <w:lang w:val="en" w:eastAsia="en-GB"/>
              </w:rPr>
              <w:t xml:space="preserve">Robert Pearce, </w:t>
            </w:r>
            <w:r w:rsidRPr="007E6151">
              <w:rPr>
                <w:bCs/>
                <w:kern w:val="36"/>
                <w:lang w:val="en" w:eastAsia="en-GB"/>
              </w:rPr>
              <w:t xml:space="preserve">The Great Reform Act of 1832, </w:t>
            </w:r>
            <w:r w:rsidRPr="007E6151">
              <w:rPr>
                <w:i/>
                <w:lang w:val="en" w:eastAsia="en-GB"/>
              </w:rPr>
              <w:t>History Review</w:t>
            </w:r>
            <w:r w:rsidR="00762E0F">
              <w:rPr>
                <w:lang w:val="en" w:eastAsia="en-GB"/>
              </w:rPr>
              <w:t xml:space="preserve">, </w:t>
            </w:r>
            <w:r w:rsidRPr="007E6151">
              <w:rPr>
                <w:lang w:val="en" w:eastAsia="en-GB"/>
              </w:rPr>
              <w:t>2007</w:t>
            </w:r>
            <w:r>
              <w:rPr>
                <w:lang w:val="en" w:eastAsia="en-GB"/>
              </w:rPr>
              <w:t xml:space="preserve">: </w:t>
            </w:r>
          </w:p>
          <w:p w14:paraId="7C865AE6" w14:textId="77777777" w:rsidR="00E97A91" w:rsidRPr="007E6151" w:rsidRDefault="00D57738" w:rsidP="00E97A91">
            <w:pPr>
              <w:autoSpaceDE w:val="0"/>
              <w:autoSpaceDN w:val="0"/>
              <w:adjustRightInd w:val="0"/>
              <w:rPr>
                <w:rFonts w:ascii="Verdana" w:hAnsi="Verdana" w:cs="Trebuchet MS"/>
                <w:sz w:val="20"/>
                <w:szCs w:val="20"/>
                <w:lang w:val="en" w:eastAsia="en-GB"/>
              </w:rPr>
            </w:pPr>
            <w:hyperlink r:id="rId34" w:history="1">
              <w:r w:rsidR="00E97A91" w:rsidRPr="00850858">
                <w:rPr>
                  <w:rStyle w:val="Hyperlink"/>
                  <w:rFonts w:ascii="Verdana" w:hAnsi="Verdana" w:cs="Trebuchet MS"/>
                  <w:sz w:val="20"/>
                  <w:szCs w:val="20"/>
                  <w:lang w:val="en" w:eastAsia="en-GB"/>
                </w:rPr>
                <w:t>www.historytoday.com/robert-pearce/great-reform-act-1832</w:t>
              </w:r>
            </w:hyperlink>
            <w:r w:rsidR="00E97A91" w:rsidRPr="007E6151">
              <w:rPr>
                <w:rFonts w:ascii="Verdana" w:hAnsi="Verdana" w:cs="Trebuchet MS"/>
                <w:sz w:val="20"/>
                <w:szCs w:val="20"/>
                <w:lang w:val="en" w:eastAsia="en-GB"/>
              </w:rPr>
              <w:t xml:space="preserve"> </w:t>
            </w:r>
          </w:p>
          <w:p w14:paraId="495A2E1A" w14:textId="77777777" w:rsidR="00E97A91" w:rsidRPr="005C71BA" w:rsidRDefault="00E97A91" w:rsidP="00E97A91">
            <w:pPr>
              <w:pStyle w:val="Tabletext"/>
              <w:rPr>
                <w:lang w:val="en"/>
              </w:rPr>
            </w:pPr>
            <w:r w:rsidRPr="007E6151">
              <w:rPr>
                <w:lang w:val="en" w:eastAsia="en-GB"/>
              </w:rPr>
              <w:t xml:space="preserve">John Walton, </w:t>
            </w:r>
            <w:r w:rsidRPr="007E6151">
              <w:rPr>
                <w:bCs/>
                <w:kern w:val="36"/>
                <w:lang w:val="en" w:eastAsia="en-GB"/>
              </w:rPr>
              <w:t xml:space="preserve">The Impact of the Second Reform Act, </w:t>
            </w:r>
            <w:r w:rsidRPr="007E6151">
              <w:rPr>
                <w:i/>
                <w:lang w:val="en" w:eastAsia="en-GB"/>
              </w:rPr>
              <w:t>History Review</w:t>
            </w:r>
            <w:r w:rsidR="00762E0F">
              <w:rPr>
                <w:lang w:val="en" w:eastAsia="en-GB"/>
              </w:rPr>
              <w:t xml:space="preserve">, </w:t>
            </w:r>
            <w:r w:rsidRPr="007E6151">
              <w:rPr>
                <w:lang w:val="en" w:eastAsia="en-GB"/>
              </w:rPr>
              <w:t>1998</w:t>
            </w:r>
            <w:r>
              <w:rPr>
                <w:lang w:val="en" w:eastAsia="en-GB"/>
              </w:rPr>
              <w:t>:</w:t>
            </w:r>
            <w:r w:rsidRPr="007E6151">
              <w:rPr>
                <w:lang w:val="en" w:eastAsia="en-GB"/>
              </w:rPr>
              <w:t xml:space="preserve"> </w:t>
            </w:r>
            <w:hyperlink r:id="rId35" w:history="1">
              <w:r w:rsidRPr="00850858">
                <w:rPr>
                  <w:rStyle w:val="Hyperlink"/>
                  <w:szCs w:val="20"/>
                  <w:lang w:val="en"/>
                </w:rPr>
                <w:t>www.historytoday.com/john-walton/impact-second-reform-act</w:t>
              </w:r>
            </w:hyperlink>
            <w:r w:rsidRPr="007E6151">
              <w:rPr>
                <w:szCs w:val="20"/>
                <w:lang w:val="en"/>
              </w:rPr>
              <w:t xml:space="preserve"> </w:t>
            </w:r>
          </w:p>
          <w:p w14:paraId="23A781B9" w14:textId="77777777" w:rsidR="00E97A91" w:rsidRPr="00571ABF" w:rsidRDefault="00E97A91" w:rsidP="00E97A91">
            <w:pPr>
              <w:pStyle w:val="Tabletext"/>
              <w:rPr>
                <w:szCs w:val="20"/>
                <w:u w:val="single"/>
                <w:lang w:val="en"/>
              </w:rPr>
            </w:pPr>
            <w:r w:rsidRPr="007E6151">
              <w:rPr>
                <w:lang w:val="en" w:eastAsia="en-GB"/>
              </w:rPr>
              <w:t xml:space="preserve">Edward Royle, </w:t>
            </w:r>
            <w:r w:rsidRPr="007E6151">
              <w:rPr>
                <w:bCs/>
                <w:kern w:val="36"/>
                <w:lang w:val="en" w:eastAsia="en-GB"/>
              </w:rPr>
              <w:t xml:space="preserve">The Language of Class and Radicalism, </w:t>
            </w:r>
            <w:r w:rsidRPr="007E6151">
              <w:rPr>
                <w:i/>
                <w:lang w:val="en" w:eastAsia="en-GB"/>
              </w:rPr>
              <w:t>History Review</w:t>
            </w:r>
            <w:r w:rsidR="00762E0F">
              <w:rPr>
                <w:lang w:val="en" w:eastAsia="en-GB"/>
              </w:rPr>
              <w:t xml:space="preserve">, </w:t>
            </w:r>
            <w:r w:rsidRPr="007E6151">
              <w:rPr>
                <w:lang w:val="en" w:eastAsia="en-GB"/>
              </w:rPr>
              <w:t>1997</w:t>
            </w:r>
            <w:r>
              <w:rPr>
                <w:lang w:val="en" w:eastAsia="en-GB"/>
              </w:rPr>
              <w:t xml:space="preserve">: </w:t>
            </w:r>
            <w:r w:rsidRPr="00762E0F">
              <w:rPr>
                <w:rStyle w:val="Hyperlink"/>
              </w:rPr>
              <w:t>www.historytoday.com/edward-royle/language-class-and-radicalism</w:t>
            </w:r>
          </w:p>
          <w:p w14:paraId="6C286DB9" w14:textId="77777777" w:rsidR="00E97A91" w:rsidRPr="00E97A91" w:rsidRDefault="00E97A91" w:rsidP="00A05F0B">
            <w:pPr>
              <w:pStyle w:val="Tabletext"/>
              <w:rPr>
                <w:lang w:val="en" w:eastAsia="en-GB"/>
              </w:rPr>
            </w:pPr>
            <w:r w:rsidRPr="006D3059">
              <w:rPr>
                <w:lang w:val="en" w:eastAsia="en-GB"/>
              </w:rPr>
              <w:t xml:space="preserve">Geoffrey Crossick, </w:t>
            </w:r>
            <w:r w:rsidRPr="006D3059">
              <w:rPr>
                <w:bCs/>
                <w:kern w:val="36"/>
                <w:lang w:val="en" w:eastAsia="en-GB"/>
              </w:rPr>
              <w:t xml:space="preserve">Classes and the Masses in Victorian England, </w:t>
            </w:r>
            <w:r w:rsidRPr="006D3059">
              <w:rPr>
                <w:i/>
                <w:lang w:val="en" w:eastAsia="en-GB"/>
              </w:rPr>
              <w:t>History Today</w:t>
            </w:r>
            <w:r w:rsidR="00762E0F">
              <w:rPr>
                <w:lang w:val="en" w:eastAsia="en-GB"/>
              </w:rPr>
              <w:t xml:space="preserve">, </w:t>
            </w:r>
            <w:r w:rsidRPr="006D3059">
              <w:rPr>
                <w:lang w:val="en" w:eastAsia="en-GB"/>
              </w:rPr>
              <w:t>1987</w:t>
            </w:r>
            <w:r>
              <w:rPr>
                <w:lang w:val="en" w:eastAsia="en-GB"/>
              </w:rPr>
              <w:t xml:space="preserve">: </w:t>
            </w:r>
            <w:r w:rsidRPr="00762E0F">
              <w:rPr>
                <w:rStyle w:val="Hyperlink"/>
              </w:rPr>
              <w:t>www.historytoday.com/geoffrey-crossick/classes-and-masses-victorian-england</w:t>
            </w:r>
          </w:p>
          <w:p w14:paraId="6606320A" w14:textId="77777777" w:rsidR="00E97A91" w:rsidRPr="00E97A91" w:rsidRDefault="00E97A91" w:rsidP="00A05F0B">
            <w:pPr>
              <w:pStyle w:val="Tabletext"/>
              <w:rPr>
                <w:lang w:val="en" w:eastAsia="en-GB"/>
              </w:rPr>
            </w:pPr>
            <w:r w:rsidRPr="007909CE">
              <w:rPr>
                <w:lang w:val="en" w:eastAsia="en-GB"/>
              </w:rPr>
              <w:t xml:space="preserve">Eric Evans, </w:t>
            </w:r>
            <w:r w:rsidRPr="007909CE">
              <w:rPr>
                <w:bCs/>
                <w:kern w:val="36"/>
                <w:lang w:val="en" w:eastAsia="en-GB"/>
              </w:rPr>
              <w:t xml:space="preserve">Chartism Revisited, </w:t>
            </w:r>
            <w:hyperlink r:id="rId36" w:history="1">
              <w:r w:rsidRPr="007909CE">
                <w:rPr>
                  <w:i/>
                  <w:lang w:val="en" w:eastAsia="en-GB"/>
                </w:rPr>
                <w:t>History Review</w:t>
              </w:r>
            </w:hyperlink>
            <w:r w:rsidR="00762E0F">
              <w:rPr>
                <w:lang w:val="en" w:eastAsia="en-GB"/>
              </w:rPr>
              <w:t xml:space="preserve">, </w:t>
            </w:r>
            <w:r w:rsidRPr="007909CE">
              <w:rPr>
                <w:lang w:val="en" w:eastAsia="en-GB"/>
              </w:rPr>
              <w:t>1999</w:t>
            </w:r>
            <w:r>
              <w:rPr>
                <w:lang w:val="en" w:eastAsia="en-GB"/>
              </w:rPr>
              <w:t xml:space="preserve">: </w:t>
            </w:r>
            <w:r w:rsidRPr="00762E0F">
              <w:rPr>
                <w:rStyle w:val="Hyperlink"/>
              </w:rPr>
              <w:t>www.historytoday.com/eric-evans/chartism-revisited</w:t>
            </w:r>
          </w:p>
          <w:p w14:paraId="16BA8FC3" w14:textId="77777777" w:rsidR="00FC779F" w:rsidRPr="00FC779F" w:rsidRDefault="00E97A91" w:rsidP="00A05F0B">
            <w:pPr>
              <w:pStyle w:val="Tabletext"/>
              <w:rPr>
                <w:color w:val="0000FF"/>
                <w:u w:val="single"/>
              </w:rPr>
            </w:pPr>
            <w:r w:rsidRPr="007909CE">
              <w:rPr>
                <w:lang w:val="en" w:eastAsia="en-GB"/>
              </w:rPr>
              <w:t xml:space="preserve">Edward Royle, </w:t>
            </w:r>
            <w:r w:rsidRPr="007909CE">
              <w:rPr>
                <w:bCs/>
                <w:kern w:val="36"/>
                <w:lang w:val="en" w:eastAsia="en-GB"/>
              </w:rPr>
              <w:t xml:space="preserve">Chartism, </w:t>
            </w:r>
            <w:r w:rsidRPr="007909CE">
              <w:rPr>
                <w:i/>
                <w:lang w:val="en" w:eastAsia="en-GB"/>
              </w:rPr>
              <w:t>History Today</w:t>
            </w:r>
            <w:r w:rsidR="00762E0F">
              <w:rPr>
                <w:lang w:val="en" w:eastAsia="en-GB"/>
              </w:rPr>
              <w:t xml:space="preserve">, </w:t>
            </w:r>
            <w:hyperlink r:id="rId37" w:history="1">
              <w:r w:rsidRPr="007909CE">
                <w:rPr>
                  <w:lang w:val="en" w:eastAsia="en-GB"/>
                </w:rPr>
                <w:t>1985</w:t>
              </w:r>
            </w:hyperlink>
            <w:r>
              <w:rPr>
                <w:lang w:val="en" w:eastAsia="en-GB"/>
              </w:rPr>
              <w:t xml:space="preserve">: </w:t>
            </w:r>
            <w:r w:rsidRPr="00762E0F">
              <w:rPr>
                <w:rStyle w:val="Hyperlink"/>
              </w:rPr>
              <w:t>www.historytoday.com/edward-royle/chartism</w:t>
            </w:r>
          </w:p>
        </w:tc>
        <w:tc>
          <w:tcPr>
            <w:tcW w:w="1701" w:type="dxa"/>
            <w:shd w:val="clear" w:color="auto" w:fill="auto"/>
          </w:tcPr>
          <w:p w14:paraId="0E29F56C" w14:textId="77777777" w:rsidR="00E97A91" w:rsidRPr="00463891" w:rsidRDefault="00E97A91" w:rsidP="003818AB">
            <w:pPr>
              <w:pStyle w:val="Tabletext"/>
            </w:pPr>
            <w:r>
              <w:t xml:space="preserve">Articles </w:t>
            </w:r>
          </w:p>
        </w:tc>
        <w:tc>
          <w:tcPr>
            <w:tcW w:w="2977" w:type="dxa"/>
            <w:shd w:val="clear" w:color="auto" w:fill="auto"/>
          </w:tcPr>
          <w:p w14:paraId="7AB8F1F1" w14:textId="77777777" w:rsidR="00E97A91" w:rsidRDefault="00E97A91" w:rsidP="00E97A91">
            <w:pPr>
              <w:pStyle w:val="Tabletext"/>
            </w:pPr>
            <w:r>
              <w:t>For teachers and students. Note that a subscription is required to read the online articles</w:t>
            </w:r>
            <w:r w:rsidR="003818AB">
              <w:t xml:space="preserve"> (£)</w:t>
            </w:r>
            <w:r>
              <w:t>.</w:t>
            </w:r>
          </w:p>
        </w:tc>
      </w:tr>
      <w:tr w:rsidR="008A56F8" w14:paraId="369B1422" w14:textId="77777777" w:rsidTr="00253687">
        <w:trPr>
          <w:cantSplit/>
        </w:trPr>
        <w:tc>
          <w:tcPr>
            <w:tcW w:w="4111" w:type="dxa"/>
            <w:shd w:val="clear" w:color="auto" w:fill="auto"/>
          </w:tcPr>
          <w:p w14:paraId="7C294BFF" w14:textId="77777777" w:rsidR="00762E0F" w:rsidRDefault="00E97A91" w:rsidP="00253687">
            <w:pPr>
              <w:pStyle w:val="Tabletext"/>
            </w:pPr>
            <w:r>
              <w:t>Spartacus Educational</w:t>
            </w:r>
          </w:p>
          <w:p w14:paraId="575564AE" w14:textId="77777777" w:rsidR="00E97A91" w:rsidRDefault="00E97A91" w:rsidP="00253687">
            <w:pPr>
              <w:pStyle w:val="Tabletext"/>
            </w:pPr>
            <w:r>
              <w:t>British history</w:t>
            </w:r>
            <w:r w:rsidR="00762E0F">
              <w:t>:</w:t>
            </w:r>
          </w:p>
          <w:p w14:paraId="0204488C" w14:textId="77777777" w:rsidR="00FC779F" w:rsidRPr="00762E0F" w:rsidRDefault="00D57738" w:rsidP="00253687">
            <w:pPr>
              <w:pStyle w:val="Tabletext"/>
              <w:rPr>
                <w:rStyle w:val="Hyperlink"/>
              </w:rPr>
            </w:pPr>
            <w:hyperlink r:id="rId38" w:history="1">
              <w:r w:rsidR="00762E0F" w:rsidRPr="00A10D12">
                <w:rPr>
                  <w:rStyle w:val="Hyperlink"/>
                </w:rPr>
                <w:t>http://spartacus</w:t>
              </w:r>
            </w:hyperlink>
            <w:r w:rsidR="00762E0F">
              <w:rPr>
                <w:rStyle w:val="Hyperlink"/>
              </w:rPr>
              <w:t xml:space="preserve"> </w:t>
            </w:r>
            <w:r w:rsidR="005C0EE9" w:rsidRPr="00762E0F">
              <w:rPr>
                <w:rStyle w:val="Hyperlink"/>
              </w:rPr>
              <w:t>educational.com/industry.html</w:t>
            </w:r>
          </w:p>
        </w:tc>
        <w:tc>
          <w:tcPr>
            <w:tcW w:w="1701" w:type="dxa"/>
            <w:shd w:val="clear" w:color="auto" w:fill="auto"/>
          </w:tcPr>
          <w:p w14:paraId="795FD475" w14:textId="77777777" w:rsidR="008A56F8" w:rsidRPr="00463891" w:rsidRDefault="00E97A91" w:rsidP="00253687">
            <w:pPr>
              <w:pStyle w:val="Tabletext"/>
            </w:pPr>
            <w:r>
              <w:t>Website</w:t>
            </w:r>
          </w:p>
        </w:tc>
        <w:tc>
          <w:tcPr>
            <w:tcW w:w="2977" w:type="dxa"/>
            <w:shd w:val="clear" w:color="auto" w:fill="auto"/>
          </w:tcPr>
          <w:p w14:paraId="6C669626" w14:textId="77777777" w:rsidR="008A56F8" w:rsidRDefault="005C0EE9" w:rsidP="00253687">
            <w:pPr>
              <w:pStyle w:val="Tabletext"/>
            </w:pPr>
            <w:r>
              <w:t>Accessible for students</w:t>
            </w:r>
            <w:r w:rsidR="00253687">
              <w:t>.</w:t>
            </w:r>
            <w:r w:rsidR="00E97A91">
              <w:t xml:space="preserve"> Wide-ranging website on British history.</w:t>
            </w:r>
          </w:p>
        </w:tc>
      </w:tr>
      <w:tr w:rsidR="008A56F8" w14:paraId="15E3C20A" w14:textId="77777777" w:rsidTr="00253687">
        <w:trPr>
          <w:cantSplit/>
        </w:trPr>
        <w:tc>
          <w:tcPr>
            <w:tcW w:w="4111" w:type="dxa"/>
            <w:shd w:val="clear" w:color="auto" w:fill="auto"/>
          </w:tcPr>
          <w:p w14:paraId="76603E94" w14:textId="77777777" w:rsidR="00E97A91" w:rsidRDefault="00E97A91" w:rsidP="00A05F0B">
            <w:pPr>
              <w:pStyle w:val="Tabletext"/>
            </w:pPr>
            <w:r>
              <w:t>The Victorian Web</w:t>
            </w:r>
            <w:r w:rsidR="00762E0F">
              <w:t>:</w:t>
            </w:r>
          </w:p>
          <w:p w14:paraId="654DB8FC" w14:textId="77777777" w:rsidR="008A56F8" w:rsidRDefault="00D57738" w:rsidP="00A05F0B">
            <w:pPr>
              <w:pStyle w:val="Tabletext"/>
              <w:rPr>
                <w:rStyle w:val="Hyperlink"/>
              </w:rPr>
            </w:pPr>
            <w:hyperlink r:id="rId39" w:history="1">
              <w:r w:rsidR="00FC779F" w:rsidRPr="00325066">
                <w:rPr>
                  <w:rStyle w:val="Hyperlink"/>
                </w:rPr>
                <w:t>www.victorianweb.org/</w:t>
              </w:r>
            </w:hyperlink>
          </w:p>
          <w:p w14:paraId="71BE9A3F" w14:textId="77777777" w:rsidR="00FC779F" w:rsidRPr="00762E0F" w:rsidRDefault="00FC779F" w:rsidP="00A05F0B">
            <w:pPr>
              <w:pStyle w:val="Tabletext"/>
              <w:rPr>
                <w:rStyle w:val="Hyperlink"/>
              </w:rPr>
            </w:pPr>
          </w:p>
        </w:tc>
        <w:tc>
          <w:tcPr>
            <w:tcW w:w="1701" w:type="dxa"/>
            <w:shd w:val="clear" w:color="auto" w:fill="auto"/>
          </w:tcPr>
          <w:p w14:paraId="38306902" w14:textId="77777777" w:rsidR="008A56F8" w:rsidRPr="00463891" w:rsidRDefault="00E97A91" w:rsidP="00253687">
            <w:pPr>
              <w:pStyle w:val="Tabletext"/>
            </w:pPr>
            <w:r>
              <w:t>Website</w:t>
            </w:r>
          </w:p>
        </w:tc>
        <w:tc>
          <w:tcPr>
            <w:tcW w:w="2977" w:type="dxa"/>
            <w:shd w:val="clear" w:color="auto" w:fill="auto"/>
          </w:tcPr>
          <w:p w14:paraId="343950F6" w14:textId="77777777" w:rsidR="008A56F8" w:rsidRDefault="00FB365E" w:rsidP="00253687">
            <w:pPr>
              <w:pStyle w:val="Tabletext"/>
            </w:pPr>
            <w:r>
              <w:t>Accessible for students</w:t>
            </w:r>
            <w:r w:rsidR="00253687">
              <w:t>.</w:t>
            </w:r>
            <w:r w:rsidR="00E97A91">
              <w:t xml:space="preserve"> A website which covers the political, economic and social development of Victorian Britain (and much else besides).</w:t>
            </w:r>
          </w:p>
        </w:tc>
      </w:tr>
      <w:tr w:rsidR="008A56F8" w14:paraId="6EDDD026" w14:textId="77777777" w:rsidTr="00253687">
        <w:trPr>
          <w:cantSplit/>
        </w:trPr>
        <w:tc>
          <w:tcPr>
            <w:tcW w:w="4111" w:type="dxa"/>
            <w:shd w:val="clear" w:color="auto" w:fill="auto"/>
          </w:tcPr>
          <w:p w14:paraId="5D97B6D9" w14:textId="77777777" w:rsidR="00762E0F" w:rsidRDefault="00E97A91" w:rsidP="00A05F0B">
            <w:pPr>
              <w:pStyle w:val="Tabletext"/>
            </w:pPr>
            <w:r>
              <w:t>BBC History</w:t>
            </w:r>
          </w:p>
          <w:p w14:paraId="204E8C09" w14:textId="77777777" w:rsidR="00E97A91" w:rsidRDefault="00E97A91" w:rsidP="00A05F0B">
            <w:pPr>
              <w:pStyle w:val="Tabletext"/>
            </w:pPr>
            <w:r>
              <w:t>Victorians</w:t>
            </w:r>
            <w:r w:rsidR="00762E0F">
              <w:t>:</w:t>
            </w:r>
          </w:p>
          <w:p w14:paraId="005EE9A6" w14:textId="77777777" w:rsidR="00FC779F" w:rsidRPr="00762E0F" w:rsidRDefault="00CC1B69" w:rsidP="00A05F0B">
            <w:pPr>
              <w:pStyle w:val="Tabletext"/>
              <w:rPr>
                <w:rStyle w:val="Hyperlink"/>
              </w:rPr>
            </w:pPr>
            <w:r w:rsidRPr="00762E0F">
              <w:rPr>
                <w:rStyle w:val="Hyperlink"/>
              </w:rPr>
              <w:t>www.bbc.co.uk/history/british/victorians/</w:t>
            </w:r>
          </w:p>
        </w:tc>
        <w:tc>
          <w:tcPr>
            <w:tcW w:w="1701" w:type="dxa"/>
            <w:shd w:val="clear" w:color="auto" w:fill="auto"/>
          </w:tcPr>
          <w:p w14:paraId="54363781" w14:textId="77777777" w:rsidR="008A56F8" w:rsidRPr="00463891" w:rsidRDefault="00E97A91" w:rsidP="00253687">
            <w:pPr>
              <w:pStyle w:val="Tabletext"/>
            </w:pPr>
            <w:r>
              <w:t>Website</w:t>
            </w:r>
          </w:p>
        </w:tc>
        <w:tc>
          <w:tcPr>
            <w:tcW w:w="2977" w:type="dxa"/>
            <w:shd w:val="clear" w:color="auto" w:fill="auto"/>
          </w:tcPr>
          <w:p w14:paraId="3EFC4487" w14:textId="77777777" w:rsidR="008A56F8" w:rsidRDefault="000F13FA" w:rsidP="00253687">
            <w:pPr>
              <w:pStyle w:val="Tabletext"/>
            </w:pPr>
            <w:r>
              <w:t>Accessible for students</w:t>
            </w:r>
            <w:r w:rsidR="00E97A91">
              <w:t>. Website with numerous useful overview articles on social, economic and political topics.</w:t>
            </w:r>
          </w:p>
        </w:tc>
      </w:tr>
      <w:tr w:rsidR="00A53C47" w14:paraId="3DDC905C" w14:textId="77777777" w:rsidTr="00253687">
        <w:trPr>
          <w:cantSplit/>
        </w:trPr>
        <w:tc>
          <w:tcPr>
            <w:tcW w:w="4111" w:type="dxa"/>
            <w:shd w:val="clear" w:color="auto" w:fill="auto"/>
          </w:tcPr>
          <w:p w14:paraId="4E872B3A" w14:textId="77777777" w:rsidR="00A53C47" w:rsidRDefault="00A53C47" w:rsidP="00A05F0B">
            <w:pPr>
              <w:pStyle w:val="Tabletext"/>
            </w:pPr>
            <w:r>
              <w:t xml:space="preserve">The history of the workhouse </w:t>
            </w:r>
            <w:r w:rsidR="00762E0F">
              <w:t xml:space="preserve">by </w:t>
            </w:r>
            <w:r>
              <w:t>Peter Higginbottom</w:t>
            </w:r>
            <w:r w:rsidR="00762E0F">
              <w:t>:</w:t>
            </w:r>
          </w:p>
          <w:p w14:paraId="32923FCA" w14:textId="77777777" w:rsidR="00FC779F" w:rsidRPr="00762E0F" w:rsidRDefault="00A53C47" w:rsidP="00A05F0B">
            <w:pPr>
              <w:pStyle w:val="Tabletext"/>
              <w:rPr>
                <w:rStyle w:val="Hyperlink"/>
              </w:rPr>
            </w:pPr>
            <w:r w:rsidRPr="00762E0F">
              <w:rPr>
                <w:rStyle w:val="Hyperlink"/>
              </w:rPr>
              <w:t>www.workhouses.org.uk</w:t>
            </w:r>
          </w:p>
        </w:tc>
        <w:tc>
          <w:tcPr>
            <w:tcW w:w="1701" w:type="dxa"/>
            <w:shd w:val="clear" w:color="auto" w:fill="auto"/>
          </w:tcPr>
          <w:p w14:paraId="2FA5FB8E" w14:textId="77777777" w:rsidR="00A53C47" w:rsidRDefault="00A53C47" w:rsidP="00253687">
            <w:pPr>
              <w:pStyle w:val="Tabletext"/>
            </w:pPr>
            <w:r>
              <w:t>Website</w:t>
            </w:r>
          </w:p>
        </w:tc>
        <w:tc>
          <w:tcPr>
            <w:tcW w:w="2977" w:type="dxa"/>
            <w:shd w:val="clear" w:color="auto" w:fill="auto"/>
          </w:tcPr>
          <w:p w14:paraId="0DB041E4" w14:textId="77777777" w:rsidR="00A53C47" w:rsidRDefault="00A53C47" w:rsidP="00253687">
            <w:pPr>
              <w:pStyle w:val="Tabletext"/>
            </w:pPr>
            <w:r>
              <w:t>Accessible for students.</w:t>
            </w:r>
          </w:p>
        </w:tc>
      </w:tr>
      <w:tr w:rsidR="008A56F8" w14:paraId="2BD75E57" w14:textId="77777777" w:rsidTr="00253687">
        <w:trPr>
          <w:cantSplit/>
        </w:trPr>
        <w:tc>
          <w:tcPr>
            <w:tcW w:w="4111" w:type="dxa"/>
            <w:shd w:val="clear" w:color="auto" w:fill="auto"/>
          </w:tcPr>
          <w:p w14:paraId="519AECAB" w14:textId="77777777" w:rsidR="00762E0F" w:rsidRDefault="00762E0F" w:rsidP="00762E0F">
            <w:pPr>
              <w:pStyle w:val="Tabletext"/>
              <w:rPr>
                <w:i/>
              </w:rPr>
            </w:pPr>
            <w:r>
              <w:lastRenderedPageBreak/>
              <w:t>BBC</w:t>
            </w:r>
          </w:p>
          <w:p w14:paraId="3F762E65" w14:textId="77777777" w:rsidR="00762E0F" w:rsidRDefault="009C0F70" w:rsidP="00762E0F">
            <w:pPr>
              <w:pStyle w:val="Tabletext"/>
            </w:pPr>
            <w:r w:rsidRPr="009A1347">
              <w:rPr>
                <w:i/>
              </w:rPr>
              <w:t>Why the Industrial Revolution Happened Here</w:t>
            </w:r>
          </w:p>
          <w:p w14:paraId="33DE9D1A" w14:textId="77777777" w:rsidR="00E97A91" w:rsidRDefault="002D6B5E" w:rsidP="00762E0F">
            <w:pPr>
              <w:pStyle w:val="Tabletext"/>
            </w:pPr>
            <w:r>
              <w:t xml:space="preserve">Professor </w:t>
            </w:r>
            <w:r w:rsidR="009C0F70">
              <w:t>Jeremy Blac</w:t>
            </w:r>
            <w:r w:rsidR="00762E0F">
              <w:t xml:space="preserve">k, </w:t>
            </w:r>
            <w:r w:rsidR="00E97A91">
              <w:t>2013</w:t>
            </w:r>
          </w:p>
        </w:tc>
        <w:tc>
          <w:tcPr>
            <w:tcW w:w="1701" w:type="dxa"/>
            <w:shd w:val="clear" w:color="auto" w:fill="auto"/>
          </w:tcPr>
          <w:p w14:paraId="7E3DC210" w14:textId="77777777" w:rsidR="009C0F70" w:rsidRPr="00463891" w:rsidRDefault="009C0F70" w:rsidP="00E97A91">
            <w:pPr>
              <w:pStyle w:val="Tabletext"/>
            </w:pPr>
            <w:r>
              <w:t>TV programme</w:t>
            </w:r>
            <w:r w:rsidR="002D6B5E">
              <w:t xml:space="preserve"> </w:t>
            </w:r>
          </w:p>
        </w:tc>
        <w:tc>
          <w:tcPr>
            <w:tcW w:w="2977" w:type="dxa"/>
            <w:shd w:val="clear" w:color="auto" w:fill="auto"/>
          </w:tcPr>
          <w:p w14:paraId="224AD4ED" w14:textId="77777777" w:rsidR="008A56F8" w:rsidRDefault="00E8045D" w:rsidP="009A1347">
            <w:pPr>
              <w:pStyle w:val="Tabletext"/>
            </w:pPr>
            <w:r>
              <w:t>Accessible for students</w:t>
            </w:r>
            <w:r w:rsidR="00E97A91">
              <w:t xml:space="preserve">. Available on </w:t>
            </w:r>
            <w:r w:rsidR="00762E0F">
              <w:t>YouTube</w:t>
            </w:r>
            <w:r w:rsidR="00E97A91">
              <w:t>.</w:t>
            </w:r>
          </w:p>
        </w:tc>
      </w:tr>
      <w:tr w:rsidR="008A56F8" w14:paraId="253B7E15" w14:textId="77777777" w:rsidTr="00253687">
        <w:trPr>
          <w:cantSplit/>
        </w:trPr>
        <w:tc>
          <w:tcPr>
            <w:tcW w:w="4111" w:type="dxa"/>
            <w:shd w:val="clear" w:color="auto" w:fill="auto"/>
          </w:tcPr>
          <w:p w14:paraId="004B0C12" w14:textId="77777777" w:rsidR="00762E0F" w:rsidRPr="00762E0F" w:rsidRDefault="00762E0F" w:rsidP="00253687">
            <w:pPr>
              <w:pStyle w:val="Tabletext"/>
            </w:pPr>
            <w:r w:rsidRPr="00762E0F">
              <w:t>BBC</w:t>
            </w:r>
          </w:p>
          <w:p w14:paraId="5A1AC78F" w14:textId="77777777" w:rsidR="00762E0F" w:rsidRDefault="003B0CC0" w:rsidP="00253687">
            <w:pPr>
              <w:pStyle w:val="Tabletext"/>
            </w:pPr>
            <w:r w:rsidRPr="009A1347">
              <w:rPr>
                <w:i/>
              </w:rPr>
              <w:t>A History of Britain</w:t>
            </w:r>
          </w:p>
          <w:p w14:paraId="50669B8E" w14:textId="77777777" w:rsidR="00E97A91" w:rsidRDefault="003B0CC0" w:rsidP="00253687">
            <w:pPr>
              <w:pStyle w:val="Tabletext"/>
              <w:rPr>
                <w:bCs/>
                <w:szCs w:val="20"/>
              </w:rPr>
            </w:pPr>
            <w:r>
              <w:t>Professor Simon Schama</w:t>
            </w:r>
          </w:p>
          <w:p w14:paraId="0B6A8050" w14:textId="77777777" w:rsidR="00E97A91" w:rsidRDefault="00E97A91" w:rsidP="00E97A91">
            <w:pPr>
              <w:pStyle w:val="Tabletext"/>
              <w:rPr>
                <w:bCs/>
                <w:szCs w:val="20"/>
              </w:rPr>
            </w:pPr>
            <w:r w:rsidRPr="003B0CC0">
              <w:rPr>
                <w:bCs/>
                <w:szCs w:val="20"/>
              </w:rPr>
              <w:t>Particularly the programmes</w:t>
            </w:r>
            <w:r>
              <w:rPr>
                <w:bCs/>
                <w:szCs w:val="20"/>
              </w:rPr>
              <w:t>:</w:t>
            </w:r>
          </w:p>
          <w:p w14:paraId="0FC93BDB" w14:textId="77777777" w:rsidR="00E97A91" w:rsidRPr="00E97A91" w:rsidRDefault="00E97A91" w:rsidP="00E97A91">
            <w:pPr>
              <w:pStyle w:val="Tabletext"/>
              <w:rPr>
                <w:bCs/>
                <w:i/>
                <w:szCs w:val="20"/>
              </w:rPr>
            </w:pPr>
            <w:r w:rsidRPr="008F71D5">
              <w:rPr>
                <w:bCs/>
                <w:i/>
                <w:szCs w:val="20"/>
              </w:rPr>
              <w:t>Forces of Nature</w:t>
            </w:r>
          </w:p>
          <w:p w14:paraId="3609FC47" w14:textId="77777777" w:rsidR="00E97A91" w:rsidRPr="00E97A91" w:rsidRDefault="00E97A91" w:rsidP="00253687">
            <w:pPr>
              <w:pStyle w:val="Tabletext"/>
              <w:rPr>
                <w:bCs/>
                <w:i/>
                <w:spacing w:val="-15"/>
                <w:kern w:val="36"/>
                <w:szCs w:val="20"/>
              </w:rPr>
            </w:pPr>
            <w:r w:rsidRPr="008F71D5">
              <w:rPr>
                <w:bCs/>
                <w:i/>
                <w:spacing w:val="-15"/>
                <w:kern w:val="36"/>
                <w:szCs w:val="20"/>
              </w:rPr>
              <w:t>Victoria and Her Sisters</w:t>
            </w:r>
          </w:p>
        </w:tc>
        <w:tc>
          <w:tcPr>
            <w:tcW w:w="1701" w:type="dxa"/>
            <w:shd w:val="clear" w:color="auto" w:fill="auto"/>
          </w:tcPr>
          <w:p w14:paraId="382000B7" w14:textId="77777777" w:rsidR="00503F43" w:rsidRPr="00463891" w:rsidRDefault="00E97A91" w:rsidP="00253687">
            <w:pPr>
              <w:pStyle w:val="Tabletext"/>
            </w:pPr>
            <w:r>
              <w:t>TV series</w:t>
            </w:r>
          </w:p>
        </w:tc>
        <w:tc>
          <w:tcPr>
            <w:tcW w:w="2977" w:type="dxa"/>
            <w:shd w:val="clear" w:color="auto" w:fill="auto"/>
          </w:tcPr>
          <w:p w14:paraId="3EC84CEA" w14:textId="77777777" w:rsidR="008A56F8" w:rsidRDefault="00503F43" w:rsidP="00E97A91">
            <w:pPr>
              <w:pStyle w:val="Tabletext"/>
            </w:pPr>
            <w:r>
              <w:t xml:space="preserve">Accessible </w:t>
            </w:r>
            <w:r w:rsidR="008F71D5">
              <w:t>for students</w:t>
            </w:r>
            <w:r w:rsidR="00E97A91">
              <w:t xml:space="preserve">. </w:t>
            </w:r>
            <w:r w:rsidR="009A1347">
              <w:t>Clips available on YouT</w:t>
            </w:r>
            <w:r w:rsidR="00E97A91" w:rsidRPr="009A1347">
              <w:t>ube</w:t>
            </w:r>
            <w:r w:rsidR="00762E0F">
              <w:t>.</w:t>
            </w:r>
          </w:p>
        </w:tc>
      </w:tr>
      <w:tr w:rsidR="008A56F8" w14:paraId="54BB1B41" w14:textId="77777777" w:rsidTr="00253687">
        <w:trPr>
          <w:cantSplit/>
        </w:trPr>
        <w:tc>
          <w:tcPr>
            <w:tcW w:w="4111" w:type="dxa"/>
            <w:shd w:val="clear" w:color="auto" w:fill="auto"/>
          </w:tcPr>
          <w:p w14:paraId="7660B3A2" w14:textId="77777777" w:rsidR="00762E0F" w:rsidRDefault="00E97A91" w:rsidP="00A05F0B">
            <w:pPr>
              <w:pStyle w:val="Tabletext"/>
            </w:pPr>
            <w:r>
              <w:t xml:space="preserve">National Archives </w:t>
            </w:r>
          </w:p>
          <w:p w14:paraId="76D83D0B" w14:textId="77777777" w:rsidR="00374F5D" w:rsidRDefault="00374F5D" w:rsidP="00A05F0B">
            <w:pPr>
              <w:pStyle w:val="Tabletext"/>
            </w:pPr>
            <w:r w:rsidRPr="009A1347">
              <w:rPr>
                <w:i/>
              </w:rPr>
              <w:t>Radicalism and Unrest</w:t>
            </w:r>
            <w:r>
              <w:t xml:space="preserve"> </w:t>
            </w:r>
            <w:r w:rsidR="00E97A91">
              <w:t>(2008)</w:t>
            </w:r>
            <w:r w:rsidR="00762E0F">
              <w:t>:</w:t>
            </w:r>
          </w:p>
          <w:p w14:paraId="60AABE1D" w14:textId="77777777" w:rsidR="00FC779F" w:rsidRPr="00762E0F" w:rsidRDefault="00374F5D" w:rsidP="00A05F0B">
            <w:pPr>
              <w:pStyle w:val="Tabletext"/>
              <w:rPr>
                <w:rStyle w:val="Hyperlink"/>
              </w:rPr>
            </w:pPr>
            <w:r w:rsidRPr="00762E0F">
              <w:rPr>
                <w:rStyle w:val="Hyperlink"/>
              </w:rPr>
              <w:t>http://media.nationalarchives.gov.uk/index.php/radicalism-and-unrest/</w:t>
            </w:r>
          </w:p>
        </w:tc>
        <w:tc>
          <w:tcPr>
            <w:tcW w:w="1701" w:type="dxa"/>
            <w:shd w:val="clear" w:color="auto" w:fill="auto"/>
          </w:tcPr>
          <w:p w14:paraId="114C46C3" w14:textId="77777777" w:rsidR="008A56F8" w:rsidRPr="00463891" w:rsidRDefault="00E97A91" w:rsidP="00253687">
            <w:pPr>
              <w:pStyle w:val="Tabletext"/>
            </w:pPr>
            <w:r>
              <w:t>Podcast</w:t>
            </w:r>
          </w:p>
        </w:tc>
        <w:tc>
          <w:tcPr>
            <w:tcW w:w="2977" w:type="dxa"/>
            <w:shd w:val="clear" w:color="auto" w:fill="auto"/>
          </w:tcPr>
          <w:p w14:paraId="364373B8" w14:textId="77777777" w:rsidR="008A56F8" w:rsidRDefault="00E97A91" w:rsidP="00253687">
            <w:pPr>
              <w:pStyle w:val="Tabletext"/>
            </w:pPr>
            <w:r>
              <w:t>Accessible for students.</w:t>
            </w:r>
          </w:p>
        </w:tc>
      </w:tr>
      <w:tr w:rsidR="008A56F8" w14:paraId="1D9791FC" w14:textId="77777777" w:rsidTr="00253687">
        <w:trPr>
          <w:cantSplit/>
        </w:trPr>
        <w:tc>
          <w:tcPr>
            <w:tcW w:w="4111" w:type="dxa"/>
            <w:shd w:val="clear" w:color="auto" w:fill="auto"/>
          </w:tcPr>
          <w:p w14:paraId="29117C68" w14:textId="77777777" w:rsidR="00E97A91" w:rsidRDefault="00E97A91" w:rsidP="00253687">
            <w:pPr>
              <w:pStyle w:val="Tabletext"/>
              <w:rPr>
                <w:lang w:val="en"/>
              </w:rPr>
            </w:pPr>
            <w:r>
              <w:t>Historical Association</w:t>
            </w:r>
          </w:p>
          <w:p w14:paraId="1EDE7BEC" w14:textId="77777777" w:rsidR="008A56F8" w:rsidRPr="00762E0F" w:rsidRDefault="0081650F" w:rsidP="00253687">
            <w:pPr>
              <w:pStyle w:val="Tabletext"/>
              <w:rPr>
                <w:i/>
                <w:lang w:val="en"/>
              </w:rPr>
            </w:pPr>
            <w:r w:rsidRPr="00762E0F">
              <w:rPr>
                <w:i/>
                <w:lang w:val="en"/>
              </w:rPr>
              <w:t>Social &amp; Political Change in the UK 1800-present: Part 1. Politics, Reform and War</w:t>
            </w:r>
          </w:p>
          <w:p w14:paraId="5844D3EA" w14:textId="77777777" w:rsidR="00FC779F" w:rsidRPr="00762E0F" w:rsidRDefault="00FB3E82" w:rsidP="00253687">
            <w:pPr>
              <w:pStyle w:val="Tabletext"/>
              <w:rPr>
                <w:rStyle w:val="Hyperlink"/>
              </w:rPr>
            </w:pPr>
            <w:r w:rsidRPr="00762E0F">
              <w:rPr>
                <w:rStyle w:val="Hyperlink"/>
              </w:rPr>
              <w:t>www.history.org.uk/resources/student_resource_4701_110.html</w:t>
            </w:r>
          </w:p>
        </w:tc>
        <w:tc>
          <w:tcPr>
            <w:tcW w:w="1701" w:type="dxa"/>
            <w:shd w:val="clear" w:color="auto" w:fill="auto"/>
          </w:tcPr>
          <w:p w14:paraId="6382A746" w14:textId="77777777" w:rsidR="008A56F8" w:rsidRPr="00463891" w:rsidRDefault="00E97A91" w:rsidP="00253687">
            <w:pPr>
              <w:pStyle w:val="Tabletext"/>
            </w:pPr>
            <w:r>
              <w:t>Podcast</w:t>
            </w:r>
          </w:p>
        </w:tc>
        <w:tc>
          <w:tcPr>
            <w:tcW w:w="2977" w:type="dxa"/>
            <w:shd w:val="clear" w:color="auto" w:fill="auto"/>
          </w:tcPr>
          <w:p w14:paraId="26581E85" w14:textId="77777777" w:rsidR="008A56F8" w:rsidRDefault="00FB3E82" w:rsidP="00253687">
            <w:pPr>
              <w:pStyle w:val="Tabletext"/>
            </w:pPr>
            <w:r>
              <w:t>Accessible for students</w:t>
            </w:r>
            <w:r w:rsidR="00E97A91">
              <w:t>.</w:t>
            </w:r>
          </w:p>
        </w:tc>
      </w:tr>
      <w:tr w:rsidR="009A1347" w14:paraId="2EE539D7" w14:textId="77777777" w:rsidTr="00FC779F">
        <w:trPr>
          <w:cantSplit/>
          <w:trHeight w:val="2441"/>
        </w:trPr>
        <w:tc>
          <w:tcPr>
            <w:tcW w:w="4111" w:type="dxa"/>
            <w:shd w:val="clear" w:color="auto" w:fill="auto"/>
          </w:tcPr>
          <w:p w14:paraId="5AC836D4" w14:textId="77777777" w:rsidR="009A1347" w:rsidRDefault="009A1347" w:rsidP="00253687">
            <w:pPr>
              <w:pStyle w:val="Tabletext"/>
            </w:pPr>
            <w:r>
              <w:t xml:space="preserve">Radio 4 </w:t>
            </w:r>
          </w:p>
          <w:p w14:paraId="4DEC4B64" w14:textId="77777777" w:rsidR="009A1347" w:rsidRPr="009A1347" w:rsidRDefault="009A1347" w:rsidP="009A1347">
            <w:pPr>
              <w:pStyle w:val="CommentText"/>
              <w:rPr>
                <w:rFonts w:ascii="Verdana" w:hAnsi="Verdana" w:cs="Arial"/>
                <w:szCs w:val="24"/>
                <w:lang w:val="en-GB"/>
              </w:rPr>
            </w:pPr>
            <w:r>
              <w:rPr>
                <w:rFonts w:ascii="Verdana" w:hAnsi="Verdana" w:cs="Arial"/>
                <w:szCs w:val="24"/>
                <w:lang w:val="en-GB"/>
              </w:rPr>
              <w:t>In particular, Melvyn Bragg’</w:t>
            </w:r>
            <w:r w:rsidRPr="009A1347">
              <w:rPr>
                <w:rFonts w:ascii="Verdana" w:hAnsi="Verdana" w:cs="Arial"/>
                <w:szCs w:val="24"/>
                <w:lang w:val="en-GB"/>
              </w:rPr>
              <w:t xml:space="preserve">s </w:t>
            </w:r>
            <w:r w:rsidRPr="009A1347">
              <w:rPr>
                <w:rFonts w:ascii="Verdana" w:hAnsi="Verdana" w:cs="Arial"/>
                <w:i/>
                <w:szCs w:val="24"/>
                <w:lang w:val="en-GB"/>
              </w:rPr>
              <w:t>In Our Time</w:t>
            </w:r>
            <w:r w:rsidRPr="009A1347">
              <w:rPr>
                <w:rFonts w:ascii="Verdana" w:hAnsi="Verdana" w:cs="Arial"/>
                <w:szCs w:val="24"/>
                <w:lang w:val="en-GB"/>
              </w:rPr>
              <w:t xml:space="preserve"> has a backlist of all previous broadcasts –</w:t>
            </w:r>
          </w:p>
          <w:p w14:paraId="7D151623" w14:textId="77777777" w:rsidR="009A1347" w:rsidRPr="009A1347" w:rsidRDefault="009A1347" w:rsidP="009A1347">
            <w:pPr>
              <w:pStyle w:val="CommentText"/>
              <w:rPr>
                <w:rFonts w:ascii="Verdana" w:hAnsi="Verdana" w:cs="Arial"/>
                <w:i/>
                <w:szCs w:val="24"/>
                <w:lang w:val="en-GB"/>
              </w:rPr>
            </w:pPr>
            <w:r w:rsidRPr="009A1347">
              <w:rPr>
                <w:rFonts w:ascii="Verdana" w:hAnsi="Verdana" w:cs="Arial"/>
                <w:i/>
                <w:szCs w:val="24"/>
                <w:lang w:val="en-GB"/>
              </w:rPr>
              <w:t>Democracy</w:t>
            </w:r>
          </w:p>
          <w:p w14:paraId="2CFF429D" w14:textId="77777777" w:rsidR="009A1347" w:rsidRPr="009A1347" w:rsidRDefault="009A1347" w:rsidP="009A1347">
            <w:pPr>
              <w:pStyle w:val="CommentText"/>
              <w:rPr>
                <w:rFonts w:ascii="Verdana" w:hAnsi="Verdana" w:cs="Arial"/>
                <w:i/>
                <w:szCs w:val="24"/>
                <w:lang w:val="en-GB"/>
              </w:rPr>
            </w:pPr>
            <w:r w:rsidRPr="009A1347">
              <w:rPr>
                <w:rFonts w:ascii="Verdana" w:hAnsi="Verdana" w:cs="Arial"/>
                <w:i/>
                <w:szCs w:val="24"/>
                <w:lang w:val="en-GB"/>
              </w:rPr>
              <w:t>Great Reform Act</w:t>
            </w:r>
          </w:p>
          <w:p w14:paraId="57AB4B4A" w14:textId="77777777" w:rsidR="009A1347" w:rsidRPr="009A1347" w:rsidRDefault="009A1347" w:rsidP="009A1347">
            <w:pPr>
              <w:pStyle w:val="CommentText"/>
              <w:rPr>
                <w:rFonts w:ascii="Verdana" w:hAnsi="Verdana" w:cs="Arial"/>
                <w:i/>
                <w:szCs w:val="24"/>
                <w:lang w:val="en-GB"/>
              </w:rPr>
            </w:pPr>
            <w:r w:rsidRPr="009A1347">
              <w:rPr>
                <w:rFonts w:ascii="Verdana" w:hAnsi="Verdana" w:cs="Arial"/>
                <w:i/>
                <w:szCs w:val="24"/>
                <w:lang w:val="en-GB"/>
              </w:rPr>
              <w:t>Industrial Revolution</w:t>
            </w:r>
          </w:p>
          <w:p w14:paraId="61742FF2" w14:textId="77777777" w:rsidR="009A1347" w:rsidRDefault="009A1347" w:rsidP="009A1347">
            <w:pPr>
              <w:pStyle w:val="CommentText"/>
              <w:rPr>
                <w:rFonts w:ascii="Verdana" w:hAnsi="Verdana" w:cs="Arial"/>
                <w:i/>
                <w:szCs w:val="24"/>
                <w:lang w:val="en-GB"/>
              </w:rPr>
            </w:pPr>
            <w:r w:rsidRPr="009A1347">
              <w:rPr>
                <w:rFonts w:ascii="Verdana" w:hAnsi="Verdana" w:cs="Arial"/>
                <w:i/>
                <w:szCs w:val="24"/>
                <w:lang w:val="en-GB"/>
              </w:rPr>
              <w:t>Peterloo Massacre</w:t>
            </w:r>
          </w:p>
          <w:p w14:paraId="41603D7E" w14:textId="77777777" w:rsidR="009A1347" w:rsidRPr="009A1347" w:rsidRDefault="009A1347" w:rsidP="009A1347">
            <w:pPr>
              <w:pStyle w:val="CommentText"/>
              <w:rPr>
                <w:rFonts w:ascii="Verdana" w:hAnsi="Verdana" w:cs="Arial"/>
                <w:i/>
                <w:szCs w:val="24"/>
                <w:lang w:val="en-GB"/>
              </w:rPr>
            </w:pPr>
            <w:r w:rsidRPr="009A1347">
              <w:rPr>
                <w:rFonts w:ascii="Verdana" w:hAnsi="Verdana" w:cs="Arial"/>
                <w:i/>
                <w:szCs w:val="24"/>
                <w:lang w:val="en-GB"/>
              </w:rPr>
              <w:t>Corn Laws</w:t>
            </w:r>
          </w:p>
        </w:tc>
        <w:tc>
          <w:tcPr>
            <w:tcW w:w="1701" w:type="dxa"/>
            <w:shd w:val="clear" w:color="auto" w:fill="auto"/>
          </w:tcPr>
          <w:p w14:paraId="2423D7CD" w14:textId="77777777" w:rsidR="009A1347" w:rsidRDefault="009A1347" w:rsidP="00253687">
            <w:pPr>
              <w:pStyle w:val="Tabletext"/>
            </w:pPr>
            <w:r>
              <w:t>Radio programmes</w:t>
            </w:r>
          </w:p>
        </w:tc>
        <w:tc>
          <w:tcPr>
            <w:tcW w:w="2977" w:type="dxa"/>
            <w:shd w:val="clear" w:color="auto" w:fill="auto"/>
          </w:tcPr>
          <w:p w14:paraId="0E1AA2D3" w14:textId="77777777" w:rsidR="009A1347" w:rsidRDefault="009A1347" w:rsidP="00253687">
            <w:pPr>
              <w:pStyle w:val="Tabletext"/>
            </w:pPr>
            <w:r>
              <w:t xml:space="preserve">Many Radio 4 documentaries are available on BBC </w:t>
            </w:r>
            <w:r w:rsidR="00762E0F">
              <w:t>iPlayer</w:t>
            </w:r>
            <w:r>
              <w:t>.</w:t>
            </w:r>
          </w:p>
        </w:tc>
      </w:tr>
    </w:tbl>
    <w:p w14:paraId="2AE8C7FF" w14:textId="77777777" w:rsidR="00897527" w:rsidRPr="00126497" w:rsidRDefault="00897527" w:rsidP="00897527">
      <w:pPr>
        <w:pStyle w:val="text"/>
      </w:pPr>
    </w:p>
    <w:p w14:paraId="3F4D41C7" w14:textId="77777777" w:rsidR="00BD4CF0" w:rsidRDefault="00FD3F60" w:rsidP="00342508">
      <w:pPr>
        <w:pStyle w:val="Chead"/>
      </w:pPr>
      <w:bookmarkStart w:id="12" w:name="_Toc499033979"/>
      <w:r>
        <w:t>What explains the abolition of the slave trade at the end of the period</w:t>
      </w:r>
      <w:r w:rsidR="00293483">
        <w:t>, c</w:t>
      </w:r>
      <w:r>
        <w:t>1785</w:t>
      </w:r>
      <w:r w:rsidR="00293483">
        <w:t>–</w:t>
      </w:r>
      <w:r>
        <w:t>1807?</w:t>
      </w:r>
      <w:bookmarkEnd w:id="12"/>
    </w:p>
    <w:p w14:paraId="11E1355B" w14:textId="77777777" w:rsidR="00897527" w:rsidRDefault="005D619B" w:rsidP="005D619B">
      <w:pPr>
        <w:pStyle w:val="text"/>
      </w:pPr>
      <w:r>
        <w:t>This table lists additional resources that may be useful for the historical interpretations section of this topic.</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1"/>
        <w:gridCol w:w="1559"/>
        <w:gridCol w:w="3119"/>
      </w:tblGrid>
      <w:tr w:rsidR="00436548" w14:paraId="6D0F980A" w14:textId="77777777" w:rsidTr="00C46B6A">
        <w:trPr>
          <w:cantSplit/>
        </w:trPr>
        <w:tc>
          <w:tcPr>
            <w:tcW w:w="4111" w:type="dxa"/>
            <w:shd w:val="clear" w:color="auto" w:fill="auto"/>
          </w:tcPr>
          <w:p w14:paraId="07C8912B" w14:textId="77777777" w:rsidR="00436548" w:rsidRPr="005B422F" w:rsidRDefault="00436548" w:rsidP="00A05F0B">
            <w:pPr>
              <w:pStyle w:val="Tabletext"/>
              <w:rPr>
                <w:b/>
              </w:rPr>
            </w:pPr>
            <w:r w:rsidRPr="005B422F">
              <w:rPr>
                <w:b/>
              </w:rPr>
              <w:t>Resource</w:t>
            </w:r>
          </w:p>
        </w:tc>
        <w:tc>
          <w:tcPr>
            <w:tcW w:w="1559" w:type="dxa"/>
            <w:shd w:val="clear" w:color="auto" w:fill="auto"/>
          </w:tcPr>
          <w:p w14:paraId="3475DF6F" w14:textId="77777777" w:rsidR="00436548" w:rsidRPr="005D619B" w:rsidRDefault="00436548" w:rsidP="005D619B">
            <w:pPr>
              <w:pStyle w:val="Tabletext"/>
              <w:rPr>
                <w:b/>
              </w:rPr>
            </w:pPr>
            <w:r w:rsidRPr="005D619B">
              <w:rPr>
                <w:b/>
              </w:rPr>
              <w:t>Type</w:t>
            </w:r>
          </w:p>
        </w:tc>
        <w:tc>
          <w:tcPr>
            <w:tcW w:w="3119" w:type="dxa"/>
            <w:shd w:val="clear" w:color="auto" w:fill="auto"/>
          </w:tcPr>
          <w:p w14:paraId="290983BC" w14:textId="77777777" w:rsidR="00436548" w:rsidRPr="005D619B" w:rsidRDefault="00436548" w:rsidP="005D619B">
            <w:pPr>
              <w:pStyle w:val="Tabletext"/>
              <w:rPr>
                <w:b/>
              </w:rPr>
            </w:pPr>
            <w:r w:rsidRPr="005D619B">
              <w:rPr>
                <w:b/>
              </w:rPr>
              <w:t>For students and/or teachers?</w:t>
            </w:r>
          </w:p>
        </w:tc>
      </w:tr>
      <w:tr w:rsidR="00C46B6A" w14:paraId="486EFD40" w14:textId="77777777" w:rsidTr="001F0A42">
        <w:trPr>
          <w:cantSplit/>
        </w:trPr>
        <w:tc>
          <w:tcPr>
            <w:tcW w:w="4111" w:type="dxa"/>
            <w:shd w:val="clear" w:color="auto" w:fill="auto"/>
          </w:tcPr>
          <w:p w14:paraId="0A48A22F" w14:textId="77777777" w:rsidR="00C46B6A" w:rsidRPr="00F357E9" w:rsidRDefault="00C46B6A" w:rsidP="001F0A42">
            <w:pPr>
              <w:pStyle w:val="Tabletext"/>
            </w:pPr>
            <w:r w:rsidRPr="00F357E9">
              <w:t>Adam Hochschild, B</w:t>
            </w:r>
            <w:r w:rsidRPr="001B15C3">
              <w:rPr>
                <w:i/>
              </w:rPr>
              <w:t>ury the Chains: The British Struggle to Abolish Slavery</w:t>
            </w:r>
            <w:r w:rsidRPr="00F357E9">
              <w:t xml:space="preserve"> (Pan, 2012) </w:t>
            </w:r>
          </w:p>
        </w:tc>
        <w:tc>
          <w:tcPr>
            <w:tcW w:w="1559" w:type="dxa"/>
            <w:shd w:val="clear" w:color="auto" w:fill="auto"/>
          </w:tcPr>
          <w:p w14:paraId="1F82A3F1" w14:textId="77777777" w:rsidR="00C46B6A" w:rsidRPr="005D619B" w:rsidRDefault="00C46B6A" w:rsidP="001F0A42">
            <w:pPr>
              <w:pStyle w:val="Tabletext"/>
            </w:pPr>
            <w:r w:rsidRPr="005D619B">
              <w:t>Academic</w:t>
            </w:r>
          </w:p>
        </w:tc>
        <w:tc>
          <w:tcPr>
            <w:tcW w:w="3119" w:type="dxa"/>
            <w:shd w:val="clear" w:color="auto" w:fill="auto"/>
          </w:tcPr>
          <w:p w14:paraId="71D8173C" w14:textId="77777777" w:rsidR="00C46B6A" w:rsidRPr="005D619B" w:rsidRDefault="00293483" w:rsidP="001F0A42">
            <w:pPr>
              <w:pStyle w:val="Tabletext"/>
            </w:pPr>
            <w:r>
              <w:t>For t</w:t>
            </w:r>
            <w:r w:rsidRPr="005D619B">
              <w:t>eachers</w:t>
            </w:r>
            <w:r w:rsidR="00C46B6A">
              <w:t>.</w:t>
            </w:r>
          </w:p>
          <w:p w14:paraId="0A004BF7" w14:textId="77777777" w:rsidR="00C46B6A" w:rsidRPr="005D619B" w:rsidRDefault="00C46B6A" w:rsidP="001F0A42">
            <w:pPr>
              <w:pStyle w:val="Tabletext"/>
            </w:pPr>
            <w:r w:rsidRPr="005D619B">
              <w:t>Detailed historical analysis of the struggle to abolish slavery</w:t>
            </w:r>
            <w:r>
              <w:t xml:space="preserve">. </w:t>
            </w:r>
            <w:r w:rsidRPr="005D619B">
              <w:t>See Part V in particular</w:t>
            </w:r>
            <w:r>
              <w:t>.</w:t>
            </w:r>
          </w:p>
        </w:tc>
      </w:tr>
      <w:tr w:rsidR="00C46B6A" w14:paraId="3029B7A7" w14:textId="77777777" w:rsidTr="00C46B6A">
        <w:trPr>
          <w:cantSplit/>
        </w:trPr>
        <w:tc>
          <w:tcPr>
            <w:tcW w:w="4111" w:type="dxa"/>
            <w:shd w:val="clear" w:color="auto" w:fill="auto"/>
          </w:tcPr>
          <w:p w14:paraId="64F654C4" w14:textId="77777777" w:rsidR="00C46B6A" w:rsidRPr="002165C8" w:rsidRDefault="00C46B6A" w:rsidP="001F0A42">
            <w:pPr>
              <w:pStyle w:val="Tabletext"/>
            </w:pPr>
            <w:r w:rsidRPr="002165C8">
              <w:rPr>
                <w:lang w:eastAsia="en-GB"/>
              </w:rPr>
              <w:t xml:space="preserve">Michael </w:t>
            </w:r>
            <w:r w:rsidRPr="002B299E">
              <w:rPr>
                <w:lang w:eastAsia="en-GB"/>
              </w:rPr>
              <w:t>Jordan</w:t>
            </w:r>
            <w:r w:rsidRPr="002165C8">
              <w:rPr>
                <w:lang w:eastAsia="en-GB"/>
              </w:rPr>
              <w:t xml:space="preserve">, </w:t>
            </w:r>
            <w:r w:rsidRPr="001B15C3">
              <w:rPr>
                <w:i/>
                <w:lang w:eastAsia="en-GB"/>
              </w:rPr>
              <w:t>The Great Abolition Sham: The True Story of the End of the British Slave Trade</w:t>
            </w:r>
            <w:r w:rsidRPr="002165C8">
              <w:rPr>
                <w:lang w:eastAsia="en-GB"/>
              </w:rPr>
              <w:t xml:space="preserve"> (The History Press, 2010)</w:t>
            </w:r>
          </w:p>
        </w:tc>
        <w:tc>
          <w:tcPr>
            <w:tcW w:w="1559" w:type="dxa"/>
            <w:shd w:val="clear" w:color="auto" w:fill="auto"/>
          </w:tcPr>
          <w:p w14:paraId="591EDF35" w14:textId="77777777" w:rsidR="00C46B6A" w:rsidRPr="005D619B" w:rsidRDefault="00C46B6A" w:rsidP="001F0A42">
            <w:pPr>
              <w:pStyle w:val="Tabletext"/>
            </w:pPr>
            <w:r w:rsidRPr="005D619B">
              <w:t>Academic</w:t>
            </w:r>
          </w:p>
        </w:tc>
        <w:tc>
          <w:tcPr>
            <w:tcW w:w="3119" w:type="dxa"/>
            <w:shd w:val="clear" w:color="auto" w:fill="auto"/>
          </w:tcPr>
          <w:p w14:paraId="1065E5B3" w14:textId="77777777" w:rsidR="00C46B6A" w:rsidRPr="005D619B" w:rsidRDefault="00293483" w:rsidP="001F0A42">
            <w:pPr>
              <w:pStyle w:val="Tabletext"/>
            </w:pPr>
            <w:r>
              <w:t>For t</w:t>
            </w:r>
            <w:r w:rsidRPr="005D619B">
              <w:t>eachers</w:t>
            </w:r>
            <w:r>
              <w:t>,</w:t>
            </w:r>
            <w:r w:rsidRPr="005D619B">
              <w:t xml:space="preserve"> </w:t>
            </w:r>
            <w:r w:rsidR="00C46B6A" w:rsidRPr="005D619B">
              <w:t>but also accessible for students</w:t>
            </w:r>
            <w:r w:rsidR="00C46B6A">
              <w:t>.</w:t>
            </w:r>
          </w:p>
        </w:tc>
      </w:tr>
      <w:tr w:rsidR="00C46B6A" w14:paraId="2238193F" w14:textId="77777777" w:rsidTr="00C46B6A">
        <w:trPr>
          <w:cantSplit/>
        </w:trPr>
        <w:tc>
          <w:tcPr>
            <w:tcW w:w="4111" w:type="dxa"/>
            <w:shd w:val="clear" w:color="auto" w:fill="auto"/>
          </w:tcPr>
          <w:p w14:paraId="4B776147" w14:textId="77777777" w:rsidR="00C46B6A" w:rsidRPr="00EF1B4F" w:rsidRDefault="00C46B6A" w:rsidP="001F0A42">
            <w:pPr>
              <w:pStyle w:val="Tabletext"/>
              <w:rPr>
                <w:lang w:eastAsia="en-GB"/>
              </w:rPr>
            </w:pPr>
            <w:r w:rsidRPr="002165C8">
              <w:rPr>
                <w:lang w:eastAsia="en-GB"/>
              </w:rPr>
              <w:lastRenderedPageBreak/>
              <w:t xml:space="preserve">Herbert S </w:t>
            </w:r>
            <w:r w:rsidRPr="002B299E">
              <w:rPr>
                <w:lang w:eastAsia="en-GB"/>
              </w:rPr>
              <w:t>Klein</w:t>
            </w:r>
            <w:r w:rsidRPr="002165C8">
              <w:rPr>
                <w:lang w:eastAsia="en-GB"/>
              </w:rPr>
              <w:t xml:space="preserve">, </w:t>
            </w:r>
            <w:r w:rsidRPr="002B299E">
              <w:rPr>
                <w:i/>
                <w:iCs/>
                <w:lang w:eastAsia="en-GB"/>
              </w:rPr>
              <w:t>The Atlantic Slave Trade</w:t>
            </w:r>
            <w:r w:rsidRPr="002165C8">
              <w:rPr>
                <w:i/>
                <w:iCs/>
                <w:lang w:eastAsia="en-GB"/>
              </w:rPr>
              <w:t xml:space="preserve"> </w:t>
            </w:r>
            <w:r w:rsidRPr="002165C8">
              <w:rPr>
                <w:iCs/>
                <w:lang w:eastAsia="en-GB"/>
              </w:rPr>
              <w:t>(</w:t>
            </w:r>
            <w:r w:rsidRPr="002B299E">
              <w:rPr>
                <w:lang w:eastAsia="en-GB"/>
              </w:rPr>
              <w:t xml:space="preserve">Cambridge University Press, </w:t>
            </w:r>
            <w:r w:rsidRPr="002165C8">
              <w:rPr>
                <w:lang w:eastAsia="en-GB"/>
              </w:rPr>
              <w:t>2010)</w:t>
            </w:r>
          </w:p>
        </w:tc>
        <w:tc>
          <w:tcPr>
            <w:tcW w:w="1559" w:type="dxa"/>
            <w:shd w:val="clear" w:color="auto" w:fill="auto"/>
          </w:tcPr>
          <w:p w14:paraId="3DDBB1F1" w14:textId="77777777" w:rsidR="00C46B6A" w:rsidRPr="005D619B" w:rsidRDefault="00C46B6A" w:rsidP="001F0A42">
            <w:pPr>
              <w:pStyle w:val="Tabletext"/>
            </w:pPr>
            <w:r w:rsidRPr="005D619B">
              <w:t>Academic</w:t>
            </w:r>
          </w:p>
        </w:tc>
        <w:tc>
          <w:tcPr>
            <w:tcW w:w="3119" w:type="dxa"/>
            <w:shd w:val="clear" w:color="auto" w:fill="auto"/>
          </w:tcPr>
          <w:p w14:paraId="30463987" w14:textId="77777777" w:rsidR="00C46B6A" w:rsidRPr="005D619B" w:rsidRDefault="00293483" w:rsidP="001F0A42">
            <w:pPr>
              <w:pStyle w:val="Tabletext"/>
            </w:pPr>
            <w:r>
              <w:t>For t</w:t>
            </w:r>
            <w:r w:rsidRPr="005D619B">
              <w:t>eachers</w:t>
            </w:r>
            <w:r w:rsidR="00C46B6A">
              <w:t>.</w:t>
            </w:r>
          </w:p>
          <w:p w14:paraId="1119B4C1" w14:textId="77777777" w:rsidR="00C46B6A" w:rsidRPr="005D619B" w:rsidRDefault="00C46B6A" w:rsidP="001F0A42">
            <w:pPr>
              <w:pStyle w:val="Tabletext"/>
            </w:pPr>
            <w:r w:rsidRPr="005D619B">
              <w:t>Detailed analytical overview of the Atlantic slave trade</w:t>
            </w:r>
            <w:r>
              <w:t xml:space="preserve">. </w:t>
            </w:r>
            <w:r w:rsidRPr="005D619B">
              <w:t>Chapter 8 is particularly useful</w:t>
            </w:r>
            <w:r>
              <w:t>.</w:t>
            </w:r>
          </w:p>
        </w:tc>
      </w:tr>
      <w:tr w:rsidR="00C46B6A" w14:paraId="30EDB3C3" w14:textId="77777777" w:rsidTr="001F0A42">
        <w:trPr>
          <w:cantSplit/>
        </w:trPr>
        <w:tc>
          <w:tcPr>
            <w:tcW w:w="4111" w:type="dxa"/>
            <w:shd w:val="clear" w:color="auto" w:fill="auto"/>
          </w:tcPr>
          <w:p w14:paraId="5D2D4427" w14:textId="77777777" w:rsidR="00C46B6A" w:rsidRPr="00EF1B4F" w:rsidRDefault="00C46B6A" w:rsidP="001F0A42">
            <w:pPr>
              <w:pStyle w:val="Tabletext"/>
              <w:rPr>
                <w:lang w:eastAsia="en-GB"/>
              </w:rPr>
            </w:pPr>
            <w:r w:rsidRPr="002165C8">
              <w:rPr>
                <w:lang w:eastAsia="en-GB"/>
              </w:rPr>
              <w:t xml:space="preserve">Kenneth </w:t>
            </w:r>
            <w:r w:rsidRPr="002B299E">
              <w:rPr>
                <w:lang w:eastAsia="en-GB"/>
              </w:rPr>
              <w:t>Morgan</w:t>
            </w:r>
            <w:r w:rsidRPr="002165C8">
              <w:rPr>
                <w:lang w:eastAsia="en-GB"/>
              </w:rPr>
              <w:t xml:space="preserve">, </w:t>
            </w:r>
            <w:r w:rsidRPr="002B299E">
              <w:rPr>
                <w:i/>
                <w:iCs/>
                <w:lang w:eastAsia="en-GB"/>
              </w:rPr>
              <w:t xml:space="preserve">Slavery and the British Empire </w:t>
            </w:r>
            <w:r w:rsidRPr="002B299E">
              <w:rPr>
                <w:lang w:eastAsia="en-GB"/>
              </w:rPr>
              <w:t>(Oxford University Press, 2008)</w:t>
            </w:r>
          </w:p>
        </w:tc>
        <w:tc>
          <w:tcPr>
            <w:tcW w:w="1559" w:type="dxa"/>
            <w:shd w:val="clear" w:color="auto" w:fill="auto"/>
          </w:tcPr>
          <w:p w14:paraId="2C9C63D6" w14:textId="77777777" w:rsidR="00C46B6A" w:rsidRPr="005D619B" w:rsidRDefault="00C46B6A" w:rsidP="001F0A42">
            <w:pPr>
              <w:pStyle w:val="Tabletext"/>
            </w:pPr>
            <w:r w:rsidRPr="005D619B">
              <w:t>Academic</w:t>
            </w:r>
          </w:p>
        </w:tc>
        <w:tc>
          <w:tcPr>
            <w:tcW w:w="3119" w:type="dxa"/>
            <w:shd w:val="clear" w:color="auto" w:fill="auto"/>
          </w:tcPr>
          <w:p w14:paraId="06AED027" w14:textId="77777777" w:rsidR="00C46B6A" w:rsidRDefault="00293483" w:rsidP="001F0A42">
            <w:pPr>
              <w:pStyle w:val="Tabletext"/>
            </w:pPr>
            <w:r>
              <w:t>For t</w:t>
            </w:r>
            <w:r w:rsidRPr="005D619B">
              <w:t>eachers</w:t>
            </w:r>
            <w:r>
              <w:t>,</w:t>
            </w:r>
            <w:r w:rsidRPr="005D619B">
              <w:t xml:space="preserve"> </w:t>
            </w:r>
            <w:r w:rsidR="00C46B6A" w:rsidRPr="005D619B">
              <w:t>but also accessible to students</w:t>
            </w:r>
            <w:r w:rsidR="00C46B6A">
              <w:t xml:space="preserve">. </w:t>
            </w:r>
          </w:p>
          <w:p w14:paraId="7B741F9D" w14:textId="77777777" w:rsidR="00C46B6A" w:rsidRPr="005D619B" w:rsidRDefault="00C46B6A" w:rsidP="00293483">
            <w:pPr>
              <w:pStyle w:val="Tabletext"/>
            </w:pPr>
            <w:r w:rsidRPr="005D619B">
              <w:t>Concise and well informed history of the slave trade</w:t>
            </w:r>
            <w:r>
              <w:t xml:space="preserve">. </w:t>
            </w:r>
            <w:r w:rsidRPr="005D619B">
              <w:t xml:space="preserve">See </w:t>
            </w:r>
            <w:r w:rsidR="00293483">
              <w:t>c</w:t>
            </w:r>
            <w:r w:rsidR="00293483" w:rsidRPr="005D619B">
              <w:t xml:space="preserve">hapters </w:t>
            </w:r>
            <w:r w:rsidRPr="005D619B">
              <w:t>7 and 8</w:t>
            </w:r>
            <w:r>
              <w:t>.</w:t>
            </w:r>
          </w:p>
        </w:tc>
      </w:tr>
      <w:tr w:rsidR="00C46B6A" w14:paraId="6B456AE9" w14:textId="77777777" w:rsidTr="001F0A42">
        <w:trPr>
          <w:cantSplit/>
        </w:trPr>
        <w:tc>
          <w:tcPr>
            <w:tcW w:w="4111" w:type="dxa"/>
            <w:shd w:val="clear" w:color="auto" w:fill="auto"/>
          </w:tcPr>
          <w:p w14:paraId="2A15FEB5" w14:textId="77777777" w:rsidR="00C46B6A" w:rsidRPr="00EF1B4F" w:rsidRDefault="00C46B6A" w:rsidP="001F0A42">
            <w:pPr>
              <w:pStyle w:val="Tabletext"/>
              <w:rPr>
                <w:lang w:eastAsia="en-GB"/>
              </w:rPr>
            </w:pPr>
            <w:r w:rsidRPr="002165C8">
              <w:rPr>
                <w:lang w:eastAsia="en-GB"/>
              </w:rPr>
              <w:t xml:space="preserve">Richard </w:t>
            </w:r>
            <w:r w:rsidRPr="002B299E">
              <w:rPr>
                <w:lang w:eastAsia="en-GB"/>
              </w:rPr>
              <w:t>Reddie</w:t>
            </w:r>
            <w:r w:rsidRPr="002165C8">
              <w:rPr>
                <w:lang w:eastAsia="en-GB"/>
              </w:rPr>
              <w:t xml:space="preserve">, </w:t>
            </w:r>
            <w:r w:rsidRPr="001B15C3">
              <w:rPr>
                <w:i/>
                <w:lang w:eastAsia="en-GB"/>
              </w:rPr>
              <w:t>Abolition!: The Struggle to Abolish Slavery in the British Colonies</w:t>
            </w:r>
            <w:r w:rsidRPr="002165C8">
              <w:rPr>
                <w:lang w:eastAsia="en-GB"/>
              </w:rPr>
              <w:t xml:space="preserve"> (</w:t>
            </w:r>
            <w:r w:rsidRPr="002B299E">
              <w:rPr>
                <w:lang w:eastAsia="en-GB"/>
              </w:rPr>
              <w:t xml:space="preserve">Lion </w:t>
            </w:r>
            <w:r w:rsidRPr="002165C8">
              <w:rPr>
                <w:lang w:eastAsia="en-GB"/>
              </w:rPr>
              <w:t>Books</w:t>
            </w:r>
            <w:r w:rsidRPr="002B299E">
              <w:rPr>
                <w:lang w:eastAsia="en-GB"/>
              </w:rPr>
              <w:t>, 2007</w:t>
            </w:r>
            <w:r w:rsidRPr="002165C8">
              <w:rPr>
                <w:lang w:eastAsia="en-GB"/>
              </w:rPr>
              <w:t>)</w:t>
            </w:r>
          </w:p>
        </w:tc>
        <w:tc>
          <w:tcPr>
            <w:tcW w:w="1559" w:type="dxa"/>
            <w:shd w:val="clear" w:color="auto" w:fill="auto"/>
          </w:tcPr>
          <w:p w14:paraId="28D92871" w14:textId="77777777" w:rsidR="00C46B6A" w:rsidRPr="005D619B" w:rsidRDefault="00C46B6A" w:rsidP="001F0A42">
            <w:pPr>
              <w:pStyle w:val="Tabletext"/>
            </w:pPr>
            <w:r w:rsidRPr="005D619B">
              <w:t>Academic</w:t>
            </w:r>
          </w:p>
        </w:tc>
        <w:tc>
          <w:tcPr>
            <w:tcW w:w="3119" w:type="dxa"/>
            <w:shd w:val="clear" w:color="auto" w:fill="auto"/>
          </w:tcPr>
          <w:p w14:paraId="2DF143DB" w14:textId="77777777" w:rsidR="00C46B6A" w:rsidRPr="005D619B" w:rsidRDefault="00293483" w:rsidP="001F0A42">
            <w:pPr>
              <w:pStyle w:val="Tabletext"/>
            </w:pPr>
            <w:r>
              <w:t>For t</w:t>
            </w:r>
            <w:r w:rsidRPr="005D619B">
              <w:t>eachers</w:t>
            </w:r>
            <w:r w:rsidR="00C46B6A">
              <w:t>.</w:t>
            </w:r>
          </w:p>
          <w:p w14:paraId="1BC4E301" w14:textId="77777777" w:rsidR="00C46B6A" w:rsidRPr="005D619B" w:rsidRDefault="00C46B6A" w:rsidP="001F0A42">
            <w:pPr>
              <w:pStyle w:val="Tabletext"/>
            </w:pPr>
            <w:r w:rsidRPr="005D619B">
              <w:t>Detailed historical analysis of anti-slavery in the British Empire</w:t>
            </w:r>
            <w:r>
              <w:t>.</w:t>
            </w:r>
          </w:p>
        </w:tc>
      </w:tr>
      <w:tr w:rsidR="00F357E9" w14:paraId="0EA343E6" w14:textId="77777777" w:rsidTr="00C46B6A">
        <w:trPr>
          <w:cantSplit/>
        </w:trPr>
        <w:tc>
          <w:tcPr>
            <w:tcW w:w="4111" w:type="dxa"/>
            <w:shd w:val="clear" w:color="auto" w:fill="auto"/>
          </w:tcPr>
          <w:p w14:paraId="61236CC5" w14:textId="77777777" w:rsidR="00F357E9" w:rsidRPr="002165C8" w:rsidRDefault="00F357E9" w:rsidP="005D619B">
            <w:pPr>
              <w:pStyle w:val="Tabletext"/>
              <w:rPr>
                <w:lang w:eastAsia="en-GB"/>
              </w:rPr>
            </w:pPr>
            <w:r>
              <w:rPr>
                <w:lang w:eastAsia="en-GB"/>
              </w:rPr>
              <w:t xml:space="preserve">Patrick Richardson, </w:t>
            </w:r>
            <w:r w:rsidRPr="00F357E9">
              <w:rPr>
                <w:i/>
                <w:lang w:eastAsia="en-GB"/>
              </w:rPr>
              <w:t>Empire and Slavery</w:t>
            </w:r>
            <w:r>
              <w:rPr>
                <w:lang w:eastAsia="en-GB"/>
              </w:rPr>
              <w:t xml:space="preserve"> (Seminar Studies</w:t>
            </w:r>
            <w:r w:rsidR="001B15C3">
              <w:rPr>
                <w:lang w:eastAsia="en-GB"/>
              </w:rPr>
              <w:t xml:space="preserve"> in History, Longman</w:t>
            </w:r>
            <w:r>
              <w:rPr>
                <w:lang w:eastAsia="en-GB"/>
              </w:rPr>
              <w:t>, 1968)</w:t>
            </w:r>
          </w:p>
        </w:tc>
        <w:tc>
          <w:tcPr>
            <w:tcW w:w="1559" w:type="dxa"/>
            <w:shd w:val="clear" w:color="auto" w:fill="auto"/>
          </w:tcPr>
          <w:p w14:paraId="2710B2C9" w14:textId="77777777" w:rsidR="00F357E9" w:rsidRPr="005D619B" w:rsidRDefault="00EF5667" w:rsidP="005D619B">
            <w:pPr>
              <w:pStyle w:val="Tabletext"/>
            </w:pPr>
            <w:r w:rsidRPr="005D619B">
              <w:t>Academic with documents</w:t>
            </w:r>
          </w:p>
        </w:tc>
        <w:tc>
          <w:tcPr>
            <w:tcW w:w="3119" w:type="dxa"/>
            <w:shd w:val="clear" w:color="auto" w:fill="auto"/>
          </w:tcPr>
          <w:p w14:paraId="46A78E1A" w14:textId="77777777" w:rsidR="00F357E9" w:rsidRDefault="00EF5667" w:rsidP="005D619B">
            <w:pPr>
              <w:pStyle w:val="Tabletext"/>
            </w:pPr>
            <w:r w:rsidRPr="005D619B">
              <w:t>Accessible for students</w:t>
            </w:r>
            <w:r w:rsidR="00C845F3">
              <w:t>.</w:t>
            </w:r>
          </w:p>
          <w:p w14:paraId="2503676B" w14:textId="77777777" w:rsidR="001B15C3" w:rsidRPr="005D619B" w:rsidRDefault="001B15C3" w:rsidP="005D619B">
            <w:pPr>
              <w:pStyle w:val="Tabletext"/>
            </w:pPr>
            <w:r>
              <w:t>Out of print but second-hand copies available.</w:t>
            </w:r>
          </w:p>
        </w:tc>
      </w:tr>
      <w:tr w:rsidR="002B299E" w14:paraId="52FF319F" w14:textId="77777777" w:rsidTr="00C46B6A">
        <w:trPr>
          <w:cantSplit/>
        </w:trPr>
        <w:tc>
          <w:tcPr>
            <w:tcW w:w="4111" w:type="dxa"/>
            <w:shd w:val="clear" w:color="auto" w:fill="auto"/>
          </w:tcPr>
          <w:p w14:paraId="287081BC" w14:textId="77777777" w:rsidR="002B299E" w:rsidRPr="00EF1B4F" w:rsidRDefault="002165C8" w:rsidP="00A05F0B">
            <w:pPr>
              <w:pStyle w:val="Tabletext"/>
              <w:rPr>
                <w:lang w:eastAsia="en-GB"/>
              </w:rPr>
            </w:pPr>
            <w:r w:rsidRPr="00F357E9">
              <w:rPr>
                <w:lang w:eastAsia="en-GB"/>
              </w:rPr>
              <w:t xml:space="preserve">Simon D </w:t>
            </w:r>
            <w:r w:rsidR="002B299E" w:rsidRPr="002B299E">
              <w:rPr>
                <w:lang w:eastAsia="en-GB"/>
              </w:rPr>
              <w:t>Smith</w:t>
            </w:r>
            <w:r w:rsidRPr="00F357E9">
              <w:rPr>
                <w:lang w:eastAsia="en-GB"/>
              </w:rPr>
              <w:t>, S</w:t>
            </w:r>
            <w:r w:rsidR="002B299E" w:rsidRPr="002B299E">
              <w:rPr>
                <w:i/>
                <w:lang w:eastAsia="en-GB"/>
              </w:rPr>
              <w:t>lavery, Family and Gentry Capitalism in the British Atlantic</w:t>
            </w:r>
            <w:r w:rsidRPr="00F357E9">
              <w:rPr>
                <w:i/>
                <w:lang w:eastAsia="en-GB"/>
              </w:rPr>
              <w:t xml:space="preserve"> </w:t>
            </w:r>
            <w:r w:rsidRPr="00F357E9">
              <w:rPr>
                <w:lang w:eastAsia="en-GB"/>
              </w:rPr>
              <w:t>(Cambridge Studies in Economic History</w:t>
            </w:r>
            <w:r w:rsidR="002B299E" w:rsidRPr="002B299E">
              <w:rPr>
                <w:i/>
                <w:lang w:eastAsia="en-GB"/>
              </w:rPr>
              <w:t>,</w:t>
            </w:r>
            <w:r w:rsidR="00F357E9" w:rsidRPr="00F357E9">
              <w:rPr>
                <w:i/>
                <w:lang w:eastAsia="en-GB"/>
              </w:rPr>
              <w:t xml:space="preserve"> </w:t>
            </w:r>
            <w:r w:rsidR="002B299E" w:rsidRPr="002B299E">
              <w:rPr>
                <w:lang w:eastAsia="en-GB"/>
              </w:rPr>
              <w:t>Cambridge University</w:t>
            </w:r>
            <w:r w:rsidR="00F357E9" w:rsidRPr="00F357E9">
              <w:rPr>
                <w:lang w:eastAsia="en-GB"/>
              </w:rPr>
              <w:t xml:space="preserve"> </w:t>
            </w:r>
            <w:r w:rsidR="002B299E" w:rsidRPr="002B299E">
              <w:rPr>
                <w:lang w:eastAsia="en-GB"/>
              </w:rPr>
              <w:t>Press, 20</w:t>
            </w:r>
            <w:r w:rsidR="00F357E9" w:rsidRPr="00F357E9">
              <w:rPr>
                <w:lang w:eastAsia="en-GB"/>
              </w:rPr>
              <w:t>10)</w:t>
            </w:r>
          </w:p>
        </w:tc>
        <w:tc>
          <w:tcPr>
            <w:tcW w:w="1559" w:type="dxa"/>
            <w:shd w:val="clear" w:color="auto" w:fill="auto"/>
          </w:tcPr>
          <w:p w14:paraId="7F2DBF18" w14:textId="77777777" w:rsidR="002B299E" w:rsidRPr="005D619B" w:rsidRDefault="00B1450C" w:rsidP="005D619B">
            <w:pPr>
              <w:pStyle w:val="Tabletext"/>
            </w:pPr>
            <w:r w:rsidRPr="005D619B">
              <w:t>Academic</w:t>
            </w:r>
          </w:p>
        </w:tc>
        <w:tc>
          <w:tcPr>
            <w:tcW w:w="3119" w:type="dxa"/>
            <w:shd w:val="clear" w:color="auto" w:fill="auto"/>
          </w:tcPr>
          <w:p w14:paraId="1908E598" w14:textId="77777777" w:rsidR="002B299E" w:rsidRPr="005D619B" w:rsidRDefault="00293483" w:rsidP="005D619B">
            <w:pPr>
              <w:pStyle w:val="Tabletext"/>
            </w:pPr>
            <w:r>
              <w:t>For t</w:t>
            </w:r>
            <w:r w:rsidRPr="005D619B">
              <w:t>eachers</w:t>
            </w:r>
            <w:r w:rsidR="00952A7B">
              <w:t>.</w:t>
            </w:r>
          </w:p>
          <w:p w14:paraId="055CC506" w14:textId="77777777" w:rsidR="00B1450C" w:rsidRPr="005D619B" w:rsidRDefault="00B1450C" w:rsidP="005D619B">
            <w:pPr>
              <w:pStyle w:val="Tabletext"/>
            </w:pPr>
            <w:r w:rsidRPr="005D619B">
              <w:t>Case study of Yorkshire aristocratic families’ involvement in the slave trade</w:t>
            </w:r>
            <w:r w:rsidR="00952A7B">
              <w:t>.</w:t>
            </w:r>
          </w:p>
        </w:tc>
      </w:tr>
      <w:tr w:rsidR="002B299E" w14:paraId="0A4020D7" w14:textId="77777777" w:rsidTr="00C46B6A">
        <w:trPr>
          <w:cantSplit/>
        </w:trPr>
        <w:tc>
          <w:tcPr>
            <w:tcW w:w="4111" w:type="dxa"/>
            <w:shd w:val="clear" w:color="auto" w:fill="auto"/>
          </w:tcPr>
          <w:p w14:paraId="231F94AE" w14:textId="77777777" w:rsidR="002B299E" w:rsidRPr="005D619B" w:rsidRDefault="00F357E9" w:rsidP="00A05F0B">
            <w:pPr>
              <w:pStyle w:val="Tabletext"/>
              <w:rPr>
                <w:rFonts w:cs="Trebuchet MS"/>
                <w:szCs w:val="20"/>
                <w:lang w:eastAsia="en-GB"/>
              </w:rPr>
            </w:pPr>
            <w:r w:rsidRPr="00F357E9">
              <w:rPr>
                <w:lang w:eastAsia="en-GB"/>
              </w:rPr>
              <w:t xml:space="preserve">Barbara Lewis </w:t>
            </w:r>
            <w:r w:rsidR="002B299E" w:rsidRPr="002B299E">
              <w:rPr>
                <w:lang w:eastAsia="en-GB"/>
              </w:rPr>
              <w:t xml:space="preserve">Solow and </w:t>
            </w:r>
            <w:r w:rsidRPr="00F357E9">
              <w:rPr>
                <w:lang w:eastAsia="en-GB"/>
              </w:rPr>
              <w:t xml:space="preserve">Stanley L </w:t>
            </w:r>
            <w:r w:rsidR="002B299E" w:rsidRPr="002B299E">
              <w:rPr>
                <w:lang w:eastAsia="en-GB"/>
              </w:rPr>
              <w:t>Engerman</w:t>
            </w:r>
            <w:r w:rsidR="00125AEE">
              <w:rPr>
                <w:lang w:eastAsia="en-GB"/>
              </w:rPr>
              <w:t xml:space="preserve"> (ed</w:t>
            </w:r>
            <w:r w:rsidR="00293483">
              <w:rPr>
                <w:lang w:eastAsia="en-GB"/>
              </w:rPr>
              <w:t>itors</w:t>
            </w:r>
            <w:r w:rsidR="00125AEE">
              <w:rPr>
                <w:lang w:eastAsia="en-GB"/>
              </w:rPr>
              <w:t>)</w:t>
            </w:r>
            <w:r w:rsidRPr="00F357E9">
              <w:rPr>
                <w:lang w:eastAsia="en-GB"/>
              </w:rPr>
              <w:t xml:space="preserve">, </w:t>
            </w:r>
            <w:r w:rsidR="002B299E" w:rsidRPr="001B15C3">
              <w:rPr>
                <w:i/>
                <w:lang w:eastAsia="en-GB"/>
              </w:rPr>
              <w:t>British Capitalism and Caribbean Slavery: The Legacy of Eric</w:t>
            </w:r>
            <w:r w:rsidR="005D619B" w:rsidRPr="001B15C3">
              <w:rPr>
                <w:i/>
                <w:lang w:eastAsia="en-GB"/>
              </w:rPr>
              <w:t xml:space="preserve"> </w:t>
            </w:r>
            <w:r w:rsidR="002B299E" w:rsidRPr="002B299E">
              <w:rPr>
                <w:rFonts w:cs="Trebuchet MS"/>
                <w:i/>
                <w:iCs/>
                <w:szCs w:val="20"/>
                <w:lang w:eastAsia="en-GB"/>
              </w:rPr>
              <w:t xml:space="preserve">Williams </w:t>
            </w:r>
            <w:r w:rsidR="002B299E" w:rsidRPr="002B299E">
              <w:rPr>
                <w:rFonts w:cs="Trebuchet MS"/>
                <w:szCs w:val="20"/>
                <w:lang w:eastAsia="en-GB"/>
              </w:rPr>
              <w:t>(Cambridge University Press, 2004)</w:t>
            </w:r>
          </w:p>
        </w:tc>
        <w:tc>
          <w:tcPr>
            <w:tcW w:w="1559" w:type="dxa"/>
            <w:shd w:val="clear" w:color="auto" w:fill="auto"/>
          </w:tcPr>
          <w:p w14:paraId="0D978A9D" w14:textId="77777777" w:rsidR="002B299E" w:rsidRPr="005D619B" w:rsidRDefault="007144B3" w:rsidP="005D619B">
            <w:pPr>
              <w:pStyle w:val="Tabletext"/>
            </w:pPr>
            <w:r w:rsidRPr="005D619B">
              <w:t>Academic</w:t>
            </w:r>
          </w:p>
        </w:tc>
        <w:tc>
          <w:tcPr>
            <w:tcW w:w="3119" w:type="dxa"/>
            <w:shd w:val="clear" w:color="auto" w:fill="auto"/>
          </w:tcPr>
          <w:p w14:paraId="09AD73BE" w14:textId="77777777" w:rsidR="007144B3" w:rsidRPr="005D619B" w:rsidRDefault="00293483" w:rsidP="005D619B">
            <w:pPr>
              <w:pStyle w:val="Tabletext"/>
            </w:pPr>
            <w:r>
              <w:t>For t</w:t>
            </w:r>
            <w:r w:rsidRPr="005D619B">
              <w:t>eachers</w:t>
            </w:r>
            <w:r w:rsidR="00952A7B">
              <w:t>.</w:t>
            </w:r>
          </w:p>
          <w:p w14:paraId="5E3DF72B" w14:textId="77777777" w:rsidR="007144B3" w:rsidRPr="005D619B" w:rsidRDefault="007144B3" w:rsidP="005D619B">
            <w:pPr>
              <w:pStyle w:val="Tabletext"/>
            </w:pPr>
            <w:r w:rsidRPr="005D619B">
              <w:t>Specialist essays on various aspects of the slave trade</w:t>
            </w:r>
            <w:r w:rsidR="00952A7B">
              <w:t>.</w:t>
            </w:r>
          </w:p>
        </w:tc>
      </w:tr>
      <w:tr w:rsidR="002B299E" w14:paraId="46309764" w14:textId="77777777" w:rsidTr="00C46B6A">
        <w:trPr>
          <w:cantSplit/>
        </w:trPr>
        <w:tc>
          <w:tcPr>
            <w:tcW w:w="4111" w:type="dxa"/>
            <w:shd w:val="clear" w:color="auto" w:fill="auto"/>
          </w:tcPr>
          <w:p w14:paraId="59388104" w14:textId="77777777" w:rsidR="002B299E" w:rsidRPr="00EF1B4F" w:rsidRDefault="00125AEE" w:rsidP="00293483">
            <w:pPr>
              <w:pStyle w:val="Tabletext"/>
              <w:rPr>
                <w:lang w:eastAsia="en-GB"/>
              </w:rPr>
            </w:pPr>
            <w:r w:rsidRPr="00125AEE">
              <w:rPr>
                <w:lang w:eastAsia="en-GB"/>
              </w:rPr>
              <w:t xml:space="preserve">Hugh </w:t>
            </w:r>
            <w:r w:rsidR="002B299E" w:rsidRPr="002B299E">
              <w:rPr>
                <w:lang w:eastAsia="en-GB"/>
              </w:rPr>
              <w:t>Thomas</w:t>
            </w:r>
            <w:r w:rsidRPr="00125AEE">
              <w:rPr>
                <w:lang w:eastAsia="en-GB"/>
              </w:rPr>
              <w:t xml:space="preserve">, </w:t>
            </w:r>
            <w:r w:rsidR="002B299E" w:rsidRPr="001B15C3">
              <w:rPr>
                <w:i/>
                <w:lang w:eastAsia="en-GB"/>
              </w:rPr>
              <w:t>The Slave Trade: History of the Atlantic Slave Trade 1440</w:t>
            </w:r>
            <w:r w:rsidR="00293483">
              <w:rPr>
                <w:i/>
                <w:lang w:eastAsia="en-GB"/>
              </w:rPr>
              <w:t>–</w:t>
            </w:r>
            <w:r w:rsidR="002B299E" w:rsidRPr="001B15C3">
              <w:rPr>
                <w:i/>
                <w:lang w:eastAsia="en-GB"/>
              </w:rPr>
              <w:t>1870</w:t>
            </w:r>
            <w:r w:rsidR="002B299E" w:rsidRPr="002B299E">
              <w:rPr>
                <w:lang w:eastAsia="en-GB"/>
              </w:rPr>
              <w:t xml:space="preserve"> (</w:t>
            </w:r>
            <w:r w:rsidRPr="00125AEE">
              <w:rPr>
                <w:lang w:eastAsia="en-GB"/>
              </w:rPr>
              <w:t>Phoenix</w:t>
            </w:r>
            <w:r w:rsidR="002B299E" w:rsidRPr="002B299E">
              <w:rPr>
                <w:lang w:eastAsia="en-GB"/>
              </w:rPr>
              <w:t xml:space="preserve">, </w:t>
            </w:r>
            <w:r w:rsidRPr="00125AEE">
              <w:rPr>
                <w:lang w:eastAsia="en-GB"/>
              </w:rPr>
              <w:t>2006</w:t>
            </w:r>
            <w:r w:rsidR="002B299E" w:rsidRPr="002B299E">
              <w:rPr>
                <w:lang w:eastAsia="en-GB"/>
              </w:rPr>
              <w:t>)</w:t>
            </w:r>
          </w:p>
        </w:tc>
        <w:tc>
          <w:tcPr>
            <w:tcW w:w="1559" w:type="dxa"/>
            <w:shd w:val="clear" w:color="auto" w:fill="auto"/>
          </w:tcPr>
          <w:p w14:paraId="67BA5709" w14:textId="77777777" w:rsidR="002B299E" w:rsidRPr="005D619B" w:rsidRDefault="009C671A" w:rsidP="005D619B">
            <w:pPr>
              <w:pStyle w:val="Tabletext"/>
            </w:pPr>
            <w:r w:rsidRPr="005D619B">
              <w:t>Academic</w:t>
            </w:r>
          </w:p>
        </w:tc>
        <w:tc>
          <w:tcPr>
            <w:tcW w:w="3119" w:type="dxa"/>
            <w:shd w:val="clear" w:color="auto" w:fill="auto"/>
          </w:tcPr>
          <w:p w14:paraId="72A9D347" w14:textId="77777777" w:rsidR="009C671A" w:rsidRPr="005D619B" w:rsidRDefault="00293483" w:rsidP="005D619B">
            <w:pPr>
              <w:pStyle w:val="Tabletext"/>
            </w:pPr>
            <w:r>
              <w:t>For t</w:t>
            </w:r>
            <w:r w:rsidRPr="005D619B">
              <w:t>eachers</w:t>
            </w:r>
            <w:r w:rsidR="00952A7B">
              <w:t>.</w:t>
            </w:r>
          </w:p>
          <w:p w14:paraId="781B30EB" w14:textId="77777777" w:rsidR="009C671A" w:rsidRPr="005D619B" w:rsidRDefault="009C671A" w:rsidP="00293483">
            <w:pPr>
              <w:pStyle w:val="Tabletext"/>
            </w:pPr>
            <w:r w:rsidRPr="005D619B">
              <w:t>Extensive and detailed historical overview of the slave trade</w:t>
            </w:r>
            <w:r w:rsidR="00952A7B">
              <w:t xml:space="preserve">. </w:t>
            </w:r>
            <w:r w:rsidR="006301D2" w:rsidRPr="005D619B">
              <w:t>Chapters 23</w:t>
            </w:r>
            <w:r w:rsidR="00293483">
              <w:t>–</w:t>
            </w:r>
            <w:r w:rsidR="006301D2" w:rsidRPr="005D619B">
              <w:t>27 cover abolition</w:t>
            </w:r>
            <w:r w:rsidR="00952A7B">
              <w:t>.</w:t>
            </w:r>
          </w:p>
        </w:tc>
      </w:tr>
      <w:tr w:rsidR="002B299E" w14:paraId="3CB96FAC" w14:textId="77777777" w:rsidTr="00C46B6A">
        <w:trPr>
          <w:cantSplit/>
        </w:trPr>
        <w:tc>
          <w:tcPr>
            <w:tcW w:w="4111" w:type="dxa"/>
            <w:shd w:val="clear" w:color="auto" w:fill="auto"/>
          </w:tcPr>
          <w:p w14:paraId="512CA015" w14:textId="77777777" w:rsidR="002B299E" w:rsidRPr="00125AEE" w:rsidRDefault="00125AEE" w:rsidP="005D619B">
            <w:pPr>
              <w:pStyle w:val="Tabletext"/>
            </w:pPr>
            <w:r w:rsidRPr="00125AEE">
              <w:rPr>
                <w:lang w:eastAsia="en-GB"/>
              </w:rPr>
              <w:t xml:space="preserve">James </w:t>
            </w:r>
            <w:r w:rsidR="002B299E" w:rsidRPr="00125AEE">
              <w:rPr>
                <w:lang w:eastAsia="en-GB"/>
              </w:rPr>
              <w:t>Walvin</w:t>
            </w:r>
            <w:r w:rsidRPr="00125AEE">
              <w:rPr>
                <w:lang w:eastAsia="en-GB"/>
              </w:rPr>
              <w:t xml:space="preserve">, </w:t>
            </w:r>
            <w:r w:rsidR="002B299E" w:rsidRPr="001B15C3">
              <w:rPr>
                <w:i/>
                <w:lang w:eastAsia="en-GB"/>
              </w:rPr>
              <w:t>Black Ivory: Slavery in the British Empire</w:t>
            </w:r>
            <w:r w:rsidRPr="00125AEE">
              <w:rPr>
                <w:lang w:eastAsia="en-GB"/>
              </w:rPr>
              <w:t xml:space="preserve"> </w:t>
            </w:r>
            <w:r w:rsidR="002B299E" w:rsidRPr="00125AEE">
              <w:rPr>
                <w:lang w:eastAsia="en-GB"/>
              </w:rPr>
              <w:t>(Blackwell, 2001)</w:t>
            </w:r>
          </w:p>
        </w:tc>
        <w:tc>
          <w:tcPr>
            <w:tcW w:w="1559" w:type="dxa"/>
            <w:shd w:val="clear" w:color="auto" w:fill="auto"/>
          </w:tcPr>
          <w:p w14:paraId="38062DC8" w14:textId="77777777" w:rsidR="002B299E" w:rsidRPr="005D619B" w:rsidRDefault="00025997" w:rsidP="005D619B">
            <w:pPr>
              <w:pStyle w:val="Tabletext"/>
            </w:pPr>
            <w:r w:rsidRPr="005D619B">
              <w:t>Academic</w:t>
            </w:r>
          </w:p>
        </w:tc>
        <w:tc>
          <w:tcPr>
            <w:tcW w:w="3119" w:type="dxa"/>
            <w:shd w:val="clear" w:color="auto" w:fill="auto"/>
          </w:tcPr>
          <w:p w14:paraId="60171790" w14:textId="77777777" w:rsidR="002B299E" w:rsidRPr="005D619B" w:rsidRDefault="00293483" w:rsidP="005D619B">
            <w:pPr>
              <w:pStyle w:val="Tabletext"/>
            </w:pPr>
            <w:r>
              <w:t>For t</w:t>
            </w:r>
            <w:r w:rsidRPr="005D619B">
              <w:t>eachers</w:t>
            </w:r>
            <w:r>
              <w:t>,</w:t>
            </w:r>
            <w:r w:rsidRPr="005D619B">
              <w:t xml:space="preserve"> </w:t>
            </w:r>
            <w:r w:rsidR="00025997" w:rsidRPr="005D619B">
              <w:t>but also accessible for students</w:t>
            </w:r>
            <w:r w:rsidR="00952A7B">
              <w:t>.</w:t>
            </w:r>
          </w:p>
          <w:p w14:paraId="70EFDB35" w14:textId="77777777" w:rsidR="00025997" w:rsidRPr="005D619B" w:rsidRDefault="00025997" w:rsidP="00293483">
            <w:pPr>
              <w:pStyle w:val="Tabletext"/>
            </w:pPr>
            <w:r w:rsidRPr="005D619B">
              <w:t>Analytical history of the British slave trade</w:t>
            </w:r>
            <w:r w:rsidR="00952A7B">
              <w:t xml:space="preserve">. </w:t>
            </w:r>
            <w:r w:rsidRPr="005D619B">
              <w:t>See chapters 18</w:t>
            </w:r>
            <w:r w:rsidR="00293483">
              <w:t>–</w:t>
            </w:r>
            <w:r w:rsidRPr="005D619B">
              <w:t>20</w:t>
            </w:r>
            <w:r w:rsidR="00952A7B">
              <w:t>.</w:t>
            </w:r>
          </w:p>
        </w:tc>
      </w:tr>
      <w:tr w:rsidR="002B299E" w14:paraId="011A19A7" w14:textId="77777777" w:rsidTr="00C46B6A">
        <w:trPr>
          <w:cantSplit/>
        </w:trPr>
        <w:tc>
          <w:tcPr>
            <w:tcW w:w="4111" w:type="dxa"/>
            <w:shd w:val="clear" w:color="auto" w:fill="auto"/>
          </w:tcPr>
          <w:p w14:paraId="30FDF739" w14:textId="77777777" w:rsidR="002B299E" w:rsidRPr="00EF1B4F" w:rsidRDefault="00125AEE" w:rsidP="00A05F0B">
            <w:pPr>
              <w:pStyle w:val="Tabletext"/>
              <w:rPr>
                <w:lang w:eastAsia="en-GB"/>
              </w:rPr>
            </w:pPr>
            <w:r w:rsidRPr="00125AEE">
              <w:rPr>
                <w:lang w:eastAsia="en-GB"/>
              </w:rPr>
              <w:t xml:space="preserve">James </w:t>
            </w:r>
            <w:r w:rsidR="002B299E" w:rsidRPr="002B299E">
              <w:rPr>
                <w:lang w:eastAsia="en-GB"/>
              </w:rPr>
              <w:t>Walvin</w:t>
            </w:r>
            <w:r w:rsidRPr="00125AEE">
              <w:rPr>
                <w:lang w:eastAsia="en-GB"/>
              </w:rPr>
              <w:t xml:space="preserve">, </w:t>
            </w:r>
            <w:r w:rsidR="002B299E" w:rsidRPr="002B299E">
              <w:rPr>
                <w:i/>
                <w:iCs/>
                <w:lang w:eastAsia="en-GB"/>
              </w:rPr>
              <w:t xml:space="preserve">Questioning Slavery </w:t>
            </w:r>
            <w:r w:rsidR="002B299E" w:rsidRPr="002B299E">
              <w:rPr>
                <w:lang w:eastAsia="en-GB"/>
              </w:rPr>
              <w:t>(Routledge, 1996)</w:t>
            </w:r>
          </w:p>
        </w:tc>
        <w:tc>
          <w:tcPr>
            <w:tcW w:w="1559" w:type="dxa"/>
            <w:shd w:val="clear" w:color="auto" w:fill="auto"/>
          </w:tcPr>
          <w:p w14:paraId="1A02021A" w14:textId="77777777" w:rsidR="002B299E" w:rsidRPr="005D619B" w:rsidRDefault="000C46A3" w:rsidP="005D619B">
            <w:pPr>
              <w:pStyle w:val="Tabletext"/>
            </w:pPr>
            <w:r w:rsidRPr="005D619B">
              <w:t>Academic</w:t>
            </w:r>
          </w:p>
        </w:tc>
        <w:tc>
          <w:tcPr>
            <w:tcW w:w="3119" w:type="dxa"/>
            <w:shd w:val="clear" w:color="auto" w:fill="auto"/>
          </w:tcPr>
          <w:p w14:paraId="5A17625B" w14:textId="77777777" w:rsidR="002B299E" w:rsidRPr="005D619B" w:rsidRDefault="00293483" w:rsidP="005D619B">
            <w:pPr>
              <w:pStyle w:val="Tabletext"/>
            </w:pPr>
            <w:r>
              <w:t>For t</w:t>
            </w:r>
            <w:r w:rsidRPr="005D619B">
              <w:t>eachers</w:t>
            </w:r>
            <w:r>
              <w:t>,</w:t>
            </w:r>
            <w:r w:rsidRPr="005D619B">
              <w:t xml:space="preserve"> </w:t>
            </w:r>
            <w:r w:rsidR="000C46A3" w:rsidRPr="005D619B">
              <w:t>but also accessible for students</w:t>
            </w:r>
            <w:r w:rsidR="00952A7B">
              <w:t>.</w:t>
            </w:r>
          </w:p>
          <w:p w14:paraId="4E251EC4" w14:textId="77777777" w:rsidR="000C46A3" w:rsidRPr="005D619B" w:rsidRDefault="000C46A3" w:rsidP="00D050F7">
            <w:pPr>
              <w:pStyle w:val="Tabletext"/>
            </w:pPr>
            <w:r w:rsidRPr="005D619B">
              <w:t>Informed discussion of the phenomenon of slavery</w:t>
            </w:r>
            <w:r w:rsidR="00952A7B">
              <w:t xml:space="preserve">. </w:t>
            </w:r>
            <w:r w:rsidRPr="005D619B">
              <w:t>Chapter</w:t>
            </w:r>
            <w:r w:rsidR="00551EF9" w:rsidRPr="005D619B">
              <w:t>s</w:t>
            </w:r>
            <w:r w:rsidRPr="005D619B">
              <w:t xml:space="preserve"> 8</w:t>
            </w:r>
            <w:r w:rsidR="00D050F7">
              <w:t>–</w:t>
            </w:r>
            <w:r w:rsidRPr="005D619B">
              <w:t>10 are particularly useful</w:t>
            </w:r>
            <w:r w:rsidR="00952A7B">
              <w:t>.</w:t>
            </w:r>
          </w:p>
        </w:tc>
      </w:tr>
      <w:tr w:rsidR="002B299E" w14:paraId="01233E33" w14:textId="77777777" w:rsidTr="00C46B6A">
        <w:trPr>
          <w:cantSplit/>
        </w:trPr>
        <w:tc>
          <w:tcPr>
            <w:tcW w:w="4111" w:type="dxa"/>
            <w:shd w:val="clear" w:color="auto" w:fill="auto"/>
          </w:tcPr>
          <w:p w14:paraId="6156C3FA" w14:textId="77777777" w:rsidR="002B299E" w:rsidRPr="00125AEE" w:rsidRDefault="00125AEE" w:rsidP="005D619B">
            <w:pPr>
              <w:pStyle w:val="Tabletext"/>
            </w:pPr>
            <w:r w:rsidRPr="00125AEE">
              <w:rPr>
                <w:lang w:eastAsia="en-GB"/>
              </w:rPr>
              <w:t xml:space="preserve">James </w:t>
            </w:r>
            <w:r w:rsidR="002B299E" w:rsidRPr="00125AEE">
              <w:rPr>
                <w:lang w:eastAsia="en-GB"/>
              </w:rPr>
              <w:t>Walvin</w:t>
            </w:r>
            <w:r w:rsidRPr="00125AEE">
              <w:rPr>
                <w:lang w:eastAsia="en-GB"/>
              </w:rPr>
              <w:t xml:space="preserve">, </w:t>
            </w:r>
            <w:r w:rsidR="002B299E" w:rsidRPr="00125AEE">
              <w:rPr>
                <w:i/>
                <w:iCs/>
                <w:lang w:eastAsia="en-GB"/>
              </w:rPr>
              <w:t xml:space="preserve">A Short History of Slavery </w:t>
            </w:r>
            <w:r w:rsidR="002B299E" w:rsidRPr="00125AEE">
              <w:rPr>
                <w:lang w:eastAsia="en-GB"/>
              </w:rPr>
              <w:t>(Penguin Books, 2007)</w:t>
            </w:r>
          </w:p>
        </w:tc>
        <w:tc>
          <w:tcPr>
            <w:tcW w:w="1559" w:type="dxa"/>
            <w:shd w:val="clear" w:color="auto" w:fill="auto"/>
          </w:tcPr>
          <w:p w14:paraId="58A94362" w14:textId="77777777" w:rsidR="002B299E" w:rsidRPr="005D619B" w:rsidRDefault="00373041" w:rsidP="005D619B">
            <w:pPr>
              <w:pStyle w:val="Tabletext"/>
            </w:pPr>
            <w:r w:rsidRPr="005D619B">
              <w:t>Academic</w:t>
            </w:r>
          </w:p>
        </w:tc>
        <w:tc>
          <w:tcPr>
            <w:tcW w:w="3119" w:type="dxa"/>
            <w:shd w:val="clear" w:color="auto" w:fill="auto"/>
          </w:tcPr>
          <w:p w14:paraId="708AEBAD" w14:textId="77777777" w:rsidR="002B299E" w:rsidRPr="005D619B" w:rsidRDefault="00293483" w:rsidP="005D619B">
            <w:pPr>
              <w:pStyle w:val="Tabletext"/>
            </w:pPr>
            <w:r>
              <w:t>For t</w:t>
            </w:r>
            <w:r w:rsidRPr="005D619B">
              <w:t>eachers</w:t>
            </w:r>
            <w:r>
              <w:t>,</w:t>
            </w:r>
            <w:r w:rsidRPr="005D619B">
              <w:t xml:space="preserve"> </w:t>
            </w:r>
            <w:r w:rsidR="00373041" w:rsidRPr="005D619B">
              <w:t>but also accessible for students</w:t>
            </w:r>
            <w:r w:rsidR="00952A7B">
              <w:t>.</w:t>
            </w:r>
          </w:p>
          <w:p w14:paraId="1C804D54" w14:textId="77777777" w:rsidR="00373041" w:rsidRPr="005D619B" w:rsidRDefault="00373041" w:rsidP="00952A7B">
            <w:pPr>
              <w:pStyle w:val="Tabletext"/>
            </w:pPr>
            <w:r w:rsidRPr="005D619B">
              <w:t>Concise historical overview of slavery</w:t>
            </w:r>
            <w:r w:rsidR="00952A7B">
              <w:t xml:space="preserve">. </w:t>
            </w:r>
            <w:r w:rsidRPr="005D619B">
              <w:t>Part IV is useful on abolition</w:t>
            </w:r>
            <w:r w:rsidR="00952A7B">
              <w:t>.</w:t>
            </w:r>
          </w:p>
        </w:tc>
      </w:tr>
      <w:tr w:rsidR="002B299E" w14:paraId="255C116A" w14:textId="77777777" w:rsidTr="00C46B6A">
        <w:trPr>
          <w:cantSplit/>
        </w:trPr>
        <w:tc>
          <w:tcPr>
            <w:tcW w:w="4111" w:type="dxa"/>
            <w:shd w:val="clear" w:color="auto" w:fill="auto"/>
          </w:tcPr>
          <w:p w14:paraId="4015E439" w14:textId="77777777" w:rsidR="002B299E" w:rsidRPr="00EF1B4F" w:rsidRDefault="00125AEE" w:rsidP="00A05F0B">
            <w:pPr>
              <w:pStyle w:val="Tabletext"/>
              <w:rPr>
                <w:lang w:eastAsia="en-GB"/>
              </w:rPr>
            </w:pPr>
            <w:r w:rsidRPr="00125AEE">
              <w:rPr>
                <w:lang w:eastAsia="en-GB"/>
              </w:rPr>
              <w:lastRenderedPageBreak/>
              <w:t xml:space="preserve">James </w:t>
            </w:r>
            <w:r w:rsidR="002B299E" w:rsidRPr="002B299E">
              <w:rPr>
                <w:lang w:eastAsia="en-GB"/>
              </w:rPr>
              <w:t>Walvin</w:t>
            </w:r>
            <w:r w:rsidRPr="00125AEE">
              <w:rPr>
                <w:lang w:eastAsia="en-GB"/>
              </w:rPr>
              <w:t xml:space="preserve">, </w:t>
            </w:r>
            <w:r w:rsidR="002B299E" w:rsidRPr="001B15C3">
              <w:rPr>
                <w:i/>
                <w:lang w:eastAsia="en-GB"/>
              </w:rPr>
              <w:t xml:space="preserve">The Trader, the Owner, the Slave: Parallel Lives in the Age of Slavery </w:t>
            </w:r>
            <w:r w:rsidR="002B299E" w:rsidRPr="002B299E">
              <w:rPr>
                <w:lang w:eastAsia="en-GB"/>
              </w:rPr>
              <w:t>(</w:t>
            </w:r>
            <w:r w:rsidRPr="00125AEE">
              <w:rPr>
                <w:lang w:eastAsia="en-GB"/>
              </w:rPr>
              <w:t>Vintage, 2008)</w:t>
            </w:r>
          </w:p>
        </w:tc>
        <w:tc>
          <w:tcPr>
            <w:tcW w:w="1559" w:type="dxa"/>
            <w:shd w:val="clear" w:color="auto" w:fill="auto"/>
          </w:tcPr>
          <w:p w14:paraId="22E1334E" w14:textId="77777777" w:rsidR="002B299E" w:rsidRPr="005D619B" w:rsidRDefault="006C05B3" w:rsidP="005D619B">
            <w:pPr>
              <w:pStyle w:val="Tabletext"/>
            </w:pPr>
            <w:r w:rsidRPr="005D619B">
              <w:t>Academic</w:t>
            </w:r>
          </w:p>
        </w:tc>
        <w:tc>
          <w:tcPr>
            <w:tcW w:w="3119" w:type="dxa"/>
            <w:shd w:val="clear" w:color="auto" w:fill="auto"/>
          </w:tcPr>
          <w:p w14:paraId="3479F90D" w14:textId="77777777" w:rsidR="002B299E" w:rsidRPr="005D619B" w:rsidRDefault="00293483" w:rsidP="005D619B">
            <w:pPr>
              <w:pStyle w:val="Tabletext"/>
            </w:pPr>
            <w:r>
              <w:t>For t</w:t>
            </w:r>
            <w:r w:rsidRPr="005D619B">
              <w:t>eachers</w:t>
            </w:r>
            <w:r w:rsidR="00952A7B">
              <w:t>.</w:t>
            </w:r>
          </w:p>
          <w:p w14:paraId="465426AA" w14:textId="77777777" w:rsidR="006C05B3" w:rsidRPr="005D619B" w:rsidRDefault="006C05B3" w:rsidP="005D619B">
            <w:pPr>
              <w:pStyle w:val="Tabletext"/>
            </w:pPr>
            <w:r w:rsidRPr="005D619B">
              <w:t>Detailed case studies of three individuals involved in the slave trade</w:t>
            </w:r>
            <w:r w:rsidR="00952A7B">
              <w:t>.</w:t>
            </w:r>
          </w:p>
        </w:tc>
      </w:tr>
      <w:tr w:rsidR="001B15C3" w14:paraId="71FA93E7" w14:textId="77777777" w:rsidTr="00C46B6A">
        <w:trPr>
          <w:cantSplit/>
        </w:trPr>
        <w:tc>
          <w:tcPr>
            <w:tcW w:w="4111" w:type="dxa"/>
            <w:shd w:val="clear" w:color="auto" w:fill="auto"/>
          </w:tcPr>
          <w:p w14:paraId="5814D830" w14:textId="77777777" w:rsidR="001B15C3" w:rsidRPr="001B15C3" w:rsidRDefault="001B15C3" w:rsidP="00A05F0B">
            <w:pPr>
              <w:pStyle w:val="Tabletext"/>
              <w:rPr>
                <w:lang w:eastAsia="en-GB"/>
              </w:rPr>
            </w:pPr>
            <w:r>
              <w:rPr>
                <w:lang w:eastAsia="en-GB"/>
              </w:rPr>
              <w:t xml:space="preserve">James Walvin, </w:t>
            </w:r>
            <w:r>
              <w:rPr>
                <w:i/>
                <w:lang w:eastAsia="en-GB"/>
              </w:rPr>
              <w:t>Britain’s Slave Empire</w:t>
            </w:r>
            <w:r>
              <w:rPr>
                <w:lang w:eastAsia="en-GB"/>
              </w:rPr>
              <w:t xml:space="preserve"> (Tempus, 2007)</w:t>
            </w:r>
          </w:p>
        </w:tc>
        <w:tc>
          <w:tcPr>
            <w:tcW w:w="1559" w:type="dxa"/>
            <w:shd w:val="clear" w:color="auto" w:fill="auto"/>
          </w:tcPr>
          <w:p w14:paraId="32B68A9F" w14:textId="77777777" w:rsidR="001B15C3" w:rsidRPr="005D619B" w:rsidRDefault="001B15C3" w:rsidP="005D619B">
            <w:pPr>
              <w:pStyle w:val="Tabletext"/>
            </w:pPr>
            <w:r>
              <w:t>Academic</w:t>
            </w:r>
          </w:p>
        </w:tc>
        <w:tc>
          <w:tcPr>
            <w:tcW w:w="3119" w:type="dxa"/>
            <w:shd w:val="clear" w:color="auto" w:fill="auto"/>
          </w:tcPr>
          <w:p w14:paraId="1FF0BFCB" w14:textId="77777777" w:rsidR="001B15C3" w:rsidRPr="005D619B" w:rsidRDefault="00293483" w:rsidP="005D619B">
            <w:pPr>
              <w:pStyle w:val="Tabletext"/>
            </w:pPr>
            <w:r>
              <w:t>For teachers</w:t>
            </w:r>
          </w:p>
        </w:tc>
      </w:tr>
      <w:tr w:rsidR="001B15C3" w14:paraId="2CB0ED19" w14:textId="77777777" w:rsidTr="00C46B6A">
        <w:trPr>
          <w:cantSplit/>
        </w:trPr>
        <w:tc>
          <w:tcPr>
            <w:tcW w:w="4111" w:type="dxa"/>
            <w:shd w:val="clear" w:color="auto" w:fill="auto"/>
          </w:tcPr>
          <w:p w14:paraId="3508F7DC" w14:textId="77777777" w:rsidR="001B15C3" w:rsidRPr="001B15C3" w:rsidRDefault="001B15C3" w:rsidP="00A05F0B">
            <w:pPr>
              <w:pStyle w:val="Tabletext"/>
              <w:rPr>
                <w:lang w:eastAsia="en-GB"/>
              </w:rPr>
            </w:pPr>
            <w:r>
              <w:rPr>
                <w:lang w:eastAsia="en-GB"/>
              </w:rPr>
              <w:t xml:space="preserve">James Walvin, </w:t>
            </w:r>
            <w:r>
              <w:rPr>
                <w:i/>
                <w:lang w:eastAsia="en-GB"/>
              </w:rPr>
              <w:t>Atlas of Slavery</w:t>
            </w:r>
            <w:r>
              <w:rPr>
                <w:lang w:eastAsia="en-GB"/>
              </w:rPr>
              <w:t xml:space="preserve"> (Longman, 2006)</w:t>
            </w:r>
          </w:p>
        </w:tc>
        <w:tc>
          <w:tcPr>
            <w:tcW w:w="1559" w:type="dxa"/>
            <w:shd w:val="clear" w:color="auto" w:fill="auto"/>
          </w:tcPr>
          <w:p w14:paraId="34197EFA" w14:textId="77777777" w:rsidR="001B15C3" w:rsidRDefault="001B15C3" w:rsidP="005D619B">
            <w:pPr>
              <w:pStyle w:val="Tabletext"/>
            </w:pPr>
            <w:r>
              <w:t>Historical atlas</w:t>
            </w:r>
          </w:p>
        </w:tc>
        <w:tc>
          <w:tcPr>
            <w:tcW w:w="3119" w:type="dxa"/>
            <w:shd w:val="clear" w:color="auto" w:fill="auto"/>
          </w:tcPr>
          <w:p w14:paraId="5128FE4F" w14:textId="77777777" w:rsidR="001B15C3" w:rsidRDefault="00293483" w:rsidP="005D619B">
            <w:pPr>
              <w:pStyle w:val="Tabletext"/>
            </w:pPr>
            <w:r>
              <w:t>For teachers</w:t>
            </w:r>
          </w:p>
        </w:tc>
      </w:tr>
      <w:tr w:rsidR="0037387F" w14:paraId="13151B05" w14:textId="77777777" w:rsidTr="00C46B6A">
        <w:trPr>
          <w:cantSplit/>
        </w:trPr>
        <w:tc>
          <w:tcPr>
            <w:tcW w:w="4111" w:type="dxa"/>
            <w:shd w:val="clear" w:color="auto" w:fill="auto"/>
          </w:tcPr>
          <w:p w14:paraId="1A84AE1A" w14:textId="77777777" w:rsidR="0037387F" w:rsidRPr="00F357E9" w:rsidRDefault="0037387F" w:rsidP="0037387F">
            <w:pPr>
              <w:pStyle w:val="Tabletext"/>
              <w:rPr>
                <w:lang w:eastAsia="en-GB"/>
              </w:rPr>
            </w:pPr>
            <w:r>
              <w:rPr>
                <w:lang w:eastAsia="en-GB"/>
              </w:rPr>
              <w:t xml:space="preserve">M Dresser, </w:t>
            </w:r>
            <w:r w:rsidRPr="0037387F">
              <w:rPr>
                <w:i/>
                <w:lang w:eastAsia="en-GB"/>
              </w:rPr>
              <w:t>Slavery Obscured</w:t>
            </w:r>
            <w:r>
              <w:rPr>
                <w:lang w:eastAsia="en-GB"/>
              </w:rPr>
              <w:t xml:space="preserve"> (Continuum, 2001)</w:t>
            </w:r>
          </w:p>
        </w:tc>
        <w:tc>
          <w:tcPr>
            <w:tcW w:w="1559" w:type="dxa"/>
            <w:shd w:val="clear" w:color="auto" w:fill="auto"/>
          </w:tcPr>
          <w:p w14:paraId="6F17E300" w14:textId="77777777" w:rsidR="0037387F" w:rsidRPr="005D619B" w:rsidRDefault="0037387F" w:rsidP="005D619B">
            <w:pPr>
              <w:pStyle w:val="Tabletext"/>
            </w:pPr>
            <w:r>
              <w:t>Academic</w:t>
            </w:r>
          </w:p>
        </w:tc>
        <w:tc>
          <w:tcPr>
            <w:tcW w:w="3119" w:type="dxa"/>
            <w:shd w:val="clear" w:color="auto" w:fill="auto"/>
          </w:tcPr>
          <w:p w14:paraId="026C62C0" w14:textId="77777777" w:rsidR="0037387F" w:rsidRPr="005D619B" w:rsidRDefault="00293483" w:rsidP="0037387F">
            <w:pPr>
              <w:pStyle w:val="Tabletext"/>
            </w:pPr>
            <w:r>
              <w:t>For teachers</w:t>
            </w:r>
            <w:r w:rsidR="0037387F">
              <w:t>. Case study of slavery in Bristol.</w:t>
            </w:r>
          </w:p>
        </w:tc>
      </w:tr>
      <w:tr w:rsidR="002B299E" w14:paraId="2B78B638" w14:textId="77777777" w:rsidTr="00C46B6A">
        <w:trPr>
          <w:cantSplit/>
        </w:trPr>
        <w:tc>
          <w:tcPr>
            <w:tcW w:w="4111" w:type="dxa"/>
            <w:shd w:val="clear" w:color="auto" w:fill="auto"/>
          </w:tcPr>
          <w:p w14:paraId="2BBA5C4C" w14:textId="77777777" w:rsidR="002B299E" w:rsidRPr="00EF1B4F" w:rsidRDefault="00F357E9" w:rsidP="00A05F0B">
            <w:pPr>
              <w:pStyle w:val="Tabletext"/>
              <w:rPr>
                <w:lang w:eastAsia="en-GB"/>
              </w:rPr>
            </w:pPr>
            <w:r w:rsidRPr="00F357E9">
              <w:rPr>
                <w:lang w:eastAsia="en-GB"/>
              </w:rPr>
              <w:t xml:space="preserve">Stephen </w:t>
            </w:r>
            <w:r w:rsidRPr="002B299E">
              <w:rPr>
                <w:lang w:eastAsia="en-GB"/>
              </w:rPr>
              <w:t>Tomkins</w:t>
            </w:r>
            <w:r w:rsidRPr="00F357E9">
              <w:rPr>
                <w:lang w:eastAsia="en-GB"/>
              </w:rPr>
              <w:t xml:space="preserve">, </w:t>
            </w:r>
            <w:r w:rsidRPr="002B299E">
              <w:rPr>
                <w:i/>
                <w:iCs/>
                <w:lang w:eastAsia="en-GB"/>
              </w:rPr>
              <w:t xml:space="preserve">William Wilberforce: a Biography </w:t>
            </w:r>
            <w:r w:rsidRPr="00F357E9">
              <w:rPr>
                <w:iCs/>
                <w:lang w:eastAsia="en-GB"/>
              </w:rPr>
              <w:t>(</w:t>
            </w:r>
            <w:r w:rsidRPr="002B299E">
              <w:rPr>
                <w:lang w:eastAsia="en-GB"/>
              </w:rPr>
              <w:t>Lion Hudson, 2007)</w:t>
            </w:r>
          </w:p>
        </w:tc>
        <w:tc>
          <w:tcPr>
            <w:tcW w:w="1559" w:type="dxa"/>
            <w:shd w:val="clear" w:color="auto" w:fill="auto"/>
          </w:tcPr>
          <w:p w14:paraId="2773930C" w14:textId="77777777" w:rsidR="002B299E" w:rsidRPr="005D619B" w:rsidRDefault="00272FF3" w:rsidP="005D619B">
            <w:pPr>
              <w:pStyle w:val="Tabletext"/>
            </w:pPr>
            <w:r w:rsidRPr="005D619B">
              <w:t>Biography</w:t>
            </w:r>
          </w:p>
        </w:tc>
        <w:tc>
          <w:tcPr>
            <w:tcW w:w="3119" w:type="dxa"/>
            <w:shd w:val="clear" w:color="auto" w:fill="auto"/>
          </w:tcPr>
          <w:p w14:paraId="17DCF91F" w14:textId="77777777" w:rsidR="002B299E" w:rsidRPr="005D619B" w:rsidRDefault="00293483" w:rsidP="005D619B">
            <w:pPr>
              <w:pStyle w:val="Tabletext"/>
            </w:pPr>
            <w:r>
              <w:t>For t</w:t>
            </w:r>
            <w:r w:rsidRPr="005D619B">
              <w:t>eachers</w:t>
            </w:r>
            <w:r>
              <w:t>,</w:t>
            </w:r>
            <w:r w:rsidRPr="005D619B">
              <w:t xml:space="preserve"> </w:t>
            </w:r>
            <w:r w:rsidR="00272FF3" w:rsidRPr="005D619B">
              <w:t>but also accessible for students</w:t>
            </w:r>
            <w:r w:rsidR="00952A7B">
              <w:t>.</w:t>
            </w:r>
          </w:p>
          <w:p w14:paraId="134DD1DD" w14:textId="77777777" w:rsidR="00272FF3" w:rsidRPr="005D619B" w:rsidRDefault="00272FF3" w:rsidP="005D619B">
            <w:pPr>
              <w:pStyle w:val="Tabletext"/>
            </w:pPr>
            <w:r w:rsidRPr="005D619B">
              <w:t>Shorter account of Wilberforce’s career</w:t>
            </w:r>
            <w:r w:rsidR="00952A7B">
              <w:t>.</w:t>
            </w:r>
          </w:p>
        </w:tc>
      </w:tr>
      <w:tr w:rsidR="002B299E" w14:paraId="363BF846" w14:textId="77777777" w:rsidTr="00C46B6A">
        <w:trPr>
          <w:cantSplit/>
        </w:trPr>
        <w:tc>
          <w:tcPr>
            <w:tcW w:w="4111" w:type="dxa"/>
            <w:shd w:val="clear" w:color="auto" w:fill="auto"/>
          </w:tcPr>
          <w:p w14:paraId="50F35F41" w14:textId="77777777" w:rsidR="002B299E" w:rsidRPr="00EF1B4F" w:rsidRDefault="00125AEE" w:rsidP="005D619B">
            <w:pPr>
              <w:pStyle w:val="Tabletext"/>
            </w:pPr>
            <w:r>
              <w:t xml:space="preserve">William Hague, </w:t>
            </w:r>
            <w:r w:rsidRPr="00125AEE">
              <w:rPr>
                <w:i/>
              </w:rPr>
              <w:t>William Wilberforce</w:t>
            </w:r>
            <w:r>
              <w:t xml:space="preserve"> (Harper Perennial, 2008)</w:t>
            </w:r>
          </w:p>
        </w:tc>
        <w:tc>
          <w:tcPr>
            <w:tcW w:w="1559" w:type="dxa"/>
            <w:shd w:val="clear" w:color="auto" w:fill="auto"/>
          </w:tcPr>
          <w:p w14:paraId="239A2372" w14:textId="77777777" w:rsidR="002B299E" w:rsidRPr="005D619B" w:rsidRDefault="00272FF3" w:rsidP="005D619B">
            <w:pPr>
              <w:pStyle w:val="Tabletext"/>
            </w:pPr>
            <w:r w:rsidRPr="005D619B">
              <w:t>Biography</w:t>
            </w:r>
          </w:p>
        </w:tc>
        <w:tc>
          <w:tcPr>
            <w:tcW w:w="3119" w:type="dxa"/>
            <w:shd w:val="clear" w:color="auto" w:fill="auto"/>
          </w:tcPr>
          <w:p w14:paraId="6B4E964B" w14:textId="77777777" w:rsidR="002B299E" w:rsidRPr="005D619B" w:rsidRDefault="00293483" w:rsidP="005D619B">
            <w:pPr>
              <w:pStyle w:val="Tabletext"/>
            </w:pPr>
            <w:r>
              <w:t>For t</w:t>
            </w:r>
            <w:r w:rsidRPr="005D619B">
              <w:t>eachers</w:t>
            </w:r>
            <w:r w:rsidR="00952A7B">
              <w:t>.</w:t>
            </w:r>
          </w:p>
          <w:p w14:paraId="40E898D5" w14:textId="77777777" w:rsidR="00272FF3" w:rsidRPr="005D619B" w:rsidRDefault="00272FF3" w:rsidP="005D619B">
            <w:pPr>
              <w:pStyle w:val="Tabletext"/>
            </w:pPr>
            <w:r w:rsidRPr="005D619B">
              <w:t>Lengthy but stimulating account of Wilberforce’s life</w:t>
            </w:r>
            <w:r w:rsidR="00952A7B">
              <w:t>.</w:t>
            </w:r>
          </w:p>
        </w:tc>
      </w:tr>
      <w:tr w:rsidR="00C46B6A" w14:paraId="2FF105FD" w14:textId="77777777" w:rsidTr="001F0A42">
        <w:trPr>
          <w:cantSplit/>
          <w:trHeight w:val="4026"/>
        </w:trPr>
        <w:tc>
          <w:tcPr>
            <w:tcW w:w="4111" w:type="dxa"/>
            <w:shd w:val="clear" w:color="auto" w:fill="auto"/>
          </w:tcPr>
          <w:p w14:paraId="35B0678D" w14:textId="77777777" w:rsidR="00C46B6A" w:rsidRPr="00952A7B" w:rsidRDefault="00C46B6A" w:rsidP="005D619B">
            <w:pPr>
              <w:pStyle w:val="Tabletext"/>
              <w:rPr>
                <w:i/>
                <w:lang w:val="en" w:eastAsia="en-GB"/>
              </w:rPr>
            </w:pPr>
            <w:r w:rsidRPr="00952A7B">
              <w:rPr>
                <w:i/>
                <w:lang w:val="en" w:eastAsia="en-GB"/>
              </w:rPr>
              <w:t>History Today and History Review</w:t>
            </w:r>
          </w:p>
          <w:p w14:paraId="4B81690F" w14:textId="77777777" w:rsidR="00FC779F" w:rsidRPr="00FC779F" w:rsidRDefault="00D57738" w:rsidP="00952A7B">
            <w:pPr>
              <w:pStyle w:val="Tabletext"/>
              <w:rPr>
                <w:color w:val="0000FF"/>
                <w:u w:val="single"/>
              </w:rPr>
            </w:pPr>
            <w:hyperlink r:id="rId40" w:history="1">
              <w:r w:rsidR="00C46B6A" w:rsidRPr="00E37019">
                <w:rPr>
                  <w:lang w:val="en" w:eastAsia="en-GB"/>
                </w:rPr>
                <w:t>Kevin Shillington</w:t>
              </w:r>
            </w:hyperlink>
            <w:r w:rsidR="00C46B6A" w:rsidRPr="00E37019">
              <w:rPr>
                <w:lang w:val="en" w:eastAsia="en-GB"/>
              </w:rPr>
              <w:t xml:space="preserve">, </w:t>
            </w:r>
            <w:r w:rsidR="00C46B6A" w:rsidRPr="00E37019">
              <w:rPr>
                <w:bCs/>
                <w:kern w:val="36"/>
                <w:lang w:val="en" w:eastAsia="en-GB"/>
              </w:rPr>
              <w:t xml:space="preserve">British Made: Abolition and the Africa Trade, </w:t>
            </w:r>
            <w:hyperlink r:id="rId41" w:history="1">
              <w:r w:rsidR="00C46B6A" w:rsidRPr="00E37019">
                <w:rPr>
                  <w:i/>
                  <w:lang w:val="en" w:eastAsia="en-GB"/>
                </w:rPr>
                <w:t>History Today</w:t>
              </w:r>
            </w:hyperlink>
            <w:r w:rsidR="00293483">
              <w:rPr>
                <w:lang w:val="en" w:eastAsia="en-GB"/>
              </w:rPr>
              <w:t xml:space="preserve">, </w:t>
            </w:r>
            <w:r w:rsidR="00C46B6A" w:rsidRPr="00E37019">
              <w:rPr>
                <w:lang w:val="en" w:eastAsia="en-GB"/>
              </w:rPr>
              <w:t>2007</w:t>
            </w:r>
            <w:r w:rsidR="00C46B6A">
              <w:rPr>
                <w:lang w:val="en" w:eastAsia="en-GB"/>
              </w:rPr>
              <w:t xml:space="preserve">: </w:t>
            </w:r>
            <w:r w:rsidR="00C46B6A" w:rsidRPr="00293483">
              <w:rPr>
                <w:rStyle w:val="Hyperlink"/>
              </w:rPr>
              <w:t>www.historytoday.com/kevin-shillington/british-made-abolition-and-africa-trade</w:t>
            </w:r>
          </w:p>
          <w:p w14:paraId="3EA84050" w14:textId="77777777" w:rsidR="00FC779F" w:rsidRPr="00FC779F" w:rsidRDefault="00D57738" w:rsidP="00952A7B">
            <w:pPr>
              <w:pStyle w:val="Tabletext"/>
              <w:rPr>
                <w:color w:val="0000FF"/>
                <w:u w:val="single"/>
              </w:rPr>
            </w:pPr>
            <w:hyperlink r:id="rId42" w:history="1">
              <w:r w:rsidR="00C46B6A" w:rsidRPr="00E37019">
                <w:rPr>
                  <w:lang w:val="en" w:eastAsia="en-GB"/>
                </w:rPr>
                <w:t>James Walvin</w:t>
              </w:r>
            </w:hyperlink>
            <w:r w:rsidR="00C46B6A" w:rsidRPr="00E37019">
              <w:rPr>
                <w:lang w:val="en" w:eastAsia="en-GB"/>
              </w:rPr>
              <w:t xml:space="preserve">, </w:t>
            </w:r>
            <w:r w:rsidR="00C46B6A" w:rsidRPr="00E37019">
              <w:rPr>
                <w:bCs/>
                <w:kern w:val="36"/>
                <w:lang w:val="en" w:eastAsia="en-GB"/>
              </w:rPr>
              <w:t xml:space="preserve">Slavery and the British, </w:t>
            </w:r>
            <w:hyperlink r:id="rId43" w:history="1">
              <w:r w:rsidR="00C46B6A" w:rsidRPr="00E37019">
                <w:rPr>
                  <w:i/>
                  <w:lang w:val="en" w:eastAsia="en-GB"/>
                </w:rPr>
                <w:t>History Today</w:t>
              </w:r>
            </w:hyperlink>
            <w:r w:rsidR="00293483">
              <w:rPr>
                <w:lang w:val="en" w:eastAsia="en-GB"/>
              </w:rPr>
              <w:t>, 2</w:t>
            </w:r>
            <w:hyperlink r:id="rId44" w:history="1">
              <w:r w:rsidR="00C46B6A" w:rsidRPr="00E37019">
                <w:rPr>
                  <w:lang w:val="en" w:eastAsia="en-GB"/>
                </w:rPr>
                <w:t>002</w:t>
              </w:r>
            </w:hyperlink>
            <w:r w:rsidR="00C46B6A">
              <w:rPr>
                <w:lang w:val="en" w:eastAsia="en-GB"/>
              </w:rPr>
              <w:t xml:space="preserve">: </w:t>
            </w:r>
            <w:r w:rsidR="00C46B6A" w:rsidRPr="00293483">
              <w:rPr>
                <w:rStyle w:val="Hyperlink"/>
              </w:rPr>
              <w:t>www.historytoday.com/james-walvin/slavery-and-british</w:t>
            </w:r>
          </w:p>
          <w:p w14:paraId="57B80B10" w14:textId="77777777" w:rsidR="00FC779F" w:rsidRPr="00952A7B" w:rsidRDefault="00D57738" w:rsidP="00952A7B">
            <w:pPr>
              <w:pStyle w:val="Tabletext"/>
              <w:rPr>
                <w:lang w:val="en"/>
              </w:rPr>
            </w:pPr>
            <w:hyperlink r:id="rId45" w:history="1">
              <w:r w:rsidR="00C46B6A" w:rsidRPr="00E37019">
                <w:rPr>
                  <w:lang w:val="en" w:eastAsia="en-GB"/>
                </w:rPr>
                <w:t>Marika Sherwood</w:t>
              </w:r>
            </w:hyperlink>
            <w:r w:rsidR="00C46B6A" w:rsidRPr="00E37019">
              <w:rPr>
                <w:lang w:val="en" w:eastAsia="en-GB"/>
              </w:rPr>
              <w:t xml:space="preserve">, </w:t>
            </w:r>
            <w:r w:rsidR="00C46B6A" w:rsidRPr="00E37019">
              <w:rPr>
                <w:bCs/>
                <w:kern w:val="36"/>
                <w:lang w:val="en" w:eastAsia="en-GB"/>
              </w:rPr>
              <w:t xml:space="preserve">The Nefarious Trade, </w:t>
            </w:r>
            <w:hyperlink r:id="rId46" w:history="1">
              <w:r w:rsidR="00C46B6A" w:rsidRPr="00E37019">
                <w:rPr>
                  <w:i/>
                  <w:lang w:val="en" w:eastAsia="en-GB"/>
                </w:rPr>
                <w:t>History Today</w:t>
              </w:r>
            </w:hyperlink>
            <w:r w:rsidR="00293483">
              <w:rPr>
                <w:lang w:val="en" w:eastAsia="en-GB"/>
              </w:rPr>
              <w:t xml:space="preserve">, </w:t>
            </w:r>
            <w:hyperlink r:id="rId47" w:history="1">
              <w:r w:rsidR="00C46B6A" w:rsidRPr="00E37019">
                <w:rPr>
                  <w:lang w:val="en" w:eastAsia="en-GB"/>
                </w:rPr>
                <w:t>2007</w:t>
              </w:r>
            </w:hyperlink>
            <w:r w:rsidR="00C46B6A">
              <w:rPr>
                <w:lang w:val="en" w:eastAsia="en-GB"/>
              </w:rPr>
              <w:t xml:space="preserve">: </w:t>
            </w:r>
            <w:hyperlink r:id="rId48" w:history="1">
              <w:r w:rsidR="00C46B6A" w:rsidRPr="00850858">
                <w:rPr>
                  <w:rStyle w:val="Hyperlink"/>
                  <w:lang w:val="en"/>
                </w:rPr>
                <w:t>www.historytoday.com/marika-sherwood/nefarious-trade</w:t>
              </w:r>
            </w:hyperlink>
            <w:r w:rsidR="00C46B6A" w:rsidRPr="00E37019">
              <w:rPr>
                <w:lang w:val="en"/>
              </w:rPr>
              <w:t xml:space="preserve"> </w:t>
            </w:r>
          </w:p>
        </w:tc>
        <w:tc>
          <w:tcPr>
            <w:tcW w:w="1559" w:type="dxa"/>
            <w:shd w:val="clear" w:color="auto" w:fill="auto"/>
          </w:tcPr>
          <w:p w14:paraId="4A8D4206" w14:textId="77777777" w:rsidR="00C46B6A" w:rsidRPr="005D619B" w:rsidRDefault="00C46B6A" w:rsidP="00293483">
            <w:pPr>
              <w:pStyle w:val="Tabletext"/>
            </w:pPr>
            <w:r>
              <w:t xml:space="preserve">Articles </w:t>
            </w:r>
          </w:p>
        </w:tc>
        <w:tc>
          <w:tcPr>
            <w:tcW w:w="3119" w:type="dxa"/>
            <w:shd w:val="clear" w:color="auto" w:fill="auto"/>
          </w:tcPr>
          <w:p w14:paraId="282AB886" w14:textId="77777777" w:rsidR="00C46B6A" w:rsidRDefault="00C46B6A" w:rsidP="00571D7F">
            <w:pPr>
              <w:pStyle w:val="Tabletext"/>
            </w:pPr>
            <w:r>
              <w:t>For teachers and students.</w:t>
            </w:r>
          </w:p>
          <w:p w14:paraId="09F5A614" w14:textId="77777777" w:rsidR="00C46B6A" w:rsidRPr="005D619B" w:rsidRDefault="00C46B6A" w:rsidP="00571D7F">
            <w:pPr>
              <w:pStyle w:val="Tabletext"/>
            </w:pPr>
            <w:r>
              <w:t>Note that a subscription is required to read the online articles</w:t>
            </w:r>
            <w:r w:rsidR="00293483">
              <w:t xml:space="preserve"> (£)</w:t>
            </w:r>
            <w:r>
              <w:t>.</w:t>
            </w:r>
          </w:p>
        </w:tc>
      </w:tr>
      <w:tr w:rsidR="002B299E" w14:paraId="1D5BE57C" w14:textId="77777777" w:rsidTr="00C46B6A">
        <w:trPr>
          <w:cantSplit/>
        </w:trPr>
        <w:tc>
          <w:tcPr>
            <w:tcW w:w="4111" w:type="dxa"/>
            <w:shd w:val="clear" w:color="auto" w:fill="auto"/>
          </w:tcPr>
          <w:p w14:paraId="4C7F81A4" w14:textId="77777777" w:rsidR="00293483" w:rsidRDefault="00952A7B" w:rsidP="00952A7B">
            <w:pPr>
              <w:pStyle w:val="Tabletext"/>
            </w:pPr>
            <w:r w:rsidRPr="005D619B">
              <w:t xml:space="preserve">BBC </w:t>
            </w:r>
          </w:p>
          <w:p w14:paraId="529D5C66" w14:textId="77777777" w:rsidR="00FC779F" w:rsidRPr="00FC779F" w:rsidRDefault="00952A7B" w:rsidP="00952A7B">
            <w:pPr>
              <w:pStyle w:val="Tabletext"/>
              <w:rPr>
                <w:color w:val="0000FF"/>
                <w:u w:val="single"/>
              </w:rPr>
            </w:pPr>
            <w:r w:rsidRPr="005D619B">
              <w:t>British anti-slavery by Dr John Oldfield (2011)</w:t>
            </w:r>
            <w:r>
              <w:t xml:space="preserve">: </w:t>
            </w:r>
            <w:hyperlink r:id="rId49" w:history="1">
              <w:r w:rsidR="00753DFB" w:rsidRPr="00293483">
                <w:rPr>
                  <w:rStyle w:val="Hyperlink"/>
                </w:rPr>
                <w:t>www.bbc.co.uk/history/british/empire_seapower/antislavery_01.shtml</w:t>
              </w:r>
            </w:hyperlink>
          </w:p>
          <w:p w14:paraId="79EE9D80" w14:textId="77777777" w:rsidR="00FC779F" w:rsidRPr="00FC779F" w:rsidRDefault="00293483" w:rsidP="00952A7B">
            <w:pPr>
              <w:pStyle w:val="Tabletext"/>
              <w:rPr>
                <w:color w:val="0000FF"/>
                <w:u w:val="single"/>
              </w:rPr>
            </w:pPr>
            <w:r>
              <w:t>Useful</w:t>
            </w:r>
            <w:r w:rsidR="00952A7B" w:rsidRPr="005D619B">
              <w:t xml:space="preserve"> overview of the abolition of slavery</w:t>
            </w:r>
            <w:r w:rsidR="00952A7B">
              <w:t xml:space="preserve">: </w:t>
            </w:r>
            <w:hyperlink r:id="rId50" w:history="1">
              <w:r w:rsidR="00FC779F" w:rsidRPr="00325066">
                <w:rPr>
                  <w:rStyle w:val="Hyperlink"/>
                </w:rPr>
                <w:t>www.bbc.co.uk/history/british/abolition/</w:t>
              </w:r>
            </w:hyperlink>
          </w:p>
        </w:tc>
        <w:tc>
          <w:tcPr>
            <w:tcW w:w="1559" w:type="dxa"/>
            <w:shd w:val="clear" w:color="auto" w:fill="auto"/>
          </w:tcPr>
          <w:p w14:paraId="521D3FA5" w14:textId="77777777" w:rsidR="002B299E" w:rsidRPr="005D619B" w:rsidRDefault="00952A7B" w:rsidP="005D619B">
            <w:pPr>
              <w:pStyle w:val="Tabletext"/>
            </w:pPr>
            <w:r>
              <w:t xml:space="preserve">Website </w:t>
            </w:r>
          </w:p>
        </w:tc>
        <w:tc>
          <w:tcPr>
            <w:tcW w:w="3119" w:type="dxa"/>
            <w:shd w:val="clear" w:color="auto" w:fill="auto"/>
          </w:tcPr>
          <w:p w14:paraId="471F786E" w14:textId="77777777" w:rsidR="002B299E" w:rsidRPr="005D619B" w:rsidRDefault="00DE5B4D" w:rsidP="005D619B">
            <w:pPr>
              <w:pStyle w:val="Tabletext"/>
            </w:pPr>
            <w:r w:rsidRPr="005D619B">
              <w:t>Accessible for students</w:t>
            </w:r>
          </w:p>
        </w:tc>
      </w:tr>
      <w:tr w:rsidR="002B299E" w14:paraId="4485801F" w14:textId="77777777" w:rsidTr="00C46B6A">
        <w:trPr>
          <w:cantSplit/>
        </w:trPr>
        <w:tc>
          <w:tcPr>
            <w:tcW w:w="4111" w:type="dxa"/>
            <w:shd w:val="clear" w:color="auto" w:fill="auto"/>
          </w:tcPr>
          <w:p w14:paraId="697F917F" w14:textId="77777777" w:rsidR="00293483" w:rsidRDefault="00952A7B" w:rsidP="00A05F0B">
            <w:pPr>
              <w:pStyle w:val="Tabletext"/>
            </w:pPr>
            <w:r w:rsidRPr="005D619B">
              <w:t xml:space="preserve">National Archives </w:t>
            </w:r>
          </w:p>
          <w:p w14:paraId="5DFDB1F7" w14:textId="77777777" w:rsidR="00952A7B" w:rsidRDefault="00952A7B" w:rsidP="00A05F0B">
            <w:pPr>
              <w:pStyle w:val="Tabletext"/>
              <w:rPr>
                <w:u w:val="single"/>
              </w:rPr>
            </w:pPr>
            <w:r w:rsidRPr="005D619B">
              <w:t>Black Presence</w:t>
            </w:r>
            <w:r w:rsidR="00293483">
              <w:t>:</w:t>
            </w:r>
          </w:p>
          <w:p w14:paraId="68A14218" w14:textId="77777777" w:rsidR="00FC779F" w:rsidRPr="00293483" w:rsidRDefault="00D57738" w:rsidP="00A05F0B">
            <w:pPr>
              <w:pStyle w:val="Tabletext"/>
              <w:rPr>
                <w:rStyle w:val="Hyperlink"/>
              </w:rPr>
            </w:pPr>
            <w:hyperlink r:id="rId51" w:history="1">
              <w:r w:rsidR="00FC779F" w:rsidRPr="00325066">
                <w:rPr>
                  <w:rStyle w:val="Hyperlink"/>
                </w:rPr>
                <w:t>www.nationalarchives.gov.uk/pathways/blackhistory/rights/abolition.htm</w:t>
              </w:r>
            </w:hyperlink>
          </w:p>
        </w:tc>
        <w:tc>
          <w:tcPr>
            <w:tcW w:w="1559" w:type="dxa"/>
            <w:shd w:val="clear" w:color="auto" w:fill="auto"/>
          </w:tcPr>
          <w:p w14:paraId="0D718C1B" w14:textId="77777777" w:rsidR="002B299E" w:rsidRPr="005D619B" w:rsidRDefault="00952A7B" w:rsidP="005D619B">
            <w:pPr>
              <w:pStyle w:val="Tabletext"/>
            </w:pPr>
            <w:r>
              <w:t>Website</w:t>
            </w:r>
          </w:p>
        </w:tc>
        <w:tc>
          <w:tcPr>
            <w:tcW w:w="3119" w:type="dxa"/>
            <w:shd w:val="clear" w:color="auto" w:fill="auto"/>
          </w:tcPr>
          <w:p w14:paraId="5818A52C" w14:textId="77777777" w:rsidR="002B299E" w:rsidRPr="005D619B" w:rsidRDefault="00F46834" w:rsidP="005D619B">
            <w:pPr>
              <w:pStyle w:val="Tabletext"/>
            </w:pPr>
            <w:r w:rsidRPr="005D619B">
              <w:t>Accessible for students</w:t>
            </w:r>
          </w:p>
        </w:tc>
      </w:tr>
      <w:tr w:rsidR="002B299E" w:rsidRPr="006C3A72" w14:paraId="140596C4" w14:textId="77777777" w:rsidTr="00C46B6A">
        <w:trPr>
          <w:cantSplit/>
        </w:trPr>
        <w:tc>
          <w:tcPr>
            <w:tcW w:w="4111" w:type="dxa"/>
            <w:shd w:val="clear" w:color="auto" w:fill="auto"/>
          </w:tcPr>
          <w:p w14:paraId="5090F7C2" w14:textId="77777777" w:rsidR="00952A7B" w:rsidRPr="006C3A72" w:rsidRDefault="00952A7B" w:rsidP="006C3A72">
            <w:pPr>
              <w:pStyle w:val="Tabletext"/>
            </w:pPr>
            <w:r w:rsidRPr="006C3A72">
              <w:lastRenderedPageBreak/>
              <w:t>Spartacus Educational</w:t>
            </w:r>
          </w:p>
          <w:p w14:paraId="647DA6CA" w14:textId="77777777" w:rsidR="00FC779F" w:rsidRPr="006C3A72" w:rsidRDefault="00D57738" w:rsidP="006C3A72">
            <w:pPr>
              <w:pStyle w:val="Tabletext"/>
            </w:pPr>
            <w:hyperlink r:id="rId52" w:history="1">
              <w:r w:rsidR="00FC779F" w:rsidRPr="00325066">
                <w:rPr>
                  <w:rStyle w:val="Hyperlink"/>
                </w:rPr>
                <w:t>http://spartacus-educational.com/slavery.htm?menu=industry</w:t>
              </w:r>
            </w:hyperlink>
          </w:p>
        </w:tc>
        <w:tc>
          <w:tcPr>
            <w:tcW w:w="1559" w:type="dxa"/>
            <w:shd w:val="clear" w:color="auto" w:fill="auto"/>
          </w:tcPr>
          <w:p w14:paraId="43748101" w14:textId="77777777" w:rsidR="002B299E" w:rsidRPr="006C3A72" w:rsidRDefault="00952A7B" w:rsidP="006C3A72">
            <w:pPr>
              <w:pStyle w:val="Tabletext"/>
            </w:pPr>
            <w:r w:rsidRPr="006C3A72">
              <w:t>Website</w:t>
            </w:r>
          </w:p>
        </w:tc>
        <w:tc>
          <w:tcPr>
            <w:tcW w:w="3119" w:type="dxa"/>
            <w:shd w:val="clear" w:color="auto" w:fill="auto"/>
          </w:tcPr>
          <w:p w14:paraId="6785D33C" w14:textId="77777777" w:rsidR="002B299E" w:rsidRPr="006C3A72" w:rsidRDefault="00E010A6" w:rsidP="006C3A72">
            <w:pPr>
              <w:pStyle w:val="Tabletext"/>
            </w:pPr>
            <w:r w:rsidRPr="006C3A72">
              <w:t>Accessible for students</w:t>
            </w:r>
            <w:r w:rsidR="00952A7B" w:rsidRPr="006C3A72">
              <w:t>. Wide-ranging website on different aspects of the slave trade.</w:t>
            </w:r>
          </w:p>
        </w:tc>
      </w:tr>
      <w:tr w:rsidR="00CA0BC9" w:rsidRPr="006C3A72" w14:paraId="72F32BBC" w14:textId="77777777" w:rsidTr="00C46B6A">
        <w:trPr>
          <w:cantSplit/>
        </w:trPr>
        <w:tc>
          <w:tcPr>
            <w:tcW w:w="4111" w:type="dxa"/>
            <w:shd w:val="clear" w:color="auto" w:fill="auto"/>
          </w:tcPr>
          <w:p w14:paraId="35759B3F" w14:textId="77777777" w:rsidR="00CA0BC9" w:rsidRPr="006C3A72" w:rsidRDefault="00CA0BC9" w:rsidP="006C3A72">
            <w:pPr>
              <w:pStyle w:val="Tabletext"/>
            </w:pPr>
            <w:r>
              <w:t xml:space="preserve">Recovered Histories: </w:t>
            </w:r>
            <w:hyperlink r:id="rId53" w:history="1">
              <w:r w:rsidRPr="00FC779F">
                <w:rPr>
                  <w:rStyle w:val="Hyperlink"/>
                </w:rPr>
                <w:t>www.recoveredhistories.org</w:t>
              </w:r>
            </w:hyperlink>
          </w:p>
        </w:tc>
        <w:tc>
          <w:tcPr>
            <w:tcW w:w="1559" w:type="dxa"/>
            <w:shd w:val="clear" w:color="auto" w:fill="auto"/>
          </w:tcPr>
          <w:p w14:paraId="7BD182A5" w14:textId="77777777" w:rsidR="00CA0BC9" w:rsidRPr="006C3A72" w:rsidRDefault="00CA0BC9" w:rsidP="006C3A72">
            <w:pPr>
              <w:pStyle w:val="Tabletext"/>
            </w:pPr>
            <w:r>
              <w:t>Website</w:t>
            </w:r>
          </w:p>
        </w:tc>
        <w:tc>
          <w:tcPr>
            <w:tcW w:w="3119" w:type="dxa"/>
            <w:shd w:val="clear" w:color="auto" w:fill="auto"/>
          </w:tcPr>
          <w:p w14:paraId="2F8DEE13" w14:textId="77777777" w:rsidR="00CA0BC9" w:rsidRPr="006C3A72" w:rsidRDefault="00CA0BC9" w:rsidP="00CA0BC9">
            <w:pPr>
              <w:pStyle w:val="Tabletext"/>
            </w:pPr>
            <w:r>
              <w:t>Accessible for students. Resources from Anti-Slavery International.</w:t>
            </w:r>
          </w:p>
        </w:tc>
      </w:tr>
      <w:tr w:rsidR="00327072" w14:paraId="73A7990A" w14:textId="77777777" w:rsidTr="00C46B6A">
        <w:trPr>
          <w:cantSplit/>
        </w:trPr>
        <w:tc>
          <w:tcPr>
            <w:tcW w:w="4111" w:type="dxa"/>
            <w:shd w:val="clear" w:color="auto" w:fill="auto"/>
          </w:tcPr>
          <w:p w14:paraId="75E1CD85" w14:textId="77777777" w:rsidR="00FC779F" w:rsidRDefault="00952A7B" w:rsidP="005D619B">
            <w:pPr>
              <w:pStyle w:val="Tabletext"/>
            </w:pPr>
            <w:r w:rsidRPr="00FC779F">
              <w:rPr>
                <w:i/>
              </w:rPr>
              <w:t>BBC History Magazine</w:t>
            </w:r>
            <w:r w:rsidRPr="005D619B">
              <w:t xml:space="preserve"> </w:t>
            </w:r>
          </w:p>
          <w:p w14:paraId="72965BD4" w14:textId="77777777" w:rsidR="00D429DC" w:rsidRPr="005D619B" w:rsidRDefault="00E010A6" w:rsidP="005D619B">
            <w:pPr>
              <w:pStyle w:val="Tabletext"/>
              <w:rPr>
                <w:lang w:val="en"/>
              </w:rPr>
            </w:pPr>
            <w:r w:rsidRPr="00E010A6">
              <w:rPr>
                <w:lang w:val="en"/>
              </w:rPr>
              <w:t xml:space="preserve">Historian </w:t>
            </w:r>
            <w:r w:rsidR="00D429DC" w:rsidRPr="00E010A6">
              <w:rPr>
                <w:lang w:val="en"/>
              </w:rPr>
              <w:t>James Walvin explores the abolition of the slave trade</w:t>
            </w:r>
            <w:r w:rsidR="00FC779F">
              <w:rPr>
                <w:lang w:val="en"/>
              </w:rPr>
              <w:t xml:space="preserve"> </w:t>
            </w:r>
            <w:r w:rsidR="00FC779F" w:rsidRPr="005D619B">
              <w:t>(2011)</w:t>
            </w:r>
            <w:r w:rsidR="00FC779F">
              <w:t>:</w:t>
            </w:r>
          </w:p>
          <w:p w14:paraId="0D4DBF3E" w14:textId="77777777" w:rsidR="00FC779F" w:rsidRDefault="00D57738" w:rsidP="00952A7B">
            <w:pPr>
              <w:pStyle w:val="Tabletext"/>
              <w:rPr>
                <w:rStyle w:val="Hyperlink"/>
              </w:rPr>
            </w:pPr>
            <w:hyperlink r:id="rId54" w:history="1">
              <w:r w:rsidR="00FC779F" w:rsidRPr="00325066">
                <w:rPr>
                  <w:rStyle w:val="Hyperlink"/>
                </w:rPr>
                <w:t>www.historyextra.com/podcast/end-slavery-and-headaches-history</w:t>
              </w:r>
            </w:hyperlink>
          </w:p>
          <w:p w14:paraId="7AAE5E4C" w14:textId="77777777" w:rsidR="00FC779F" w:rsidRPr="00FC779F" w:rsidRDefault="00FC779F" w:rsidP="00952A7B">
            <w:pPr>
              <w:pStyle w:val="Tabletext"/>
              <w:rPr>
                <w:rStyle w:val="Hyperlink"/>
              </w:rPr>
            </w:pPr>
          </w:p>
        </w:tc>
        <w:tc>
          <w:tcPr>
            <w:tcW w:w="1559" w:type="dxa"/>
            <w:shd w:val="clear" w:color="auto" w:fill="auto"/>
          </w:tcPr>
          <w:p w14:paraId="0E649355" w14:textId="77777777" w:rsidR="00327072" w:rsidRPr="005D619B" w:rsidRDefault="00952A7B" w:rsidP="005D619B">
            <w:pPr>
              <w:pStyle w:val="Tabletext"/>
            </w:pPr>
            <w:r>
              <w:t>Podcast</w:t>
            </w:r>
          </w:p>
        </w:tc>
        <w:tc>
          <w:tcPr>
            <w:tcW w:w="3119" w:type="dxa"/>
            <w:shd w:val="clear" w:color="auto" w:fill="auto"/>
          </w:tcPr>
          <w:p w14:paraId="4374D1F6" w14:textId="77777777" w:rsidR="00327072" w:rsidRPr="005D619B" w:rsidRDefault="00FC779F" w:rsidP="005D619B">
            <w:pPr>
              <w:pStyle w:val="Tabletext"/>
            </w:pPr>
            <w:r>
              <w:t>For t</w:t>
            </w:r>
            <w:r w:rsidRPr="005D619B">
              <w:t>eachers</w:t>
            </w:r>
            <w:r>
              <w:t>,</w:t>
            </w:r>
            <w:r w:rsidRPr="005D619B">
              <w:t xml:space="preserve"> </w:t>
            </w:r>
            <w:r w:rsidR="00E010A6" w:rsidRPr="005D619B">
              <w:t>but also accessible for students</w:t>
            </w:r>
            <w:r w:rsidR="00952A7B">
              <w:t>.</w:t>
            </w:r>
          </w:p>
        </w:tc>
      </w:tr>
      <w:tr w:rsidR="00327072" w14:paraId="1EFF71FB" w14:textId="77777777" w:rsidTr="00C46B6A">
        <w:trPr>
          <w:cantSplit/>
        </w:trPr>
        <w:tc>
          <w:tcPr>
            <w:tcW w:w="4111" w:type="dxa"/>
            <w:shd w:val="clear" w:color="auto" w:fill="auto"/>
          </w:tcPr>
          <w:p w14:paraId="7FA70A31" w14:textId="77777777" w:rsidR="00FC779F" w:rsidRDefault="00FC779F" w:rsidP="00952A7B">
            <w:pPr>
              <w:pStyle w:val="Tabletext"/>
            </w:pPr>
            <w:r w:rsidRPr="005D619B">
              <w:t>BBC</w:t>
            </w:r>
          </w:p>
          <w:p w14:paraId="463EF9DA" w14:textId="77777777" w:rsidR="00FC779F" w:rsidRDefault="00FC779F" w:rsidP="00952A7B">
            <w:pPr>
              <w:pStyle w:val="Tabletext"/>
            </w:pPr>
            <w:r>
              <w:t>2007</w:t>
            </w:r>
          </w:p>
          <w:p w14:paraId="79040A5E" w14:textId="77777777" w:rsidR="00E903C4" w:rsidRPr="00C51A5F" w:rsidRDefault="00E903C4" w:rsidP="00FC779F">
            <w:pPr>
              <w:pStyle w:val="Tabletext"/>
            </w:pPr>
            <w:r w:rsidRPr="00C51A5F">
              <w:rPr>
                <w:bCs/>
              </w:rPr>
              <w:t>In Search of Wilberforce</w:t>
            </w:r>
            <w:r w:rsidR="00FC779F">
              <w:rPr>
                <w:bCs/>
              </w:rPr>
              <w:t xml:space="preserve"> </w:t>
            </w:r>
          </w:p>
        </w:tc>
        <w:tc>
          <w:tcPr>
            <w:tcW w:w="1559" w:type="dxa"/>
            <w:shd w:val="clear" w:color="auto" w:fill="auto"/>
          </w:tcPr>
          <w:p w14:paraId="2B0EA0C0" w14:textId="77777777" w:rsidR="00C51A5F" w:rsidRPr="005D619B" w:rsidRDefault="00952A7B" w:rsidP="00952A7B">
            <w:pPr>
              <w:pStyle w:val="Tabletext"/>
            </w:pPr>
            <w:r w:rsidRPr="00C51A5F">
              <w:t>TV programme</w:t>
            </w:r>
          </w:p>
        </w:tc>
        <w:tc>
          <w:tcPr>
            <w:tcW w:w="3119" w:type="dxa"/>
            <w:shd w:val="clear" w:color="auto" w:fill="auto"/>
          </w:tcPr>
          <w:p w14:paraId="6B39AF1A" w14:textId="77777777" w:rsidR="00327072" w:rsidRPr="005D619B" w:rsidRDefault="00C51A5F" w:rsidP="006C3A72">
            <w:pPr>
              <w:pStyle w:val="Tabletext"/>
            </w:pPr>
            <w:r w:rsidRPr="005D619B">
              <w:t>Accessible for students</w:t>
            </w:r>
            <w:r w:rsidR="00952A7B">
              <w:t xml:space="preserve">. </w:t>
            </w:r>
            <w:r w:rsidR="00952A7B" w:rsidRPr="005D619B">
              <w:t>Clips available on You</w:t>
            </w:r>
            <w:r w:rsidR="006C3A72">
              <w:t>T</w:t>
            </w:r>
            <w:r w:rsidR="00952A7B" w:rsidRPr="005D619B">
              <w:t>ube</w:t>
            </w:r>
            <w:r w:rsidR="00952A7B">
              <w:t>.</w:t>
            </w:r>
          </w:p>
        </w:tc>
      </w:tr>
      <w:tr w:rsidR="00B433DA" w14:paraId="3500FAC0" w14:textId="77777777" w:rsidTr="00C46B6A">
        <w:trPr>
          <w:cantSplit/>
        </w:trPr>
        <w:tc>
          <w:tcPr>
            <w:tcW w:w="4111" w:type="dxa"/>
            <w:shd w:val="clear" w:color="auto" w:fill="auto"/>
          </w:tcPr>
          <w:p w14:paraId="48C475A3" w14:textId="77777777" w:rsidR="00FC779F" w:rsidRDefault="00952A7B" w:rsidP="005D619B">
            <w:pPr>
              <w:pStyle w:val="Tabletext"/>
            </w:pPr>
            <w:r w:rsidRPr="005D619B">
              <w:t xml:space="preserve">Stanford University </w:t>
            </w:r>
          </w:p>
          <w:p w14:paraId="33E1C4AF" w14:textId="77777777" w:rsidR="00B433DA" w:rsidRPr="00C51A5F" w:rsidRDefault="00C51A5F" w:rsidP="005D619B">
            <w:pPr>
              <w:pStyle w:val="Tabletext"/>
            </w:pPr>
            <w:r w:rsidRPr="00C51A5F">
              <w:rPr>
                <w:rStyle w:val="watch-title"/>
                <w:color w:val="222222"/>
                <w:kern w:val="36"/>
                <w:szCs w:val="20"/>
                <w:lang w:val="en"/>
              </w:rPr>
              <w:t xml:space="preserve">Historian Simon Schama discusses </w:t>
            </w:r>
            <w:r>
              <w:rPr>
                <w:rStyle w:val="watch-title"/>
                <w:color w:val="222222"/>
                <w:kern w:val="36"/>
                <w:szCs w:val="20"/>
                <w:lang w:val="en"/>
              </w:rPr>
              <w:t>‘</w:t>
            </w:r>
            <w:r w:rsidR="00B433DA" w:rsidRPr="00C51A5F">
              <w:rPr>
                <w:rStyle w:val="watch-title"/>
                <w:color w:val="222222"/>
                <w:kern w:val="36"/>
                <w:szCs w:val="20"/>
                <w:lang w:val="en"/>
              </w:rPr>
              <w:t>The Abolition of the Slave Trade 200 Years</w:t>
            </w:r>
            <w:r w:rsidRPr="00C51A5F">
              <w:rPr>
                <w:rStyle w:val="watch-title"/>
                <w:color w:val="222222"/>
                <w:kern w:val="36"/>
                <w:szCs w:val="20"/>
                <w:lang w:val="en"/>
              </w:rPr>
              <w:t xml:space="preserve"> </w:t>
            </w:r>
            <w:r w:rsidR="00B433DA" w:rsidRPr="00C51A5F">
              <w:rPr>
                <w:rStyle w:val="watch-title"/>
                <w:color w:val="222222"/>
                <w:kern w:val="36"/>
                <w:szCs w:val="20"/>
                <w:lang w:val="en"/>
              </w:rPr>
              <w:t>On</w:t>
            </w:r>
            <w:r>
              <w:rPr>
                <w:rStyle w:val="watch-title"/>
                <w:color w:val="222222"/>
                <w:kern w:val="36"/>
                <w:szCs w:val="20"/>
                <w:lang w:val="en"/>
              </w:rPr>
              <w:t>’</w:t>
            </w:r>
            <w:r w:rsidR="00B433DA" w:rsidRPr="00C51A5F">
              <w:rPr>
                <w:rStyle w:val="watch-title"/>
                <w:color w:val="222222"/>
                <w:kern w:val="36"/>
                <w:szCs w:val="20"/>
                <w:lang w:val="en"/>
              </w:rPr>
              <w:t xml:space="preserve"> </w:t>
            </w:r>
            <w:r w:rsidR="00FC779F" w:rsidRPr="005D619B">
              <w:t>(2007)</w:t>
            </w:r>
          </w:p>
        </w:tc>
        <w:tc>
          <w:tcPr>
            <w:tcW w:w="1559" w:type="dxa"/>
            <w:shd w:val="clear" w:color="auto" w:fill="auto"/>
          </w:tcPr>
          <w:p w14:paraId="77433893" w14:textId="77777777" w:rsidR="00C51A5F" w:rsidRPr="005D619B" w:rsidRDefault="00952A7B" w:rsidP="005D619B">
            <w:pPr>
              <w:pStyle w:val="Tabletext"/>
            </w:pPr>
            <w:r>
              <w:t xml:space="preserve">Video lecture </w:t>
            </w:r>
          </w:p>
        </w:tc>
        <w:tc>
          <w:tcPr>
            <w:tcW w:w="3119" w:type="dxa"/>
            <w:shd w:val="clear" w:color="auto" w:fill="auto"/>
          </w:tcPr>
          <w:p w14:paraId="68DE58C9" w14:textId="77777777" w:rsidR="00B433DA" w:rsidRPr="005D619B" w:rsidRDefault="00C51A5F" w:rsidP="005D619B">
            <w:pPr>
              <w:pStyle w:val="Tabletext"/>
            </w:pPr>
            <w:r w:rsidRPr="005D619B">
              <w:t>Accessible for students</w:t>
            </w:r>
            <w:r w:rsidR="00952A7B">
              <w:t>.</w:t>
            </w:r>
            <w:r w:rsidR="00952A7B" w:rsidRPr="005D619B">
              <w:t xml:space="preserve"> Available on Y</w:t>
            </w:r>
            <w:r w:rsidR="006C3A72">
              <w:t>ouT</w:t>
            </w:r>
            <w:r w:rsidR="00952A7B" w:rsidRPr="005D619B">
              <w:t>ube</w:t>
            </w:r>
            <w:r w:rsidR="00952A7B">
              <w:t>.</w:t>
            </w:r>
          </w:p>
        </w:tc>
      </w:tr>
      <w:tr w:rsidR="00CA0BC9" w14:paraId="573F87ED" w14:textId="77777777" w:rsidTr="00C46B6A">
        <w:trPr>
          <w:cantSplit/>
        </w:trPr>
        <w:tc>
          <w:tcPr>
            <w:tcW w:w="4111" w:type="dxa"/>
            <w:shd w:val="clear" w:color="auto" w:fill="auto"/>
          </w:tcPr>
          <w:p w14:paraId="01A06887" w14:textId="77777777" w:rsidR="00FC779F" w:rsidRDefault="00CA0BC9" w:rsidP="005D619B">
            <w:pPr>
              <w:pStyle w:val="Tabletext"/>
            </w:pPr>
            <w:r>
              <w:t>Radio 4</w:t>
            </w:r>
          </w:p>
          <w:p w14:paraId="01D6AF2E" w14:textId="77777777" w:rsidR="00CA0BC9" w:rsidRDefault="00CA0BC9" w:rsidP="00FC779F">
            <w:pPr>
              <w:pStyle w:val="Tabletext"/>
            </w:pPr>
            <w:r>
              <w:rPr>
                <w:i/>
              </w:rPr>
              <w:t>In Our Time</w:t>
            </w:r>
            <w:r>
              <w:t xml:space="preserve"> programmes:</w:t>
            </w:r>
          </w:p>
          <w:p w14:paraId="240B2AAA" w14:textId="77777777" w:rsidR="00FC779F" w:rsidRDefault="00CA0BC9" w:rsidP="00FC779F">
            <w:pPr>
              <w:pStyle w:val="Tabletext"/>
              <w:spacing w:before="0" w:after="0"/>
              <w:rPr>
                <w:i/>
              </w:rPr>
            </w:pPr>
            <w:r>
              <w:rPr>
                <w:i/>
              </w:rPr>
              <w:t>Wilberforce</w:t>
            </w:r>
          </w:p>
          <w:p w14:paraId="5B708E83" w14:textId="77777777" w:rsidR="00CA0BC9" w:rsidRPr="00CA0BC9" w:rsidRDefault="00CA0BC9" w:rsidP="00FC779F">
            <w:pPr>
              <w:pStyle w:val="Tabletext"/>
              <w:spacing w:before="0" w:after="0"/>
              <w:rPr>
                <w:i/>
              </w:rPr>
            </w:pPr>
            <w:r>
              <w:rPr>
                <w:i/>
              </w:rPr>
              <w:t xml:space="preserve">Empire and Slavery </w:t>
            </w:r>
          </w:p>
        </w:tc>
        <w:tc>
          <w:tcPr>
            <w:tcW w:w="1559" w:type="dxa"/>
            <w:shd w:val="clear" w:color="auto" w:fill="auto"/>
          </w:tcPr>
          <w:p w14:paraId="0818257A" w14:textId="77777777" w:rsidR="00CA0BC9" w:rsidRDefault="00CA0BC9" w:rsidP="005D619B">
            <w:pPr>
              <w:pStyle w:val="Tabletext"/>
            </w:pPr>
            <w:r>
              <w:t>Radio programmes</w:t>
            </w:r>
          </w:p>
        </w:tc>
        <w:tc>
          <w:tcPr>
            <w:tcW w:w="3119" w:type="dxa"/>
            <w:shd w:val="clear" w:color="auto" w:fill="auto"/>
          </w:tcPr>
          <w:p w14:paraId="21626814" w14:textId="77777777" w:rsidR="00CA0BC9" w:rsidRPr="005D619B" w:rsidRDefault="00CA0BC9" w:rsidP="005D619B">
            <w:pPr>
              <w:pStyle w:val="Tabletext"/>
            </w:pPr>
            <w:r>
              <w:t>Accessible for students.</w:t>
            </w:r>
          </w:p>
        </w:tc>
      </w:tr>
    </w:tbl>
    <w:p w14:paraId="3B4E85EF" w14:textId="77777777" w:rsidR="00897527" w:rsidRPr="00FD253A" w:rsidRDefault="00897527" w:rsidP="00897527">
      <w:pPr>
        <w:pStyle w:val="Ahead"/>
      </w:pPr>
      <w:r>
        <w:rPr>
          <w:szCs w:val="32"/>
        </w:rPr>
        <w:br w:type="page"/>
      </w:r>
      <w:bookmarkStart w:id="13" w:name="_Toc499033980"/>
      <w:r>
        <w:rPr>
          <w:szCs w:val="32"/>
        </w:rPr>
        <w:lastRenderedPageBreak/>
        <w:t>Paper 2</w:t>
      </w:r>
      <w:r w:rsidR="00952A7B">
        <w:rPr>
          <w:szCs w:val="32"/>
        </w:rPr>
        <w:t>,</w:t>
      </w:r>
      <w:r>
        <w:rPr>
          <w:szCs w:val="32"/>
        </w:rPr>
        <w:t xml:space="preserve"> Option </w:t>
      </w:r>
      <w:r w:rsidR="00657139">
        <w:t>2D</w:t>
      </w:r>
      <w:r w:rsidR="004344C4">
        <w:t>.</w:t>
      </w:r>
      <w:r w:rsidR="00FD3F60">
        <w:t>1: The unification of Italy</w:t>
      </w:r>
      <w:r w:rsidR="00657139">
        <w:t>,</w:t>
      </w:r>
      <w:r w:rsidR="00FD3F60">
        <w:t xml:space="preserve"> c1830</w:t>
      </w:r>
      <w:r w:rsidR="00657139">
        <w:t>–</w:t>
      </w:r>
      <w:r w:rsidR="00FD3F60">
        <w:t>70</w:t>
      </w:r>
      <w:bookmarkEnd w:id="13"/>
    </w:p>
    <w:p w14:paraId="4E74FECF" w14:textId="77777777" w:rsidR="00B10251" w:rsidRDefault="00B10251" w:rsidP="00B10251">
      <w:pPr>
        <w:pStyle w:val="Bhead"/>
      </w:pPr>
      <w:bookmarkStart w:id="14" w:name="_Toc499033981"/>
      <w:r>
        <w:t>Overview</w:t>
      </w:r>
      <w:bookmarkEnd w:id="14"/>
    </w:p>
    <w:p w14:paraId="796034FF" w14:textId="77777777" w:rsidR="008311CF" w:rsidRPr="00D54C11" w:rsidRDefault="008311CF" w:rsidP="00B10251">
      <w:pPr>
        <w:pStyle w:val="text"/>
      </w:pPr>
      <w:r w:rsidRPr="00D54C11">
        <w:t xml:space="preserve">This option comprises a study of Italian history from the 1830 revolutions, through the growing economic and political dominance of Piedmont, to the creation and consolidation of the kingdom of Italy in the years 1861–70. </w:t>
      </w:r>
    </w:p>
    <w:p w14:paraId="7ADE06C1" w14:textId="7F15B915" w:rsidR="008311CF" w:rsidRPr="00D54C11" w:rsidRDefault="008311CF" w:rsidP="00B10251">
      <w:pPr>
        <w:pStyle w:val="text"/>
      </w:pPr>
      <w:r w:rsidRPr="00D54C11">
        <w:t>In 1830</w:t>
      </w:r>
      <w:r w:rsidR="00B10251">
        <w:t>,</w:t>
      </w:r>
      <w:r w:rsidRPr="00D54C11">
        <w:t xml:space="preserve"> the Italian peninsula was not a unified country. Metternich, the Austrian </w:t>
      </w:r>
      <w:r w:rsidR="00310D96">
        <w:t>c</w:t>
      </w:r>
      <w:r w:rsidR="00310D96" w:rsidRPr="00D54C11">
        <w:t>hancellor</w:t>
      </w:r>
      <w:r w:rsidRPr="00D54C11">
        <w:t xml:space="preserve">, famously described Italy as ‘nothing but a geographical expression’. It was split into eight states governed by autocratic rulers, including the </w:t>
      </w:r>
      <w:r w:rsidR="00310D96">
        <w:t>p</w:t>
      </w:r>
      <w:r w:rsidR="00310D96" w:rsidRPr="00D54C11">
        <w:t xml:space="preserve">ope </w:t>
      </w:r>
      <w:r w:rsidRPr="00D54C11">
        <w:t xml:space="preserve">and the Austrian </w:t>
      </w:r>
      <w:r w:rsidR="00310D96">
        <w:t xml:space="preserve">emperor, </w:t>
      </w:r>
      <w:r w:rsidRPr="00D54C11">
        <w:t xml:space="preserve">who </w:t>
      </w:r>
      <w:r w:rsidR="006F1D00">
        <w:t xml:space="preserve">both </w:t>
      </w:r>
      <w:r w:rsidRPr="00D54C11">
        <w:t>had great influence over the others.</w:t>
      </w:r>
    </w:p>
    <w:p w14:paraId="32B61E83" w14:textId="77777777" w:rsidR="008311CF" w:rsidRPr="00D54C11" w:rsidRDefault="008311CF" w:rsidP="00B10251">
      <w:pPr>
        <w:pStyle w:val="text"/>
      </w:pPr>
      <w:r w:rsidRPr="00D54C11">
        <w:t xml:space="preserve">These states were described as ‘restored monarchies’ because of events which had happened in Europe in the late </w:t>
      </w:r>
      <w:r w:rsidR="00B10251">
        <w:t>eighteenth</w:t>
      </w:r>
      <w:r w:rsidRPr="00D54C11">
        <w:t xml:space="preserve"> and early </w:t>
      </w:r>
      <w:r w:rsidR="00B10251">
        <w:t>nineteenth centuries</w:t>
      </w:r>
      <w:r w:rsidRPr="00D54C11">
        <w:t xml:space="preserve">. Between 1792 and 1815 Europe had been threatened first by the events of the French Revolution and then by the French </w:t>
      </w:r>
      <w:r w:rsidR="00310D96">
        <w:t>e</w:t>
      </w:r>
      <w:r w:rsidR="00310D96" w:rsidRPr="00D54C11">
        <w:t xml:space="preserve">mperor </w:t>
      </w:r>
      <w:r w:rsidRPr="00D54C11">
        <w:t>Napoleon Bonaparte. Napoleon re-drew the political map of Italy by forcing out most of the rulers. When Napoleon was defeated in 1815 these rulers were ‘restored’ to their original positions by the Congress of Vienna.</w:t>
      </w:r>
    </w:p>
    <w:p w14:paraId="0FBD5FEF" w14:textId="77777777" w:rsidR="008311CF" w:rsidRPr="00D54C11" w:rsidRDefault="008311CF" w:rsidP="00040C92">
      <w:pPr>
        <w:pStyle w:val="text"/>
      </w:pPr>
      <w:r w:rsidRPr="00D54C11">
        <w:t>The ‘restored’ rulers thought they could also restore the authoritarian style of government which had existed before Napoleon but the events of the previous decades had changed everything in Europe. The French Revolution had encouraged ideas of liberalism</w:t>
      </w:r>
      <w:r w:rsidR="00200745">
        <w:t>:</w:t>
      </w:r>
      <w:r w:rsidRPr="00D54C11">
        <w:t xml:space="preserve"> the desire to be free of aristocratic control and to participate in government. While the Napoleonic Empire had encouraged nationalism</w:t>
      </w:r>
      <w:r w:rsidR="00200745">
        <w:t xml:space="preserve">: </w:t>
      </w:r>
      <w:r w:rsidRPr="00D54C11">
        <w:t xml:space="preserve">the belief that people belonging to the same nation should have the right to rule themselves. </w:t>
      </w:r>
    </w:p>
    <w:p w14:paraId="6F160D37" w14:textId="0C6CA6A0" w:rsidR="008311CF" w:rsidRPr="00D54C11" w:rsidRDefault="008311CF" w:rsidP="00040C92">
      <w:pPr>
        <w:pStyle w:val="text"/>
      </w:pPr>
      <w:r w:rsidRPr="00D54C11">
        <w:t>In Italy</w:t>
      </w:r>
      <w:r w:rsidR="00040C92">
        <w:t>,</w:t>
      </w:r>
      <w:r w:rsidRPr="00D54C11">
        <w:t xml:space="preserve"> these two ideas combined to challenge both individual rulers and to spread the belief that the Italian peninsula should be unified as one country. This movement was known as the </w:t>
      </w:r>
      <w:r w:rsidRPr="00D54C11">
        <w:rPr>
          <w:i/>
        </w:rPr>
        <w:t>Risorgimento</w:t>
      </w:r>
      <w:r w:rsidR="00200745">
        <w:t xml:space="preserve">: </w:t>
      </w:r>
      <w:r w:rsidRPr="00D54C11">
        <w:t>the idea that the Italian peninsula would ‘rise again’ to be unified as it had in ancient times under Rome.</w:t>
      </w:r>
    </w:p>
    <w:p w14:paraId="3C05FC6E" w14:textId="77777777" w:rsidR="008311CF" w:rsidRPr="00D54C11" w:rsidRDefault="008311CF" w:rsidP="00040C92">
      <w:pPr>
        <w:pStyle w:val="text"/>
      </w:pPr>
      <w:r w:rsidRPr="00D54C11">
        <w:t xml:space="preserve">In the 1830s and 1840s, it seemed that popular revolutions might ‘free’ Italy and even create an Italian </w:t>
      </w:r>
      <w:r w:rsidR="00200745">
        <w:t>r</w:t>
      </w:r>
      <w:r w:rsidR="00200745" w:rsidRPr="00D54C11">
        <w:t>epublic</w:t>
      </w:r>
      <w:r w:rsidRPr="00D54C11">
        <w:t xml:space="preserve">. Agricultural and industrial change created economic hardship and, when combined with radical liberal ideas, many ordinary Italians were willing to challenge the old order. In 1848, in particular, with popular revolution spreading through the whole of Europe </w:t>
      </w:r>
      <w:r w:rsidR="00200745">
        <w:t>—</w:t>
      </w:r>
      <w:r w:rsidRPr="00D54C11">
        <w:t xml:space="preserve"> rather like the Arab Spring of 2011 </w:t>
      </w:r>
      <w:r w:rsidR="00200745">
        <w:t>—</w:t>
      </w:r>
      <w:r w:rsidRPr="00D54C11">
        <w:t xml:space="preserve"> it looked as if radical change would happen. However, the revolutionaries were just not strong enough to overcome the conservative forces of the Italian rulers and the might of Austria</w:t>
      </w:r>
      <w:r w:rsidR="00040C92">
        <w:t>,</w:t>
      </w:r>
      <w:r w:rsidRPr="00D54C11">
        <w:t xml:space="preserve"> and the revolutions failed.</w:t>
      </w:r>
    </w:p>
    <w:p w14:paraId="4CB1CEC5" w14:textId="3F40F455" w:rsidR="008311CF" w:rsidRPr="00D54C11" w:rsidRDefault="008311CF" w:rsidP="00040C92">
      <w:pPr>
        <w:pStyle w:val="text"/>
      </w:pPr>
      <w:r w:rsidRPr="00D54C11">
        <w:t>This was not the end</w:t>
      </w:r>
      <w:r w:rsidR="00040C92">
        <w:t>,</w:t>
      </w:r>
      <w:r w:rsidRPr="00D54C11">
        <w:t xml:space="preserve"> though. The rulers of Piedmont took advantage of the failures of 1848 and seized the opportunity to develop a more modern liberal state</w:t>
      </w:r>
      <w:r w:rsidR="00200745">
        <w:t xml:space="preserve">, </w:t>
      </w:r>
      <w:r w:rsidRPr="00D54C11">
        <w:t xml:space="preserve">modelled in many ways on Britain. Over the next </w:t>
      </w:r>
      <w:r w:rsidR="00040C92">
        <w:t>20</w:t>
      </w:r>
      <w:r w:rsidRPr="00D54C11">
        <w:t xml:space="preserve"> years, Piedmont would oversee the end of Austrian domination, and the creation </w:t>
      </w:r>
      <w:r w:rsidR="00200745">
        <w:t>—</w:t>
      </w:r>
      <w:r w:rsidRPr="00D54C11">
        <w:t xml:space="preserve"> although somewhat reluctantly in its take-over of the south after Garibaldi’s conquest </w:t>
      </w:r>
      <w:r w:rsidR="00200745">
        <w:t>—</w:t>
      </w:r>
      <w:r w:rsidRPr="00D54C11">
        <w:t xml:space="preserve"> of a Kingdom of Italy covering the entire peninsula.</w:t>
      </w:r>
    </w:p>
    <w:p w14:paraId="5C5627FE" w14:textId="77777777" w:rsidR="008311CF" w:rsidRPr="00D54C11" w:rsidRDefault="008311CF" w:rsidP="00040C92">
      <w:pPr>
        <w:pStyle w:val="text"/>
      </w:pPr>
      <w:r w:rsidRPr="00D54C11">
        <w:t>In 1870</w:t>
      </w:r>
      <w:r w:rsidR="00040C92">
        <w:t>,</w:t>
      </w:r>
      <w:r w:rsidRPr="00D54C11">
        <w:t xml:space="preserve"> Italy was no longer just a ‘geographical expression’ and was, on paper at least, a liberal-led nation state. However, there were many divisions within Italy which would have to be overcome if it was to be a stable country</w:t>
      </w:r>
      <w:r w:rsidR="00200745">
        <w:t xml:space="preserve">: </w:t>
      </w:r>
      <w:r w:rsidRPr="00D54C11">
        <w:t xml:space="preserve">these included divisions between north and south, resentment of Piedmont and hostility from the </w:t>
      </w:r>
      <w:r w:rsidR="00200745">
        <w:t>p</w:t>
      </w:r>
      <w:r w:rsidR="00200745" w:rsidRPr="00D54C11">
        <w:t>ope</w:t>
      </w:r>
      <w:r w:rsidRPr="00D54C11">
        <w:t>. These divisions would be an underlying factor in the rise of the dictator Mussolini in the 1920s and even the political intrigues of Italy today.</w:t>
      </w:r>
    </w:p>
    <w:p w14:paraId="70491F9A" w14:textId="77777777" w:rsidR="00040C92" w:rsidRDefault="00040C92" w:rsidP="00897527">
      <w:pPr>
        <w:pStyle w:val="text"/>
      </w:pPr>
    </w:p>
    <w:p w14:paraId="404E391A" w14:textId="77777777" w:rsidR="00897527" w:rsidRPr="00951500" w:rsidRDefault="00897527" w:rsidP="00897527">
      <w:pPr>
        <w:pStyle w:val="text"/>
      </w:pPr>
      <w:r>
        <w:t>The option is divided into the following four</w:t>
      </w:r>
      <w:r w:rsidRPr="00951500">
        <w:t xml:space="preserve"> </w:t>
      </w:r>
      <w:r w:rsidR="006979F6">
        <w:t xml:space="preserve">key </w:t>
      </w:r>
      <w:r w:rsidRPr="00951500">
        <w:t xml:space="preserve">topics, </w:t>
      </w:r>
      <w:r>
        <w:t xml:space="preserve">though </w:t>
      </w:r>
      <w:r w:rsidRPr="00951500">
        <w:t xml:space="preserve">students need to appreciate the linkages between </w:t>
      </w:r>
      <w:r>
        <w:t xml:space="preserve">topics, as </w:t>
      </w:r>
      <w:r w:rsidRPr="00951500">
        <w:t>questions</w:t>
      </w:r>
      <w:r>
        <w:t xml:space="preserve"> </w:t>
      </w:r>
      <w:r w:rsidRPr="00951500">
        <w:t xml:space="preserve">may target the content of more than one </w:t>
      </w:r>
      <w:r w:rsidR="006979F6">
        <w:t xml:space="preserve">key </w:t>
      </w:r>
      <w:r w:rsidRPr="00951500">
        <w:t>topic.</w:t>
      </w:r>
    </w:p>
    <w:p w14:paraId="13F1727D" w14:textId="77777777" w:rsidR="0013587C" w:rsidRDefault="00897527" w:rsidP="00897527">
      <w:pPr>
        <w:pStyle w:val="text"/>
        <w:rPr>
          <w:sz w:val="19"/>
          <w:szCs w:val="19"/>
        </w:rPr>
      </w:pPr>
      <w:r w:rsidRPr="00320423">
        <w:lastRenderedPageBreak/>
        <w:t xml:space="preserve">Topic 1. </w:t>
      </w:r>
      <w:r w:rsidR="0013587C" w:rsidRPr="00A32AFB">
        <w:rPr>
          <w:sz w:val="19"/>
          <w:szCs w:val="19"/>
        </w:rPr>
        <w:t>Challenges to the restored order and the failure of revolution, c1830</w:t>
      </w:r>
      <w:r w:rsidR="00200745">
        <w:rPr>
          <w:sz w:val="19"/>
          <w:szCs w:val="19"/>
        </w:rPr>
        <w:t>–</w:t>
      </w:r>
      <w:r w:rsidR="0013587C" w:rsidRPr="00A32AFB">
        <w:rPr>
          <w:sz w:val="19"/>
          <w:szCs w:val="19"/>
        </w:rPr>
        <w:t>49</w:t>
      </w:r>
    </w:p>
    <w:p w14:paraId="30C1E94C" w14:textId="77777777" w:rsidR="0092205D" w:rsidRDefault="00897527" w:rsidP="00897527">
      <w:pPr>
        <w:pStyle w:val="text"/>
      </w:pPr>
      <w:r w:rsidRPr="00320423">
        <w:t xml:space="preserve">Topic 2. </w:t>
      </w:r>
      <w:r w:rsidR="0013587C">
        <w:t>The rise of Piedmont, 1849</w:t>
      </w:r>
      <w:r w:rsidR="00200745">
        <w:t>–</w:t>
      </w:r>
      <w:r w:rsidR="00FD3F60" w:rsidRPr="00D05988">
        <w:t>56</w:t>
      </w:r>
    </w:p>
    <w:p w14:paraId="1A1FD1D1" w14:textId="77777777" w:rsidR="00A72926" w:rsidRDefault="00897527" w:rsidP="00897527">
      <w:pPr>
        <w:pStyle w:val="text"/>
      </w:pPr>
      <w:r w:rsidRPr="00320423">
        <w:t xml:space="preserve">Topic 3. </w:t>
      </w:r>
      <w:r w:rsidR="00FD3F60" w:rsidRPr="008F1E59">
        <w:t>The creation of the Kingdom of Italy, 1856</w:t>
      </w:r>
      <w:r w:rsidR="00200745">
        <w:t>–</w:t>
      </w:r>
      <w:r w:rsidR="00FD3F60" w:rsidRPr="008F1E59">
        <w:t>61</w:t>
      </w:r>
    </w:p>
    <w:p w14:paraId="51C10429" w14:textId="77777777" w:rsidR="0092205D" w:rsidRDefault="00897527" w:rsidP="00897527">
      <w:pPr>
        <w:pStyle w:val="text"/>
      </w:pPr>
      <w:r w:rsidRPr="00320423">
        <w:t xml:space="preserve">Topic 4. </w:t>
      </w:r>
      <w:r w:rsidR="00FD3F60" w:rsidRPr="008F1E59">
        <w:t>Consolidating the Kingdom of Italy, 1861</w:t>
      </w:r>
      <w:r w:rsidR="00200745">
        <w:t>–</w:t>
      </w:r>
      <w:r w:rsidR="00FD3F60" w:rsidRPr="008F1E59">
        <w:t>70</w:t>
      </w:r>
    </w:p>
    <w:p w14:paraId="74C96C70" w14:textId="77777777" w:rsidR="00105F31" w:rsidRDefault="00105F31" w:rsidP="00105F31">
      <w:pPr>
        <w:pStyle w:val="Bhead"/>
      </w:pPr>
      <w:bookmarkStart w:id="15" w:name="_Toc499033982"/>
      <w:r>
        <w:t>Content guidance</w:t>
      </w:r>
      <w:bookmarkEnd w:id="15"/>
    </w:p>
    <w:p w14:paraId="6E51F2D4" w14:textId="77777777" w:rsidR="00105F31" w:rsidRPr="00D4100D" w:rsidRDefault="00105F31" w:rsidP="00105F31">
      <w:pPr>
        <w:pStyle w:val="text"/>
      </w:pPr>
      <w:r>
        <w:t>This section provides additional guidance on the specification content. It should be remembered that the official specification is the only authoritative source of information and should always be referred to for definitive guidance.</w:t>
      </w:r>
    </w:p>
    <w:p w14:paraId="58DDAFD1" w14:textId="77777777" w:rsidR="004F4C1F" w:rsidRPr="004F4C1F" w:rsidRDefault="004F4C1F" w:rsidP="003B0A87">
      <w:pPr>
        <w:pStyle w:val="text"/>
        <w:rPr>
          <w:b/>
        </w:rPr>
      </w:pPr>
      <w:r w:rsidRPr="004F4C1F">
        <w:rPr>
          <w:b/>
        </w:rPr>
        <w:t>Overview</w:t>
      </w:r>
    </w:p>
    <w:p w14:paraId="4BAEC80E" w14:textId="77777777" w:rsidR="003B0A87" w:rsidRPr="009F1A6A" w:rsidRDefault="003B0A87" w:rsidP="003B0A87">
      <w:pPr>
        <w:pStyle w:val="text"/>
      </w:pPr>
      <w:r w:rsidRPr="00546DEF">
        <w:t xml:space="preserve">The focus of this unit is on </w:t>
      </w:r>
      <w:r>
        <w:t>the process of Italian unification and the key political, economic, social and cultural factors influencing the nature of this process. It considers the extent to which popular pressure for change was undermined by forces from above and the reasons for the emergence of Piedmont as the dominant force in the unification process.</w:t>
      </w:r>
    </w:p>
    <w:p w14:paraId="0B3DA6D8" w14:textId="77777777" w:rsidR="003B0A87" w:rsidRPr="00546DEF" w:rsidRDefault="003B0A87" w:rsidP="003B0A87">
      <w:pPr>
        <w:pStyle w:val="text"/>
      </w:pPr>
      <w:r w:rsidRPr="00546DEF">
        <w:t>Students will be required to place documentary extracts in their historical conte</w:t>
      </w:r>
      <w:r w:rsidR="005A7158">
        <w:t>x</w:t>
      </w:r>
      <w:r w:rsidRPr="00546DEF">
        <w:t xml:space="preserve">t, but the knowledge they will need to have will be central to that specified in the topics. </w:t>
      </w:r>
    </w:p>
    <w:p w14:paraId="57365335" w14:textId="77777777" w:rsidR="003B0A87" w:rsidRPr="002F28F1" w:rsidRDefault="003B0A87" w:rsidP="002F28F1">
      <w:pPr>
        <w:pStyle w:val="text"/>
      </w:pPr>
      <w:r w:rsidRPr="00546DEF">
        <w:t xml:space="preserve">Although the unit topics are clarified separately below, students need to appreciate the linkages between them since questions, including document questions, may be set which target the content of more than one topic. For example, students might draw on elements from </w:t>
      </w:r>
      <w:r w:rsidR="005805E2">
        <w:t>T</w:t>
      </w:r>
      <w:r>
        <w:t>opics 2, 3 and 4 to consider the decline of Austrian influence in the years 1848</w:t>
      </w:r>
      <w:r w:rsidR="00200745">
        <w:t>–</w:t>
      </w:r>
      <w:r>
        <w:t>66 or from all the topics to consider the influence of nationalism and liberalism on the process of Italian unification.</w:t>
      </w:r>
    </w:p>
    <w:p w14:paraId="5A22EE92" w14:textId="77777777" w:rsidR="003B0A87" w:rsidRPr="003B0A87" w:rsidRDefault="003B0A87" w:rsidP="003B0A87">
      <w:pPr>
        <w:pStyle w:val="text"/>
        <w:spacing w:before="240"/>
        <w:rPr>
          <w:b/>
        </w:rPr>
      </w:pPr>
      <w:r w:rsidRPr="003B0A87">
        <w:rPr>
          <w:b/>
        </w:rPr>
        <w:t>Topic</w:t>
      </w:r>
      <w:r w:rsidR="00DD2484">
        <w:rPr>
          <w:b/>
        </w:rPr>
        <w:t xml:space="preserve"> 1:</w:t>
      </w:r>
      <w:r w:rsidRPr="003B0A87">
        <w:rPr>
          <w:b/>
        </w:rPr>
        <w:t xml:space="preserve"> Challenges to </w:t>
      </w:r>
      <w:r w:rsidR="002F28F1">
        <w:rPr>
          <w:b/>
        </w:rPr>
        <w:t>the restored order</w:t>
      </w:r>
      <w:r w:rsidRPr="003B0A87">
        <w:rPr>
          <w:b/>
        </w:rPr>
        <w:t xml:space="preserve"> and the</w:t>
      </w:r>
      <w:r w:rsidR="002F28F1">
        <w:rPr>
          <w:b/>
        </w:rPr>
        <w:t xml:space="preserve"> failure of revolution, c1830</w:t>
      </w:r>
      <w:r w:rsidR="00200745">
        <w:rPr>
          <w:b/>
        </w:rPr>
        <w:t>–</w:t>
      </w:r>
      <w:r w:rsidRPr="003B0A87">
        <w:rPr>
          <w:b/>
        </w:rPr>
        <w:t>49</w:t>
      </w:r>
    </w:p>
    <w:p w14:paraId="09273A79" w14:textId="77777777" w:rsidR="003B0A87" w:rsidRDefault="003B0A87" w:rsidP="002F28F1">
      <w:pPr>
        <w:pStyle w:val="text"/>
      </w:pPr>
      <w:r w:rsidRPr="00546DEF">
        <w:t xml:space="preserve">The topic covers </w:t>
      </w:r>
      <w:r>
        <w:t xml:space="preserve">the growth of popular pressure for change in the Italian states in the years before 1848, and the causes, outbreak and failure of the subsequent revolutions in 1848. </w:t>
      </w:r>
      <w:r w:rsidR="00DD2484">
        <w:t xml:space="preserve">Students </w:t>
      </w:r>
      <w:r>
        <w:t>need to be aware of the nature of both the forces for change and the obstacles to change in the Italian states in the 1830s and 1840s.</w:t>
      </w:r>
    </w:p>
    <w:p w14:paraId="40FAE8DB" w14:textId="77777777" w:rsidR="003B0A87" w:rsidRDefault="00DD2484" w:rsidP="00DD2484">
      <w:pPr>
        <w:pStyle w:val="text"/>
      </w:pPr>
      <w:r>
        <w:t xml:space="preserve">Students </w:t>
      </w:r>
      <w:r w:rsidR="003B0A87" w:rsidRPr="0011275A">
        <w:t>do not require knowledge of events before 1830 but should understand that the political geography of the Italian peninsula in 1830 reflected the political order restored by the Vienna Settlement of 1815. In</w:t>
      </w:r>
      <w:r w:rsidR="003B0A87">
        <w:t xml:space="preserve"> reference to the failure of the revolutions of 1830</w:t>
      </w:r>
      <w:r w:rsidR="00200745">
        <w:t>–</w:t>
      </w:r>
      <w:r w:rsidR="003B0A87">
        <w:t>32</w:t>
      </w:r>
      <w:r>
        <w:t>,</w:t>
      </w:r>
      <w:r w:rsidR="003B0A87">
        <w:t xml:space="preserve"> </w:t>
      </w:r>
      <w:r>
        <w:t xml:space="preserve">students </w:t>
      </w:r>
      <w:r w:rsidR="003B0A87">
        <w:t xml:space="preserve">do not need detailed knowledge of the events of the revolutions but do need to know the geography of the revolutions and </w:t>
      </w:r>
      <w:r w:rsidR="003918A1">
        <w:t xml:space="preserve">the reasons </w:t>
      </w:r>
      <w:r w:rsidR="003B0A87">
        <w:t>why they failed.</w:t>
      </w:r>
    </w:p>
    <w:p w14:paraId="74C3FC89" w14:textId="77777777" w:rsidR="00F830C4" w:rsidRDefault="00F830C4" w:rsidP="00DD2484">
      <w:pPr>
        <w:pStyle w:val="text"/>
      </w:pPr>
    </w:p>
    <w:p w14:paraId="1DBC11F4" w14:textId="77777777" w:rsidR="00F830C4" w:rsidRDefault="00F830C4" w:rsidP="00DD2484">
      <w:pPr>
        <w:pStyle w:val="text"/>
      </w:pPr>
      <w:r>
        <w:t xml:space="preserve">Students should have knowledge and understanding of the growth </w:t>
      </w:r>
      <w:r w:rsidR="00E0191B">
        <w:t xml:space="preserve">and impact </w:t>
      </w:r>
      <w:r>
        <w:t>of nationalist influences in Italy, in the years 1830-47</w:t>
      </w:r>
      <w:r w:rsidR="00E0191B">
        <w:t>. They should be aware of</w:t>
      </w:r>
      <w:r>
        <w:t xml:space="preserve"> the </w:t>
      </w:r>
      <w:r w:rsidR="00E0191B">
        <w:t xml:space="preserve">development of the Italian </w:t>
      </w:r>
      <w:r w:rsidR="00E0191B">
        <w:rPr>
          <w:i/>
        </w:rPr>
        <w:t xml:space="preserve">Risorgimento </w:t>
      </w:r>
      <w:r w:rsidR="00E0191B">
        <w:t>in relation to the rise of nationalism across</w:t>
      </w:r>
      <w:r>
        <w:t xml:space="preserve"> Europe</w:t>
      </w:r>
      <w:r w:rsidR="00E0191B">
        <w:t xml:space="preserve"> and  </w:t>
      </w:r>
      <w:r>
        <w:t xml:space="preserve">the specific </w:t>
      </w:r>
      <w:r w:rsidR="00E0191B">
        <w:t>Italian nationalist ideas which emerged.</w:t>
      </w:r>
    </w:p>
    <w:p w14:paraId="53096C9F" w14:textId="77777777" w:rsidR="003B0A87" w:rsidRDefault="003B0A87" w:rsidP="00DD2484">
      <w:pPr>
        <w:pStyle w:val="text"/>
      </w:pPr>
      <w:r>
        <w:t>The nature of the revolutionary period of 1848</w:t>
      </w:r>
      <w:r w:rsidR="00200745">
        <w:t>–</w:t>
      </w:r>
      <w:r>
        <w:t xml:space="preserve">49 in the Italian states was often chaotic with many events occurring simultaneously. </w:t>
      </w:r>
      <w:r w:rsidR="00DD2484">
        <w:t xml:space="preserve">Students </w:t>
      </w:r>
      <w:r>
        <w:t xml:space="preserve">do not need detailed knowledge of the revolutions in individual states, except for the creation of the Roman Republic, but do need to be aware of the variety of causes, the nature of the governments established and the response of the rulers. </w:t>
      </w:r>
      <w:r w:rsidR="00DD2484">
        <w:t xml:space="preserve">Students </w:t>
      </w:r>
      <w:r>
        <w:t>should have knowledge of the effect of the outbreak of revolutionary activity on events in Piedmont</w:t>
      </w:r>
      <w:r w:rsidR="00F830C4">
        <w:t>, developments in Piedmont 1848-49</w:t>
      </w:r>
      <w:r>
        <w:t xml:space="preserve"> and the subsequent war with Austria.</w:t>
      </w:r>
      <w:r w:rsidR="00F830C4">
        <w:t xml:space="preserve"> Students should know and understand the main reasons why the 1848 revolutions in Italy failed.</w:t>
      </w:r>
    </w:p>
    <w:p w14:paraId="6750CB6B" w14:textId="77777777" w:rsidR="00D57738" w:rsidRDefault="00D57738" w:rsidP="00DD2484">
      <w:pPr>
        <w:pStyle w:val="text"/>
        <w:spacing w:before="240"/>
        <w:rPr>
          <w:b/>
        </w:rPr>
      </w:pPr>
    </w:p>
    <w:p w14:paraId="2B98E555" w14:textId="77777777" w:rsidR="003B0A87" w:rsidRPr="008F1E59" w:rsidRDefault="003B0A87" w:rsidP="00DD2484">
      <w:pPr>
        <w:pStyle w:val="text"/>
        <w:spacing w:before="240"/>
        <w:rPr>
          <w:b/>
        </w:rPr>
      </w:pPr>
      <w:r w:rsidRPr="00546DEF">
        <w:rPr>
          <w:b/>
        </w:rPr>
        <w:lastRenderedPageBreak/>
        <w:t xml:space="preserve">Topic 2: </w:t>
      </w:r>
      <w:r w:rsidR="00DD2484">
        <w:rPr>
          <w:b/>
        </w:rPr>
        <w:t>The rise of Piedmont, 1849</w:t>
      </w:r>
      <w:r w:rsidR="00200745">
        <w:rPr>
          <w:b/>
        </w:rPr>
        <w:t>–</w:t>
      </w:r>
      <w:r w:rsidRPr="008F1E59">
        <w:rPr>
          <w:b/>
        </w:rPr>
        <w:t>56</w:t>
      </w:r>
    </w:p>
    <w:p w14:paraId="23A2B1FE" w14:textId="77777777" w:rsidR="003B0A87" w:rsidRDefault="003B0A87" w:rsidP="00200745">
      <w:pPr>
        <w:pStyle w:val="text"/>
      </w:pPr>
      <w:r w:rsidRPr="00546DEF">
        <w:t xml:space="preserve">The topic covers the </w:t>
      </w:r>
      <w:r>
        <w:t xml:space="preserve">reasons for and nature of Piedmont’s development as a potential force for change in Italy in the post-revolutionary period. </w:t>
      </w:r>
    </w:p>
    <w:p w14:paraId="33931505" w14:textId="77777777" w:rsidR="003B0A87" w:rsidRPr="005C002B" w:rsidRDefault="00DD2484" w:rsidP="00DD2484">
      <w:pPr>
        <w:pStyle w:val="text"/>
      </w:pPr>
      <w:r>
        <w:t xml:space="preserve">Students </w:t>
      </w:r>
      <w:r w:rsidR="003B0A87">
        <w:t>should understand the impact of the legacy of the 1848</w:t>
      </w:r>
      <w:r w:rsidR="00B66BBB">
        <w:t>–</w:t>
      </w:r>
      <w:r>
        <w:t>4</w:t>
      </w:r>
      <w:r w:rsidR="003B0A87">
        <w:t>9 revolutions on Piedmont’s development and its implications for the subsequent process of Italian unification. They shoul</w:t>
      </w:r>
      <w:r>
        <w:t xml:space="preserve">d be aware of the consequences </w:t>
      </w:r>
      <w:r w:rsidR="003B0A87">
        <w:t xml:space="preserve">for Piedmont of Victor Emmanuel’s decision to retain the </w:t>
      </w:r>
      <w:r w:rsidR="003B0A87">
        <w:rPr>
          <w:i/>
        </w:rPr>
        <w:t>Statuto</w:t>
      </w:r>
      <w:r w:rsidR="003B0A87">
        <w:t xml:space="preserve"> originally implemented under Charles Albert.</w:t>
      </w:r>
    </w:p>
    <w:p w14:paraId="2C9A400D" w14:textId="77777777" w:rsidR="005A7158" w:rsidRDefault="005A7158" w:rsidP="00DD2484">
      <w:pPr>
        <w:pStyle w:val="text"/>
        <w:spacing w:before="240"/>
        <w:rPr>
          <w:b/>
        </w:rPr>
      </w:pPr>
    </w:p>
    <w:p w14:paraId="34980765" w14:textId="77777777" w:rsidR="003B0A87" w:rsidRPr="00546DEF" w:rsidRDefault="003B0A87" w:rsidP="00DD2484">
      <w:pPr>
        <w:pStyle w:val="text"/>
        <w:spacing w:before="240"/>
        <w:rPr>
          <w:b/>
        </w:rPr>
      </w:pPr>
      <w:r w:rsidRPr="00546DEF">
        <w:rPr>
          <w:b/>
        </w:rPr>
        <w:t xml:space="preserve">Topic 3: </w:t>
      </w:r>
      <w:r w:rsidRPr="008F1E59">
        <w:rPr>
          <w:b/>
        </w:rPr>
        <w:t xml:space="preserve">The creation </w:t>
      </w:r>
      <w:r w:rsidR="00DD2484">
        <w:rPr>
          <w:b/>
        </w:rPr>
        <w:t>of the Kingdom of Italy, 1856</w:t>
      </w:r>
      <w:r w:rsidR="000915A5">
        <w:rPr>
          <w:b/>
        </w:rPr>
        <w:t>–</w:t>
      </w:r>
      <w:r w:rsidRPr="008F1E59">
        <w:rPr>
          <w:b/>
        </w:rPr>
        <w:t>61</w:t>
      </w:r>
    </w:p>
    <w:p w14:paraId="47606AE8" w14:textId="77777777" w:rsidR="003B0A87" w:rsidRDefault="003B0A87" w:rsidP="00DD2484">
      <w:pPr>
        <w:pStyle w:val="text"/>
      </w:pPr>
      <w:r w:rsidRPr="00546DEF">
        <w:t xml:space="preserve">The </w:t>
      </w:r>
      <w:r>
        <w:t>topic covers the national and international course of events involved in the creation of the Kingdom of Italy in the years 1856</w:t>
      </w:r>
      <w:r w:rsidR="000915A5">
        <w:t>–</w:t>
      </w:r>
      <w:r>
        <w:t xml:space="preserve">61. </w:t>
      </w:r>
      <w:r w:rsidR="00DD2484">
        <w:t>Students</w:t>
      </w:r>
      <w:r>
        <w:t xml:space="preserve"> should have knowledge and understanding of the role of key individuals and the part played by French intervention in the process.  </w:t>
      </w:r>
    </w:p>
    <w:p w14:paraId="58F22F7B" w14:textId="65108EE8" w:rsidR="003B0A87" w:rsidRDefault="00DD2484" w:rsidP="00DD2484">
      <w:pPr>
        <w:pStyle w:val="text"/>
      </w:pPr>
      <w:r>
        <w:t xml:space="preserve">Students </w:t>
      </w:r>
      <w:r w:rsidR="003B0A87">
        <w:t>are not required to have detailed knowledge of military engagements involved in the</w:t>
      </w:r>
      <w:r w:rsidR="00DC5A00">
        <w:t xml:space="preserve"> war of 1859-60 with Austria </w:t>
      </w:r>
      <w:r w:rsidR="003B0A87">
        <w:t xml:space="preserve">but should understand the impact </w:t>
      </w:r>
      <w:r w:rsidR="00DC5A00">
        <w:t xml:space="preserve">on, </w:t>
      </w:r>
      <w:r w:rsidR="00E0191B">
        <w:t xml:space="preserve">and importance </w:t>
      </w:r>
      <w:r w:rsidR="003B0A87">
        <w:t>of</w:t>
      </w:r>
      <w:r w:rsidR="00DC5A00">
        <w:t>, the war</w:t>
      </w:r>
      <w:r w:rsidR="003B0A87">
        <w:t xml:space="preserve"> </w:t>
      </w:r>
      <w:r w:rsidR="00D57738">
        <w:t>for the</w:t>
      </w:r>
      <w:r w:rsidR="003B0A87">
        <w:t xml:space="preserve"> process</w:t>
      </w:r>
      <w:r w:rsidR="00DC5A00">
        <w:t xml:space="preserve"> of the unification</w:t>
      </w:r>
      <w:r w:rsidR="003B0A87">
        <w:t>.</w:t>
      </w:r>
      <w:r w:rsidR="00E0191B">
        <w:t xml:space="preserve"> They should have </w:t>
      </w:r>
      <w:r w:rsidR="00DC5A00">
        <w:t xml:space="preserve">knowledge and understanding of </w:t>
      </w:r>
      <w:r w:rsidR="00A47B4C">
        <w:t xml:space="preserve">the </w:t>
      </w:r>
      <w:r w:rsidR="004D337D">
        <w:t xml:space="preserve">developments and </w:t>
      </w:r>
      <w:r w:rsidR="00DC5A00">
        <w:t>events</w:t>
      </w:r>
      <w:r w:rsidR="004D337D">
        <w:t xml:space="preserve"> </w:t>
      </w:r>
      <w:r w:rsidR="00A47B4C">
        <w:t>in northern and southern Italy, outlined in in the specification,</w:t>
      </w:r>
      <w:r w:rsidR="006E6149">
        <w:t xml:space="preserve"> </w:t>
      </w:r>
      <w:r w:rsidR="00DC5A00">
        <w:t xml:space="preserve">which shaped </w:t>
      </w:r>
      <w:r w:rsidR="004D337D">
        <w:t>the creation of the kingdom of Italy, from t</w:t>
      </w:r>
      <w:r w:rsidR="006E6149">
        <w:t xml:space="preserve">he end of hostilities in the Second Italian War of Independence (Villafranca, July 1859) to its proclamation (1861). Students should have knowledge of the </w:t>
      </w:r>
      <w:r w:rsidR="00A47B4C">
        <w:t xml:space="preserve">establishment of the </w:t>
      </w:r>
      <w:r w:rsidR="00F16194">
        <w:t>key features o</w:t>
      </w:r>
      <w:r w:rsidR="00A47B4C">
        <w:t xml:space="preserve">f </w:t>
      </w:r>
      <w:r w:rsidR="00F16194">
        <w:t>Kingdom of Italy</w:t>
      </w:r>
      <w:r w:rsidR="00A47B4C">
        <w:t xml:space="preserve"> in 1860-61 such as the choice of capital city etc.</w:t>
      </w:r>
    </w:p>
    <w:p w14:paraId="5E145C6C" w14:textId="77777777" w:rsidR="003B0A87" w:rsidRDefault="003B0A87" w:rsidP="001D5BA0">
      <w:pPr>
        <w:pStyle w:val="text"/>
        <w:spacing w:before="240"/>
        <w:rPr>
          <w:b/>
        </w:rPr>
      </w:pPr>
      <w:r>
        <w:rPr>
          <w:b/>
        </w:rPr>
        <w:t xml:space="preserve">Topic 4: </w:t>
      </w:r>
      <w:r w:rsidRPr="008F1E59">
        <w:rPr>
          <w:b/>
        </w:rPr>
        <w:t>Consolidating the Kingdom o</w:t>
      </w:r>
      <w:r w:rsidR="001D5BA0">
        <w:rPr>
          <w:b/>
        </w:rPr>
        <w:t>f Italy, 1861</w:t>
      </w:r>
      <w:r w:rsidR="000915A5">
        <w:rPr>
          <w:b/>
        </w:rPr>
        <w:t>–</w:t>
      </w:r>
      <w:r w:rsidRPr="008F1E59">
        <w:rPr>
          <w:b/>
        </w:rPr>
        <w:t>70</w:t>
      </w:r>
    </w:p>
    <w:p w14:paraId="4E2A73CD" w14:textId="77777777" w:rsidR="003B0A87" w:rsidRDefault="003B0A87" w:rsidP="001D5BA0">
      <w:pPr>
        <w:pStyle w:val="text"/>
      </w:pPr>
      <w:r>
        <w:t>This topic covers the attempts to overcome the remaining obstacles to Italian unity, and the extent to which they were successful, in the years 1861</w:t>
      </w:r>
      <w:r w:rsidR="000915A5">
        <w:t>–</w:t>
      </w:r>
      <w:r>
        <w:t>70.</w:t>
      </w:r>
    </w:p>
    <w:p w14:paraId="4DA94DC6" w14:textId="5F6B75B3" w:rsidR="003B0A87" w:rsidRPr="008926B2" w:rsidRDefault="001D5BA0" w:rsidP="001D5BA0">
      <w:pPr>
        <w:pStyle w:val="text"/>
      </w:pPr>
      <w:r>
        <w:t>Student</w:t>
      </w:r>
      <w:r w:rsidR="003B0A87">
        <w:t xml:space="preserve">s should understand the extent to which the domination of the unification process by Piedmont caused </w:t>
      </w:r>
      <w:r w:rsidR="002522E4">
        <w:t xml:space="preserve">on-going </w:t>
      </w:r>
      <w:r w:rsidR="003B0A87">
        <w:t xml:space="preserve">discontent, despite the creation of a constitutional monarchy in Italy in 1861. </w:t>
      </w:r>
      <w:r w:rsidR="00F16194">
        <w:t>They should be aware of how ‘Piedmontisation’ affected the newly established kingdom and the reaction</w:t>
      </w:r>
      <w:r w:rsidR="00A47B4C">
        <w:t xml:space="preserve"> it caused, including the </w:t>
      </w:r>
      <w:r w:rsidR="000C65C6">
        <w:t>‘Brigands’ w</w:t>
      </w:r>
      <w:r w:rsidR="00F16194">
        <w:t>ar</w:t>
      </w:r>
      <w:r w:rsidR="000C65C6">
        <w:t>’</w:t>
      </w:r>
      <w:r w:rsidR="00F16194">
        <w:t xml:space="preserve"> in the south. </w:t>
      </w:r>
      <w:r w:rsidR="00D57738">
        <w:t>Students should</w:t>
      </w:r>
      <w:r w:rsidR="003B0A87">
        <w:t xml:space="preserve"> understand the extent to which territorial consolidation was affected by the </w:t>
      </w:r>
      <w:r w:rsidR="00F16194">
        <w:t xml:space="preserve">actions of Garibaldi and the </w:t>
      </w:r>
      <w:r w:rsidR="003B0A87">
        <w:t>international situation</w:t>
      </w:r>
      <w:r w:rsidR="00F16194">
        <w:t xml:space="preserve"> in the 1860s Students should be able to determine the extent to which the Kingdom of Italy could be considered to have been united </w:t>
      </w:r>
      <w:r w:rsidR="00A47B4C">
        <w:t xml:space="preserve">as a nation </w:t>
      </w:r>
      <w:r w:rsidR="001148EF">
        <w:t>at the end of the period under study.</w:t>
      </w:r>
    </w:p>
    <w:p w14:paraId="731977A6" w14:textId="77777777" w:rsidR="00040C92" w:rsidRDefault="00040C92" w:rsidP="00040C92">
      <w:pPr>
        <w:pStyle w:val="text"/>
      </w:pPr>
    </w:p>
    <w:p w14:paraId="33100986" w14:textId="77777777" w:rsidR="00735D1B" w:rsidRDefault="00040C92" w:rsidP="00040C92">
      <w:pPr>
        <w:pStyle w:val="text"/>
        <w:sectPr w:rsidR="00735D1B" w:rsidSect="00A84881">
          <w:headerReference w:type="even" r:id="rId55"/>
          <w:headerReference w:type="default" r:id="rId56"/>
          <w:footerReference w:type="even" r:id="rId57"/>
          <w:footerReference w:type="default" r:id="rId58"/>
          <w:pgSz w:w="11900" w:h="16840" w:code="9"/>
          <w:pgMar w:top="1418" w:right="1418" w:bottom="1134" w:left="1418" w:header="567" w:footer="567" w:gutter="0"/>
          <w:cols w:space="708"/>
          <w:docGrid w:linePitch="326"/>
        </w:sectPr>
      </w:pPr>
      <w:r>
        <w:t xml:space="preserve"> </w:t>
      </w:r>
    </w:p>
    <w:p w14:paraId="140C8EF6" w14:textId="77777777" w:rsidR="00735D1B" w:rsidRDefault="00735D1B" w:rsidP="005A420E">
      <w:pPr>
        <w:pStyle w:val="Bhead"/>
      </w:pPr>
      <w:bookmarkStart w:id="16" w:name="_Toc387163190"/>
      <w:bookmarkStart w:id="17" w:name="_Toc387164102"/>
      <w:bookmarkStart w:id="18" w:name="_Toc499033983"/>
      <w:r>
        <w:lastRenderedPageBreak/>
        <w:t>Resources and references</w:t>
      </w:r>
      <w:bookmarkEnd w:id="16"/>
      <w:bookmarkEnd w:id="17"/>
      <w:bookmarkEnd w:id="18"/>
    </w:p>
    <w:p w14:paraId="40D523B2" w14:textId="77777777" w:rsidR="00635C7F" w:rsidRDefault="00735D1B" w:rsidP="00635C7F">
      <w:pPr>
        <w:pStyle w:val="text"/>
      </w:pPr>
      <w:r>
        <w:t>The table below lists a range of resources that could be used by teachers and/or students for this topic. This list will be updated as and when new resources become available</w:t>
      </w:r>
      <w:r w:rsidR="00E26B9A">
        <w:t xml:space="preserve">: </w:t>
      </w:r>
      <w:r>
        <w:t xml:space="preserve">for example, if new textbooks are published. </w:t>
      </w:r>
    </w:p>
    <w:p w14:paraId="4BC74392" w14:textId="77777777" w:rsidR="00635C7F" w:rsidRDefault="00735D1B" w:rsidP="00635C7F">
      <w:pPr>
        <w:pStyle w:val="text"/>
      </w:pPr>
      <w:r>
        <w:t xml:space="preserve">Inclusion of resources in this list does not constitute endorsement of those materials. While these resources </w:t>
      </w:r>
      <w:r w:rsidR="00E26B9A">
        <w:t>—</w:t>
      </w:r>
      <w:r>
        <w:t xml:space="preserve"> and others </w:t>
      </w:r>
      <w:r w:rsidR="00E26B9A">
        <w:t>—</w:t>
      </w:r>
      <w:r>
        <w:t xml:space="preserve"> may be used to support teaching and learning, the official specification and associated assessment guidance materials are the only authoritative source of information and should always be referred to for definitive guidance.</w:t>
      </w:r>
      <w:r w:rsidR="00635C7F" w:rsidRPr="00635C7F">
        <w:t xml:space="preserve"> </w:t>
      </w:r>
      <w:r w:rsidR="00635C7F">
        <w:t>Links to third-party websites are controlled by others and are subject to change.</w:t>
      </w:r>
    </w:p>
    <w:p w14:paraId="36782510" w14:textId="77777777" w:rsidR="00635C7F" w:rsidRDefault="00635C7F" w:rsidP="00635C7F">
      <w:pPr>
        <w:pStyle w:val="text"/>
      </w:pPr>
      <w:r>
        <w:t>A new textbook for this route is expected to be published by Pearson in 2015.</w:t>
      </w:r>
    </w:p>
    <w:p w14:paraId="3A32954E" w14:textId="77777777" w:rsidR="00735D1B" w:rsidRPr="00B429AC" w:rsidRDefault="00735D1B" w:rsidP="00735D1B">
      <w:pPr>
        <w:pStyle w:val="text"/>
        <w:ind w:left="360"/>
      </w:pPr>
    </w:p>
    <w:tbl>
      <w:tblPr>
        <w:tblW w:w="9072" w:type="dxa"/>
        <w:tblInd w:w="108"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ayout w:type="fixed"/>
        <w:tblLook w:val="01E0" w:firstRow="1" w:lastRow="1" w:firstColumn="1" w:lastColumn="1" w:noHBand="0" w:noVBand="0"/>
      </w:tblPr>
      <w:tblGrid>
        <w:gridCol w:w="4820"/>
        <w:gridCol w:w="1843"/>
        <w:gridCol w:w="2409"/>
      </w:tblGrid>
      <w:tr w:rsidR="001969E6" w:rsidRPr="00115944" w14:paraId="25D6A65B" w14:textId="77777777" w:rsidTr="005A7158">
        <w:trPr>
          <w:cantSplit/>
        </w:trPr>
        <w:tc>
          <w:tcPr>
            <w:tcW w:w="4820" w:type="dxa"/>
            <w:shd w:val="clear" w:color="auto" w:fill="auto"/>
          </w:tcPr>
          <w:p w14:paraId="4196978B" w14:textId="77777777" w:rsidR="00270F70" w:rsidRPr="00115944" w:rsidRDefault="00270F70" w:rsidP="00053A4D">
            <w:pPr>
              <w:pStyle w:val="Tablesub-head"/>
            </w:pPr>
            <w:r w:rsidRPr="00115944">
              <w:t>Resource</w:t>
            </w:r>
          </w:p>
        </w:tc>
        <w:tc>
          <w:tcPr>
            <w:tcW w:w="1843" w:type="dxa"/>
            <w:shd w:val="clear" w:color="auto" w:fill="auto"/>
          </w:tcPr>
          <w:p w14:paraId="494090E7" w14:textId="77777777" w:rsidR="00270F70" w:rsidRPr="00115944" w:rsidRDefault="00270F70" w:rsidP="00053A4D">
            <w:pPr>
              <w:pStyle w:val="Tablesub-head"/>
            </w:pPr>
            <w:r w:rsidRPr="00115944">
              <w:t>Type</w:t>
            </w:r>
          </w:p>
        </w:tc>
        <w:tc>
          <w:tcPr>
            <w:tcW w:w="2409" w:type="dxa"/>
            <w:shd w:val="clear" w:color="auto" w:fill="auto"/>
          </w:tcPr>
          <w:p w14:paraId="4D03CCDA" w14:textId="77777777" w:rsidR="00270F70" w:rsidRPr="00115944" w:rsidRDefault="00270F70" w:rsidP="00053A4D">
            <w:pPr>
              <w:pStyle w:val="Tablesub-head"/>
            </w:pPr>
            <w:r w:rsidRPr="00115944">
              <w:t>For students and/or teachers?</w:t>
            </w:r>
          </w:p>
        </w:tc>
      </w:tr>
      <w:tr w:rsidR="005A7158" w14:paraId="3394213F"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6B8BEC3" w14:textId="77777777" w:rsidR="005A7158" w:rsidRPr="00CB28BE" w:rsidRDefault="005A7158" w:rsidP="00E26B9A">
            <w:pPr>
              <w:pStyle w:val="Tabletext"/>
              <w:rPr>
                <w:lang w:eastAsia="en-GB"/>
              </w:rPr>
            </w:pPr>
            <w:r w:rsidRPr="00CB28BE">
              <w:rPr>
                <w:lang w:eastAsia="en-GB"/>
              </w:rPr>
              <w:t xml:space="preserve">Martin Collier, </w:t>
            </w:r>
            <w:r w:rsidRPr="00CB28BE">
              <w:rPr>
                <w:i/>
                <w:lang w:eastAsia="en-GB"/>
              </w:rPr>
              <w:t>Italian Unification 1820</w:t>
            </w:r>
            <w:r w:rsidR="00E26B9A">
              <w:rPr>
                <w:i/>
                <w:lang w:eastAsia="en-GB"/>
              </w:rPr>
              <w:t>–</w:t>
            </w:r>
            <w:r w:rsidRPr="00CB28BE">
              <w:rPr>
                <w:i/>
                <w:lang w:eastAsia="en-GB"/>
              </w:rPr>
              <w:t>71</w:t>
            </w:r>
            <w:r w:rsidR="00E26B9A">
              <w:rPr>
                <w:lang w:eastAsia="en-GB"/>
              </w:rPr>
              <w:t xml:space="preserve"> </w:t>
            </w:r>
            <w:r w:rsidRPr="00CB28BE">
              <w:rPr>
                <w:lang w:eastAsia="en-GB"/>
              </w:rPr>
              <w:t>(Heinemann Advanced History, Heinemann, 2003)</w:t>
            </w:r>
          </w:p>
        </w:tc>
        <w:tc>
          <w:tcPr>
            <w:tcW w:w="1843" w:type="dxa"/>
            <w:shd w:val="clear" w:color="auto" w:fill="auto"/>
          </w:tcPr>
          <w:p w14:paraId="687B002D" w14:textId="77777777" w:rsidR="005A7158" w:rsidRPr="00115944" w:rsidRDefault="005A7158" w:rsidP="005A7158">
            <w:pPr>
              <w:pStyle w:val="Tabletext"/>
            </w:pPr>
            <w:r>
              <w:t>Textbook</w:t>
            </w:r>
          </w:p>
        </w:tc>
        <w:tc>
          <w:tcPr>
            <w:tcW w:w="2409" w:type="dxa"/>
            <w:shd w:val="clear" w:color="auto" w:fill="auto"/>
          </w:tcPr>
          <w:p w14:paraId="51C2A72C" w14:textId="77777777" w:rsidR="005A7158" w:rsidRPr="00115944" w:rsidRDefault="005A7158" w:rsidP="005A7158">
            <w:pPr>
              <w:pStyle w:val="Tabletext"/>
            </w:pPr>
            <w:r>
              <w:t>Written for students</w:t>
            </w:r>
            <w:r w:rsidR="00E26B9A">
              <w:t>.</w:t>
            </w:r>
          </w:p>
        </w:tc>
      </w:tr>
      <w:tr w:rsidR="005A7158" w14:paraId="26CA5EBB"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4CC34B1" w14:textId="77777777" w:rsidR="005A7158" w:rsidRPr="00722789" w:rsidRDefault="005A7158" w:rsidP="00E26B9A">
            <w:pPr>
              <w:pStyle w:val="Tabletext"/>
              <w:rPr>
                <w:lang w:eastAsia="en-GB"/>
              </w:rPr>
            </w:pPr>
            <w:r w:rsidRPr="00FB406B">
              <w:rPr>
                <w:lang w:eastAsia="en-GB"/>
              </w:rPr>
              <w:t xml:space="preserve">David Cooper, John Laver and David Williamson, </w:t>
            </w:r>
            <w:r w:rsidRPr="00FB406B">
              <w:rPr>
                <w:i/>
                <w:iCs/>
                <w:lang w:eastAsia="en-GB"/>
              </w:rPr>
              <w:t>Years of Ambition: European History, 1815</w:t>
            </w:r>
            <w:r w:rsidR="00E26B9A">
              <w:rPr>
                <w:i/>
                <w:iCs/>
                <w:lang w:eastAsia="en-GB"/>
              </w:rPr>
              <w:t>–</w:t>
            </w:r>
            <w:r w:rsidRPr="00FB406B">
              <w:rPr>
                <w:i/>
                <w:iCs/>
                <w:lang w:eastAsia="en-GB"/>
              </w:rPr>
              <w:t xml:space="preserve">1914 </w:t>
            </w:r>
            <w:r w:rsidRPr="00FB406B">
              <w:rPr>
                <w:lang w:eastAsia="en-GB"/>
              </w:rPr>
              <w:t>(Hodder Education, 2001)</w:t>
            </w:r>
          </w:p>
        </w:tc>
        <w:tc>
          <w:tcPr>
            <w:tcW w:w="1843" w:type="dxa"/>
            <w:shd w:val="clear" w:color="auto" w:fill="auto"/>
          </w:tcPr>
          <w:p w14:paraId="390E5D17" w14:textId="77777777" w:rsidR="005A7158" w:rsidRPr="00115944" w:rsidRDefault="005A7158" w:rsidP="005A7158">
            <w:pPr>
              <w:pStyle w:val="Tabletext"/>
            </w:pPr>
            <w:r>
              <w:t>Textbook</w:t>
            </w:r>
          </w:p>
        </w:tc>
        <w:tc>
          <w:tcPr>
            <w:tcW w:w="2409" w:type="dxa"/>
            <w:shd w:val="clear" w:color="auto" w:fill="auto"/>
          </w:tcPr>
          <w:p w14:paraId="77161FAE" w14:textId="77777777" w:rsidR="005A7158" w:rsidRPr="00115944" w:rsidRDefault="005A7158" w:rsidP="005A7158">
            <w:pPr>
              <w:pStyle w:val="Tabletext"/>
            </w:pPr>
            <w:r>
              <w:t>Written for students</w:t>
            </w:r>
            <w:r w:rsidR="00E26B9A">
              <w:t>.</w:t>
            </w:r>
          </w:p>
        </w:tc>
      </w:tr>
      <w:tr w:rsidR="005A7158" w14:paraId="0CDF839B"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CA103FA" w14:textId="77777777" w:rsidR="005A7158" w:rsidRPr="00573510" w:rsidRDefault="005A7158" w:rsidP="00E26B9A">
            <w:pPr>
              <w:pStyle w:val="Tabletext"/>
            </w:pPr>
            <w:r w:rsidRPr="00573510">
              <w:rPr>
                <w:lang w:eastAsia="en-GB"/>
              </w:rPr>
              <w:t xml:space="preserve">Alan Farmer, </w:t>
            </w:r>
            <w:r w:rsidRPr="00E26B9A">
              <w:rPr>
                <w:i/>
                <w:lang w:eastAsia="en-GB"/>
              </w:rPr>
              <w:t>An Introduction to Nineteenth Century European History, 1815</w:t>
            </w:r>
            <w:r w:rsidR="00E26B9A" w:rsidRPr="00E26B9A">
              <w:rPr>
                <w:i/>
                <w:lang w:eastAsia="en-GB"/>
              </w:rPr>
              <w:t>–</w:t>
            </w:r>
            <w:r w:rsidRPr="00E26B9A">
              <w:rPr>
                <w:i/>
                <w:lang w:eastAsia="en-GB"/>
              </w:rPr>
              <w:t>1914</w:t>
            </w:r>
            <w:r w:rsidRPr="00573510">
              <w:rPr>
                <w:lang w:eastAsia="en-GB"/>
              </w:rPr>
              <w:t xml:space="preserve"> (Access to History, Hodder </w:t>
            </w:r>
            <w:r>
              <w:rPr>
                <w:lang w:eastAsia="en-GB"/>
              </w:rPr>
              <w:t>Education</w:t>
            </w:r>
            <w:r w:rsidRPr="00573510">
              <w:rPr>
                <w:lang w:eastAsia="en-GB"/>
              </w:rPr>
              <w:t>, 2001)</w:t>
            </w:r>
          </w:p>
        </w:tc>
        <w:tc>
          <w:tcPr>
            <w:tcW w:w="1843" w:type="dxa"/>
            <w:shd w:val="clear" w:color="auto" w:fill="auto"/>
          </w:tcPr>
          <w:p w14:paraId="082251B6" w14:textId="77777777" w:rsidR="005A7158" w:rsidRPr="00115944" w:rsidRDefault="005A7158" w:rsidP="005A7158">
            <w:pPr>
              <w:pStyle w:val="Tabletext"/>
            </w:pPr>
            <w:r>
              <w:t>Textbook</w:t>
            </w:r>
          </w:p>
        </w:tc>
        <w:tc>
          <w:tcPr>
            <w:tcW w:w="2409" w:type="dxa"/>
            <w:shd w:val="clear" w:color="auto" w:fill="auto"/>
          </w:tcPr>
          <w:p w14:paraId="27A555F6" w14:textId="77777777" w:rsidR="005A7158" w:rsidRPr="00115944" w:rsidRDefault="005A7158" w:rsidP="005A7158">
            <w:pPr>
              <w:pStyle w:val="Tabletext"/>
            </w:pPr>
            <w:r>
              <w:t>Written for students</w:t>
            </w:r>
            <w:r w:rsidR="00E26B9A">
              <w:t>.</w:t>
            </w:r>
          </w:p>
        </w:tc>
      </w:tr>
      <w:tr w:rsidR="005A7158" w:rsidRPr="001E4B88" w14:paraId="7BDBBE94"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75C87E7D" w14:textId="77777777" w:rsidR="005A7158" w:rsidRDefault="005A7158" w:rsidP="005A7158">
            <w:pPr>
              <w:pStyle w:val="Tabletext"/>
              <w:rPr>
                <w:lang w:eastAsia="en-GB"/>
              </w:rPr>
            </w:pPr>
            <w:r w:rsidRPr="001E4B88">
              <w:rPr>
                <w:lang w:eastAsia="en-GB"/>
              </w:rPr>
              <w:t xml:space="preserve">Derrick Murphy, Terry Morris, Richard Staton and Sally Waller, </w:t>
            </w:r>
            <w:r w:rsidRPr="001E4B88">
              <w:rPr>
                <w:i/>
                <w:iCs/>
                <w:lang w:eastAsia="en-GB"/>
              </w:rPr>
              <w:t>Europe, 1760</w:t>
            </w:r>
            <w:r w:rsidR="00E26B9A">
              <w:rPr>
                <w:i/>
                <w:iCs/>
                <w:lang w:eastAsia="en-GB"/>
              </w:rPr>
              <w:t>–</w:t>
            </w:r>
            <w:r w:rsidRPr="001E4B88">
              <w:rPr>
                <w:i/>
                <w:iCs/>
                <w:lang w:eastAsia="en-GB"/>
              </w:rPr>
              <w:t xml:space="preserve">1871 </w:t>
            </w:r>
            <w:r w:rsidRPr="001E4B88">
              <w:rPr>
                <w:lang w:eastAsia="en-GB"/>
              </w:rPr>
              <w:t>(Flagship History, Collins, 2000)</w:t>
            </w:r>
          </w:p>
          <w:p w14:paraId="27A96F8E" w14:textId="77777777" w:rsidR="005A7158" w:rsidRPr="00722789" w:rsidRDefault="005A7158" w:rsidP="005A7158">
            <w:pPr>
              <w:pStyle w:val="Tabletext"/>
            </w:pPr>
            <w:r w:rsidRPr="001E4B88">
              <w:t>Chapters 9, 11 and 13</w:t>
            </w:r>
            <w:r w:rsidR="00E26B9A">
              <w:t>.</w:t>
            </w:r>
          </w:p>
        </w:tc>
        <w:tc>
          <w:tcPr>
            <w:tcW w:w="1843" w:type="dxa"/>
            <w:shd w:val="clear" w:color="auto" w:fill="auto"/>
          </w:tcPr>
          <w:p w14:paraId="2A297507" w14:textId="77777777" w:rsidR="005A7158" w:rsidRPr="001E4B88" w:rsidRDefault="005A7158" w:rsidP="005A7158">
            <w:pPr>
              <w:pStyle w:val="Tabletext"/>
              <w:rPr>
                <w:szCs w:val="20"/>
              </w:rPr>
            </w:pPr>
            <w:r w:rsidRPr="001E4B88">
              <w:rPr>
                <w:szCs w:val="20"/>
              </w:rPr>
              <w:t>Textbook</w:t>
            </w:r>
          </w:p>
        </w:tc>
        <w:tc>
          <w:tcPr>
            <w:tcW w:w="2409" w:type="dxa"/>
            <w:shd w:val="clear" w:color="auto" w:fill="auto"/>
          </w:tcPr>
          <w:p w14:paraId="137B4A3D" w14:textId="77777777" w:rsidR="005A7158" w:rsidRPr="001E4B88" w:rsidRDefault="005A7158" w:rsidP="005A7158">
            <w:pPr>
              <w:pStyle w:val="Tabletext"/>
              <w:rPr>
                <w:szCs w:val="20"/>
              </w:rPr>
            </w:pPr>
            <w:r w:rsidRPr="001E4B88">
              <w:rPr>
                <w:szCs w:val="20"/>
              </w:rPr>
              <w:t>Written for students</w:t>
            </w:r>
            <w:r w:rsidR="00E26B9A">
              <w:rPr>
                <w:szCs w:val="20"/>
              </w:rPr>
              <w:t>.</w:t>
            </w:r>
          </w:p>
        </w:tc>
      </w:tr>
      <w:tr w:rsidR="001969E6" w14:paraId="29BEF847"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82B2B5A" w14:textId="77777777" w:rsidR="00270F70" w:rsidRPr="00CB28BE" w:rsidRDefault="00CB28BE" w:rsidP="00E26B9A">
            <w:pPr>
              <w:pStyle w:val="Tabletext"/>
            </w:pPr>
            <w:r w:rsidRPr="00CB28BE">
              <w:rPr>
                <w:lang w:eastAsia="en-GB"/>
              </w:rPr>
              <w:t xml:space="preserve">Andrina </w:t>
            </w:r>
            <w:r w:rsidR="00F6631A" w:rsidRPr="00CB28BE">
              <w:rPr>
                <w:lang w:eastAsia="en-GB"/>
              </w:rPr>
              <w:t xml:space="preserve">Stiles and </w:t>
            </w:r>
            <w:r w:rsidRPr="00CB28BE">
              <w:rPr>
                <w:lang w:eastAsia="en-GB"/>
              </w:rPr>
              <w:t xml:space="preserve">Robert </w:t>
            </w:r>
            <w:r w:rsidR="00F6631A" w:rsidRPr="00CB28BE">
              <w:rPr>
                <w:lang w:eastAsia="en-GB"/>
              </w:rPr>
              <w:t>Pearce</w:t>
            </w:r>
            <w:r w:rsidRPr="00CB28BE">
              <w:rPr>
                <w:lang w:eastAsia="en-GB"/>
              </w:rPr>
              <w:t xml:space="preserve">, </w:t>
            </w:r>
            <w:r w:rsidRPr="00CB28BE">
              <w:rPr>
                <w:i/>
                <w:lang w:eastAsia="en-GB"/>
              </w:rPr>
              <w:t>T</w:t>
            </w:r>
            <w:r w:rsidR="00F6631A" w:rsidRPr="00CB28BE">
              <w:rPr>
                <w:i/>
                <w:iCs/>
                <w:lang w:eastAsia="en-GB"/>
              </w:rPr>
              <w:t>he Unification of Italy, 1815</w:t>
            </w:r>
            <w:r w:rsidR="00E26B9A">
              <w:rPr>
                <w:i/>
                <w:iCs/>
                <w:lang w:eastAsia="en-GB"/>
              </w:rPr>
              <w:t>–</w:t>
            </w:r>
            <w:r w:rsidR="00F6631A" w:rsidRPr="00CB28BE">
              <w:rPr>
                <w:i/>
                <w:iCs/>
                <w:lang w:eastAsia="en-GB"/>
              </w:rPr>
              <w:t xml:space="preserve">1870 </w:t>
            </w:r>
            <w:r w:rsidR="00F6631A" w:rsidRPr="00CB28BE">
              <w:rPr>
                <w:lang w:eastAsia="en-GB"/>
              </w:rPr>
              <w:t>(</w:t>
            </w:r>
            <w:r w:rsidRPr="00CB28BE">
              <w:rPr>
                <w:lang w:eastAsia="en-GB"/>
              </w:rPr>
              <w:t xml:space="preserve">Access to History, </w:t>
            </w:r>
            <w:r w:rsidR="00F6631A" w:rsidRPr="00CB28BE">
              <w:rPr>
                <w:lang w:eastAsia="en-GB"/>
              </w:rPr>
              <w:t>Hodder Education,</w:t>
            </w:r>
            <w:r w:rsidRPr="00CB28BE">
              <w:rPr>
                <w:lang w:eastAsia="en-GB"/>
              </w:rPr>
              <w:t xml:space="preserve"> </w:t>
            </w:r>
            <w:r w:rsidR="00F6631A" w:rsidRPr="00CB28BE">
              <w:rPr>
                <w:lang w:eastAsia="en-GB"/>
              </w:rPr>
              <w:t>2006)</w:t>
            </w:r>
          </w:p>
        </w:tc>
        <w:tc>
          <w:tcPr>
            <w:tcW w:w="1843" w:type="dxa"/>
            <w:shd w:val="clear" w:color="auto" w:fill="auto"/>
          </w:tcPr>
          <w:p w14:paraId="6B2AF1A3" w14:textId="77777777" w:rsidR="00270F70" w:rsidRPr="00115944" w:rsidRDefault="00CB28BE" w:rsidP="00053A4D">
            <w:pPr>
              <w:pStyle w:val="Tabletext"/>
            </w:pPr>
            <w:r>
              <w:t xml:space="preserve">Textbook </w:t>
            </w:r>
          </w:p>
        </w:tc>
        <w:tc>
          <w:tcPr>
            <w:tcW w:w="2409" w:type="dxa"/>
            <w:shd w:val="clear" w:color="auto" w:fill="auto"/>
          </w:tcPr>
          <w:p w14:paraId="6984E12A" w14:textId="77777777" w:rsidR="00270F70" w:rsidRPr="00115944" w:rsidRDefault="00CB28BE" w:rsidP="00053A4D">
            <w:pPr>
              <w:pStyle w:val="Tabletext"/>
            </w:pPr>
            <w:r>
              <w:t>Written for students</w:t>
            </w:r>
            <w:r w:rsidR="00E26B9A">
              <w:t>.</w:t>
            </w:r>
          </w:p>
        </w:tc>
      </w:tr>
      <w:tr w:rsidR="001E4B88" w14:paraId="6D58FE74"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1E47847A" w14:textId="77777777" w:rsidR="001E4B88" w:rsidRDefault="001E4B88" w:rsidP="00722789">
            <w:pPr>
              <w:pStyle w:val="Tabletext"/>
              <w:rPr>
                <w:lang w:eastAsia="en-GB"/>
              </w:rPr>
            </w:pPr>
            <w:r w:rsidRPr="001E4B88">
              <w:rPr>
                <w:lang w:eastAsia="en-GB"/>
              </w:rPr>
              <w:t xml:space="preserve">Eric Wilmot </w:t>
            </w:r>
            <w:r w:rsidRPr="001E4B88">
              <w:rPr>
                <w:i/>
                <w:iCs/>
                <w:lang w:eastAsia="en-GB"/>
              </w:rPr>
              <w:t>The Great Powers, 1814</w:t>
            </w:r>
            <w:r w:rsidR="00E26B9A">
              <w:rPr>
                <w:i/>
                <w:iCs/>
                <w:lang w:eastAsia="en-GB"/>
              </w:rPr>
              <w:t>–</w:t>
            </w:r>
            <w:r w:rsidRPr="001E4B88">
              <w:rPr>
                <w:i/>
                <w:iCs/>
                <w:lang w:eastAsia="en-GB"/>
              </w:rPr>
              <w:t xml:space="preserve">1914  </w:t>
            </w:r>
            <w:r w:rsidRPr="001E4B88">
              <w:rPr>
                <w:lang w:eastAsia="en-GB"/>
              </w:rPr>
              <w:t>(Challenging History, Nelson Thornes, 1992)</w:t>
            </w:r>
          </w:p>
          <w:p w14:paraId="38B1F724" w14:textId="77777777" w:rsidR="00722789" w:rsidRPr="00573510" w:rsidRDefault="00722789" w:rsidP="00722789">
            <w:pPr>
              <w:pStyle w:val="Tabletext"/>
              <w:rPr>
                <w:szCs w:val="20"/>
                <w:lang w:eastAsia="en-GB"/>
              </w:rPr>
            </w:pPr>
            <w:r>
              <w:t>Chapter 10</w:t>
            </w:r>
            <w:r w:rsidR="00E26B9A">
              <w:t>.</w:t>
            </w:r>
          </w:p>
        </w:tc>
        <w:tc>
          <w:tcPr>
            <w:tcW w:w="1843" w:type="dxa"/>
            <w:shd w:val="clear" w:color="auto" w:fill="auto"/>
          </w:tcPr>
          <w:p w14:paraId="1E62EA1C" w14:textId="77777777" w:rsidR="001E4B88" w:rsidRDefault="001E4B88" w:rsidP="00053A4D">
            <w:pPr>
              <w:pStyle w:val="Tabletext"/>
            </w:pPr>
            <w:r>
              <w:t>Textbook</w:t>
            </w:r>
          </w:p>
        </w:tc>
        <w:tc>
          <w:tcPr>
            <w:tcW w:w="2409" w:type="dxa"/>
            <w:shd w:val="clear" w:color="auto" w:fill="auto"/>
          </w:tcPr>
          <w:p w14:paraId="53BBF954" w14:textId="77777777" w:rsidR="001E4B88" w:rsidRDefault="001E4B88" w:rsidP="001E4B88">
            <w:pPr>
              <w:pStyle w:val="Tabletext"/>
            </w:pPr>
            <w:r>
              <w:t>Written for students</w:t>
            </w:r>
            <w:r w:rsidR="00E26B9A">
              <w:t>.</w:t>
            </w:r>
          </w:p>
        </w:tc>
      </w:tr>
      <w:tr w:rsidR="001969E6" w14:paraId="25CF697F"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0A269A69" w14:textId="77777777" w:rsidR="00F6631A" w:rsidRPr="001D7E1F" w:rsidRDefault="001D7E1F" w:rsidP="00722789">
            <w:pPr>
              <w:pStyle w:val="Tabletext"/>
            </w:pPr>
            <w:r w:rsidRPr="001D7E1F">
              <w:rPr>
                <w:lang w:eastAsia="en-GB"/>
              </w:rPr>
              <w:t xml:space="preserve">Vyvyen </w:t>
            </w:r>
            <w:r w:rsidR="00AD2F2C" w:rsidRPr="001D7E1F">
              <w:rPr>
                <w:lang w:eastAsia="en-GB"/>
              </w:rPr>
              <w:t>Brendon</w:t>
            </w:r>
            <w:r w:rsidRPr="001D7E1F">
              <w:rPr>
                <w:lang w:eastAsia="en-GB"/>
              </w:rPr>
              <w:t xml:space="preserve">, </w:t>
            </w:r>
            <w:r w:rsidR="00AD2F2C" w:rsidRPr="001D7E1F">
              <w:rPr>
                <w:i/>
                <w:iCs/>
                <w:lang w:eastAsia="en-GB"/>
              </w:rPr>
              <w:t xml:space="preserve">The Making of Modern Italy, 1800–1871 </w:t>
            </w:r>
            <w:r w:rsidR="00AD2F2C" w:rsidRPr="001D7E1F">
              <w:rPr>
                <w:lang w:eastAsia="en-GB"/>
              </w:rPr>
              <w:t>(</w:t>
            </w:r>
            <w:r w:rsidRPr="001D7E1F">
              <w:rPr>
                <w:lang w:eastAsia="en-GB"/>
              </w:rPr>
              <w:t xml:space="preserve">History at Source, </w:t>
            </w:r>
            <w:r w:rsidR="00AD2F2C" w:rsidRPr="001D7E1F">
              <w:rPr>
                <w:lang w:eastAsia="en-GB"/>
              </w:rPr>
              <w:t>Hodder Murray, 1998)</w:t>
            </w:r>
          </w:p>
        </w:tc>
        <w:tc>
          <w:tcPr>
            <w:tcW w:w="1843" w:type="dxa"/>
            <w:shd w:val="clear" w:color="auto" w:fill="auto"/>
          </w:tcPr>
          <w:p w14:paraId="05FE61C6" w14:textId="77777777" w:rsidR="00F6631A" w:rsidRPr="00115944" w:rsidRDefault="001D7E1F" w:rsidP="001969E6">
            <w:pPr>
              <w:pStyle w:val="Tabletext"/>
            </w:pPr>
            <w:r>
              <w:t xml:space="preserve">Commentaries and </w:t>
            </w:r>
            <w:r w:rsidR="001969E6">
              <w:t>documents</w:t>
            </w:r>
          </w:p>
        </w:tc>
        <w:tc>
          <w:tcPr>
            <w:tcW w:w="2409" w:type="dxa"/>
            <w:shd w:val="clear" w:color="auto" w:fill="auto"/>
          </w:tcPr>
          <w:p w14:paraId="0AF9A22E" w14:textId="77777777" w:rsidR="00F6631A" w:rsidRPr="00115944" w:rsidRDefault="001D7E1F" w:rsidP="00053A4D">
            <w:pPr>
              <w:pStyle w:val="Tabletext"/>
            </w:pPr>
            <w:r>
              <w:t>Written for students</w:t>
            </w:r>
            <w:r w:rsidR="00E26B9A">
              <w:t>.</w:t>
            </w:r>
          </w:p>
        </w:tc>
      </w:tr>
      <w:tr w:rsidR="001969E6" w14:paraId="52C04115"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210EFC1D" w14:textId="77777777" w:rsidR="00C007C5" w:rsidRPr="00691F4D" w:rsidRDefault="00F26DD2" w:rsidP="00722789">
            <w:pPr>
              <w:pStyle w:val="Tabletext"/>
              <w:rPr>
                <w:lang w:eastAsia="en-GB"/>
              </w:rPr>
            </w:pPr>
            <w:r w:rsidRPr="00691F4D">
              <w:rPr>
                <w:lang w:eastAsia="en-GB"/>
              </w:rPr>
              <w:t xml:space="preserve">Michael Morrogh, </w:t>
            </w:r>
            <w:r w:rsidR="00C007C5" w:rsidRPr="00691F4D">
              <w:rPr>
                <w:lang w:eastAsia="en-GB"/>
              </w:rPr>
              <w:t>T</w:t>
            </w:r>
            <w:r w:rsidR="00C007C5" w:rsidRPr="005A7158">
              <w:rPr>
                <w:i/>
                <w:lang w:eastAsia="en-GB"/>
              </w:rPr>
              <w:t xml:space="preserve">he Unification of Italy </w:t>
            </w:r>
            <w:r w:rsidR="00C007C5" w:rsidRPr="00691F4D">
              <w:rPr>
                <w:lang w:eastAsia="en-GB"/>
              </w:rPr>
              <w:t>(Documents and Debates,</w:t>
            </w:r>
            <w:r w:rsidRPr="00691F4D">
              <w:rPr>
                <w:lang w:eastAsia="en-GB"/>
              </w:rPr>
              <w:t xml:space="preserve"> Palgrave Macmillan, 200</w:t>
            </w:r>
            <w:r w:rsidR="00DE6C71" w:rsidRPr="00691F4D">
              <w:rPr>
                <w:lang w:eastAsia="en-GB"/>
              </w:rPr>
              <w:t>2</w:t>
            </w:r>
            <w:r w:rsidRPr="00691F4D">
              <w:rPr>
                <w:lang w:eastAsia="en-GB"/>
              </w:rPr>
              <w:t>)</w:t>
            </w:r>
            <w:r w:rsidR="00C007C5" w:rsidRPr="00691F4D">
              <w:rPr>
                <w:lang w:eastAsia="en-GB"/>
              </w:rPr>
              <w:t xml:space="preserve"> </w:t>
            </w:r>
          </w:p>
        </w:tc>
        <w:tc>
          <w:tcPr>
            <w:tcW w:w="1843" w:type="dxa"/>
            <w:shd w:val="clear" w:color="auto" w:fill="auto"/>
          </w:tcPr>
          <w:p w14:paraId="56EAA93E" w14:textId="77777777" w:rsidR="00C007C5" w:rsidRPr="00115944" w:rsidRDefault="001969E6" w:rsidP="001969E6">
            <w:pPr>
              <w:pStyle w:val="Tabletext"/>
            </w:pPr>
            <w:r>
              <w:t xml:space="preserve">Document collection </w:t>
            </w:r>
          </w:p>
        </w:tc>
        <w:tc>
          <w:tcPr>
            <w:tcW w:w="2409" w:type="dxa"/>
            <w:shd w:val="clear" w:color="auto" w:fill="auto"/>
          </w:tcPr>
          <w:p w14:paraId="036B9F05" w14:textId="77777777" w:rsidR="00C007C5" w:rsidRPr="00115944" w:rsidRDefault="00E26B9A" w:rsidP="00053A4D">
            <w:pPr>
              <w:pStyle w:val="Tabletext"/>
            </w:pPr>
            <w:r>
              <w:t xml:space="preserve">For teachers, </w:t>
            </w:r>
            <w:r w:rsidR="001969E6">
              <w:t>but also accessible for students</w:t>
            </w:r>
            <w:r>
              <w:t>.</w:t>
            </w:r>
          </w:p>
        </w:tc>
      </w:tr>
      <w:tr w:rsidR="001969E6" w14:paraId="4CACEEF7"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348D9A4C" w14:textId="77777777" w:rsidR="00F6631A" w:rsidRDefault="001E4B88" w:rsidP="00722789">
            <w:pPr>
              <w:pStyle w:val="Tabletext"/>
              <w:rPr>
                <w:lang w:eastAsia="en-GB"/>
              </w:rPr>
            </w:pPr>
            <w:r w:rsidRPr="001E4B88">
              <w:rPr>
                <w:lang w:eastAsia="en-GB"/>
              </w:rPr>
              <w:t xml:space="preserve">Christopher </w:t>
            </w:r>
            <w:r w:rsidR="00AD2F2C" w:rsidRPr="001E4B88">
              <w:rPr>
                <w:lang w:eastAsia="en-GB"/>
              </w:rPr>
              <w:t>Duggan</w:t>
            </w:r>
            <w:r w:rsidRPr="001E4B88">
              <w:rPr>
                <w:lang w:eastAsia="en-GB"/>
              </w:rPr>
              <w:t xml:space="preserve">, </w:t>
            </w:r>
            <w:r w:rsidR="00AD2F2C" w:rsidRPr="001E4B88">
              <w:rPr>
                <w:i/>
                <w:iCs/>
                <w:lang w:eastAsia="en-GB"/>
              </w:rPr>
              <w:t xml:space="preserve">A Concise History of Italy </w:t>
            </w:r>
            <w:r w:rsidR="00AD2F2C" w:rsidRPr="001E4B88">
              <w:rPr>
                <w:lang w:eastAsia="en-GB"/>
              </w:rPr>
              <w:t>(Cambridge University Press, 1994)</w:t>
            </w:r>
          </w:p>
          <w:p w14:paraId="37651D04" w14:textId="77777777" w:rsidR="00722789" w:rsidRPr="001E4B88" w:rsidRDefault="00722789" w:rsidP="00722789">
            <w:pPr>
              <w:pStyle w:val="Tabletext"/>
            </w:pPr>
            <w:r>
              <w:t>Chapters 4 and 5</w:t>
            </w:r>
            <w:r w:rsidR="00E26B9A">
              <w:t>.</w:t>
            </w:r>
          </w:p>
        </w:tc>
        <w:tc>
          <w:tcPr>
            <w:tcW w:w="1843" w:type="dxa"/>
            <w:shd w:val="clear" w:color="auto" w:fill="auto"/>
          </w:tcPr>
          <w:p w14:paraId="3D170044" w14:textId="77777777" w:rsidR="00F6631A" w:rsidRPr="00115944" w:rsidRDefault="001E4B88" w:rsidP="00053A4D">
            <w:pPr>
              <w:pStyle w:val="Tabletext"/>
            </w:pPr>
            <w:r>
              <w:t>General history book</w:t>
            </w:r>
          </w:p>
        </w:tc>
        <w:tc>
          <w:tcPr>
            <w:tcW w:w="2409" w:type="dxa"/>
            <w:shd w:val="clear" w:color="auto" w:fill="auto"/>
          </w:tcPr>
          <w:p w14:paraId="3671F411" w14:textId="77777777" w:rsidR="001E4B88" w:rsidRPr="00115944" w:rsidRDefault="001E4B88" w:rsidP="00053A4D">
            <w:pPr>
              <w:pStyle w:val="Tabletext"/>
            </w:pPr>
            <w:r>
              <w:t>Accessible for students</w:t>
            </w:r>
            <w:r w:rsidR="00E26B9A">
              <w:t>.</w:t>
            </w:r>
            <w:r>
              <w:t xml:space="preserve"> </w:t>
            </w:r>
          </w:p>
        </w:tc>
      </w:tr>
      <w:tr w:rsidR="005A7158" w14:paraId="276CD17C"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21585BD0" w14:textId="77777777" w:rsidR="005A7158" w:rsidRPr="00115944" w:rsidRDefault="005A7158" w:rsidP="005A7158">
            <w:pPr>
              <w:pStyle w:val="Tabletext"/>
            </w:pPr>
            <w:r>
              <w:t xml:space="preserve">Derek Beales and Eugenio F Biagini, </w:t>
            </w:r>
            <w:r w:rsidRPr="00E26B9A">
              <w:rPr>
                <w:i/>
              </w:rPr>
              <w:t>The Risorgimento and the Unification of Italy</w:t>
            </w:r>
            <w:r>
              <w:t xml:space="preserve"> (Pearson Education, 2002)</w:t>
            </w:r>
          </w:p>
        </w:tc>
        <w:tc>
          <w:tcPr>
            <w:tcW w:w="1843" w:type="dxa"/>
            <w:shd w:val="clear" w:color="auto" w:fill="auto"/>
          </w:tcPr>
          <w:p w14:paraId="55C70B7C" w14:textId="77777777" w:rsidR="005A7158" w:rsidRPr="00115944" w:rsidRDefault="005A7158" w:rsidP="005A7158">
            <w:pPr>
              <w:pStyle w:val="Tabletext"/>
            </w:pPr>
            <w:r>
              <w:t xml:space="preserve">Academic </w:t>
            </w:r>
          </w:p>
        </w:tc>
        <w:tc>
          <w:tcPr>
            <w:tcW w:w="2409" w:type="dxa"/>
            <w:shd w:val="clear" w:color="auto" w:fill="auto"/>
          </w:tcPr>
          <w:p w14:paraId="5010747B" w14:textId="77777777" w:rsidR="005A7158" w:rsidRDefault="00E26B9A" w:rsidP="005A7158">
            <w:pPr>
              <w:pStyle w:val="Tabletext"/>
            </w:pPr>
            <w:r>
              <w:t>For teachers</w:t>
            </w:r>
            <w:r w:rsidR="005A7158">
              <w:t>.</w:t>
            </w:r>
          </w:p>
          <w:p w14:paraId="225163C2" w14:textId="77777777" w:rsidR="005A7158" w:rsidRPr="00115944" w:rsidRDefault="005A7158" w:rsidP="005A7158">
            <w:pPr>
              <w:pStyle w:val="Tabletext"/>
            </w:pPr>
            <w:r>
              <w:t>Detailed history of the period.</w:t>
            </w:r>
          </w:p>
        </w:tc>
      </w:tr>
      <w:tr w:rsidR="001969E6" w14:paraId="20C74102"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14AD4AE1" w14:textId="77777777" w:rsidR="00F6631A" w:rsidRPr="00CC44A6" w:rsidRDefault="00632231" w:rsidP="00722789">
            <w:pPr>
              <w:pStyle w:val="Tabletext"/>
            </w:pPr>
            <w:r w:rsidRPr="00CC44A6">
              <w:rPr>
                <w:lang w:eastAsia="en-GB"/>
              </w:rPr>
              <w:lastRenderedPageBreak/>
              <w:t xml:space="preserve">Martin </w:t>
            </w:r>
            <w:r w:rsidR="00240A59" w:rsidRPr="00CC44A6">
              <w:rPr>
                <w:lang w:eastAsia="en-GB"/>
              </w:rPr>
              <w:t>Clark</w:t>
            </w:r>
            <w:r w:rsidRPr="00CC44A6">
              <w:rPr>
                <w:lang w:eastAsia="en-GB"/>
              </w:rPr>
              <w:t xml:space="preserve">, </w:t>
            </w:r>
            <w:r w:rsidR="00240A59" w:rsidRPr="00CC44A6">
              <w:rPr>
                <w:i/>
                <w:iCs/>
                <w:lang w:eastAsia="en-GB"/>
              </w:rPr>
              <w:t xml:space="preserve">The Italian Risorgimento </w:t>
            </w:r>
            <w:r w:rsidR="00240A59" w:rsidRPr="00CC44A6">
              <w:rPr>
                <w:lang w:eastAsia="en-GB"/>
              </w:rPr>
              <w:t>(Seminar Studies</w:t>
            </w:r>
            <w:r w:rsidR="00132560" w:rsidRPr="00CC44A6">
              <w:rPr>
                <w:lang w:eastAsia="en-GB"/>
              </w:rPr>
              <w:t xml:space="preserve"> in History</w:t>
            </w:r>
            <w:r w:rsidR="00240A59" w:rsidRPr="00CC44A6">
              <w:rPr>
                <w:lang w:eastAsia="en-GB"/>
              </w:rPr>
              <w:t>,</w:t>
            </w:r>
            <w:r w:rsidR="00132560" w:rsidRPr="00CC44A6">
              <w:rPr>
                <w:lang w:eastAsia="en-GB"/>
              </w:rPr>
              <w:t xml:space="preserve"> Pearson Education,</w:t>
            </w:r>
            <w:r w:rsidR="00240A59" w:rsidRPr="00CC44A6">
              <w:rPr>
                <w:lang w:eastAsia="en-GB"/>
              </w:rPr>
              <w:t xml:space="preserve"> </w:t>
            </w:r>
            <w:r w:rsidR="00CC44A6" w:rsidRPr="00CC44A6">
              <w:rPr>
                <w:lang w:eastAsia="en-GB"/>
              </w:rPr>
              <w:t>2009</w:t>
            </w:r>
            <w:r w:rsidR="00240A59" w:rsidRPr="00CC44A6">
              <w:rPr>
                <w:lang w:eastAsia="en-GB"/>
              </w:rPr>
              <w:t>)</w:t>
            </w:r>
          </w:p>
        </w:tc>
        <w:tc>
          <w:tcPr>
            <w:tcW w:w="1843" w:type="dxa"/>
            <w:shd w:val="clear" w:color="auto" w:fill="auto"/>
          </w:tcPr>
          <w:p w14:paraId="571E627E" w14:textId="77777777" w:rsidR="00F6631A" w:rsidRPr="00115944" w:rsidRDefault="00632231" w:rsidP="00053A4D">
            <w:pPr>
              <w:pStyle w:val="Tabletext"/>
            </w:pPr>
            <w:r>
              <w:t>Academic</w:t>
            </w:r>
            <w:r w:rsidR="00CC44A6">
              <w:t xml:space="preserve"> with documents</w:t>
            </w:r>
          </w:p>
        </w:tc>
        <w:tc>
          <w:tcPr>
            <w:tcW w:w="2409" w:type="dxa"/>
            <w:shd w:val="clear" w:color="auto" w:fill="auto"/>
          </w:tcPr>
          <w:p w14:paraId="43B563ED" w14:textId="77777777" w:rsidR="00F6631A" w:rsidRPr="00115944" w:rsidRDefault="00632231" w:rsidP="00053A4D">
            <w:pPr>
              <w:pStyle w:val="Tabletext"/>
            </w:pPr>
            <w:r>
              <w:t>Accessible for students</w:t>
            </w:r>
            <w:r w:rsidR="00E26B9A">
              <w:t>.</w:t>
            </w:r>
          </w:p>
        </w:tc>
      </w:tr>
      <w:tr w:rsidR="005A7158" w14:paraId="09245215"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1715AF43" w14:textId="77777777" w:rsidR="005A7158" w:rsidRDefault="005A7158" w:rsidP="005A7158">
            <w:pPr>
              <w:pStyle w:val="Tabletext"/>
            </w:pPr>
            <w:r>
              <w:t xml:space="preserve">Christopher Duggan, </w:t>
            </w:r>
            <w:r w:rsidRPr="00E26B9A">
              <w:rPr>
                <w:i/>
              </w:rPr>
              <w:t>The Force of Destiny: A History of Italy since 1796</w:t>
            </w:r>
            <w:r>
              <w:t xml:space="preserve"> (Penguin, 2008)</w:t>
            </w:r>
          </w:p>
        </w:tc>
        <w:tc>
          <w:tcPr>
            <w:tcW w:w="1843" w:type="dxa"/>
            <w:shd w:val="clear" w:color="auto" w:fill="auto"/>
          </w:tcPr>
          <w:p w14:paraId="35F16665" w14:textId="77777777" w:rsidR="005A7158" w:rsidRDefault="005A7158" w:rsidP="005A7158">
            <w:pPr>
              <w:pStyle w:val="Tabletext"/>
            </w:pPr>
            <w:r>
              <w:t>Academic</w:t>
            </w:r>
          </w:p>
        </w:tc>
        <w:tc>
          <w:tcPr>
            <w:tcW w:w="2409" w:type="dxa"/>
            <w:shd w:val="clear" w:color="auto" w:fill="auto"/>
          </w:tcPr>
          <w:p w14:paraId="08F20E5B" w14:textId="77777777" w:rsidR="005A7158" w:rsidRDefault="00E26B9A" w:rsidP="005A7158">
            <w:pPr>
              <w:pStyle w:val="Tabletext"/>
            </w:pPr>
            <w:r>
              <w:t>For teachers</w:t>
            </w:r>
            <w:r w:rsidR="005A7158">
              <w:t>.</w:t>
            </w:r>
          </w:p>
          <w:p w14:paraId="491D6E7B" w14:textId="77777777" w:rsidR="005A7158" w:rsidRDefault="005A7158" w:rsidP="00E26B9A">
            <w:pPr>
              <w:pStyle w:val="Tabletext"/>
            </w:pPr>
            <w:r>
              <w:t>Chapters 6</w:t>
            </w:r>
            <w:r w:rsidR="00E26B9A">
              <w:t>–</w:t>
            </w:r>
            <w:r>
              <w:t>12 offer a detailed overview of the period.</w:t>
            </w:r>
          </w:p>
        </w:tc>
      </w:tr>
      <w:tr w:rsidR="005A7158" w14:paraId="11CED77B"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16DAA99" w14:textId="77777777" w:rsidR="005A7158" w:rsidRPr="00632231" w:rsidRDefault="005A7158" w:rsidP="005A7158">
            <w:pPr>
              <w:pStyle w:val="Tabletext"/>
              <w:rPr>
                <w:lang w:eastAsia="en-GB"/>
              </w:rPr>
            </w:pPr>
            <w:r w:rsidRPr="00632231">
              <w:rPr>
                <w:lang w:eastAsia="en-GB"/>
              </w:rPr>
              <w:t>John Gooch,</w:t>
            </w:r>
            <w:r w:rsidRPr="005A7158">
              <w:rPr>
                <w:i/>
                <w:lang w:eastAsia="en-GB"/>
              </w:rPr>
              <w:t xml:space="preserve"> The Unification of Italy </w:t>
            </w:r>
            <w:r w:rsidRPr="00632231">
              <w:rPr>
                <w:lang w:eastAsia="en-GB"/>
              </w:rPr>
              <w:t>(Lancaster Pamphlets, Routledge, 1986)</w:t>
            </w:r>
          </w:p>
        </w:tc>
        <w:tc>
          <w:tcPr>
            <w:tcW w:w="1843" w:type="dxa"/>
            <w:shd w:val="clear" w:color="auto" w:fill="auto"/>
          </w:tcPr>
          <w:p w14:paraId="7736878B" w14:textId="77777777" w:rsidR="005A7158" w:rsidRPr="00115944" w:rsidRDefault="005A7158" w:rsidP="005A7158">
            <w:pPr>
              <w:pStyle w:val="Tabletext"/>
            </w:pPr>
            <w:r>
              <w:t>Academic</w:t>
            </w:r>
          </w:p>
        </w:tc>
        <w:tc>
          <w:tcPr>
            <w:tcW w:w="2409" w:type="dxa"/>
            <w:shd w:val="clear" w:color="auto" w:fill="auto"/>
          </w:tcPr>
          <w:p w14:paraId="01FAE925" w14:textId="77777777" w:rsidR="005A7158" w:rsidRPr="00115944" w:rsidRDefault="005A7158" w:rsidP="005A7158">
            <w:pPr>
              <w:pStyle w:val="Tabletext"/>
            </w:pPr>
            <w:r>
              <w:t>Accessible for students</w:t>
            </w:r>
            <w:r w:rsidR="00E26B9A">
              <w:t>.</w:t>
            </w:r>
          </w:p>
        </w:tc>
      </w:tr>
      <w:tr w:rsidR="001969E6" w14:paraId="60345557"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472D5583" w14:textId="77777777" w:rsidR="00F6631A" w:rsidRDefault="00067524" w:rsidP="00722789">
            <w:pPr>
              <w:pStyle w:val="Tabletext"/>
            </w:pPr>
            <w:r>
              <w:t xml:space="preserve">Harry Hearder, </w:t>
            </w:r>
            <w:r w:rsidRPr="00E26B9A">
              <w:rPr>
                <w:i/>
              </w:rPr>
              <w:t xml:space="preserve">Italy: A Short History </w:t>
            </w:r>
            <w:r>
              <w:t>(Cambridge University Press, 1990)</w:t>
            </w:r>
          </w:p>
          <w:p w14:paraId="31366C8A" w14:textId="77777777" w:rsidR="00722789" w:rsidRPr="00115944" w:rsidRDefault="00722789" w:rsidP="00722789">
            <w:pPr>
              <w:pStyle w:val="Tabletext"/>
            </w:pPr>
            <w:r>
              <w:t>Chapters 6 and 7</w:t>
            </w:r>
          </w:p>
        </w:tc>
        <w:tc>
          <w:tcPr>
            <w:tcW w:w="1843" w:type="dxa"/>
            <w:shd w:val="clear" w:color="auto" w:fill="auto"/>
          </w:tcPr>
          <w:p w14:paraId="0FEEBDD5" w14:textId="77777777" w:rsidR="00F6631A" w:rsidRPr="00115944" w:rsidRDefault="00380377" w:rsidP="00053A4D">
            <w:pPr>
              <w:pStyle w:val="Tabletext"/>
            </w:pPr>
            <w:r>
              <w:t>Academic</w:t>
            </w:r>
          </w:p>
        </w:tc>
        <w:tc>
          <w:tcPr>
            <w:tcW w:w="2409" w:type="dxa"/>
            <w:shd w:val="clear" w:color="auto" w:fill="auto"/>
          </w:tcPr>
          <w:p w14:paraId="54F543BC" w14:textId="77777777" w:rsidR="00067524" w:rsidRPr="00115944" w:rsidRDefault="00067524" w:rsidP="00053A4D">
            <w:pPr>
              <w:pStyle w:val="Tabletext"/>
            </w:pPr>
            <w:r>
              <w:t>Accessible for students</w:t>
            </w:r>
            <w:r w:rsidR="00E26B9A">
              <w:t>.</w:t>
            </w:r>
          </w:p>
        </w:tc>
      </w:tr>
      <w:tr w:rsidR="001969E6" w14:paraId="0915EEE6"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2BAE6D6" w14:textId="77777777" w:rsidR="000B28EB" w:rsidRDefault="000B28EB" w:rsidP="00E26B9A">
            <w:pPr>
              <w:pStyle w:val="Tabletext"/>
            </w:pPr>
            <w:r>
              <w:t xml:space="preserve">Harry Hearder, </w:t>
            </w:r>
            <w:r w:rsidRPr="00E26B9A">
              <w:rPr>
                <w:i/>
              </w:rPr>
              <w:t>Italy in the Age of the Risorgimento</w:t>
            </w:r>
            <w:r>
              <w:t xml:space="preserve"> (Longman History of Italy Vol</w:t>
            </w:r>
            <w:r w:rsidR="00E26B9A">
              <w:t xml:space="preserve">ume </w:t>
            </w:r>
            <w:r>
              <w:t xml:space="preserve">6, </w:t>
            </w:r>
            <w:r w:rsidR="0042663B">
              <w:t>Routledge, 1983)</w:t>
            </w:r>
          </w:p>
        </w:tc>
        <w:tc>
          <w:tcPr>
            <w:tcW w:w="1843" w:type="dxa"/>
            <w:shd w:val="clear" w:color="auto" w:fill="auto"/>
          </w:tcPr>
          <w:p w14:paraId="67367FB9" w14:textId="77777777" w:rsidR="000B28EB" w:rsidRDefault="0042663B" w:rsidP="00053A4D">
            <w:pPr>
              <w:pStyle w:val="Tabletext"/>
            </w:pPr>
            <w:r>
              <w:t>Academic</w:t>
            </w:r>
          </w:p>
        </w:tc>
        <w:tc>
          <w:tcPr>
            <w:tcW w:w="2409" w:type="dxa"/>
            <w:shd w:val="clear" w:color="auto" w:fill="auto"/>
          </w:tcPr>
          <w:p w14:paraId="30CED033" w14:textId="77777777" w:rsidR="000B28EB" w:rsidRDefault="00E26B9A" w:rsidP="00053A4D">
            <w:pPr>
              <w:pStyle w:val="Tabletext"/>
            </w:pPr>
            <w:r>
              <w:t>For teachers</w:t>
            </w:r>
          </w:p>
        </w:tc>
      </w:tr>
      <w:tr w:rsidR="001969E6" w14:paraId="53728552"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297AB424" w14:textId="77777777" w:rsidR="00F6631A" w:rsidRPr="00115944" w:rsidRDefault="00362F7A" w:rsidP="00722789">
            <w:pPr>
              <w:pStyle w:val="Tabletext"/>
            </w:pPr>
            <w:r>
              <w:t xml:space="preserve">Lucy Riall, </w:t>
            </w:r>
            <w:r w:rsidRPr="00E26B9A">
              <w:rPr>
                <w:i/>
              </w:rPr>
              <w:t>Risorgimento: The History of Italy from Napoleon to Nation State</w:t>
            </w:r>
            <w:r>
              <w:t xml:space="preserve"> (Palgrave Macmillan, 2009) </w:t>
            </w:r>
          </w:p>
        </w:tc>
        <w:tc>
          <w:tcPr>
            <w:tcW w:w="1843" w:type="dxa"/>
            <w:shd w:val="clear" w:color="auto" w:fill="auto"/>
          </w:tcPr>
          <w:p w14:paraId="635D8099" w14:textId="77777777" w:rsidR="00F6631A" w:rsidRPr="00115944" w:rsidRDefault="00A77EAD" w:rsidP="00053A4D">
            <w:pPr>
              <w:pStyle w:val="Tabletext"/>
            </w:pPr>
            <w:r>
              <w:t xml:space="preserve">Academic </w:t>
            </w:r>
          </w:p>
        </w:tc>
        <w:tc>
          <w:tcPr>
            <w:tcW w:w="2409" w:type="dxa"/>
            <w:shd w:val="clear" w:color="auto" w:fill="auto"/>
          </w:tcPr>
          <w:p w14:paraId="151B5E47" w14:textId="77777777" w:rsidR="00F6631A" w:rsidRDefault="00E26B9A" w:rsidP="00053A4D">
            <w:pPr>
              <w:pStyle w:val="Tabletext"/>
            </w:pPr>
            <w:r>
              <w:t>For teachers</w:t>
            </w:r>
            <w:r w:rsidR="00722789">
              <w:t>.</w:t>
            </w:r>
          </w:p>
          <w:p w14:paraId="55FC8476" w14:textId="77777777" w:rsidR="00132560" w:rsidRPr="00115944" w:rsidRDefault="00132560" w:rsidP="00053A4D">
            <w:pPr>
              <w:pStyle w:val="Tabletext"/>
            </w:pPr>
            <w:r>
              <w:t>Offers a thematic approach to Italian unification</w:t>
            </w:r>
            <w:r w:rsidR="00722789">
              <w:t>.</w:t>
            </w:r>
          </w:p>
        </w:tc>
      </w:tr>
      <w:tr w:rsidR="001969E6" w14:paraId="3459B0FA"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6B718E8D" w14:textId="77777777" w:rsidR="00F6631A" w:rsidRPr="00115944" w:rsidRDefault="00A77EAD" w:rsidP="00722789">
            <w:pPr>
              <w:pStyle w:val="Tabletext"/>
            </w:pPr>
            <w:r>
              <w:t xml:space="preserve">Denis Mack Smith, </w:t>
            </w:r>
            <w:r w:rsidRPr="00E26B9A">
              <w:rPr>
                <w:i/>
              </w:rPr>
              <w:t xml:space="preserve">Cavour </w:t>
            </w:r>
            <w:r>
              <w:t>(Methuen &amp; Co., 1985)</w:t>
            </w:r>
          </w:p>
        </w:tc>
        <w:tc>
          <w:tcPr>
            <w:tcW w:w="1843" w:type="dxa"/>
            <w:shd w:val="clear" w:color="auto" w:fill="auto"/>
          </w:tcPr>
          <w:p w14:paraId="7E76A969" w14:textId="77777777" w:rsidR="00F6631A" w:rsidRPr="00115944" w:rsidRDefault="00132560" w:rsidP="00132560">
            <w:pPr>
              <w:pStyle w:val="Tabletext"/>
            </w:pPr>
            <w:r>
              <w:t>Biography</w:t>
            </w:r>
          </w:p>
        </w:tc>
        <w:tc>
          <w:tcPr>
            <w:tcW w:w="2409" w:type="dxa"/>
            <w:shd w:val="clear" w:color="auto" w:fill="auto"/>
          </w:tcPr>
          <w:p w14:paraId="294E1A75" w14:textId="77777777" w:rsidR="00F6631A" w:rsidRPr="00115944" w:rsidRDefault="00E26B9A" w:rsidP="00053A4D">
            <w:pPr>
              <w:pStyle w:val="Tabletext"/>
            </w:pPr>
            <w:r>
              <w:t>For teachers</w:t>
            </w:r>
          </w:p>
        </w:tc>
      </w:tr>
      <w:tr w:rsidR="001969E6" w14:paraId="408FDC3F"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6FE742AE" w14:textId="77777777" w:rsidR="00F6631A" w:rsidRPr="00722789" w:rsidRDefault="00A77EAD" w:rsidP="00722789">
            <w:pPr>
              <w:pStyle w:val="Tabletext"/>
            </w:pPr>
            <w:r>
              <w:t xml:space="preserve">Denis Mack Smith, </w:t>
            </w:r>
            <w:r w:rsidRPr="00E26B9A">
              <w:rPr>
                <w:i/>
              </w:rPr>
              <w:t>Mazzini</w:t>
            </w:r>
            <w:r>
              <w:t xml:space="preserve"> (Yale University Press, 1994)</w:t>
            </w:r>
          </w:p>
        </w:tc>
        <w:tc>
          <w:tcPr>
            <w:tcW w:w="1843" w:type="dxa"/>
            <w:shd w:val="clear" w:color="auto" w:fill="auto"/>
          </w:tcPr>
          <w:p w14:paraId="15F60194" w14:textId="77777777" w:rsidR="00F6631A" w:rsidRPr="00115944" w:rsidRDefault="00132560" w:rsidP="00132560">
            <w:pPr>
              <w:pStyle w:val="Tabletext"/>
            </w:pPr>
            <w:r>
              <w:t>Biography</w:t>
            </w:r>
          </w:p>
        </w:tc>
        <w:tc>
          <w:tcPr>
            <w:tcW w:w="2409" w:type="dxa"/>
            <w:shd w:val="clear" w:color="auto" w:fill="auto"/>
          </w:tcPr>
          <w:p w14:paraId="19A741B1" w14:textId="77777777" w:rsidR="00F6631A" w:rsidRPr="00115944" w:rsidRDefault="00E26B9A" w:rsidP="00053A4D">
            <w:pPr>
              <w:pStyle w:val="Tabletext"/>
            </w:pPr>
            <w:r>
              <w:t>For teachers</w:t>
            </w:r>
          </w:p>
        </w:tc>
      </w:tr>
      <w:tr w:rsidR="005E173D" w14:paraId="65ED64A4"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3540"/>
        </w:trPr>
        <w:tc>
          <w:tcPr>
            <w:tcW w:w="4820" w:type="dxa"/>
            <w:shd w:val="clear" w:color="auto" w:fill="auto"/>
          </w:tcPr>
          <w:p w14:paraId="6A013886" w14:textId="77777777" w:rsidR="005E173D" w:rsidRPr="005E173D" w:rsidRDefault="005E173D" w:rsidP="00722789">
            <w:pPr>
              <w:pStyle w:val="Tabletext"/>
              <w:rPr>
                <w:bCs/>
                <w:i/>
                <w:kern w:val="36"/>
                <w:lang w:val="en" w:eastAsia="en-GB"/>
              </w:rPr>
            </w:pPr>
            <w:r w:rsidRPr="005E173D">
              <w:rPr>
                <w:bCs/>
                <w:i/>
                <w:kern w:val="36"/>
                <w:lang w:val="en" w:eastAsia="en-GB"/>
              </w:rPr>
              <w:t>History Today and History Review</w:t>
            </w:r>
          </w:p>
          <w:p w14:paraId="4BE24C23" w14:textId="77777777" w:rsidR="005E173D" w:rsidRPr="00D27076" w:rsidRDefault="005E173D" w:rsidP="005E173D">
            <w:pPr>
              <w:pStyle w:val="Tabletext"/>
              <w:rPr>
                <w:szCs w:val="19"/>
                <w:u w:val="single"/>
                <w:lang w:val="en"/>
              </w:rPr>
            </w:pPr>
            <w:r w:rsidRPr="00D27076">
              <w:rPr>
                <w:bCs/>
                <w:kern w:val="36"/>
                <w:lang w:val="en" w:eastAsia="en-GB"/>
              </w:rPr>
              <w:t xml:space="preserve">Mark Rathbone, ‘Piedmont in the 1850s, </w:t>
            </w:r>
            <w:hyperlink r:id="rId59" w:history="1">
              <w:r w:rsidRPr="00D64F03">
                <w:rPr>
                  <w:i/>
                  <w:lang w:val="en" w:eastAsia="en-GB"/>
                </w:rPr>
                <w:t>History Review</w:t>
              </w:r>
            </w:hyperlink>
            <w:r w:rsidR="00E26B9A">
              <w:rPr>
                <w:lang w:val="en" w:eastAsia="en-GB"/>
              </w:rPr>
              <w:t xml:space="preserve">, </w:t>
            </w:r>
            <w:hyperlink r:id="rId60" w:history="1">
              <w:r w:rsidRPr="00D27076">
                <w:rPr>
                  <w:lang w:val="en" w:eastAsia="en-GB"/>
                </w:rPr>
                <w:t>2008</w:t>
              </w:r>
            </w:hyperlink>
            <w:r>
              <w:rPr>
                <w:lang w:val="en" w:eastAsia="en-GB"/>
              </w:rPr>
              <w:t xml:space="preserve">: </w:t>
            </w:r>
            <w:hyperlink r:id="rId61" w:history="1">
              <w:r w:rsidRPr="00850858">
                <w:rPr>
                  <w:rStyle w:val="Hyperlink"/>
                  <w:szCs w:val="19"/>
                  <w:lang w:val="en"/>
                </w:rPr>
                <w:t>www.historytoday.com/mark-rathbone/piedmont-1850s</w:t>
              </w:r>
            </w:hyperlink>
          </w:p>
          <w:p w14:paraId="438FC44A" w14:textId="77777777" w:rsidR="00E26B9A" w:rsidRDefault="005E173D" w:rsidP="005E173D">
            <w:pPr>
              <w:pStyle w:val="Tabletext"/>
              <w:rPr>
                <w:lang w:val="en" w:eastAsia="en-GB"/>
              </w:rPr>
            </w:pPr>
            <w:r w:rsidRPr="00D27076">
              <w:rPr>
                <w:bCs/>
                <w:kern w:val="36"/>
                <w:lang w:val="en" w:eastAsia="en-GB"/>
              </w:rPr>
              <w:t xml:space="preserve">Alan Farmer, How was Italy Unified?, </w:t>
            </w:r>
            <w:hyperlink r:id="rId62" w:history="1">
              <w:r w:rsidRPr="00D64F03">
                <w:rPr>
                  <w:i/>
                  <w:lang w:val="en" w:eastAsia="en-GB"/>
                </w:rPr>
                <w:t>History Review</w:t>
              </w:r>
            </w:hyperlink>
            <w:r w:rsidR="00E26B9A">
              <w:rPr>
                <w:lang w:val="en" w:eastAsia="en-GB"/>
              </w:rPr>
              <w:t xml:space="preserve">, </w:t>
            </w:r>
            <w:hyperlink r:id="rId63" w:history="1">
              <w:r w:rsidRPr="00D27076">
                <w:rPr>
                  <w:lang w:val="en" w:eastAsia="en-GB"/>
                </w:rPr>
                <w:t>2006</w:t>
              </w:r>
            </w:hyperlink>
            <w:r>
              <w:rPr>
                <w:lang w:val="en" w:eastAsia="en-GB"/>
              </w:rPr>
              <w:t xml:space="preserve">: </w:t>
            </w:r>
          </w:p>
          <w:p w14:paraId="7D6A2219" w14:textId="77777777" w:rsidR="005E173D" w:rsidRPr="00E26B9A" w:rsidRDefault="00D57738" w:rsidP="005E173D">
            <w:pPr>
              <w:pStyle w:val="Tabletext"/>
              <w:rPr>
                <w:rStyle w:val="Hyperlink"/>
              </w:rPr>
            </w:pPr>
            <w:hyperlink r:id="rId64" w:history="1">
              <w:r w:rsidR="005E173D" w:rsidRPr="00E26B9A">
                <w:rPr>
                  <w:rStyle w:val="Hyperlink"/>
                </w:rPr>
                <w:t>www.historytoday.com/alan-farmer/how-was-italy-unified</w:t>
              </w:r>
            </w:hyperlink>
          </w:p>
          <w:p w14:paraId="6BAB0367" w14:textId="77777777" w:rsidR="005E173D" w:rsidRPr="00D27076" w:rsidRDefault="005E173D" w:rsidP="005E173D">
            <w:pPr>
              <w:pStyle w:val="Tabletext"/>
              <w:rPr>
                <w:szCs w:val="19"/>
                <w:u w:val="single"/>
                <w:lang w:val="en"/>
              </w:rPr>
            </w:pPr>
            <w:r w:rsidRPr="00E756D2">
              <w:rPr>
                <w:bCs/>
                <w:kern w:val="36"/>
                <w:lang w:val="en" w:eastAsia="en-GB"/>
              </w:rPr>
              <w:t>Graham Darby, Garibaldi - Luck or Judgement</w:t>
            </w:r>
            <w:r w:rsidR="00E26B9A">
              <w:rPr>
                <w:bCs/>
                <w:kern w:val="36"/>
                <w:lang w:val="en" w:eastAsia="en-GB"/>
              </w:rPr>
              <w:t>,</w:t>
            </w:r>
            <w:r w:rsidRPr="00E756D2">
              <w:rPr>
                <w:bCs/>
                <w:kern w:val="36"/>
                <w:lang w:val="en" w:eastAsia="en-GB"/>
              </w:rPr>
              <w:t xml:space="preserve"> </w:t>
            </w:r>
            <w:hyperlink r:id="rId65" w:history="1">
              <w:r w:rsidRPr="00D64F03">
                <w:rPr>
                  <w:i/>
                  <w:lang w:val="en" w:eastAsia="en-GB"/>
                </w:rPr>
                <w:t>History Review</w:t>
              </w:r>
            </w:hyperlink>
            <w:r w:rsidR="00E26B9A">
              <w:rPr>
                <w:lang w:val="en" w:eastAsia="en-GB"/>
              </w:rPr>
              <w:t xml:space="preserve">, </w:t>
            </w:r>
            <w:hyperlink r:id="rId66" w:history="1">
              <w:r w:rsidRPr="00E756D2">
                <w:rPr>
                  <w:lang w:val="en" w:eastAsia="en-GB"/>
                </w:rPr>
                <w:t>2011</w:t>
              </w:r>
            </w:hyperlink>
            <w:r>
              <w:rPr>
                <w:lang w:val="en" w:eastAsia="en-GB"/>
              </w:rPr>
              <w:t xml:space="preserve">: </w:t>
            </w:r>
            <w:hyperlink r:id="rId67" w:history="1">
              <w:r w:rsidRPr="00850858">
                <w:rPr>
                  <w:rStyle w:val="Hyperlink"/>
                  <w:szCs w:val="19"/>
                  <w:lang w:val="en"/>
                </w:rPr>
                <w:t>www.historytoday.com/graham-darby/garibaldi-luck-or-judgement</w:t>
              </w:r>
            </w:hyperlink>
          </w:p>
        </w:tc>
        <w:tc>
          <w:tcPr>
            <w:tcW w:w="1843" w:type="dxa"/>
            <w:shd w:val="clear" w:color="auto" w:fill="auto"/>
          </w:tcPr>
          <w:p w14:paraId="1AAE7D08" w14:textId="77777777" w:rsidR="005E173D" w:rsidRPr="00463891" w:rsidRDefault="005E173D" w:rsidP="00E26B9A">
            <w:pPr>
              <w:pStyle w:val="Tabletext"/>
            </w:pPr>
            <w:r>
              <w:t>Articles</w:t>
            </w:r>
          </w:p>
        </w:tc>
        <w:tc>
          <w:tcPr>
            <w:tcW w:w="2409" w:type="dxa"/>
            <w:shd w:val="clear" w:color="auto" w:fill="auto"/>
          </w:tcPr>
          <w:p w14:paraId="32FF6410" w14:textId="77777777" w:rsidR="005E173D" w:rsidRDefault="005E173D" w:rsidP="00571D7F">
            <w:pPr>
              <w:pStyle w:val="Tabletext"/>
            </w:pPr>
            <w:r>
              <w:t>For teachers and students.</w:t>
            </w:r>
          </w:p>
          <w:p w14:paraId="0AAE9095" w14:textId="77777777" w:rsidR="005E173D" w:rsidRDefault="005E173D" w:rsidP="00571D7F">
            <w:pPr>
              <w:pStyle w:val="Tabletext"/>
            </w:pPr>
            <w:r>
              <w:t>Note that a subscription is required to read the online articles</w:t>
            </w:r>
            <w:r w:rsidR="00E26B9A">
              <w:t xml:space="preserve"> (£)</w:t>
            </w:r>
            <w:r>
              <w:t>.</w:t>
            </w:r>
          </w:p>
        </w:tc>
      </w:tr>
      <w:tr w:rsidR="005E173D" w14:paraId="1F8A9399"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F3AD07A" w14:textId="77777777" w:rsidR="005E173D" w:rsidRPr="00115944" w:rsidRDefault="005E173D" w:rsidP="00E26B9A">
            <w:pPr>
              <w:pStyle w:val="Tabletext"/>
            </w:pPr>
            <w:r>
              <w:t>Graham Darby, ‘The Duchies’ power vacuum and dubious plebiscites in 1860 were key to changes in Italian politics</w:t>
            </w:r>
            <w:r w:rsidR="00E26B9A">
              <w:t xml:space="preserve">, </w:t>
            </w:r>
            <w:r w:rsidRPr="00910322">
              <w:rPr>
                <w:i/>
              </w:rPr>
              <w:t>New Perspective</w:t>
            </w:r>
            <w:r w:rsidR="00E26B9A">
              <w:t xml:space="preserve">, </w:t>
            </w:r>
            <w:r>
              <w:t>December 2012, p</w:t>
            </w:r>
            <w:r w:rsidR="00E26B9A">
              <w:t xml:space="preserve">ages </w:t>
            </w:r>
            <w:r>
              <w:t>1</w:t>
            </w:r>
            <w:r w:rsidR="00E26B9A">
              <w:t>–</w:t>
            </w:r>
            <w:r>
              <w:t xml:space="preserve">4 </w:t>
            </w:r>
          </w:p>
        </w:tc>
        <w:tc>
          <w:tcPr>
            <w:tcW w:w="1843" w:type="dxa"/>
            <w:shd w:val="clear" w:color="auto" w:fill="auto"/>
          </w:tcPr>
          <w:p w14:paraId="6E5CBD8C" w14:textId="77777777" w:rsidR="005E173D" w:rsidRPr="00115944" w:rsidRDefault="005E173D" w:rsidP="00053A4D">
            <w:pPr>
              <w:pStyle w:val="Tabletext"/>
            </w:pPr>
            <w:r>
              <w:t>Article</w:t>
            </w:r>
          </w:p>
        </w:tc>
        <w:tc>
          <w:tcPr>
            <w:tcW w:w="2409" w:type="dxa"/>
            <w:shd w:val="clear" w:color="auto" w:fill="auto"/>
          </w:tcPr>
          <w:p w14:paraId="76E08CE8" w14:textId="77777777" w:rsidR="005E173D" w:rsidRPr="00115944" w:rsidRDefault="005E173D" w:rsidP="00053A4D">
            <w:pPr>
              <w:pStyle w:val="Tabletext"/>
            </w:pPr>
            <w:r>
              <w:t>Accessible for students</w:t>
            </w:r>
            <w:r w:rsidR="00E26B9A">
              <w:t>.</w:t>
            </w:r>
          </w:p>
        </w:tc>
      </w:tr>
      <w:tr w:rsidR="005E173D" w14:paraId="23CED4AB"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224D1D0A" w14:textId="77777777" w:rsidR="005E173D" w:rsidRPr="00115944" w:rsidRDefault="005E173D" w:rsidP="00E26B9A">
            <w:pPr>
              <w:pStyle w:val="Tabletext"/>
            </w:pPr>
            <w:r>
              <w:t>Tim Chapman, The republicans and the Risorgimento</w:t>
            </w:r>
            <w:r w:rsidR="00E26B9A">
              <w:t xml:space="preserve">, </w:t>
            </w:r>
            <w:r w:rsidRPr="00910322">
              <w:rPr>
                <w:i/>
              </w:rPr>
              <w:t>Modern History Review</w:t>
            </w:r>
            <w:r w:rsidR="00E26B9A">
              <w:t xml:space="preserve">, </w:t>
            </w:r>
            <w:r>
              <w:t>September 2000, p</w:t>
            </w:r>
            <w:r w:rsidR="00E26B9A">
              <w:t xml:space="preserve">ages </w:t>
            </w:r>
            <w:r>
              <w:t>28</w:t>
            </w:r>
            <w:r w:rsidR="00E26B9A">
              <w:t>–</w:t>
            </w:r>
            <w:r>
              <w:t>31</w:t>
            </w:r>
          </w:p>
        </w:tc>
        <w:tc>
          <w:tcPr>
            <w:tcW w:w="1843" w:type="dxa"/>
            <w:shd w:val="clear" w:color="auto" w:fill="auto"/>
          </w:tcPr>
          <w:p w14:paraId="035FD4EA" w14:textId="77777777" w:rsidR="005E173D" w:rsidRPr="00115944" w:rsidRDefault="005E173D" w:rsidP="00053A4D">
            <w:pPr>
              <w:pStyle w:val="Tabletext"/>
            </w:pPr>
            <w:r>
              <w:t>Article</w:t>
            </w:r>
          </w:p>
        </w:tc>
        <w:tc>
          <w:tcPr>
            <w:tcW w:w="2409" w:type="dxa"/>
            <w:shd w:val="clear" w:color="auto" w:fill="auto"/>
          </w:tcPr>
          <w:p w14:paraId="0E77C50A" w14:textId="77777777" w:rsidR="005E173D" w:rsidRPr="00115944" w:rsidRDefault="005E173D" w:rsidP="00053A4D">
            <w:pPr>
              <w:pStyle w:val="Tabletext"/>
            </w:pPr>
            <w:r>
              <w:t>Accessible for students</w:t>
            </w:r>
            <w:r w:rsidR="00E26B9A">
              <w:t>.</w:t>
            </w:r>
          </w:p>
        </w:tc>
      </w:tr>
      <w:tr w:rsidR="005E173D" w14:paraId="1DD0D131"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50C17B43" w14:textId="77777777" w:rsidR="00E26B9A" w:rsidRDefault="005E173D" w:rsidP="00053A4D">
            <w:pPr>
              <w:pStyle w:val="Tabletext"/>
            </w:pPr>
            <w:r>
              <w:t>BBC Radio 4</w:t>
            </w:r>
          </w:p>
          <w:p w14:paraId="29A29CB2" w14:textId="77777777" w:rsidR="005E173D" w:rsidRPr="00722789" w:rsidRDefault="005E173D" w:rsidP="00053A4D">
            <w:pPr>
              <w:pStyle w:val="Tabletext"/>
            </w:pPr>
            <w:r w:rsidRPr="000D39A0">
              <w:rPr>
                <w:i/>
              </w:rPr>
              <w:t>The Invention of Italy</w:t>
            </w:r>
            <w:r>
              <w:t xml:space="preserve"> (Episode 2)</w:t>
            </w:r>
            <w:r w:rsidR="00E26B9A">
              <w:t>:</w:t>
            </w:r>
          </w:p>
          <w:p w14:paraId="5E622CF5" w14:textId="77777777" w:rsidR="005E173D" w:rsidRPr="00115944" w:rsidRDefault="00D57738" w:rsidP="00053A4D">
            <w:pPr>
              <w:pStyle w:val="Tabletext"/>
              <w:rPr>
                <w:szCs w:val="19"/>
              </w:rPr>
            </w:pPr>
            <w:hyperlink r:id="rId68" w:history="1">
              <w:r w:rsidR="005A7158" w:rsidRPr="00C0310A">
                <w:rPr>
                  <w:rStyle w:val="Hyperlink"/>
                  <w:szCs w:val="19"/>
                </w:rPr>
                <w:t>www.bbc.co.uk/programmes/b03dfpjr</w:t>
              </w:r>
            </w:hyperlink>
          </w:p>
        </w:tc>
        <w:tc>
          <w:tcPr>
            <w:tcW w:w="1843" w:type="dxa"/>
            <w:shd w:val="clear" w:color="auto" w:fill="auto"/>
          </w:tcPr>
          <w:p w14:paraId="77639A1A" w14:textId="77777777" w:rsidR="005E173D" w:rsidRPr="00115944" w:rsidRDefault="005E173D" w:rsidP="005E173D">
            <w:pPr>
              <w:pStyle w:val="Tabletext"/>
            </w:pPr>
            <w:r>
              <w:t>Radio series</w:t>
            </w:r>
          </w:p>
        </w:tc>
        <w:tc>
          <w:tcPr>
            <w:tcW w:w="2409" w:type="dxa"/>
            <w:shd w:val="clear" w:color="auto" w:fill="auto"/>
          </w:tcPr>
          <w:p w14:paraId="431BD540" w14:textId="77777777" w:rsidR="005E173D" w:rsidRPr="00115944" w:rsidRDefault="005E173D" w:rsidP="00053A4D">
            <w:pPr>
              <w:pStyle w:val="Tabletext"/>
            </w:pPr>
            <w:r>
              <w:t>Accessible for students</w:t>
            </w:r>
            <w:r w:rsidR="00E26B9A">
              <w:t>.</w:t>
            </w:r>
          </w:p>
        </w:tc>
      </w:tr>
      <w:tr w:rsidR="005A7158" w14:paraId="6676F4BB"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6EF60F94" w14:textId="77777777" w:rsidR="00E26B9A" w:rsidRDefault="005A7158" w:rsidP="00053A4D">
            <w:pPr>
              <w:pStyle w:val="Tabletext"/>
            </w:pPr>
            <w:r>
              <w:lastRenderedPageBreak/>
              <w:t xml:space="preserve">BBC Radio 4 </w:t>
            </w:r>
          </w:p>
          <w:p w14:paraId="70C0853E" w14:textId="77777777" w:rsidR="005A7158" w:rsidRDefault="005A7158" w:rsidP="00053A4D">
            <w:pPr>
              <w:pStyle w:val="Tabletext"/>
            </w:pPr>
            <w:r>
              <w:rPr>
                <w:i/>
              </w:rPr>
              <w:t>In Our Time</w:t>
            </w:r>
            <w:r>
              <w:t xml:space="preserve"> programme</w:t>
            </w:r>
            <w:r w:rsidR="00E26B9A">
              <w:t>:</w:t>
            </w:r>
            <w:r>
              <w:t xml:space="preserve"> </w:t>
            </w:r>
          </w:p>
          <w:p w14:paraId="24C48BB1" w14:textId="77777777" w:rsidR="005A7158" w:rsidRPr="005A7158" w:rsidRDefault="005A7158" w:rsidP="00053A4D">
            <w:pPr>
              <w:pStyle w:val="Tabletext"/>
              <w:rPr>
                <w:i/>
              </w:rPr>
            </w:pPr>
            <w:r>
              <w:rPr>
                <w:i/>
              </w:rPr>
              <w:t>1848</w:t>
            </w:r>
            <w:r w:rsidR="00E26B9A">
              <w:rPr>
                <w:i/>
              </w:rPr>
              <w:t xml:space="preserve">: </w:t>
            </w:r>
            <w:r>
              <w:rPr>
                <w:i/>
              </w:rPr>
              <w:t>Year of Revolution</w:t>
            </w:r>
          </w:p>
        </w:tc>
        <w:tc>
          <w:tcPr>
            <w:tcW w:w="1843" w:type="dxa"/>
            <w:shd w:val="clear" w:color="auto" w:fill="auto"/>
          </w:tcPr>
          <w:p w14:paraId="232FDBFF" w14:textId="77777777" w:rsidR="005A7158" w:rsidRDefault="005A7158" w:rsidP="005E173D">
            <w:pPr>
              <w:pStyle w:val="Tabletext"/>
            </w:pPr>
            <w:r>
              <w:t>Radio programme</w:t>
            </w:r>
          </w:p>
        </w:tc>
        <w:tc>
          <w:tcPr>
            <w:tcW w:w="2409" w:type="dxa"/>
            <w:shd w:val="clear" w:color="auto" w:fill="auto"/>
          </w:tcPr>
          <w:p w14:paraId="7E177F2E" w14:textId="77777777" w:rsidR="005A7158" w:rsidRDefault="005A7158" w:rsidP="00053A4D">
            <w:pPr>
              <w:pStyle w:val="Tabletext"/>
            </w:pPr>
            <w:r>
              <w:t>Accessible for students</w:t>
            </w:r>
            <w:r w:rsidR="00E26B9A">
              <w:t>.</w:t>
            </w:r>
          </w:p>
        </w:tc>
      </w:tr>
      <w:tr w:rsidR="005E173D" w14:paraId="6B54E3E3" w14:textId="77777777" w:rsidTr="005A7158">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4820" w:type="dxa"/>
            <w:shd w:val="clear" w:color="auto" w:fill="auto"/>
          </w:tcPr>
          <w:p w14:paraId="7C978EDC" w14:textId="77777777" w:rsidR="005E173D" w:rsidRPr="00722789" w:rsidRDefault="005E173D" w:rsidP="00722789">
            <w:pPr>
              <w:pStyle w:val="Tabletext"/>
              <w:rPr>
                <w:szCs w:val="19"/>
              </w:rPr>
            </w:pPr>
            <w:r>
              <w:t>Italian Unification revision material</w:t>
            </w:r>
          </w:p>
          <w:p w14:paraId="5D508176" w14:textId="77777777" w:rsidR="00E26B9A" w:rsidRPr="00E26B9A" w:rsidRDefault="005E173D" w:rsidP="00053A4D">
            <w:pPr>
              <w:pStyle w:val="Tabletext"/>
              <w:rPr>
                <w:rStyle w:val="Hyperlink"/>
              </w:rPr>
            </w:pPr>
            <w:r w:rsidRPr="00E26B9A">
              <w:rPr>
                <w:rStyle w:val="Hyperlink"/>
              </w:rPr>
              <w:t>www.mrallsophistory.com/revision/category/a-level-and-ib-history-revision/the-unification-of-italy</w:t>
            </w:r>
          </w:p>
        </w:tc>
        <w:tc>
          <w:tcPr>
            <w:tcW w:w="1843" w:type="dxa"/>
            <w:shd w:val="clear" w:color="auto" w:fill="auto"/>
          </w:tcPr>
          <w:p w14:paraId="7483694D" w14:textId="77777777" w:rsidR="005E173D" w:rsidRPr="00115944" w:rsidRDefault="005E173D" w:rsidP="00E26B9A">
            <w:pPr>
              <w:pStyle w:val="Tabletext"/>
            </w:pPr>
            <w:r>
              <w:t>Series of podcasts</w:t>
            </w:r>
          </w:p>
        </w:tc>
        <w:tc>
          <w:tcPr>
            <w:tcW w:w="2409" w:type="dxa"/>
            <w:shd w:val="clear" w:color="auto" w:fill="auto"/>
          </w:tcPr>
          <w:p w14:paraId="706B9C37" w14:textId="77777777" w:rsidR="005E173D" w:rsidRPr="00115944" w:rsidRDefault="005E173D" w:rsidP="00053A4D">
            <w:pPr>
              <w:pStyle w:val="Tabletext"/>
            </w:pPr>
            <w:r>
              <w:t>Accessible for students</w:t>
            </w:r>
            <w:r w:rsidR="00E26B9A">
              <w:t>.</w:t>
            </w:r>
          </w:p>
        </w:tc>
      </w:tr>
    </w:tbl>
    <w:p w14:paraId="32B769AF" w14:textId="77777777" w:rsidR="00270F70" w:rsidRDefault="00270F70" w:rsidP="00897527">
      <w:pPr>
        <w:pStyle w:val="Ahead"/>
        <w:sectPr w:rsidR="00270F70" w:rsidSect="00A84881">
          <w:headerReference w:type="even" r:id="rId69"/>
          <w:headerReference w:type="default" r:id="rId70"/>
          <w:footerReference w:type="even" r:id="rId71"/>
          <w:footerReference w:type="default" r:id="rId72"/>
          <w:pgSz w:w="11900" w:h="16840" w:code="9"/>
          <w:pgMar w:top="1418" w:right="1418" w:bottom="1134" w:left="1418" w:header="567" w:footer="567" w:gutter="0"/>
          <w:cols w:space="708"/>
          <w:docGrid w:linePitch="326"/>
        </w:sectPr>
      </w:pPr>
    </w:p>
    <w:p w14:paraId="415E3FE8" w14:textId="77777777" w:rsidR="00897527" w:rsidRPr="00546DEF" w:rsidRDefault="00897527" w:rsidP="00897527">
      <w:pPr>
        <w:pStyle w:val="Ahead"/>
      </w:pPr>
      <w:bookmarkStart w:id="19" w:name="_Toc499033984"/>
      <w:r>
        <w:lastRenderedPageBreak/>
        <w:t>Pa</w:t>
      </w:r>
      <w:r w:rsidRPr="000478A1">
        <w:t>per 2</w:t>
      </w:r>
      <w:r w:rsidR="004344C4">
        <w:t>,</w:t>
      </w:r>
      <w:r w:rsidRPr="000478A1">
        <w:t xml:space="preserve"> Option </w:t>
      </w:r>
      <w:r w:rsidR="00421670">
        <w:t>2D</w:t>
      </w:r>
      <w:r w:rsidR="004344C4">
        <w:t>.</w:t>
      </w:r>
      <w:r w:rsidR="009D3139">
        <w:t>2: The unification of Germany, c1840</w:t>
      </w:r>
      <w:r w:rsidR="00421670">
        <w:t>–</w:t>
      </w:r>
      <w:r w:rsidR="009D3139">
        <w:t>71</w:t>
      </w:r>
      <w:bookmarkEnd w:id="19"/>
    </w:p>
    <w:p w14:paraId="57C67F3F" w14:textId="77777777" w:rsidR="009F4B18" w:rsidRDefault="009F4B18" w:rsidP="009F4B18">
      <w:pPr>
        <w:pStyle w:val="Bhead"/>
      </w:pPr>
      <w:bookmarkStart w:id="20" w:name="_Toc499033985"/>
      <w:r>
        <w:t>Overview</w:t>
      </w:r>
      <w:bookmarkEnd w:id="20"/>
    </w:p>
    <w:p w14:paraId="750C772A" w14:textId="77777777" w:rsidR="00A70005" w:rsidRPr="00D54C11" w:rsidRDefault="00A70005" w:rsidP="009F4B18">
      <w:pPr>
        <w:pStyle w:val="text"/>
      </w:pPr>
      <w:r w:rsidRPr="00D54C11">
        <w:t xml:space="preserve">This option comprises a study of German history from the </w:t>
      </w:r>
      <w:r w:rsidR="00701564">
        <w:t xml:space="preserve">growth of discontent in the 1830s to the outbreak and </w:t>
      </w:r>
      <w:r w:rsidRPr="00D54C11">
        <w:t>failure of the revolutions of 1848</w:t>
      </w:r>
      <w:r w:rsidR="00421670">
        <w:t>–</w:t>
      </w:r>
      <w:r w:rsidRPr="00D54C11">
        <w:t xml:space="preserve">49 and the decline of Austrian power in the 1850s and </w:t>
      </w:r>
      <w:r w:rsidR="00421670">
        <w:t>18</w:t>
      </w:r>
      <w:r w:rsidRPr="00D54C11">
        <w:t>60s to the creation of a new German state under the leadership of Prussia in 1871.</w:t>
      </w:r>
    </w:p>
    <w:p w14:paraId="7A4479F2" w14:textId="77777777" w:rsidR="00A70005" w:rsidRPr="00D54C11" w:rsidRDefault="00A70005" w:rsidP="009F4B18">
      <w:pPr>
        <w:pStyle w:val="text"/>
      </w:pPr>
      <w:r w:rsidRPr="00D54C11">
        <w:t>In 1840</w:t>
      </w:r>
      <w:r w:rsidR="009F4B18">
        <w:t>,</w:t>
      </w:r>
      <w:r w:rsidRPr="00D54C11">
        <w:t xml:space="preserve"> Germany was not a unified country. It was made up of 39 separate states mostly governed by autocratic rulers and joined together in a loose confederation dominated by the Austrian </w:t>
      </w:r>
      <w:r w:rsidR="00421670">
        <w:t>e</w:t>
      </w:r>
      <w:r w:rsidR="00421670" w:rsidRPr="00D54C11">
        <w:t>mperor</w:t>
      </w:r>
      <w:r w:rsidRPr="00D54C11">
        <w:t xml:space="preserve">. Austria and Prussia were the two most powerful states in the confederation but both of them also controlled territories outside.  </w:t>
      </w:r>
    </w:p>
    <w:p w14:paraId="30072423" w14:textId="77777777" w:rsidR="00A70005" w:rsidRPr="00D54C11" w:rsidRDefault="00A70005" w:rsidP="009F4B18">
      <w:pPr>
        <w:pStyle w:val="text"/>
      </w:pPr>
      <w:r w:rsidRPr="00D54C11">
        <w:t>The German Confederation had been created in 1815 at the Congress of Vienna after the defeat of Napoleon Bonaparte. Between 1792 and 1815</w:t>
      </w:r>
      <w:r w:rsidR="009F4B18">
        <w:t>,</w:t>
      </w:r>
      <w:r w:rsidRPr="00D54C11">
        <w:t xml:space="preserve"> Europe had been threatened first by the events of the French Revolution and then by the </w:t>
      </w:r>
      <w:r w:rsidR="00421670">
        <w:t>e</w:t>
      </w:r>
      <w:r w:rsidR="00421670" w:rsidRPr="00D54C11">
        <w:t xml:space="preserve">mperor </w:t>
      </w:r>
      <w:r w:rsidRPr="00D54C11">
        <w:t>Napoleon. Napoleon had redrawn the political map of Germany by disbanding and reorganising the Holy Roman Empire. The Holy Roman Empire had been an alliance of hundreds of German territories governed by authoritarian rule</w:t>
      </w:r>
      <w:r w:rsidR="002522E4">
        <w:t>r</w:t>
      </w:r>
      <w:r w:rsidRPr="00D54C11">
        <w:t xml:space="preserve">s and dominated by the Emperor of Austria. </w:t>
      </w:r>
    </w:p>
    <w:p w14:paraId="1D0229DC" w14:textId="7B3B71FB" w:rsidR="00A70005" w:rsidRPr="00D54C11" w:rsidRDefault="00A70005" w:rsidP="009F4B18">
      <w:pPr>
        <w:pStyle w:val="text"/>
      </w:pPr>
      <w:r w:rsidRPr="00D54C11">
        <w:t xml:space="preserve">The ‘restored’ rulers and the Austrian </w:t>
      </w:r>
      <w:r w:rsidR="00421670">
        <w:t>e</w:t>
      </w:r>
      <w:r w:rsidR="00421670" w:rsidRPr="00D54C11">
        <w:t xml:space="preserve">mperor </w:t>
      </w:r>
      <w:r w:rsidRPr="00D54C11">
        <w:t>thought they could return to the pre-Napoleon</w:t>
      </w:r>
      <w:r w:rsidR="00701564">
        <w:t>ic situation</w:t>
      </w:r>
      <w:r w:rsidR="009F4B18">
        <w:t>,</w:t>
      </w:r>
      <w:r w:rsidRPr="00D54C11">
        <w:t xml:space="preserve"> but the events of the previous decades had changed everything in Europe. The French Revolution had encouraged ideas of liberalism</w:t>
      </w:r>
      <w:r w:rsidR="00421670">
        <w:t>:</w:t>
      </w:r>
      <w:r w:rsidRPr="00D54C11">
        <w:t xml:space="preserve"> the desire to be free of aristocratic control and to participate in government. While the Napoleonic Empire had encouraged nationalism</w:t>
      </w:r>
      <w:r w:rsidR="00421670">
        <w:t xml:space="preserve"> — </w:t>
      </w:r>
      <w:r w:rsidRPr="00D54C11">
        <w:t xml:space="preserve">the belief that people belonging to the same nation should have the right to rule themselves </w:t>
      </w:r>
      <w:r w:rsidR="00421670">
        <w:t>—</w:t>
      </w:r>
      <w:r w:rsidRPr="00D54C11">
        <w:t xml:space="preserve"> and </w:t>
      </w:r>
      <w:r w:rsidR="00701564">
        <w:t xml:space="preserve">had </w:t>
      </w:r>
      <w:r w:rsidRPr="00D54C11">
        <w:t>also seen the emergence of Prussia as a powerful rival state to Austria.</w:t>
      </w:r>
    </w:p>
    <w:p w14:paraId="770C99E9" w14:textId="77777777" w:rsidR="00A70005" w:rsidRPr="00D54C11" w:rsidRDefault="00A70005" w:rsidP="009F4B18">
      <w:pPr>
        <w:pStyle w:val="text"/>
      </w:pPr>
      <w:r w:rsidRPr="00D54C11">
        <w:t xml:space="preserve">In post-1815 Germany, the ideas of liberalism and nationalism combined to challenge both individual rulers and to spread the belief that the German-speaking states should become unified. In particular, many Germans believed in </w:t>
      </w:r>
      <w:r w:rsidR="00C159F5">
        <w:t>‘</w:t>
      </w:r>
      <w:r w:rsidRPr="00C159F5">
        <w:t>romantic</w:t>
      </w:r>
      <w:r w:rsidR="00C159F5">
        <w:t>’</w:t>
      </w:r>
      <w:r w:rsidRPr="00C159F5">
        <w:t xml:space="preserve"> </w:t>
      </w:r>
      <w:r w:rsidRPr="00D54C11">
        <w:t>nationalism which emphasised the common language, folklore and traditions of Germany as a reason for political unity.</w:t>
      </w:r>
    </w:p>
    <w:p w14:paraId="39797A4E" w14:textId="192CB87B" w:rsidR="00A70005" w:rsidRPr="00D54C11" w:rsidRDefault="00A70005" w:rsidP="009F4B18">
      <w:pPr>
        <w:pStyle w:val="text"/>
      </w:pPr>
      <w:r w:rsidRPr="00D54C11">
        <w:t xml:space="preserve">In the 1840s, it seemed that popular revolutions might create a ‘free’ and united Germany. Agricultural and industrial change created economic hardship and, when combined with radical liberal ideas, many ordinary people were willing to challenge the old order. In 1848, in particular, with popular revolution spreading through the whole of Europe </w:t>
      </w:r>
      <w:r w:rsidR="00A80821">
        <w:t>—</w:t>
      </w:r>
      <w:r w:rsidRPr="00D54C11">
        <w:t xml:space="preserve"> rather like the Arab Spring of 2011 </w:t>
      </w:r>
      <w:r w:rsidR="00A80821">
        <w:t>—</w:t>
      </w:r>
      <w:r w:rsidRPr="00D54C11">
        <w:t xml:space="preserve"> a liberal Germany came tantalisingly </w:t>
      </w:r>
      <w:r w:rsidR="00D57738" w:rsidRPr="00D54C11">
        <w:t>close with</w:t>
      </w:r>
      <w:r w:rsidRPr="00D54C11">
        <w:t xml:space="preserve"> the </w:t>
      </w:r>
      <w:r w:rsidR="00DB6E96">
        <w:t xml:space="preserve">creation of the </w:t>
      </w:r>
      <w:r w:rsidRPr="00D54C11">
        <w:t>Frankfurt Assembly.</w:t>
      </w:r>
    </w:p>
    <w:p w14:paraId="0455C327" w14:textId="77777777" w:rsidR="00A70005" w:rsidRPr="00D54C11" w:rsidRDefault="00A70005" w:rsidP="009F4B18">
      <w:pPr>
        <w:pStyle w:val="text"/>
      </w:pPr>
      <w:r w:rsidRPr="00D54C11">
        <w:t>An inability to deal with initial successes and the resurgence of conservative forces, particularly in Austria and Prussia, meant that the revolution(s) were overthrown within a year. However, the seeds had been sown for the German unification</w:t>
      </w:r>
      <w:r w:rsidR="009F4B18">
        <w:t>,</w:t>
      </w:r>
      <w:r w:rsidRPr="00D54C11">
        <w:t xml:space="preserve"> which was to take place over the next </w:t>
      </w:r>
      <w:r w:rsidR="009F4B18">
        <w:t xml:space="preserve">20 </w:t>
      </w:r>
      <w:r w:rsidRPr="00D54C11">
        <w:t>years. Liberal-nationalism was reduced to the side-lines but nationalism remained a potent force and Prussia emerged from the revolutions with the potential to replace Austria as the dominant power.</w:t>
      </w:r>
    </w:p>
    <w:p w14:paraId="692C6736" w14:textId="77777777" w:rsidR="00A70005" w:rsidRPr="00D54C11" w:rsidRDefault="00A70005" w:rsidP="009F4B18">
      <w:pPr>
        <w:pStyle w:val="text"/>
      </w:pPr>
      <w:r w:rsidRPr="00D54C11">
        <w:t xml:space="preserve">In the 1850s, Prussia developed as an economic power house while Austria declined. In the 1860s, Prussia </w:t>
      </w:r>
      <w:r w:rsidR="00C159F5">
        <w:t>—</w:t>
      </w:r>
      <w:r w:rsidRPr="00D54C11">
        <w:t xml:space="preserve"> under the guidance of Bismarck </w:t>
      </w:r>
      <w:r w:rsidR="00C159F5">
        <w:t>—</w:t>
      </w:r>
      <w:r w:rsidRPr="00D54C11">
        <w:t xml:space="preserve"> became the dominant German power defeating both Austria (1866) and France (1870</w:t>
      </w:r>
      <w:r w:rsidR="00C159F5">
        <w:t>–</w:t>
      </w:r>
      <w:r w:rsidRPr="00D54C11">
        <w:t>71) in war and creating a unified German Empire. Germany became a federation of individual states, ruled through a constitution which established an uneasy relationship between authoritarian Prussian</w:t>
      </w:r>
      <w:r w:rsidR="002522E4">
        <w:t>-dominated</w:t>
      </w:r>
      <w:r w:rsidRPr="00D54C11">
        <w:t xml:space="preserve"> government and parliamentary democracy.</w:t>
      </w:r>
    </w:p>
    <w:p w14:paraId="67807DB9" w14:textId="2D3A6A85" w:rsidR="0092205D" w:rsidRPr="00BD4CF0" w:rsidRDefault="00A70005" w:rsidP="009F4B18">
      <w:pPr>
        <w:pStyle w:val="text"/>
        <w:rPr>
          <w:highlight w:val="yellow"/>
        </w:rPr>
      </w:pPr>
      <w:r w:rsidRPr="00D54C11">
        <w:t xml:space="preserve">This complex relationship </w:t>
      </w:r>
      <w:r w:rsidR="00DB6E96">
        <w:t xml:space="preserve">in Germany </w:t>
      </w:r>
      <w:r w:rsidRPr="00D54C11">
        <w:t xml:space="preserve">between authoritarianism, liberalism and </w:t>
      </w:r>
      <w:r w:rsidR="00D57738" w:rsidRPr="00D54C11">
        <w:t>nationalism would</w:t>
      </w:r>
      <w:r w:rsidRPr="00D54C11">
        <w:t xml:space="preserve"> be the background to the rise to power of the Nazi Party in 1933.</w:t>
      </w:r>
    </w:p>
    <w:p w14:paraId="47640CC1" w14:textId="77777777" w:rsidR="00897527" w:rsidRPr="00951500" w:rsidRDefault="00897527" w:rsidP="00897527">
      <w:pPr>
        <w:pStyle w:val="text"/>
      </w:pPr>
      <w:r>
        <w:lastRenderedPageBreak/>
        <w:t>The option is divided into the following four</w:t>
      </w:r>
      <w:r w:rsidRPr="00951500">
        <w:t xml:space="preserve"> topics, </w:t>
      </w:r>
      <w:r>
        <w:t xml:space="preserve">though </w:t>
      </w:r>
      <w:r w:rsidRPr="00951500">
        <w:t xml:space="preserve">students need to appreciate the linkages between </w:t>
      </w:r>
      <w:r>
        <w:t xml:space="preserve">topics, as </w:t>
      </w:r>
      <w:r w:rsidRPr="00951500">
        <w:t>questions</w:t>
      </w:r>
      <w:r>
        <w:t xml:space="preserve"> </w:t>
      </w:r>
      <w:r w:rsidRPr="00951500">
        <w:t>may target the content of more than one topic.</w:t>
      </w:r>
    </w:p>
    <w:p w14:paraId="644A2D31" w14:textId="77777777" w:rsidR="00897527" w:rsidRPr="00377448" w:rsidRDefault="00897527" w:rsidP="00897527">
      <w:pPr>
        <w:pStyle w:val="text"/>
      </w:pPr>
      <w:r w:rsidRPr="00377448">
        <w:t xml:space="preserve">Topic 1. </w:t>
      </w:r>
      <w:r w:rsidR="009D3139" w:rsidRPr="00EB368E">
        <w:t>Popular pressure and causes of revolution, 1840</w:t>
      </w:r>
      <w:r w:rsidR="00C159F5">
        <w:t>–</w:t>
      </w:r>
      <w:r w:rsidR="009D3139" w:rsidRPr="00EB368E">
        <w:t>48</w:t>
      </w:r>
    </w:p>
    <w:p w14:paraId="0CB48BEB" w14:textId="77777777" w:rsidR="00897527" w:rsidRPr="00377448" w:rsidRDefault="00897527" w:rsidP="00897527">
      <w:pPr>
        <w:pStyle w:val="text"/>
      </w:pPr>
      <w:r w:rsidRPr="00377448">
        <w:t>Topic 2.</w:t>
      </w:r>
      <w:r w:rsidR="00A72926" w:rsidRPr="00A72926">
        <w:t xml:space="preserve"> </w:t>
      </w:r>
      <w:r w:rsidR="009D3139" w:rsidRPr="00EB368E">
        <w:t>Failure of revolution, 1848</w:t>
      </w:r>
      <w:r w:rsidR="00C159F5">
        <w:t>–</w:t>
      </w:r>
      <w:r w:rsidR="009D3139" w:rsidRPr="00EB368E">
        <w:t>51</w:t>
      </w:r>
    </w:p>
    <w:p w14:paraId="0568650E" w14:textId="77777777" w:rsidR="0092205D" w:rsidRDefault="00897527" w:rsidP="00897527">
      <w:pPr>
        <w:pStyle w:val="text"/>
      </w:pPr>
      <w:r w:rsidRPr="00377448">
        <w:t xml:space="preserve">Topic 3. </w:t>
      </w:r>
      <w:r w:rsidR="009D3139">
        <w:t>Austro-Prussian rivalry, 1852</w:t>
      </w:r>
      <w:r w:rsidR="00C159F5">
        <w:t>–</w:t>
      </w:r>
      <w:r w:rsidR="009D3139">
        <w:t>1866</w:t>
      </w:r>
    </w:p>
    <w:p w14:paraId="10F983C9" w14:textId="77777777" w:rsidR="00897527" w:rsidRDefault="00897527" w:rsidP="00897527">
      <w:pPr>
        <w:pStyle w:val="text"/>
      </w:pPr>
      <w:r w:rsidRPr="00377448">
        <w:t xml:space="preserve">Topic 4. </w:t>
      </w:r>
      <w:r w:rsidR="009D3139" w:rsidRPr="006143E8">
        <w:t xml:space="preserve">Prussia </w:t>
      </w:r>
      <w:r w:rsidR="009D3139">
        <w:t xml:space="preserve">and the </w:t>
      </w:r>
      <w:r w:rsidR="00AC2AE3">
        <w:rPr>
          <w:i/>
        </w:rPr>
        <w:t>Klein</w:t>
      </w:r>
      <w:r w:rsidR="009D3139" w:rsidRPr="00D05988">
        <w:rPr>
          <w:i/>
        </w:rPr>
        <w:t>deutschland</w:t>
      </w:r>
      <w:r w:rsidR="009D3139" w:rsidRPr="00D05988">
        <w:t xml:space="preserve"> </w:t>
      </w:r>
      <w:r w:rsidR="00FA0886">
        <w:t>solution, 1866</w:t>
      </w:r>
      <w:r w:rsidR="00C159F5">
        <w:t>–</w:t>
      </w:r>
      <w:r w:rsidR="00FA0886">
        <w:t>1871</w:t>
      </w:r>
    </w:p>
    <w:p w14:paraId="4F416440" w14:textId="77777777" w:rsidR="0092205D" w:rsidRDefault="0092205D" w:rsidP="00897527">
      <w:pPr>
        <w:pStyle w:val="text"/>
      </w:pPr>
    </w:p>
    <w:p w14:paraId="1AAFC7DD" w14:textId="77777777" w:rsidR="00A221D8" w:rsidRDefault="00A221D8" w:rsidP="00A221D8">
      <w:pPr>
        <w:pStyle w:val="Bhead"/>
      </w:pPr>
      <w:bookmarkStart w:id="21" w:name="_Toc499033986"/>
      <w:r>
        <w:t>Content guidance</w:t>
      </w:r>
      <w:bookmarkEnd w:id="21"/>
    </w:p>
    <w:p w14:paraId="6493303E" w14:textId="77777777" w:rsidR="00A221D8" w:rsidRPr="00D4100D" w:rsidRDefault="00A221D8" w:rsidP="00A221D8">
      <w:pPr>
        <w:pStyle w:val="text"/>
      </w:pPr>
      <w:r>
        <w:t>This section provides additional guidance on the specification content. It should be remembered that the official specification is the only authoritative source of information and should always be referred to for definitive guidance.</w:t>
      </w:r>
    </w:p>
    <w:p w14:paraId="7DAE94E2" w14:textId="77777777" w:rsidR="00EE79F1" w:rsidRPr="00EE79F1" w:rsidRDefault="00EE79F1" w:rsidP="009F4B18">
      <w:pPr>
        <w:pStyle w:val="text"/>
        <w:rPr>
          <w:b/>
        </w:rPr>
      </w:pPr>
      <w:r w:rsidRPr="00EE79F1">
        <w:rPr>
          <w:b/>
        </w:rPr>
        <w:t>Overview</w:t>
      </w:r>
    </w:p>
    <w:p w14:paraId="2D92A48E" w14:textId="77777777" w:rsidR="009F4B18" w:rsidRPr="009F1A6A" w:rsidRDefault="009F4B18" w:rsidP="009F4B18">
      <w:pPr>
        <w:pStyle w:val="text"/>
      </w:pPr>
      <w:r w:rsidRPr="00546DEF">
        <w:t xml:space="preserve">The focus of this unit is on </w:t>
      </w:r>
      <w:r>
        <w:t xml:space="preserve">the process of German unification and the key political, economic, social and cultural factors influencing the nature of this process. It considers the extent to which popular pressure for change was undermined by forces from above and the reasons for the eventual Prussian-led </w:t>
      </w:r>
      <w:r>
        <w:rPr>
          <w:i/>
        </w:rPr>
        <w:t>Kleindeutschland</w:t>
      </w:r>
      <w:r>
        <w:t xml:space="preserve"> solution.</w:t>
      </w:r>
    </w:p>
    <w:p w14:paraId="6DBF9833" w14:textId="77777777" w:rsidR="009F4B18" w:rsidRPr="00546DEF" w:rsidRDefault="009F4B18" w:rsidP="009F4B18">
      <w:pPr>
        <w:pStyle w:val="text"/>
      </w:pPr>
      <w:r w:rsidRPr="00546DEF">
        <w:t>Students will be required to place documentary extracts in their historical conte</w:t>
      </w:r>
      <w:r w:rsidR="005635E2">
        <w:t>x</w:t>
      </w:r>
      <w:r w:rsidRPr="00546DEF">
        <w:t xml:space="preserve">t, but the knowledge they will need to have will be central to that specified in the topics. </w:t>
      </w:r>
    </w:p>
    <w:p w14:paraId="6A3EDAB4" w14:textId="77777777" w:rsidR="009F4B18" w:rsidRDefault="009F4B18" w:rsidP="009F4B18">
      <w:pPr>
        <w:pStyle w:val="text"/>
      </w:pPr>
      <w:r w:rsidRPr="00546DEF">
        <w:t xml:space="preserve">Although the unit topics are clarified separately below, students need to appreciate the linkages between them since questions, including document questions, may be set which target the content of more than one topic. For example, students might draw on elements from </w:t>
      </w:r>
      <w:r w:rsidR="005635E2">
        <w:t>T</w:t>
      </w:r>
      <w:r>
        <w:t>opics 2, 3 and 4 to consider the decline of Austrian influence in the years 1848</w:t>
      </w:r>
      <w:r w:rsidR="00C159F5">
        <w:t>–</w:t>
      </w:r>
      <w:r>
        <w:t>66 or from all the topics to consider the influence of nationalism and liberalism on the process of German unification.</w:t>
      </w:r>
    </w:p>
    <w:p w14:paraId="0859271A" w14:textId="77777777" w:rsidR="009F4B18" w:rsidRPr="009F4B18" w:rsidRDefault="00FA0886" w:rsidP="009F4B18">
      <w:pPr>
        <w:pStyle w:val="text"/>
        <w:spacing w:before="240"/>
        <w:rPr>
          <w:b/>
        </w:rPr>
      </w:pPr>
      <w:r>
        <w:rPr>
          <w:b/>
        </w:rPr>
        <w:t>Topic 1:</w:t>
      </w:r>
      <w:r w:rsidR="009F4B18" w:rsidRPr="009F4B18">
        <w:rPr>
          <w:b/>
        </w:rPr>
        <w:t xml:space="preserve"> Popular pressure and causes of revolution, 1840</w:t>
      </w:r>
      <w:r w:rsidR="00C159F5">
        <w:rPr>
          <w:b/>
        </w:rPr>
        <w:t>–</w:t>
      </w:r>
      <w:r w:rsidR="009F4B18" w:rsidRPr="009F4B18">
        <w:rPr>
          <w:b/>
        </w:rPr>
        <w:t>48</w:t>
      </w:r>
    </w:p>
    <w:p w14:paraId="5F3DBFA6" w14:textId="77777777" w:rsidR="009F4B18" w:rsidRDefault="009F4B18" w:rsidP="009F4B18">
      <w:pPr>
        <w:pStyle w:val="text"/>
      </w:pPr>
      <w:r w:rsidRPr="00546DEF">
        <w:t xml:space="preserve">The topic covers </w:t>
      </w:r>
      <w:r>
        <w:t xml:space="preserve">the growth of popular pressure for change in the German states in the 1840s and the causes of the subsequent revolutions in 1848. </w:t>
      </w:r>
      <w:r w:rsidR="004D1A68">
        <w:t>Students</w:t>
      </w:r>
      <w:r>
        <w:t xml:space="preserve"> need to be aware of the forces for change and continuity.</w:t>
      </w:r>
    </w:p>
    <w:p w14:paraId="5EEE2DC7" w14:textId="77777777" w:rsidR="0042134F" w:rsidRDefault="0042134F" w:rsidP="009F4B18">
      <w:pPr>
        <w:pStyle w:val="text"/>
      </w:pPr>
    </w:p>
    <w:p w14:paraId="725F0966" w14:textId="02ADCB63" w:rsidR="009F4B18" w:rsidRDefault="009F4B18" w:rsidP="004D1A68">
      <w:pPr>
        <w:pStyle w:val="text"/>
      </w:pPr>
      <w:r>
        <w:t xml:space="preserve">In reference to the growth of nationalism, </w:t>
      </w:r>
      <w:r w:rsidR="004D1A68">
        <w:t xml:space="preserve">students </w:t>
      </w:r>
      <w:r>
        <w:t>need to understand the cul</w:t>
      </w:r>
      <w:r w:rsidR="004D1A68">
        <w:t xml:space="preserve">tural connections of ‘romantic’ </w:t>
      </w:r>
      <w:r>
        <w:t xml:space="preserve">nationalism to a united Germany as well as the political developments. </w:t>
      </w:r>
      <w:r w:rsidR="004D1A68">
        <w:t>Students</w:t>
      </w:r>
      <w:r>
        <w:t xml:space="preserve"> should also be aware of the relationship between nationalism and liberalism in the 1840s.</w:t>
      </w:r>
      <w:r w:rsidR="0042134F">
        <w:t xml:space="preserve"> They should have knowledge </w:t>
      </w:r>
      <w:r w:rsidR="008E56E4">
        <w:t xml:space="preserve">and understanding </w:t>
      </w:r>
      <w:r w:rsidR="0042134F">
        <w:t xml:space="preserve">of </w:t>
      </w:r>
      <w:r w:rsidR="008E56E4">
        <w:t xml:space="preserve">the impact on Prussia in the </w:t>
      </w:r>
      <w:r w:rsidR="00D57738">
        <w:t>1840s (</w:t>
      </w:r>
      <w:r w:rsidR="008E56E4">
        <w:t>after the conservative rule of Frederick William III) of the accession of Frederick William IV to the Prussian throne.</w:t>
      </w:r>
    </w:p>
    <w:p w14:paraId="42F893A7" w14:textId="77777777" w:rsidR="009F4B18" w:rsidRDefault="009F4B18" w:rsidP="004D1A68">
      <w:pPr>
        <w:pStyle w:val="text"/>
      </w:pPr>
      <w:r>
        <w:t>The nature of the revolutionary period i</w:t>
      </w:r>
      <w:r w:rsidR="00FA0886">
        <w:t>n the German states studied in T</w:t>
      </w:r>
      <w:r>
        <w:t xml:space="preserve">opics 1 and 2 was often chaotic with many events occurring simultaneously. </w:t>
      </w:r>
      <w:r w:rsidR="00FA0886">
        <w:t xml:space="preserve">Students </w:t>
      </w:r>
      <w:r>
        <w:t xml:space="preserve">do not need detailed knowledge of the revolutions in individual states, except for Prussia, but do need to be aware of the </w:t>
      </w:r>
      <w:bookmarkStart w:id="22" w:name="_GoBack"/>
      <w:bookmarkEnd w:id="22"/>
      <w:r>
        <w:t>variety of immediate causes, the nature of the governments established and the response of the rulers.</w:t>
      </w:r>
    </w:p>
    <w:p w14:paraId="55454269" w14:textId="77777777" w:rsidR="009B757B" w:rsidRDefault="00FA0886" w:rsidP="00D57738">
      <w:pPr>
        <w:pStyle w:val="text"/>
      </w:pPr>
      <w:r>
        <w:t>Also in studying both T</w:t>
      </w:r>
      <w:r w:rsidR="009F4B18">
        <w:t xml:space="preserve">opics 1 and 2, </w:t>
      </w:r>
      <w:r>
        <w:t xml:space="preserve">students </w:t>
      </w:r>
      <w:r w:rsidR="009F4B18">
        <w:t>need to have knowledge of the situation in the Austrian Empire but do not require detailed knowle</w:t>
      </w:r>
      <w:r w:rsidR="005635E2">
        <w:t>dge of events in the non-German-</w:t>
      </w:r>
      <w:r w:rsidR="009F4B18">
        <w:t>speaking provinces.</w:t>
      </w:r>
      <w:r>
        <w:t xml:space="preserve"> Students </w:t>
      </w:r>
      <w:r w:rsidR="009F4B18">
        <w:t>should be aware of the impact of events in the Austrian Empire on the situation in Germa</w:t>
      </w:r>
      <w:r w:rsidR="009B757B">
        <w:t>ny.</w:t>
      </w:r>
    </w:p>
    <w:p w14:paraId="35153374" w14:textId="77777777" w:rsidR="00D57738" w:rsidRDefault="00D57738" w:rsidP="00D57738">
      <w:pPr>
        <w:pStyle w:val="text"/>
        <w:ind w:left="0"/>
        <w:rPr>
          <w:b/>
        </w:rPr>
      </w:pPr>
    </w:p>
    <w:p w14:paraId="0963B964" w14:textId="77777777" w:rsidR="00D57738" w:rsidRDefault="00D57738" w:rsidP="00D57738">
      <w:pPr>
        <w:pStyle w:val="text"/>
        <w:ind w:left="0"/>
        <w:rPr>
          <w:b/>
        </w:rPr>
      </w:pPr>
    </w:p>
    <w:p w14:paraId="084E8B62" w14:textId="1D63A8D5" w:rsidR="009F4B18" w:rsidRPr="00546DEF" w:rsidRDefault="009F4B18" w:rsidP="00D57738">
      <w:pPr>
        <w:pStyle w:val="text"/>
        <w:ind w:left="0"/>
        <w:rPr>
          <w:b/>
        </w:rPr>
      </w:pPr>
      <w:r w:rsidRPr="00546DEF">
        <w:rPr>
          <w:b/>
        </w:rPr>
        <w:lastRenderedPageBreak/>
        <w:t xml:space="preserve">Topic 2: </w:t>
      </w:r>
      <w:r w:rsidRPr="00EB368E">
        <w:rPr>
          <w:b/>
        </w:rPr>
        <w:t>Failure of revolution, 1848</w:t>
      </w:r>
      <w:r w:rsidR="00C159F5">
        <w:rPr>
          <w:b/>
        </w:rPr>
        <w:t>–</w:t>
      </w:r>
      <w:r w:rsidRPr="00EB368E">
        <w:rPr>
          <w:b/>
        </w:rPr>
        <w:t>51</w:t>
      </w:r>
    </w:p>
    <w:p w14:paraId="4845E35A" w14:textId="77777777" w:rsidR="009F4B18" w:rsidRDefault="009F4B18" w:rsidP="00FA0886">
      <w:pPr>
        <w:pStyle w:val="text"/>
      </w:pPr>
      <w:r w:rsidRPr="00546DEF">
        <w:t xml:space="preserve">The topic covers the </w:t>
      </w:r>
      <w:r>
        <w:t>attempts of the revolutionaries to create a united German government through the Frankfurt Parliament, 1848</w:t>
      </w:r>
      <w:r w:rsidR="00C159F5">
        <w:t>–4</w:t>
      </w:r>
      <w:r>
        <w:t xml:space="preserve">9, the overall failure of the revolutions in the German states and their consequences for the future unification of Germany. </w:t>
      </w:r>
      <w:r w:rsidR="00FA0886">
        <w:t xml:space="preserve">Students </w:t>
      </w:r>
      <w:r>
        <w:t>should be aware of the consequences of the failure of the Frankfurt Parliament for German liberalism and nationalism and the significance of events at Frankfurt and in Prussia on the nature of the eventual unification of Germany.</w:t>
      </w:r>
    </w:p>
    <w:p w14:paraId="3C2FC8BD" w14:textId="77777777" w:rsidR="009F4B18" w:rsidRPr="00546DEF" w:rsidRDefault="00FA0886" w:rsidP="0031680E">
      <w:pPr>
        <w:pStyle w:val="text"/>
        <w:keepLines/>
      </w:pPr>
      <w:r>
        <w:t>Students</w:t>
      </w:r>
      <w:r w:rsidR="009F4B18">
        <w:t xml:space="preserve"> should be aware of the nature, and impact of, disagreements within the Frankfurt Assembly with regard to the new constitution and the geographical boundaries of a unified Germany. </w:t>
      </w:r>
      <w:r>
        <w:t xml:space="preserve">Students </w:t>
      </w:r>
      <w:r w:rsidR="009F4B18">
        <w:t xml:space="preserve">need to understand the extent to which the likelihood of a </w:t>
      </w:r>
      <w:r w:rsidR="009F4B18">
        <w:rPr>
          <w:i/>
        </w:rPr>
        <w:t xml:space="preserve">Kleindeutschland </w:t>
      </w:r>
      <w:r w:rsidR="009F4B18">
        <w:t xml:space="preserve">or </w:t>
      </w:r>
      <w:r w:rsidR="009F4B18">
        <w:rPr>
          <w:i/>
        </w:rPr>
        <w:t xml:space="preserve">Grossdeutschland </w:t>
      </w:r>
      <w:r w:rsidR="009F4B18">
        <w:t>solution was connected to the future political ambitions of Prussia and Austria.</w:t>
      </w:r>
    </w:p>
    <w:p w14:paraId="1034DAB9" w14:textId="77777777" w:rsidR="009F4B18" w:rsidRPr="00546DEF" w:rsidRDefault="009F4B18" w:rsidP="00FA0886">
      <w:pPr>
        <w:pStyle w:val="text"/>
        <w:spacing w:before="240"/>
        <w:rPr>
          <w:b/>
        </w:rPr>
      </w:pPr>
      <w:r w:rsidRPr="00546DEF">
        <w:rPr>
          <w:b/>
        </w:rPr>
        <w:t xml:space="preserve">Topic 3: </w:t>
      </w:r>
      <w:r>
        <w:rPr>
          <w:b/>
        </w:rPr>
        <w:t>Austro-Prussian rivalry, 1852</w:t>
      </w:r>
      <w:r w:rsidR="005C1A8F">
        <w:rPr>
          <w:b/>
        </w:rPr>
        <w:t>–</w:t>
      </w:r>
      <w:r>
        <w:rPr>
          <w:b/>
        </w:rPr>
        <w:t>1866</w:t>
      </w:r>
    </w:p>
    <w:p w14:paraId="5C863A4C" w14:textId="64821B92" w:rsidR="009F4B18" w:rsidRDefault="009F4B18" w:rsidP="00FA0886">
      <w:pPr>
        <w:pStyle w:val="text"/>
      </w:pPr>
      <w:r w:rsidRPr="00546DEF">
        <w:t xml:space="preserve">The </w:t>
      </w:r>
      <w:r>
        <w:t>topic covers the divergent development of both Austria and Prussia during the 1850s and the subsequent ability of Prussia under Bismarck’s leadership to wrest domination of Germany from Austria in the years 1862</w:t>
      </w:r>
      <w:r w:rsidR="005C1A8F">
        <w:t>–</w:t>
      </w:r>
      <w:r>
        <w:t xml:space="preserve">66. </w:t>
      </w:r>
      <w:r w:rsidR="00E7286C">
        <w:t>Students should have knowledge of the strengths and weaknesses of Austria and political developments in Prussia across the whole time period covered by Topic 3. The</w:t>
      </w:r>
      <w:r w:rsidR="000F3D61">
        <w:t xml:space="preserve"> extension of the bullet point 1 to 1866 does not require the coverage of additional international setbacks. Those that are required are covered in bullet point 4. They</w:t>
      </w:r>
      <w:r>
        <w:t xml:space="preserve"> should be aware that, despite Prussia’s increasing rejection of Austrian power and Prussia’s</w:t>
      </w:r>
      <w:r w:rsidR="005C1A8F">
        <w:t xml:space="preserve"> </w:t>
      </w:r>
      <w:r>
        <w:t>growing economic strength, most German states still accepted Austrian political leadership until the military defeat of 1866.</w:t>
      </w:r>
      <w:r w:rsidR="00632825">
        <w:t xml:space="preserve"> </w:t>
      </w:r>
      <w:r w:rsidR="00FA0886">
        <w:t>Students</w:t>
      </w:r>
      <w:r>
        <w:t xml:space="preserve"> are not required to have detailed knowledge of specific military</w:t>
      </w:r>
      <w:r w:rsidR="00FA0886">
        <w:t xml:space="preserve"> </w:t>
      </w:r>
      <w:r>
        <w:t xml:space="preserve">engagements of the wars covered in either </w:t>
      </w:r>
      <w:r w:rsidR="00FA0886">
        <w:t>T</w:t>
      </w:r>
      <w:r>
        <w:t xml:space="preserve">opic 3 or </w:t>
      </w:r>
      <w:r w:rsidR="00FA0886">
        <w:t xml:space="preserve">Topic </w:t>
      </w:r>
      <w:r>
        <w:t xml:space="preserve">4, but they should understand the key features of </w:t>
      </w:r>
      <w:r w:rsidR="00FA0886">
        <w:t xml:space="preserve">Prussian </w:t>
      </w:r>
      <w:r>
        <w:t>military superiority, the reasons for Prussian victory in each war and the significance of the vict</w:t>
      </w:r>
      <w:r w:rsidR="00FA0886">
        <w:t xml:space="preserve">ories for German unification. </w:t>
      </w:r>
      <w:r>
        <w:t>The</w:t>
      </w:r>
      <w:r w:rsidR="00FA0886">
        <w:t>y</w:t>
      </w:r>
      <w:r>
        <w:t xml:space="preserve"> should also be aware of the significance of Bismarck’s use of diplomacy in the preparation, prosecution, and resolution, of these conflicts.</w:t>
      </w:r>
    </w:p>
    <w:p w14:paraId="247762EF" w14:textId="77777777" w:rsidR="009F4B18" w:rsidRPr="00ED2AF4" w:rsidRDefault="009F4B18" w:rsidP="00FA0886">
      <w:pPr>
        <w:pStyle w:val="text"/>
        <w:spacing w:before="240"/>
        <w:rPr>
          <w:b/>
        </w:rPr>
      </w:pPr>
      <w:r>
        <w:rPr>
          <w:b/>
        </w:rPr>
        <w:t xml:space="preserve">Topic 4: </w:t>
      </w:r>
      <w:r w:rsidRPr="006143E8">
        <w:rPr>
          <w:b/>
        </w:rPr>
        <w:t xml:space="preserve">Prussia </w:t>
      </w:r>
      <w:r>
        <w:rPr>
          <w:b/>
        </w:rPr>
        <w:t xml:space="preserve">and the </w:t>
      </w:r>
      <w:r w:rsidRPr="00FA0886">
        <w:rPr>
          <w:b/>
          <w:i/>
        </w:rPr>
        <w:t>Kleindeutschland</w:t>
      </w:r>
      <w:r w:rsidRPr="00FA0886">
        <w:rPr>
          <w:b/>
        </w:rPr>
        <w:t xml:space="preserve"> </w:t>
      </w:r>
      <w:r>
        <w:rPr>
          <w:b/>
        </w:rPr>
        <w:t>solution</w:t>
      </w:r>
      <w:r w:rsidR="00FA0886" w:rsidRPr="00FA0886">
        <w:rPr>
          <w:b/>
        </w:rPr>
        <w:t>, 1866</w:t>
      </w:r>
      <w:r w:rsidR="005C1A8F">
        <w:rPr>
          <w:b/>
        </w:rPr>
        <w:t>–</w:t>
      </w:r>
      <w:r w:rsidR="00FA0886" w:rsidRPr="00FA0886">
        <w:rPr>
          <w:b/>
        </w:rPr>
        <w:t>1871</w:t>
      </w:r>
    </w:p>
    <w:p w14:paraId="131B1ED4" w14:textId="77777777" w:rsidR="009F4B18" w:rsidRDefault="009F4B18" w:rsidP="00FA0886">
      <w:pPr>
        <w:pStyle w:val="text"/>
      </w:pPr>
      <w:r>
        <w:t xml:space="preserve">This topic covers events leading to the creation of the German Empire in 1871 and the reasons why German unification took the form of a Prussian-led </w:t>
      </w:r>
      <w:r>
        <w:rPr>
          <w:i/>
        </w:rPr>
        <w:t xml:space="preserve">Kleindeutschland </w:t>
      </w:r>
      <w:r>
        <w:t xml:space="preserve">solution. </w:t>
      </w:r>
      <w:r w:rsidR="003F481D">
        <w:t xml:space="preserve">Students should have knowledge of developments in Germany outlined in bullet point 1 subsequent to the defeat of Austria. </w:t>
      </w:r>
      <w:r w:rsidR="00133806">
        <w:t xml:space="preserve">Students </w:t>
      </w:r>
      <w:r>
        <w:t xml:space="preserve">should be aware that, despite the defeat of Austria in 1866, Prussia still needed to establish control of the northern German states in order to create the North German Confederation, 1867. </w:t>
      </w:r>
      <w:r w:rsidR="00133806">
        <w:t xml:space="preserve">Students </w:t>
      </w:r>
      <w:r>
        <w:t>also need to be aware of the nature of the relationship between the south German states and the North German Confederation after 1867.</w:t>
      </w:r>
    </w:p>
    <w:p w14:paraId="127A60BE" w14:textId="77777777" w:rsidR="009F4B18" w:rsidRDefault="00133806" w:rsidP="009F4B18">
      <w:pPr>
        <w:pStyle w:val="text"/>
      </w:pPr>
      <w:r>
        <w:t xml:space="preserve">Students </w:t>
      </w:r>
      <w:r w:rsidR="009F4B18">
        <w:t xml:space="preserve">should understand that, although eventual German unification was Prussian-led and achieved through </w:t>
      </w:r>
      <w:r w:rsidR="009F4B18" w:rsidRPr="009426A1">
        <w:t>the prosecution of war</w:t>
      </w:r>
      <w:r w:rsidR="009F4B18">
        <w:t>, the German Empire created in 1871 was also federal and constitutional in nature.</w:t>
      </w:r>
    </w:p>
    <w:p w14:paraId="7BDE1590" w14:textId="77777777" w:rsidR="00380563" w:rsidRDefault="00380563" w:rsidP="009F4B18">
      <w:pPr>
        <w:pStyle w:val="text"/>
        <w:sectPr w:rsidR="00380563" w:rsidSect="0092205D">
          <w:pgSz w:w="11900" w:h="16840" w:code="9"/>
          <w:pgMar w:top="1418" w:right="1418" w:bottom="1134" w:left="1418" w:header="567" w:footer="567" w:gutter="0"/>
          <w:cols w:space="708"/>
          <w:docGrid w:linePitch="326"/>
        </w:sectPr>
      </w:pPr>
    </w:p>
    <w:p w14:paraId="603ED562" w14:textId="6150A349" w:rsidR="00380563" w:rsidRDefault="00380563" w:rsidP="00380563">
      <w:pPr>
        <w:pStyle w:val="text"/>
        <w:sectPr w:rsidR="00380563" w:rsidSect="005F61A0">
          <w:pgSz w:w="16840" w:h="11900" w:orient="landscape" w:code="9"/>
          <w:pgMar w:top="1418" w:right="1418" w:bottom="1418" w:left="1134" w:header="567" w:footer="567" w:gutter="0"/>
          <w:cols w:space="708"/>
          <w:docGrid w:linePitch="326"/>
        </w:sectPr>
      </w:pPr>
      <w:r>
        <w:lastRenderedPageBreak/>
        <w:t xml:space="preserve"> </w:t>
      </w:r>
    </w:p>
    <w:p w14:paraId="658CF5D4" w14:textId="77777777" w:rsidR="00380563" w:rsidRDefault="00380563" w:rsidP="00CD4632">
      <w:pPr>
        <w:pStyle w:val="Bhead"/>
      </w:pPr>
      <w:bookmarkStart w:id="23" w:name="_Toc387163194"/>
      <w:bookmarkStart w:id="24" w:name="_Toc387164106"/>
      <w:bookmarkStart w:id="25" w:name="_Toc499033987"/>
      <w:r>
        <w:lastRenderedPageBreak/>
        <w:t>Resources and references</w:t>
      </w:r>
      <w:bookmarkEnd w:id="23"/>
      <w:bookmarkEnd w:id="24"/>
      <w:bookmarkEnd w:id="25"/>
    </w:p>
    <w:p w14:paraId="6BBFAF10" w14:textId="77777777" w:rsidR="0031680E" w:rsidRPr="0031680E" w:rsidRDefault="00380563" w:rsidP="0031680E">
      <w:pPr>
        <w:pStyle w:val="text"/>
      </w:pPr>
      <w:r w:rsidRPr="0031680E">
        <w:t>The table below lists a range of resources that could be used by teachers and/or students for this topic. This list will be updated as and when new resources become available</w:t>
      </w:r>
      <w:r w:rsidR="00D050F7">
        <w:t>:</w:t>
      </w:r>
      <w:r w:rsidRPr="0031680E">
        <w:t xml:space="preserve"> for example, if new textbooks are published. </w:t>
      </w:r>
    </w:p>
    <w:p w14:paraId="33ABEBFA" w14:textId="77777777" w:rsidR="0031680E" w:rsidRDefault="00380563" w:rsidP="0031680E">
      <w:pPr>
        <w:pStyle w:val="text"/>
      </w:pPr>
      <w:r>
        <w:t xml:space="preserve">Inclusion of resources in this list does not constitute endorsement of those materials. While these resources </w:t>
      </w:r>
      <w:r w:rsidR="00D050F7">
        <w:t>—</w:t>
      </w:r>
      <w:r>
        <w:t xml:space="preserve"> and others </w:t>
      </w:r>
      <w:r w:rsidR="00D050F7">
        <w:t>—</w:t>
      </w:r>
      <w:r>
        <w:t xml:space="preserve"> may be used to support teaching and learning, the official specification and associated assessment guidance materials are the only authoritative source of information and should always be referred to for definitive guidance.</w:t>
      </w:r>
      <w:r w:rsidR="0031680E" w:rsidRPr="0031680E">
        <w:t xml:space="preserve"> </w:t>
      </w:r>
      <w:r w:rsidR="0031680E">
        <w:t>Links to third-party websites are controlled by others and are subject to change.</w:t>
      </w:r>
    </w:p>
    <w:p w14:paraId="6588B6B3" w14:textId="77777777" w:rsidR="0031680E" w:rsidRDefault="0031680E" w:rsidP="0031680E">
      <w:pPr>
        <w:pStyle w:val="text"/>
      </w:pPr>
      <w:r>
        <w:t>A new textbook for this route is expected to be published by Pearson in 2015.</w:t>
      </w:r>
    </w:p>
    <w:p w14:paraId="48D5EBE9" w14:textId="77777777" w:rsidR="0031680E" w:rsidRDefault="0031680E" w:rsidP="0031680E">
      <w:pPr>
        <w:pStyle w:val="text"/>
        <w:ind w:left="360"/>
      </w:pPr>
    </w:p>
    <w:tbl>
      <w:tblPr>
        <w:tblW w:w="9394"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5103"/>
        <w:gridCol w:w="1701"/>
        <w:gridCol w:w="2590"/>
      </w:tblGrid>
      <w:tr w:rsidR="00F3366A" w14:paraId="215141AB" w14:textId="77777777" w:rsidTr="0031680E">
        <w:trPr>
          <w:cantSplit/>
        </w:trPr>
        <w:tc>
          <w:tcPr>
            <w:tcW w:w="5103" w:type="dxa"/>
            <w:shd w:val="clear" w:color="auto" w:fill="auto"/>
          </w:tcPr>
          <w:p w14:paraId="51C81F49" w14:textId="77777777" w:rsidR="00F3366A" w:rsidRPr="00E72999" w:rsidRDefault="00F3366A" w:rsidP="00053A4D">
            <w:pPr>
              <w:pStyle w:val="Tablesub-head"/>
            </w:pPr>
            <w:r w:rsidRPr="00E72999">
              <w:t>Resource</w:t>
            </w:r>
          </w:p>
        </w:tc>
        <w:tc>
          <w:tcPr>
            <w:tcW w:w="1701" w:type="dxa"/>
            <w:shd w:val="clear" w:color="auto" w:fill="auto"/>
          </w:tcPr>
          <w:p w14:paraId="056524F7" w14:textId="77777777" w:rsidR="00F3366A" w:rsidRPr="00E72999" w:rsidRDefault="00F3366A" w:rsidP="00053A4D">
            <w:pPr>
              <w:pStyle w:val="Tablesub-head"/>
            </w:pPr>
            <w:r w:rsidRPr="00E72999">
              <w:t>Type</w:t>
            </w:r>
          </w:p>
        </w:tc>
        <w:tc>
          <w:tcPr>
            <w:tcW w:w="2590" w:type="dxa"/>
            <w:shd w:val="clear" w:color="auto" w:fill="auto"/>
          </w:tcPr>
          <w:p w14:paraId="1447CB5C" w14:textId="77777777" w:rsidR="00F3366A" w:rsidRPr="00E72999" w:rsidRDefault="00F3366A" w:rsidP="00053A4D">
            <w:pPr>
              <w:pStyle w:val="Tablesub-head"/>
            </w:pPr>
            <w:r w:rsidRPr="00E72999">
              <w:t>For students and/or teachers?</w:t>
            </w:r>
          </w:p>
        </w:tc>
      </w:tr>
      <w:tr w:rsidR="00F3366A" w14:paraId="40A370BB" w14:textId="77777777" w:rsidTr="0031680E">
        <w:trPr>
          <w:cantSplit/>
        </w:trPr>
        <w:tc>
          <w:tcPr>
            <w:tcW w:w="5103" w:type="dxa"/>
            <w:shd w:val="clear" w:color="auto" w:fill="auto"/>
          </w:tcPr>
          <w:p w14:paraId="45510E45" w14:textId="77777777" w:rsidR="00F3366A" w:rsidRPr="006F521A" w:rsidRDefault="00C65846" w:rsidP="00D050F7">
            <w:pPr>
              <w:pStyle w:val="Tabletext"/>
            </w:pPr>
            <w:r w:rsidRPr="006F521A">
              <w:rPr>
                <w:lang w:eastAsia="en-GB"/>
              </w:rPr>
              <w:t xml:space="preserve">Alan Farmer </w:t>
            </w:r>
            <w:r w:rsidR="007431EF" w:rsidRPr="006F521A">
              <w:rPr>
                <w:lang w:eastAsia="en-GB"/>
              </w:rPr>
              <w:t>and</w:t>
            </w:r>
            <w:r w:rsidRPr="006F521A">
              <w:rPr>
                <w:lang w:eastAsia="en-GB"/>
              </w:rPr>
              <w:t xml:space="preserve"> Andrina Stiles</w:t>
            </w:r>
            <w:r w:rsidR="00721712" w:rsidRPr="006F521A">
              <w:rPr>
                <w:lang w:eastAsia="en-GB"/>
              </w:rPr>
              <w:t xml:space="preserve">, </w:t>
            </w:r>
            <w:r w:rsidR="007431EF" w:rsidRPr="006F521A">
              <w:rPr>
                <w:i/>
                <w:iCs/>
                <w:lang w:eastAsia="en-GB"/>
              </w:rPr>
              <w:t>The Unification of Germany, 1815</w:t>
            </w:r>
            <w:r w:rsidR="00D050F7">
              <w:rPr>
                <w:i/>
                <w:iCs/>
                <w:lang w:eastAsia="en-GB"/>
              </w:rPr>
              <w:t>–</w:t>
            </w:r>
            <w:r w:rsidR="00721712" w:rsidRPr="006F521A">
              <w:rPr>
                <w:i/>
                <w:iCs/>
                <w:lang w:eastAsia="en-GB"/>
              </w:rPr>
              <w:t>1919</w:t>
            </w:r>
            <w:r w:rsidR="007431EF" w:rsidRPr="006F521A">
              <w:rPr>
                <w:i/>
                <w:iCs/>
                <w:lang w:eastAsia="en-GB"/>
              </w:rPr>
              <w:t xml:space="preserve"> </w:t>
            </w:r>
            <w:r w:rsidR="007431EF" w:rsidRPr="006F521A">
              <w:rPr>
                <w:lang w:eastAsia="en-GB"/>
              </w:rPr>
              <w:t>(</w:t>
            </w:r>
            <w:r w:rsidR="00721712" w:rsidRPr="006F521A">
              <w:rPr>
                <w:lang w:eastAsia="en-GB"/>
              </w:rPr>
              <w:t xml:space="preserve">Access to History, </w:t>
            </w:r>
            <w:r w:rsidR="007431EF" w:rsidRPr="006F521A">
              <w:rPr>
                <w:lang w:eastAsia="en-GB"/>
              </w:rPr>
              <w:t xml:space="preserve">Hodder </w:t>
            </w:r>
            <w:r w:rsidR="00721712" w:rsidRPr="006F521A">
              <w:rPr>
                <w:lang w:eastAsia="en-GB"/>
              </w:rPr>
              <w:t>Education</w:t>
            </w:r>
            <w:r w:rsidR="007431EF" w:rsidRPr="006F521A">
              <w:rPr>
                <w:lang w:eastAsia="en-GB"/>
              </w:rPr>
              <w:t>,</w:t>
            </w:r>
            <w:r w:rsidR="00721712" w:rsidRPr="006F521A">
              <w:rPr>
                <w:lang w:eastAsia="en-GB"/>
              </w:rPr>
              <w:t xml:space="preserve"> </w:t>
            </w:r>
            <w:r w:rsidR="007431EF" w:rsidRPr="006F521A">
              <w:rPr>
                <w:lang w:eastAsia="en-GB"/>
              </w:rPr>
              <w:t>200</w:t>
            </w:r>
            <w:r w:rsidR="00721712" w:rsidRPr="006F521A">
              <w:rPr>
                <w:lang w:eastAsia="en-GB"/>
              </w:rPr>
              <w:t>7</w:t>
            </w:r>
            <w:r w:rsidR="006F521A">
              <w:rPr>
                <w:lang w:eastAsia="en-GB"/>
              </w:rPr>
              <w:t>)</w:t>
            </w:r>
          </w:p>
        </w:tc>
        <w:tc>
          <w:tcPr>
            <w:tcW w:w="1701" w:type="dxa"/>
            <w:shd w:val="clear" w:color="auto" w:fill="auto"/>
          </w:tcPr>
          <w:p w14:paraId="519D3C0A" w14:textId="77777777" w:rsidR="00F3366A" w:rsidRDefault="006F521A" w:rsidP="00053A4D">
            <w:pPr>
              <w:pStyle w:val="Tabletext"/>
            </w:pPr>
            <w:r>
              <w:t>Textbook</w:t>
            </w:r>
          </w:p>
        </w:tc>
        <w:tc>
          <w:tcPr>
            <w:tcW w:w="2590" w:type="dxa"/>
            <w:shd w:val="clear" w:color="auto" w:fill="auto"/>
          </w:tcPr>
          <w:p w14:paraId="181536B5" w14:textId="77777777" w:rsidR="00F3366A" w:rsidRDefault="006F521A" w:rsidP="00053A4D">
            <w:pPr>
              <w:pStyle w:val="Tabletext"/>
            </w:pPr>
            <w:r>
              <w:t>Written for students</w:t>
            </w:r>
            <w:r w:rsidR="00D050F7">
              <w:t>.</w:t>
            </w:r>
            <w:r>
              <w:t xml:space="preserve"> </w:t>
            </w:r>
          </w:p>
          <w:p w14:paraId="00E086E3" w14:textId="77777777" w:rsidR="006F521A" w:rsidRDefault="00D050F7" w:rsidP="00D050F7">
            <w:pPr>
              <w:pStyle w:val="Tabletext"/>
            </w:pPr>
            <w:r>
              <w:t xml:space="preserve">See chapters </w:t>
            </w:r>
            <w:r w:rsidR="006F521A">
              <w:t>1</w:t>
            </w:r>
            <w:r>
              <w:t>–</w:t>
            </w:r>
            <w:r w:rsidR="006F521A">
              <w:t>4</w:t>
            </w:r>
            <w:r>
              <w:t>.</w:t>
            </w:r>
          </w:p>
        </w:tc>
      </w:tr>
      <w:tr w:rsidR="00BB2FBE" w14:paraId="14ECEDDD" w14:textId="77777777" w:rsidTr="0031680E">
        <w:trPr>
          <w:cantSplit/>
        </w:trPr>
        <w:tc>
          <w:tcPr>
            <w:tcW w:w="5103" w:type="dxa"/>
            <w:shd w:val="clear" w:color="auto" w:fill="auto"/>
          </w:tcPr>
          <w:p w14:paraId="59288D9A" w14:textId="77777777" w:rsidR="00BB2FBE" w:rsidRPr="000D5B14" w:rsidRDefault="00BB2FBE" w:rsidP="00175498">
            <w:pPr>
              <w:pStyle w:val="Tabletext"/>
            </w:pPr>
            <w:r w:rsidRPr="000D5B14">
              <w:t xml:space="preserve">Michael Gorman, </w:t>
            </w:r>
            <w:r w:rsidRPr="000D5B14">
              <w:rPr>
                <w:i/>
              </w:rPr>
              <w:t>The Unification of Germany</w:t>
            </w:r>
            <w:r w:rsidRPr="000D5B14">
              <w:t xml:space="preserve"> (Cambridge Topics in History</w:t>
            </w:r>
            <w:r w:rsidR="000D5B14">
              <w:t xml:space="preserve">, </w:t>
            </w:r>
            <w:r w:rsidRPr="000D5B14">
              <w:t>Cambridge University Press</w:t>
            </w:r>
            <w:r w:rsidR="000D5B14">
              <w:t xml:space="preserve">, </w:t>
            </w:r>
            <w:r w:rsidRPr="000D5B14">
              <w:t>1989)</w:t>
            </w:r>
          </w:p>
        </w:tc>
        <w:tc>
          <w:tcPr>
            <w:tcW w:w="1701" w:type="dxa"/>
            <w:shd w:val="clear" w:color="auto" w:fill="auto"/>
          </w:tcPr>
          <w:p w14:paraId="03CD1FD2" w14:textId="77777777" w:rsidR="00BB2FBE" w:rsidRDefault="000D5B14" w:rsidP="00053A4D">
            <w:pPr>
              <w:pStyle w:val="Tabletext"/>
            </w:pPr>
            <w:r>
              <w:t>Textbook</w:t>
            </w:r>
          </w:p>
        </w:tc>
        <w:tc>
          <w:tcPr>
            <w:tcW w:w="2590" w:type="dxa"/>
            <w:shd w:val="clear" w:color="auto" w:fill="auto"/>
          </w:tcPr>
          <w:p w14:paraId="6F4A6AB7" w14:textId="77777777" w:rsidR="00BB2FBE" w:rsidRDefault="000D5B14" w:rsidP="00053A4D">
            <w:pPr>
              <w:pStyle w:val="Tabletext"/>
            </w:pPr>
            <w:r>
              <w:t>Written for students</w:t>
            </w:r>
            <w:r w:rsidR="00D050F7">
              <w:t>.</w:t>
            </w:r>
          </w:p>
        </w:tc>
      </w:tr>
      <w:tr w:rsidR="00C65846" w14:paraId="498D70EA" w14:textId="77777777" w:rsidTr="0037120A">
        <w:trPr>
          <w:cantSplit/>
        </w:trPr>
        <w:tc>
          <w:tcPr>
            <w:tcW w:w="5103" w:type="dxa"/>
            <w:shd w:val="clear" w:color="auto" w:fill="auto"/>
          </w:tcPr>
          <w:p w14:paraId="606DE2AB" w14:textId="77777777" w:rsidR="00C65846" w:rsidRPr="00D51E37" w:rsidRDefault="00C65846" w:rsidP="00D050F7">
            <w:pPr>
              <w:pStyle w:val="Tabletext"/>
              <w:rPr>
                <w:lang w:eastAsia="en-GB"/>
              </w:rPr>
            </w:pPr>
            <w:r w:rsidRPr="00D51E37">
              <w:rPr>
                <w:lang w:eastAsia="en-GB"/>
              </w:rPr>
              <w:t xml:space="preserve">Alison Kitson, </w:t>
            </w:r>
            <w:r w:rsidRPr="00D51E37">
              <w:rPr>
                <w:i/>
                <w:iCs/>
                <w:lang w:eastAsia="en-GB"/>
              </w:rPr>
              <w:t>Germany, 1858</w:t>
            </w:r>
            <w:r w:rsidR="00D050F7">
              <w:rPr>
                <w:i/>
                <w:iCs/>
                <w:lang w:eastAsia="en-GB"/>
              </w:rPr>
              <w:t>–</w:t>
            </w:r>
            <w:r w:rsidRPr="00D51E37">
              <w:rPr>
                <w:i/>
                <w:iCs/>
                <w:lang w:eastAsia="en-GB"/>
              </w:rPr>
              <w:t xml:space="preserve">1990: Hope, Terror and Revival </w:t>
            </w:r>
            <w:r w:rsidRPr="00D51E37">
              <w:rPr>
                <w:lang w:eastAsia="en-GB"/>
              </w:rPr>
              <w:t xml:space="preserve">(Oxford University Press, 2001) </w:t>
            </w:r>
          </w:p>
        </w:tc>
        <w:tc>
          <w:tcPr>
            <w:tcW w:w="1701" w:type="dxa"/>
            <w:shd w:val="clear" w:color="auto" w:fill="auto"/>
          </w:tcPr>
          <w:p w14:paraId="729D9A7A" w14:textId="77777777" w:rsidR="00C65846" w:rsidRDefault="00C65846" w:rsidP="0037120A">
            <w:pPr>
              <w:pStyle w:val="Tabletext"/>
            </w:pPr>
            <w:r>
              <w:t>Textbook</w:t>
            </w:r>
          </w:p>
        </w:tc>
        <w:tc>
          <w:tcPr>
            <w:tcW w:w="2590" w:type="dxa"/>
            <w:shd w:val="clear" w:color="auto" w:fill="auto"/>
          </w:tcPr>
          <w:p w14:paraId="233C2ACA" w14:textId="77777777" w:rsidR="00C65846" w:rsidRDefault="00C65846" w:rsidP="0037120A">
            <w:pPr>
              <w:pStyle w:val="Tabletext"/>
            </w:pPr>
            <w:r>
              <w:t>Written for students</w:t>
            </w:r>
          </w:p>
          <w:p w14:paraId="56425395" w14:textId="77777777" w:rsidR="00C65846" w:rsidRDefault="00D050F7" w:rsidP="0037120A">
            <w:pPr>
              <w:pStyle w:val="Tabletext"/>
            </w:pPr>
            <w:r>
              <w:t xml:space="preserve">See chapter </w:t>
            </w:r>
            <w:r w:rsidR="00C65846">
              <w:t>1</w:t>
            </w:r>
            <w:r>
              <w:t>.</w:t>
            </w:r>
          </w:p>
        </w:tc>
      </w:tr>
      <w:tr w:rsidR="00FA26D9" w14:paraId="0D4041CE" w14:textId="77777777" w:rsidTr="0031680E">
        <w:trPr>
          <w:cantSplit/>
        </w:trPr>
        <w:tc>
          <w:tcPr>
            <w:tcW w:w="5103" w:type="dxa"/>
            <w:shd w:val="clear" w:color="auto" w:fill="auto"/>
          </w:tcPr>
          <w:p w14:paraId="5231AF87" w14:textId="77777777" w:rsidR="00FA26D9" w:rsidRPr="00175498" w:rsidRDefault="00D57738" w:rsidP="00D050F7">
            <w:pPr>
              <w:pStyle w:val="Tabletext"/>
              <w:rPr>
                <w:rFonts w:cs="Times New Roman"/>
                <w:lang w:eastAsia="en-GB"/>
              </w:rPr>
            </w:pPr>
            <w:hyperlink r:id="rId73" w:history="1">
              <w:r w:rsidR="000D5B14" w:rsidRPr="000D5B14">
                <w:rPr>
                  <w:szCs w:val="20"/>
                  <w:lang w:eastAsia="en-GB"/>
                </w:rPr>
                <w:t>Derrick Murphy</w:t>
              </w:r>
            </w:hyperlink>
            <w:r w:rsidR="00710699">
              <w:rPr>
                <w:szCs w:val="20"/>
                <w:lang w:eastAsia="en-GB"/>
              </w:rPr>
              <w:t xml:space="preserve">, </w:t>
            </w:r>
            <w:hyperlink r:id="rId74" w:history="1">
              <w:r w:rsidR="000D5B14" w:rsidRPr="000D5B14">
                <w:rPr>
                  <w:lang w:eastAsia="en-GB"/>
                </w:rPr>
                <w:t>Terry Morris</w:t>
              </w:r>
            </w:hyperlink>
            <w:r w:rsidR="00710699">
              <w:rPr>
                <w:lang w:eastAsia="en-GB"/>
              </w:rPr>
              <w:t xml:space="preserve"> and </w:t>
            </w:r>
            <w:hyperlink r:id="rId75" w:history="1">
              <w:r w:rsidR="000D5B14" w:rsidRPr="000D5B14">
                <w:rPr>
                  <w:lang w:eastAsia="en-GB"/>
                </w:rPr>
                <w:t>Mary Fulbrook</w:t>
              </w:r>
            </w:hyperlink>
            <w:r w:rsidR="00710699">
              <w:rPr>
                <w:lang w:eastAsia="en-GB"/>
              </w:rPr>
              <w:t xml:space="preserve">, </w:t>
            </w:r>
            <w:r w:rsidR="00FA26D9" w:rsidRPr="00710699">
              <w:rPr>
                <w:i/>
                <w:kern w:val="36"/>
                <w:lang w:eastAsia="en-GB"/>
              </w:rPr>
              <w:t>Germany 1848</w:t>
            </w:r>
            <w:r w:rsidR="00D050F7">
              <w:rPr>
                <w:i/>
                <w:kern w:val="36"/>
                <w:lang w:eastAsia="en-GB"/>
              </w:rPr>
              <w:t>–</w:t>
            </w:r>
            <w:r w:rsidR="00FA26D9" w:rsidRPr="00710699">
              <w:rPr>
                <w:i/>
                <w:kern w:val="36"/>
                <w:lang w:eastAsia="en-GB"/>
              </w:rPr>
              <w:t>1991</w:t>
            </w:r>
            <w:r w:rsidR="000D5B14" w:rsidRPr="000D5B14">
              <w:rPr>
                <w:kern w:val="36"/>
                <w:lang w:eastAsia="en-GB"/>
              </w:rPr>
              <w:t xml:space="preserve"> </w:t>
            </w:r>
            <w:r w:rsidR="00710699">
              <w:rPr>
                <w:kern w:val="36"/>
                <w:lang w:eastAsia="en-GB"/>
              </w:rPr>
              <w:t>(</w:t>
            </w:r>
            <w:r w:rsidR="000D5B14" w:rsidRPr="000D5B14">
              <w:rPr>
                <w:kern w:val="36"/>
                <w:lang w:eastAsia="en-GB"/>
              </w:rPr>
              <w:t xml:space="preserve">Flagship History, </w:t>
            </w:r>
            <w:r w:rsidR="00FA26D9" w:rsidRPr="000D5B14">
              <w:t>Collins Educational</w:t>
            </w:r>
            <w:r w:rsidR="00710699">
              <w:t xml:space="preserve">, </w:t>
            </w:r>
            <w:r w:rsidR="00FA26D9" w:rsidRPr="000D5B14">
              <w:t>2008)</w:t>
            </w:r>
          </w:p>
        </w:tc>
        <w:tc>
          <w:tcPr>
            <w:tcW w:w="1701" w:type="dxa"/>
            <w:shd w:val="clear" w:color="auto" w:fill="auto"/>
          </w:tcPr>
          <w:p w14:paraId="5727A4CF" w14:textId="77777777" w:rsidR="00FA26D9" w:rsidRDefault="003B257D" w:rsidP="00053A4D">
            <w:pPr>
              <w:pStyle w:val="Tabletext"/>
            </w:pPr>
            <w:r>
              <w:t>Textbook</w:t>
            </w:r>
          </w:p>
        </w:tc>
        <w:tc>
          <w:tcPr>
            <w:tcW w:w="2590" w:type="dxa"/>
            <w:shd w:val="clear" w:color="auto" w:fill="auto"/>
          </w:tcPr>
          <w:p w14:paraId="26EA8014" w14:textId="77777777" w:rsidR="00FA26D9" w:rsidRDefault="003B257D" w:rsidP="00053A4D">
            <w:pPr>
              <w:pStyle w:val="Tabletext"/>
            </w:pPr>
            <w:r>
              <w:t>Written for students</w:t>
            </w:r>
            <w:r w:rsidR="00D050F7">
              <w:t>.</w:t>
            </w:r>
          </w:p>
        </w:tc>
      </w:tr>
      <w:tr w:rsidR="00C65846" w14:paraId="013706BB" w14:textId="77777777" w:rsidTr="0037120A">
        <w:trPr>
          <w:cantSplit/>
        </w:trPr>
        <w:tc>
          <w:tcPr>
            <w:tcW w:w="5103" w:type="dxa"/>
            <w:shd w:val="clear" w:color="auto" w:fill="auto"/>
          </w:tcPr>
          <w:p w14:paraId="75293AB3" w14:textId="77777777" w:rsidR="00C65846" w:rsidRDefault="00C65846" w:rsidP="00D050F7">
            <w:pPr>
              <w:pStyle w:val="Tabletext"/>
              <w:rPr>
                <w:rFonts w:ascii="Trebuchet MS" w:hAnsi="Trebuchet MS" w:cs="Trebuchet MS"/>
                <w:sz w:val="19"/>
                <w:szCs w:val="19"/>
                <w:lang w:eastAsia="en-GB"/>
              </w:rPr>
            </w:pPr>
            <w:r>
              <w:t xml:space="preserve">Bob Whitfield, </w:t>
            </w:r>
            <w:r w:rsidRPr="000D5B14">
              <w:rPr>
                <w:i/>
                <w:kern w:val="36"/>
              </w:rPr>
              <w:t>Germany 1848</w:t>
            </w:r>
            <w:r w:rsidR="00D050F7">
              <w:rPr>
                <w:i/>
                <w:kern w:val="36"/>
              </w:rPr>
              <w:t>–</w:t>
            </w:r>
            <w:r w:rsidRPr="000D5B14">
              <w:rPr>
                <w:i/>
                <w:kern w:val="36"/>
              </w:rPr>
              <w:t>1914</w:t>
            </w:r>
            <w:r w:rsidRPr="000D5B14">
              <w:t xml:space="preserve"> </w:t>
            </w:r>
            <w:r>
              <w:t>(</w:t>
            </w:r>
            <w:r w:rsidRPr="000D5B14">
              <w:rPr>
                <w:kern w:val="36"/>
              </w:rPr>
              <w:t>Heinemann Advanced History</w:t>
            </w:r>
            <w:r>
              <w:rPr>
                <w:kern w:val="36"/>
              </w:rPr>
              <w:t xml:space="preserve">, </w:t>
            </w:r>
            <w:r w:rsidRPr="000D5B14">
              <w:t>Heinemann</w:t>
            </w:r>
            <w:r>
              <w:t xml:space="preserve">, </w:t>
            </w:r>
            <w:r w:rsidRPr="000D5B14">
              <w:t>2000</w:t>
            </w:r>
            <w:r>
              <w:t>)</w:t>
            </w:r>
          </w:p>
        </w:tc>
        <w:tc>
          <w:tcPr>
            <w:tcW w:w="1701" w:type="dxa"/>
            <w:shd w:val="clear" w:color="auto" w:fill="auto"/>
          </w:tcPr>
          <w:p w14:paraId="49BDCE14" w14:textId="77777777" w:rsidR="00C65846" w:rsidRDefault="00C65846" w:rsidP="0037120A">
            <w:pPr>
              <w:pStyle w:val="Tabletext"/>
            </w:pPr>
            <w:r>
              <w:t>Textbook</w:t>
            </w:r>
          </w:p>
        </w:tc>
        <w:tc>
          <w:tcPr>
            <w:tcW w:w="2590" w:type="dxa"/>
            <w:shd w:val="clear" w:color="auto" w:fill="auto"/>
          </w:tcPr>
          <w:p w14:paraId="1197A238" w14:textId="77777777" w:rsidR="00C65846" w:rsidRDefault="00C65846" w:rsidP="0037120A">
            <w:pPr>
              <w:pStyle w:val="Tabletext"/>
            </w:pPr>
            <w:r>
              <w:t>Written for students</w:t>
            </w:r>
            <w:r w:rsidR="00D050F7">
              <w:t>.</w:t>
            </w:r>
          </w:p>
        </w:tc>
      </w:tr>
      <w:tr w:rsidR="006E30FE" w14:paraId="55144096" w14:textId="77777777" w:rsidTr="0031680E">
        <w:trPr>
          <w:cantSplit/>
        </w:trPr>
        <w:tc>
          <w:tcPr>
            <w:tcW w:w="5103" w:type="dxa"/>
            <w:shd w:val="clear" w:color="auto" w:fill="auto"/>
          </w:tcPr>
          <w:p w14:paraId="3709D2E1" w14:textId="77777777" w:rsidR="006E30FE" w:rsidRPr="000731EE" w:rsidRDefault="003B257D" w:rsidP="00D050F7">
            <w:pPr>
              <w:pStyle w:val="Tabletext"/>
            </w:pPr>
            <w:r w:rsidRPr="001E4B88">
              <w:rPr>
                <w:lang w:eastAsia="en-GB"/>
              </w:rPr>
              <w:t xml:space="preserve">Derrick Murphy, Terry Morris, Richard Staton and Sally Waller, </w:t>
            </w:r>
            <w:r w:rsidRPr="001E4B88">
              <w:rPr>
                <w:i/>
                <w:iCs/>
                <w:lang w:eastAsia="en-GB"/>
              </w:rPr>
              <w:t>Europe, 1760</w:t>
            </w:r>
            <w:r w:rsidR="00D050F7">
              <w:rPr>
                <w:i/>
                <w:iCs/>
                <w:lang w:eastAsia="en-GB"/>
              </w:rPr>
              <w:t>–</w:t>
            </w:r>
            <w:r w:rsidRPr="001E4B88">
              <w:rPr>
                <w:i/>
                <w:iCs/>
                <w:lang w:eastAsia="en-GB"/>
              </w:rPr>
              <w:t xml:space="preserve">1871 </w:t>
            </w:r>
            <w:r w:rsidRPr="001E4B88">
              <w:rPr>
                <w:lang w:eastAsia="en-GB"/>
              </w:rPr>
              <w:t>(Flagship History, Collins, 2000)</w:t>
            </w:r>
          </w:p>
        </w:tc>
        <w:tc>
          <w:tcPr>
            <w:tcW w:w="1701" w:type="dxa"/>
            <w:shd w:val="clear" w:color="auto" w:fill="auto"/>
          </w:tcPr>
          <w:p w14:paraId="0EEBDC42" w14:textId="77777777" w:rsidR="006E30FE" w:rsidRDefault="003B257D" w:rsidP="005755CF">
            <w:pPr>
              <w:pStyle w:val="Tabletext"/>
            </w:pPr>
            <w:r>
              <w:t>Textbook</w:t>
            </w:r>
          </w:p>
        </w:tc>
        <w:tc>
          <w:tcPr>
            <w:tcW w:w="2590" w:type="dxa"/>
            <w:shd w:val="clear" w:color="auto" w:fill="auto"/>
          </w:tcPr>
          <w:p w14:paraId="096D78BE" w14:textId="77777777" w:rsidR="006E30FE" w:rsidRDefault="003B257D" w:rsidP="005755CF">
            <w:pPr>
              <w:pStyle w:val="Tabletext"/>
            </w:pPr>
            <w:r>
              <w:t>Written for students</w:t>
            </w:r>
            <w:r w:rsidR="00D050F7">
              <w:t>.</w:t>
            </w:r>
          </w:p>
          <w:p w14:paraId="47BDBD4E" w14:textId="77777777" w:rsidR="003B257D" w:rsidRDefault="00D050F7" w:rsidP="005755CF">
            <w:pPr>
              <w:pStyle w:val="Tabletext"/>
            </w:pPr>
            <w:r>
              <w:t xml:space="preserve">See chapters </w:t>
            </w:r>
            <w:r w:rsidR="003B257D">
              <w:t>8, 11 and 14</w:t>
            </w:r>
            <w:r>
              <w:t>.</w:t>
            </w:r>
          </w:p>
        </w:tc>
      </w:tr>
      <w:tr w:rsidR="006E30FE" w14:paraId="0CFFC87D" w14:textId="77777777" w:rsidTr="0031680E">
        <w:trPr>
          <w:cantSplit/>
        </w:trPr>
        <w:tc>
          <w:tcPr>
            <w:tcW w:w="5103" w:type="dxa"/>
            <w:shd w:val="clear" w:color="auto" w:fill="auto"/>
          </w:tcPr>
          <w:p w14:paraId="04FE9FE0" w14:textId="77777777" w:rsidR="006E30FE" w:rsidRPr="00E72999" w:rsidRDefault="00AF26A4" w:rsidP="00D050F7">
            <w:pPr>
              <w:pStyle w:val="Tabletext"/>
              <w:rPr>
                <w:szCs w:val="19"/>
              </w:rPr>
            </w:pPr>
            <w:r w:rsidRPr="00FB406B">
              <w:rPr>
                <w:lang w:eastAsia="en-GB"/>
              </w:rPr>
              <w:t xml:space="preserve">David Cooper, John Laver and David Williamson, </w:t>
            </w:r>
            <w:r w:rsidRPr="00FB406B">
              <w:rPr>
                <w:i/>
                <w:iCs/>
                <w:lang w:eastAsia="en-GB"/>
              </w:rPr>
              <w:t>Years of Ambition: European History, 1815</w:t>
            </w:r>
            <w:r w:rsidR="00D050F7">
              <w:rPr>
                <w:i/>
                <w:iCs/>
                <w:lang w:eastAsia="en-GB"/>
              </w:rPr>
              <w:t>–</w:t>
            </w:r>
            <w:r w:rsidRPr="00FB406B">
              <w:rPr>
                <w:i/>
                <w:iCs/>
                <w:lang w:eastAsia="en-GB"/>
              </w:rPr>
              <w:t xml:space="preserve">1914 </w:t>
            </w:r>
            <w:r w:rsidRPr="00FB406B">
              <w:rPr>
                <w:lang w:eastAsia="en-GB"/>
              </w:rPr>
              <w:t>(Hodder</w:t>
            </w:r>
            <w:r>
              <w:rPr>
                <w:lang w:eastAsia="en-GB"/>
              </w:rPr>
              <w:t xml:space="preserve"> E</w:t>
            </w:r>
            <w:r w:rsidRPr="00FB406B">
              <w:rPr>
                <w:lang w:eastAsia="en-GB"/>
              </w:rPr>
              <w:t>ducation, 2001)</w:t>
            </w:r>
          </w:p>
        </w:tc>
        <w:tc>
          <w:tcPr>
            <w:tcW w:w="1701" w:type="dxa"/>
            <w:shd w:val="clear" w:color="auto" w:fill="auto"/>
          </w:tcPr>
          <w:p w14:paraId="3747FEA3" w14:textId="77777777" w:rsidR="006E30FE" w:rsidRDefault="00AF26A4" w:rsidP="005755CF">
            <w:pPr>
              <w:pStyle w:val="Tabletext"/>
            </w:pPr>
            <w:r>
              <w:t>Textbook</w:t>
            </w:r>
          </w:p>
        </w:tc>
        <w:tc>
          <w:tcPr>
            <w:tcW w:w="2590" w:type="dxa"/>
            <w:shd w:val="clear" w:color="auto" w:fill="auto"/>
          </w:tcPr>
          <w:p w14:paraId="600077C6" w14:textId="77777777" w:rsidR="006E30FE" w:rsidRDefault="00AF26A4" w:rsidP="005755CF">
            <w:pPr>
              <w:pStyle w:val="Tabletext"/>
            </w:pPr>
            <w:r>
              <w:t>Written for students</w:t>
            </w:r>
            <w:r w:rsidR="00D050F7">
              <w:t>.</w:t>
            </w:r>
          </w:p>
        </w:tc>
      </w:tr>
      <w:tr w:rsidR="00C121EC" w14:paraId="41869989" w14:textId="77777777" w:rsidTr="0031680E">
        <w:trPr>
          <w:cantSplit/>
        </w:trPr>
        <w:tc>
          <w:tcPr>
            <w:tcW w:w="5103" w:type="dxa"/>
            <w:shd w:val="clear" w:color="auto" w:fill="auto"/>
          </w:tcPr>
          <w:p w14:paraId="4BBB29EB" w14:textId="77777777" w:rsidR="00C121EC" w:rsidRDefault="00D51E37" w:rsidP="00175498">
            <w:pPr>
              <w:pStyle w:val="Tabletext"/>
              <w:rPr>
                <w:rFonts w:ascii="Trebuchet MS" w:hAnsi="Trebuchet MS"/>
                <w:sz w:val="19"/>
                <w:szCs w:val="19"/>
                <w:lang w:eastAsia="en-GB"/>
              </w:rPr>
            </w:pPr>
            <w:r w:rsidRPr="00573510">
              <w:rPr>
                <w:lang w:eastAsia="en-GB"/>
              </w:rPr>
              <w:t xml:space="preserve">Alan Farmer, </w:t>
            </w:r>
            <w:r w:rsidRPr="00D050F7">
              <w:rPr>
                <w:i/>
                <w:lang w:eastAsia="en-GB"/>
              </w:rPr>
              <w:t>An Introduction to Nineteenth Century European History, 1815–1914</w:t>
            </w:r>
            <w:r w:rsidRPr="00573510">
              <w:rPr>
                <w:lang w:eastAsia="en-GB"/>
              </w:rPr>
              <w:t xml:space="preserve"> (Access to History Context, Hodder </w:t>
            </w:r>
            <w:r>
              <w:rPr>
                <w:lang w:eastAsia="en-GB"/>
              </w:rPr>
              <w:t>Education</w:t>
            </w:r>
            <w:r w:rsidRPr="00573510">
              <w:rPr>
                <w:lang w:eastAsia="en-GB"/>
              </w:rPr>
              <w:t>, 2001)</w:t>
            </w:r>
          </w:p>
        </w:tc>
        <w:tc>
          <w:tcPr>
            <w:tcW w:w="1701" w:type="dxa"/>
            <w:shd w:val="clear" w:color="auto" w:fill="auto"/>
          </w:tcPr>
          <w:p w14:paraId="6643F349" w14:textId="77777777" w:rsidR="00C121EC" w:rsidRDefault="00D51E37" w:rsidP="005755CF">
            <w:pPr>
              <w:pStyle w:val="Tabletext"/>
            </w:pPr>
            <w:r>
              <w:t>Textbook</w:t>
            </w:r>
          </w:p>
        </w:tc>
        <w:tc>
          <w:tcPr>
            <w:tcW w:w="2590" w:type="dxa"/>
            <w:shd w:val="clear" w:color="auto" w:fill="auto"/>
          </w:tcPr>
          <w:p w14:paraId="57D92C55" w14:textId="77777777" w:rsidR="00C121EC" w:rsidRDefault="00D51E37" w:rsidP="005755CF">
            <w:pPr>
              <w:pStyle w:val="Tabletext"/>
            </w:pPr>
            <w:r>
              <w:t>Written for students</w:t>
            </w:r>
            <w:r w:rsidR="00D050F7">
              <w:t>.</w:t>
            </w:r>
          </w:p>
        </w:tc>
      </w:tr>
      <w:tr w:rsidR="00C121EC" w14:paraId="081AB1FD" w14:textId="77777777" w:rsidTr="0031680E">
        <w:trPr>
          <w:cantSplit/>
        </w:trPr>
        <w:tc>
          <w:tcPr>
            <w:tcW w:w="5103" w:type="dxa"/>
            <w:shd w:val="clear" w:color="auto" w:fill="auto"/>
          </w:tcPr>
          <w:p w14:paraId="63BD02BF" w14:textId="77777777" w:rsidR="00C121EC" w:rsidRDefault="0074748A" w:rsidP="00175498">
            <w:pPr>
              <w:pStyle w:val="Tabletext"/>
              <w:rPr>
                <w:rFonts w:ascii="Trebuchet MS" w:hAnsi="Trebuchet MS"/>
                <w:lang w:eastAsia="en-GB"/>
              </w:rPr>
            </w:pPr>
            <w:r w:rsidRPr="001E4B88">
              <w:rPr>
                <w:lang w:eastAsia="en-GB"/>
              </w:rPr>
              <w:t>Eric Wilmot</w:t>
            </w:r>
            <w:r w:rsidR="00846A31">
              <w:rPr>
                <w:lang w:eastAsia="en-GB"/>
              </w:rPr>
              <w:t>,</w:t>
            </w:r>
            <w:r w:rsidRPr="001E4B88">
              <w:rPr>
                <w:lang w:eastAsia="en-GB"/>
              </w:rPr>
              <w:t xml:space="preserve"> </w:t>
            </w:r>
            <w:r w:rsidRPr="001E4B88">
              <w:rPr>
                <w:i/>
                <w:iCs/>
                <w:lang w:eastAsia="en-GB"/>
              </w:rPr>
              <w:t xml:space="preserve">The Great Powers, 1814–1914  </w:t>
            </w:r>
            <w:r w:rsidRPr="001E4B88">
              <w:rPr>
                <w:lang w:eastAsia="en-GB"/>
              </w:rPr>
              <w:t>(Challenging History, Nelson Thornes, 1992)</w:t>
            </w:r>
          </w:p>
        </w:tc>
        <w:tc>
          <w:tcPr>
            <w:tcW w:w="1701" w:type="dxa"/>
            <w:shd w:val="clear" w:color="auto" w:fill="auto"/>
          </w:tcPr>
          <w:p w14:paraId="651F3B64" w14:textId="77777777" w:rsidR="00C121EC" w:rsidRDefault="00846A31" w:rsidP="005755CF">
            <w:pPr>
              <w:pStyle w:val="Tabletext"/>
            </w:pPr>
            <w:r>
              <w:t>Textbook</w:t>
            </w:r>
          </w:p>
        </w:tc>
        <w:tc>
          <w:tcPr>
            <w:tcW w:w="2590" w:type="dxa"/>
            <w:shd w:val="clear" w:color="auto" w:fill="auto"/>
          </w:tcPr>
          <w:p w14:paraId="7A365BA4" w14:textId="77777777" w:rsidR="00C121EC" w:rsidRDefault="00846A31" w:rsidP="005755CF">
            <w:pPr>
              <w:pStyle w:val="Tabletext"/>
            </w:pPr>
            <w:r>
              <w:t>Written for students</w:t>
            </w:r>
            <w:r w:rsidR="00D050F7">
              <w:t>.</w:t>
            </w:r>
          </w:p>
          <w:p w14:paraId="1266AD80" w14:textId="77777777" w:rsidR="00846A31" w:rsidRDefault="00D050F7" w:rsidP="005755CF">
            <w:pPr>
              <w:pStyle w:val="Tabletext"/>
            </w:pPr>
            <w:r>
              <w:t xml:space="preserve">See chapter </w:t>
            </w:r>
            <w:r w:rsidR="00846A31">
              <w:t>12</w:t>
            </w:r>
            <w:r>
              <w:t>.</w:t>
            </w:r>
          </w:p>
        </w:tc>
      </w:tr>
      <w:tr w:rsidR="00FB58B5" w14:paraId="303CAD86" w14:textId="77777777" w:rsidTr="0031680E">
        <w:trPr>
          <w:cantSplit/>
        </w:trPr>
        <w:tc>
          <w:tcPr>
            <w:tcW w:w="5103" w:type="dxa"/>
            <w:shd w:val="clear" w:color="auto" w:fill="auto"/>
          </w:tcPr>
          <w:p w14:paraId="032AEA04" w14:textId="77777777" w:rsidR="00FB58B5" w:rsidRDefault="00D57738" w:rsidP="00175498">
            <w:pPr>
              <w:pStyle w:val="Tabletext"/>
              <w:rPr>
                <w:rFonts w:ascii="Trebuchet MS" w:hAnsi="Trebuchet MS" w:cs="Trebuchet MS"/>
                <w:sz w:val="19"/>
                <w:szCs w:val="19"/>
                <w:lang w:eastAsia="en-GB"/>
              </w:rPr>
            </w:pPr>
            <w:hyperlink r:id="rId76" w:history="1">
              <w:r w:rsidR="00615528" w:rsidRPr="00172F29">
                <w:rPr>
                  <w:lang w:eastAsia="en-GB"/>
                </w:rPr>
                <w:t>David Hargreaves</w:t>
              </w:r>
            </w:hyperlink>
            <w:r w:rsidR="00615528">
              <w:rPr>
                <w:lang w:eastAsia="en-GB"/>
              </w:rPr>
              <w:t xml:space="preserve">, </w:t>
            </w:r>
            <w:r w:rsidR="00615528" w:rsidRPr="00172F29">
              <w:rPr>
                <w:i/>
                <w:kern w:val="36"/>
                <w:lang w:eastAsia="en-GB"/>
              </w:rPr>
              <w:t>Bismarck and German Unification</w:t>
            </w:r>
            <w:r w:rsidR="00615528" w:rsidRPr="00172F29">
              <w:rPr>
                <w:kern w:val="36"/>
                <w:lang w:eastAsia="en-GB"/>
              </w:rPr>
              <w:t xml:space="preserve"> (Documents </w:t>
            </w:r>
            <w:r w:rsidR="00615528">
              <w:rPr>
                <w:kern w:val="36"/>
                <w:lang w:eastAsia="en-GB"/>
              </w:rPr>
              <w:t xml:space="preserve">and </w:t>
            </w:r>
            <w:r w:rsidR="00615528" w:rsidRPr="00172F29">
              <w:rPr>
                <w:kern w:val="36"/>
                <w:lang w:eastAsia="en-GB"/>
              </w:rPr>
              <w:t>Debates</w:t>
            </w:r>
            <w:r w:rsidR="00615528">
              <w:rPr>
                <w:kern w:val="36"/>
                <w:lang w:eastAsia="en-GB"/>
              </w:rPr>
              <w:t>, Pal</w:t>
            </w:r>
            <w:r w:rsidR="00615528" w:rsidRPr="00172F29">
              <w:t>grave Macmillan</w:t>
            </w:r>
            <w:r w:rsidR="00615528">
              <w:t xml:space="preserve">, </w:t>
            </w:r>
            <w:r w:rsidR="00615528" w:rsidRPr="00172F29">
              <w:t>1991)</w:t>
            </w:r>
          </w:p>
        </w:tc>
        <w:tc>
          <w:tcPr>
            <w:tcW w:w="1701" w:type="dxa"/>
            <w:shd w:val="clear" w:color="auto" w:fill="auto"/>
          </w:tcPr>
          <w:p w14:paraId="20604A49" w14:textId="77777777" w:rsidR="00FB58B5" w:rsidRDefault="00615528" w:rsidP="005755CF">
            <w:pPr>
              <w:pStyle w:val="Tabletext"/>
            </w:pPr>
            <w:r>
              <w:t>Document collection</w:t>
            </w:r>
          </w:p>
        </w:tc>
        <w:tc>
          <w:tcPr>
            <w:tcW w:w="2590" w:type="dxa"/>
            <w:shd w:val="clear" w:color="auto" w:fill="auto"/>
          </w:tcPr>
          <w:p w14:paraId="290E9A28" w14:textId="77777777" w:rsidR="00FB58B5" w:rsidRDefault="00D050F7" w:rsidP="005755CF">
            <w:pPr>
              <w:pStyle w:val="Tabletext"/>
            </w:pPr>
            <w:r>
              <w:t xml:space="preserve">For teachers, </w:t>
            </w:r>
            <w:r w:rsidR="00615528">
              <w:t>but also accessible for students</w:t>
            </w:r>
            <w:r>
              <w:t>.</w:t>
            </w:r>
          </w:p>
        </w:tc>
      </w:tr>
      <w:tr w:rsidR="00C27209" w14:paraId="62DDDA31" w14:textId="77777777" w:rsidTr="0031680E">
        <w:trPr>
          <w:cantSplit/>
        </w:trPr>
        <w:tc>
          <w:tcPr>
            <w:tcW w:w="5103" w:type="dxa"/>
            <w:shd w:val="clear" w:color="auto" w:fill="auto"/>
          </w:tcPr>
          <w:p w14:paraId="22D9C1FA" w14:textId="77777777" w:rsidR="00C27209" w:rsidRPr="00172F29" w:rsidRDefault="00D57738" w:rsidP="00D050F7">
            <w:pPr>
              <w:pStyle w:val="Tabletext"/>
              <w:rPr>
                <w:szCs w:val="20"/>
                <w:lang w:eastAsia="en-GB"/>
              </w:rPr>
            </w:pPr>
            <w:hyperlink r:id="rId77" w:history="1">
              <w:r w:rsidR="00C27209" w:rsidRPr="00C27209">
                <w:rPr>
                  <w:lang w:eastAsia="en-GB"/>
                </w:rPr>
                <w:t>Clive Lodge</w:t>
              </w:r>
            </w:hyperlink>
            <w:r w:rsidR="00C27209" w:rsidRPr="00C27209">
              <w:rPr>
                <w:lang w:eastAsia="en-GB"/>
              </w:rPr>
              <w:t xml:space="preserve">, </w:t>
            </w:r>
            <w:r w:rsidR="00C27209" w:rsidRPr="004E4B63">
              <w:rPr>
                <w:i/>
                <w:kern w:val="36"/>
                <w:lang w:eastAsia="en-GB"/>
              </w:rPr>
              <w:t>From Confederation to Empire: Germany, 1848</w:t>
            </w:r>
            <w:r w:rsidR="00D050F7">
              <w:rPr>
                <w:i/>
                <w:kern w:val="36"/>
                <w:lang w:eastAsia="en-GB"/>
              </w:rPr>
              <w:t>–</w:t>
            </w:r>
            <w:r w:rsidR="00C27209" w:rsidRPr="004E4B63">
              <w:rPr>
                <w:i/>
                <w:kern w:val="36"/>
                <w:lang w:eastAsia="en-GB"/>
              </w:rPr>
              <w:t>1914</w:t>
            </w:r>
            <w:r w:rsidR="00C27209" w:rsidRPr="00C27209">
              <w:rPr>
                <w:kern w:val="36"/>
                <w:lang w:eastAsia="en-GB"/>
              </w:rPr>
              <w:t xml:space="preserve"> (History at Source, H</w:t>
            </w:r>
            <w:r w:rsidR="00C27209" w:rsidRPr="00C27209">
              <w:t>odder Education, 1997)</w:t>
            </w:r>
          </w:p>
        </w:tc>
        <w:tc>
          <w:tcPr>
            <w:tcW w:w="1701" w:type="dxa"/>
            <w:shd w:val="clear" w:color="auto" w:fill="auto"/>
          </w:tcPr>
          <w:p w14:paraId="16F35490" w14:textId="77777777" w:rsidR="004E4B63" w:rsidRDefault="004E4B63" w:rsidP="00D050F7">
            <w:pPr>
              <w:pStyle w:val="Tabletext"/>
              <w:spacing w:before="0" w:after="0"/>
            </w:pPr>
            <w:r>
              <w:t>Commentarie</w:t>
            </w:r>
            <w:r w:rsidR="00D050F7">
              <w:t>s</w:t>
            </w:r>
            <w:r>
              <w:t>and</w:t>
            </w:r>
            <w:r w:rsidR="00D050F7">
              <w:t xml:space="preserve"> </w:t>
            </w:r>
            <w:r>
              <w:t>documents</w:t>
            </w:r>
          </w:p>
        </w:tc>
        <w:tc>
          <w:tcPr>
            <w:tcW w:w="2590" w:type="dxa"/>
            <w:shd w:val="clear" w:color="auto" w:fill="auto"/>
          </w:tcPr>
          <w:p w14:paraId="0FFFC965" w14:textId="77777777" w:rsidR="00C27209" w:rsidRDefault="004E4B63" w:rsidP="005755CF">
            <w:pPr>
              <w:pStyle w:val="Tabletext"/>
            </w:pPr>
            <w:r>
              <w:t>Written for students</w:t>
            </w:r>
            <w:r w:rsidR="00D050F7">
              <w:t>.</w:t>
            </w:r>
          </w:p>
        </w:tc>
      </w:tr>
      <w:tr w:rsidR="00674724" w14:paraId="47579A02" w14:textId="77777777" w:rsidTr="0031680E">
        <w:trPr>
          <w:cantSplit/>
        </w:trPr>
        <w:tc>
          <w:tcPr>
            <w:tcW w:w="5103" w:type="dxa"/>
            <w:shd w:val="clear" w:color="auto" w:fill="auto"/>
          </w:tcPr>
          <w:p w14:paraId="740873F9" w14:textId="77777777" w:rsidR="00674724" w:rsidRPr="005A4897" w:rsidRDefault="00D57738" w:rsidP="00175498">
            <w:pPr>
              <w:pStyle w:val="Tabletext"/>
              <w:rPr>
                <w:rFonts w:ascii="Arial" w:hAnsi="Arial"/>
                <w:color w:val="000000"/>
                <w:kern w:val="36"/>
                <w:sz w:val="29"/>
                <w:szCs w:val="29"/>
                <w:lang w:eastAsia="en-GB"/>
              </w:rPr>
            </w:pPr>
            <w:hyperlink r:id="rId78" w:history="1">
              <w:r w:rsidR="000C1B6B" w:rsidRPr="000C1B6B">
                <w:rPr>
                  <w:lang w:eastAsia="en-GB"/>
                </w:rPr>
                <w:t>John Breuilly</w:t>
              </w:r>
            </w:hyperlink>
            <w:r w:rsidR="000C1B6B" w:rsidRPr="000C1B6B">
              <w:rPr>
                <w:lang w:eastAsia="en-GB"/>
              </w:rPr>
              <w:t xml:space="preserve">, </w:t>
            </w:r>
            <w:r w:rsidR="00803394" w:rsidRPr="000C1B6B">
              <w:rPr>
                <w:i/>
                <w:kern w:val="36"/>
                <w:lang w:eastAsia="en-GB"/>
              </w:rPr>
              <w:t>Austria, Prussia and The Making of Germany: 1806-1871</w:t>
            </w:r>
            <w:r w:rsidR="00803394" w:rsidRPr="000C1B6B">
              <w:rPr>
                <w:kern w:val="36"/>
                <w:lang w:eastAsia="en-GB"/>
              </w:rPr>
              <w:t xml:space="preserve"> (Seminar Studies </w:t>
            </w:r>
            <w:r w:rsidR="004D7553">
              <w:rPr>
                <w:kern w:val="36"/>
                <w:lang w:eastAsia="en-GB"/>
              </w:rPr>
              <w:t>i</w:t>
            </w:r>
            <w:r w:rsidR="00803394" w:rsidRPr="000C1B6B">
              <w:rPr>
                <w:kern w:val="36"/>
                <w:lang w:eastAsia="en-GB"/>
              </w:rPr>
              <w:t>n History</w:t>
            </w:r>
            <w:r w:rsidR="000C1B6B" w:rsidRPr="000C1B6B">
              <w:rPr>
                <w:kern w:val="36"/>
                <w:lang w:eastAsia="en-GB"/>
              </w:rPr>
              <w:t xml:space="preserve">, </w:t>
            </w:r>
            <w:r w:rsidR="00803394" w:rsidRPr="000C1B6B">
              <w:t>Routledge</w:t>
            </w:r>
            <w:r w:rsidR="000C1B6B" w:rsidRPr="000C1B6B">
              <w:t xml:space="preserve">, </w:t>
            </w:r>
            <w:r w:rsidR="00803394" w:rsidRPr="000C1B6B">
              <w:t>2011)</w:t>
            </w:r>
            <w:r w:rsidR="00175498" w:rsidRPr="005A4897">
              <w:rPr>
                <w:rFonts w:ascii="Arial" w:hAnsi="Arial"/>
                <w:color w:val="000000"/>
                <w:kern w:val="36"/>
                <w:sz w:val="29"/>
                <w:szCs w:val="29"/>
                <w:lang w:eastAsia="en-GB"/>
              </w:rPr>
              <w:t xml:space="preserve"> </w:t>
            </w:r>
          </w:p>
        </w:tc>
        <w:tc>
          <w:tcPr>
            <w:tcW w:w="1701" w:type="dxa"/>
            <w:shd w:val="clear" w:color="auto" w:fill="auto"/>
          </w:tcPr>
          <w:p w14:paraId="03560010" w14:textId="77777777" w:rsidR="00674724" w:rsidRDefault="00031CEF" w:rsidP="005755CF">
            <w:pPr>
              <w:pStyle w:val="Tabletext"/>
            </w:pPr>
            <w:r>
              <w:t>Academic with documents</w:t>
            </w:r>
          </w:p>
        </w:tc>
        <w:tc>
          <w:tcPr>
            <w:tcW w:w="2590" w:type="dxa"/>
            <w:shd w:val="clear" w:color="auto" w:fill="auto"/>
          </w:tcPr>
          <w:p w14:paraId="154D08CF" w14:textId="77777777" w:rsidR="00674724" w:rsidRDefault="00031CEF" w:rsidP="005755CF">
            <w:pPr>
              <w:pStyle w:val="Tabletext"/>
            </w:pPr>
            <w:r>
              <w:t>Accessible for students</w:t>
            </w:r>
            <w:r w:rsidR="00D050F7">
              <w:t>.</w:t>
            </w:r>
          </w:p>
        </w:tc>
      </w:tr>
      <w:tr w:rsidR="00884A75" w14:paraId="76B9372B" w14:textId="77777777" w:rsidTr="0031680E">
        <w:trPr>
          <w:cantSplit/>
        </w:trPr>
        <w:tc>
          <w:tcPr>
            <w:tcW w:w="5103" w:type="dxa"/>
            <w:shd w:val="clear" w:color="auto" w:fill="auto"/>
          </w:tcPr>
          <w:p w14:paraId="06BC0A09" w14:textId="77777777" w:rsidR="00884A75" w:rsidRPr="00803394" w:rsidRDefault="00D57738" w:rsidP="00175498">
            <w:pPr>
              <w:pStyle w:val="Tabletext"/>
              <w:rPr>
                <w:rFonts w:ascii="Arial" w:hAnsi="Arial"/>
                <w:color w:val="000000"/>
                <w:kern w:val="36"/>
                <w:sz w:val="29"/>
                <w:szCs w:val="29"/>
                <w:lang w:eastAsia="en-GB"/>
              </w:rPr>
            </w:pPr>
            <w:hyperlink r:id="rId79" w:history="1">
              <w:r w:rsidR="00031CEF" w:rsidRPr="00031CEF">
                <w:rPr>
                  <w:lang w:eastAsia="en-GB"/>
                </w:rPr>
                <w:t>John Breuilly</w:t>
              </w:r>
            </w:hyperlink>
            <w:r w:rsidR="00031CEF" w:rsidRPr="00031CEF">
              <w:rPr>
                <w:lang w:eastAsia="en-GB"/>
              </w:rPr>
              <w:t xml:space="preserve">, </w:t>
            </w:r>
            <w:r w:rsidR="00884A75" w:rsidRPr="00031CEF">
              <w:rPr>
                <w:i/>
                <w:kern w:val="36"/>
                <w:lang w:eastAsia="en-GB"/>
              </w:rPr>
              <w:t>The Formation of the First German Nation-State</w:t>
            </w:r>
            <w:r w:rsidR="00884A75" w:rsidRPr="00031CEF">
              <w:rPr>
                <w:kern w:val="36"/>
                <w:lang w:eastAsia="en-GB"/>
              </w:rPr>
              <w:t xml:space="preserve"> (Studies in European History</w:t>
            </w:r>
            <w:r w:rsidR="00031CEF" w:rsidRPr="00031CEF">
              <w:rPr>
                <w:kern w:val="36"/>
                <w:lang w:eastAsia="en-GB"/>
              </w:rPr>
              <w:t xml:space="preserve">, </w:t>
            </w:r>
            <w:r w:rsidR="006A48EB" w:rsidRPr="00031CEF">
              <w:t>Palgrave MacMillan</w:t>
            </w:r>
            <w:r w:rsidR="00031CEF" w:rsidRPr="00031CEF">
              <w:t xml:space="preserve">, </w:t>
            </w:r>
            <w:r w:rsidR="006A48EB" w:rsidRPr="00031CEF">
              <w:t>1996)</w:t>
            </w:r>
            <w:r w:rsidR="00175498" w:rsidRPr="00803394">
              <w:rPr>
                <w:rFonts w:ascii="Arial" w:hAnsi="Arial"/>
                <w:color w:val="000000"/>
                <w:kern w:val="36"/>
                <w:sz w:val="29"/>
                <w:szCs w:val="29"/>
                <w:lang w:eastAsia="en-GB"/>
              </w:rPr>
              <w:t xml:space="preserve"> </w:t>
            </w:r>
          </w:p>
        </w:tc>
        <w:tc>
          <w:tcPr>
            <w:tcW w:w="1701" w:type="dxa"/>
            <w:shd w:val="clear" w:color="auto" w:fill="auto"/>
          </w:tcPr>
          <w:p w14:paraId="76D99D6F" w14:textId="77777777" w:rsidR="00884A75" w:rsidRDefault="00031CEF" w:rsidP="005755CF">
            <w:pPr>
              <w:pStyle w:val="Tabletext"/>
            </w:pPr>
            <w:r>
              <w:t>Academic</w:t>
            </w:r>
          </w:p>
        </w:tc>
        <w:tc>
          <w:tcPr>
            <w:tcW w:w="2590" w:type="dxa"/>
            <w:shd w:val="clear" w:color="auto" w:fill="auto"/>
          </w:tcPr>
          <w:p w14:paraId="1579A4F0" w14:textId="77777777" w:rsidR="00884A75" w:rsidRDefault="00031CEF" w:rsidP="005755CF">
            <w:pPr>
              <w:pStyle w:val="Tabletext"/>
            </w:pPr>
            <w:r>
              <w:t>Accessible for students</w:t>
            </w:r>
            <w:r w:rsidR="00D050F7">
              <w:t>.</w:t>
            </w:r>
          </w:p>
        </w:tc>
      </w:tr>
      <w:tr w:rsidR="000C1B6B" w14:paraId="51124E26" w14:textId="77777777" w:rsidTr="0031680E">
        <w:trPr>
          <w:cantSplit/>
        </w:trPr>
        <w:tc>
          <w:tcPr>
            <w:tcW w:w="5103" w:type="dxa"/>
            <w:shd w:val="clear" w:color="auto" w:fill="auto"/>
          </w:tcPr>
          <w:p w14:paraId="3A865E5D" w14:textId="77777777" w:rsidR="000C1B6B" w:rsidRDefault="00D57738" w:rsidP="00D050F7">
            <w:pPr>
              <w:pStyle w:val="Tabletext"/>
              <w:rPr>
                <w:rFonts w:ascii="Trebuchet MS" w:hAnsi="Trebuchet MS" w:cs="Trebuchet MS"/>
                <w:sz w:val="19"/>
                <w:szCs w:val="19"/>
                <w:lang w:eastAsia="en-GB"/>
              </w:rPr>
            </w:pPr>
            <w:hyperlink r:id="rId80" w:history="1">
              <w:r w:rsidR="002D73AF" w:rsidRPr="002D73AF">
                <w:rPr>
                  <w:lang w:eastAsia="en-GB"/>
                </w:rPr>
                <w:t>David Blackbourn</w:t>
              </w:r>
            </w:hyperlink>
            <w:r w:rsidR="002D73AF" w:rsidRPr="002D73AF">
              <w:rPr>
                <w:lang w:eastAsia="en-GB"/>
              </w:rPr>
              <w:t xml:space="preserve">, </w:t>
            </w:r>
            <w:r w:rsidR="000C1B6B" w:rsidRPr="002D73AF">
              <w:rPr>
                <w:i/>
                <w:kern w:val="36"/>
                <w:lang w:eastAsia="en-GB"/>
              </w:rPr>
              <w:t>History of Germany, 1780</w:t>
            </w:r>
            <w:r w:rsidR="00D050F7">
              <w:rPr>
                <w:i/>
                <w:kern w:val="36"/>
                <w:lang w:eastAsia="en-GB"/>
              </w:rPr>
              <w:t>–</w:t>
            </w:r>
            <w:r w:rsidR="000C1B6B" w:rsidRPr="002D73AF">
              <w:rPr>
                <w:i/>
                <w:kern w:val="36"/>
                <w:lang w:eastAsia="en-GB"/>
              </w:rPr>
              <w:t>1918: The Long Nineteenth Century</w:t>
            </w:r>
            <w:r w:rsidR="000C1B6B" w:rsidRPr="002D73AF">
              <w:rPr>
                <w:kern w:val="36"/>
                <w:lang w:eastAsia="en-GB"/>
              </w:rPr>
              <w:t xml:space="preserve"> (Blackwell Classic Histories of Europe</w:t>
            </w:r>
            <w:r w:rsidR="002D73AF" w:rsidRPr="002D73AF">
              <w:rPr>
                <w:kern w:val="36"/>
                <w:lang w:eastAsia="en-GB"/>
              </w:rPr>
              <w:t xml:space="preserve">, </w:t>
            </w:r>
            <w:r w:rsidR="000C1B6B" w:rsidRPr="002D73AF">
              <w:t>Wiley-Blackwell</w:t>
            </w:r>
            <w:r w:rsidR="002D73AF" w:rsidRPr="002D73AF">
              <w:t xml:space="preserve">, </w:t>
            </w:r>
            <w:r w:rsidR="000C1B6B" w:rsidRPr="002D73AF">
              <w:t xml:space="preserve">2002) </w:t>
            </w:r>
          </w:p>
        </w:tc>
        <w:tc>
          <w:tcPr>
            <w:tcW w:w="1701" w:type="dxa"/>
            <w:shd w:val="clear" w:color="auto" w:fill="auto"/>
          </w:tcPr>
          <w:p w14:paraId="4FDEE56F" w14:textId="77777777" w:rsidR="000C1B6B" w:rsidRDefault="002D73AF" w:rsidP="005755CF">
            <w:pPr>
              <w:pStyle w:val="Tabletext"/>
            </w:pPr>
            <w:r>
              <w:t>Academic</w:t>
            </w:r>
          </w:p>
        </w:tc>
        <w:tc>
          <w:tcPr>
            <w:tcW w:w="2590" w:type="dxa"/>
            <w:shd w:val="clear" w:color="auto" w:fill="auto"/>
          </w:tcPr>
          <w:p w14:paraId="3514B063" w14:textId="77777777" w:rsidR="000C1B6B" w:rsidRDefault="00D050F7" w:rsidP="005755CF">
            <w:pPr>
              <w:pStyle w:val="Tabletext"/>
            </w:pPr>
            <w:r>
              <w:t>For teachers.</w:t>
            </w:r>
          </w:p>
          <w:p w14:paraId="75BF905E" w14:textId="77777777" w:rsidR="002D73AF" w:rsidRDefault="002D73AF" w:rsidP="002D73AF">
            <w:pPr>
              <w:pStyle w:val="Tabletext"/>
            </w:pPr>
            <w:r>
              <w:t>Detailed overview of Germany in the nineteenth century</w:t>
            </w:r>
            <w:r w:rsidR="00D050F7">
              <w:t>.</w:t>
            </w:r>
            <w:r>
              <w:t xml:space="preserve"> </w:t>
            </w:r>
          </w:p>
        </w:tc>
      </w:tr>
      <w:tr w:rsidR="00C65846" w14:paraId="00B4638C" w14:textId="77777777" w:rsidTr="0037120A">
        <w:trPr>
          <w:cantSplit/>
        </w:trPr>
        <w:tc>
          <w:tcPr>
            <w:tcW w:w="5103" w:type="dxa"/>
            <w:shd w:val="clear" w:color="auto" w:fill="auto"/>
          </w:tcPr>
          <w:p w14:paraId="464CE624" w14:textId="77777777" w:rsidR="00C65846" w:rsidRPr="008608EE" w:rsidRDefault="00C65846" w:rsidP="00D050F7">
            <w:pPr>
              <w:pStyle w:val="Tabletext"/>
            </w:pPr>
            <w:r w:rsidRPr="008608EE">
              <w:t xml:space="preserve">William Carr, </w:t>
            </w:r>
            <w:r w:rsidRPr="008608EE">
              <w:rPr>
                <w:i/>
              </w:rPr>
              <w:t>A History of Germany 1815</w:t>
            </w:r>
            <w:r w:rsidR="00D050F7">
              <w:rPr>
                <w:i/>
              </w:rPr>
              <w:t>–</w:t>
            </w:r>
            <w:r w:rsidRPr="008608EE">
              <w:rPr>
                <w:i/>
              </w:rPr>
              <w:t>1990</w:t>
            </w:r>
            <w:r w:rsidRPr="008608EE">
              <w:t xml:space="preserve"> (Hodder Arnold, 1991) </w:t>
            </w:r>
          </w:p>
        </w:tc>
        <w:tc>
          <w:tcPr>
            <w:tcW w:w="1701" w:type="dxa"/>
            <w:shd w:val="clear" w:color="auto" w:fill="auto"/>
          </w:tcPr>
          <w:p w14:paraId="0F25C0DB" w14:textId="77777777" w:rsidR="00C65846" w:rsidRPr="008608EE" w:rsidRDefault="00C65846" w:rsidP="0037120A">
            <w:pPr>
              <w:rPr>
                <w:rFonts w:ascii="Verdana" w:hAnsi="Verdana"/>
                <w:sz w:val="20"/>
                <w:szCs w:val="20"/>
              </w:rPr>
            </w:pPr>
            <w:r w:rsidRPr="008608EE">
              <w:rPr>
                <w:rFonts w:ascii="Verdana" w:hAnsi="Verdana"/>
                <w:sz w:val="20"/>
                <w:szCs w:val="20"/>
              </w:rPr>
              <w:t>Academic</w:t>
            </w:r>
          </w:p>
        </w:tc>
        <w:tc>
          <w:tcPr>
            <w:tcW w:w="2590" w:type="dxa"/>
            <w:shd w:val="clear" w:color="auto" w:fill="auto"/>
          </w:tcPr>
          <w:p w14:paraId="366459DE" w14:textId="77777777" w:rsidR="00C65846" w:rsidRDefault="00C65846" w:rsidP="00D050F7">
            <w:pPr>
              <w:pStyle w:val="Tabletext"/>
            </w:pPr>
            <w:r w:rsidRPr="008608EE">
              <w:t>Detailed overview suitable for teachers but also accessible for students</w:t>
            </w:r>
            <w:r w:rsidR="00D050F7">
              <w:t>.</w:t>
            </w:r>
          </w:p>
          <w:p w14:paraId="42D857FD" w14:textId="77777777" w:rsidR="00C65846" w:rsidRPr="008608EE" w:rsidRDefault="00D050F7" w:rsidP="00D050F7">
            <w:pPr>
              <w:pStyle w:val="Tabletext"/>
            </w:pPr>
            <w:r>
              <w:t>See c</w:t>
            </w:r>
            <w:r w:rsidR="00C65846" w:rsidRPr="008608EE">
              <w:t>hapters 2</w:t>
            </w:r>
            <w:r>
              <w:t>–</w:t>
            </w:r>
            <w:r w:rsidR="00C65846" w:rsidRPr="008608EE">
              <w:t>3</w:t>
            </w:r>
            <w:r>
              <w:t>.</w:t>
            </w:r>
          </w:p>
        </w:tc>
      </w:tr>
      <w:tr w:rsidR="00C65846" w14:paraId="5935E4FB" w14:textId="77777777" w:rsidTr="0037120A">
        <w:trPr>
          <w:cantSplit/>
        </w:trPr>
        <w:tc>
          <w:tcPr>
            <w:tcW w:w="5103" w:type="dxa"/>
            <w:shd w:val="clear" w:color="auto" w:fill="auto"/>
          </w:tcPr>
          <w:p w14:paraId="235BB526" w14:textId="77777777" w:rsidR="00C65846" w:rsidRPr="00175498" w:rsidRDefault="00C65846" w:rsidP="00D050F7">
            <w:pPr>
              <w:pStyle w:val="Tabletext"/>
              <w:rPr>
                <w:rFonts w:cs="Times New Roman"/>
                <w:lang w:eastAsia="en-GB"/>
              </w:rPr>
            </w:pPr>
            <w:r>
              <w:rPr>
                <w:lang w:eastAsia="en-GB"/>
              </w:rPr>
              <w:t>Mary Fulbrook (ed</w:t>
            </w:r>
            <w:r w:rsidR="00D050F7">
              <w:rPr>
                <w:lang w:eastAsia="en-GB"/>
              </w:rPr>
              <w:t xml:space="preserve">itor), </w:t>
            </w:r>
            <w:r w:rsidRPr="000C1B6B">
              <w:rPr>
                <w:i/>
                <w:lang w:eastAsia="en-GB"/>
              </w:rPr>
              <w:t>German History Since 1800</w:t>
            </w:r>
            <w:r>
              <w:rPr>
                <w:lang w:eastAsia="en-GB"/>
              </w:rPr>
              <w:t xml:space="preserve"> (Arnold, 1997) </w:t>
            </w:r>
          </w:p>
        </w:tc>
        <w:tc>
          <w:tcPr>
            <w:tcW w:w="1701" w:type="dxa"/>
            <w:shd w:val="clear" w:color="auto" w:fill="auto"/>
          </w:tcPr>
          <w:p w14:paraId="10412AA1" w14:textId="77777777" w:rsidR="00C65846" w:rsidRDefault="00C65846" w:rsidP="0037120A">
            <w:pPr>
              <w:pStyle w:val="Tabletext"/>
            </w:pPr>
            <w:r>
              <w:t>Academic</w:t>
            </w:r>
          </w:p>
        </w:tc>
        <w:tc>
          <w:tcPr>
            <w:tcW w:w="2590" w:type="dxa"/>
            <w:shd w:val="clear" w:color="auto" w:fill="auto"/>
          </w:tcPr>
          <w:p w14:paraId="2F0D2DD4" w14:textId="77777777" w:rsidR="00C65846" w:rsidRDefault="00C65846" w:rsidP="0037120A">
            <w:pPr>
              <w:pStyle w:val="Tabletext"/>
            </w:pPr>
            <w:r>
              <w:t>Accessible for students</w:t>
            </w:r>
            <w:r w:rsidR="00D050F7">
              <w:t>.</w:t>
            </w:r>
          </w:p>
          <w:p w14:paraId="27A3FD37" w14:textId="77777777" w:rsidR="00C65846" w:rsidRDefault="00D050F7" w:rsidP="0037120A">
            <w:pPr>
              <w:pStyle w:val="Tabletext"/>
            </w:pPr>
            <w:r>
              <w:t xml:space="preserve">See chapters </w:t>
            </w:r>
            <w:r w:rsidR="00C65846">
              <w:t>6 and 7</w:t>
            </w:r>
            <w:r>
              <w:t>.</w:t>
            </w:r>
          </w:p>
        </w:tc>
      </w:tr>
      <w:tr w:rsidR="00C65846" w14:paraId="5CD7B8F2" w14:textId="77777777" w:rsidTr="0037120A">
        <w:trPr>
          <w:cantSplit/>
        </w:trPr>
        <w:tc>
          <w:tcPr>
            <w:tcW w:w="5103" w:type="dxa"/>
            <w:shd w:val="clear" w:color="auto" w:fill="auto"/>
          </w:tcPr>
          <w:p w14:paraId="039E6A02" w14:textId="77777777" w:rsidR="00C65846" w:rsidRPr="00C1639C" w:rsidRDefault="00C65846" w:rsidP="00D050F7">
            <w:pPr>
              <w:pStyle w:val="Tabletext"/>
            </w:pPr>
            <w:r>
              <w:t>Michael Hughes</w:t>
            </w:r>
            <w:r w:rsidRPr="00D050F7">
              <w:rPr>
                <w:i/>
              </w:rPr>
              <w:t>, Nationalism and Society: Germany 1800</w:t>
            </w:r>
            <w:r w:rsidR="00D050F7" w:rsidRPr="00D050F7">
              <w:rPr>
                <w:i/>
              </w:rPr>
              <w:t>–</w:t>
            </w:r>
            <w:r w:rsidRPr="00D050F7">
              <w:rPr>
                <w:i/>
              </w:rPr>
              <w:t>1945</w:t>
            </w:r>
            <w:r>
              <w:t xml:space="preserve"> (Edward Arnold, 1988)</w:t>
            </w:r>
          </w:p>
        </w:tc>
        <w:tc>
          <w:tcPr>
            <w:tcW w:w="1701" w:type="dxa"/>
            <w:shd w:val="clear" w:color="auto" w:fill="auto"/>
          </w:tcPr>
          <w:p w14:paraId="6F559169" w14:textId="77777777" w:rsidR="00C65846" w:rsidRPr="008608EE" w:rsidRDefault="00C65846" w:rsidP="0037120A">
            <w:pPr>
              <w:rPr>
                <w:rFonts w:ascii="Verdana" w:hAnsi="Verdana"/>
                <w:sz w:val="20"/>
                <w:szCs w:val="20"/>
              </w:rPr>
            </w:pPr>
            <w:r>
              <w:rPr>
                <w:rFonts w:ascii="Verdana" w:hAnsi="Verdana"/>
                <w:sz w:val="20"/>
                <w:szCs w:val="20"/>
              </w:rPr>
              <w:t>Academic</w:t>
            </w:r>
          </w:p>
        </w:tc>
        <w:tc>
          <w:tcPr>
            <w:tcW w:w="2590" w:type="dxa"/>
            <w:shd w:val="clear" w:color="auto" w:fill="auto"/>
          </w:tcPr>
          <w:p w14:paraId="40B85C4F" w14:textId="77777777" w:rsidR="00C65846" w:rsidRDefault="00D050F7" w:rsidP="00D050F7">
            <w:pPr>
              <w:pStyle w:val="Tabletext"/>
            </w:pPr>
            <w:r>
              <w:t>For teachers.</w:t>
            </w:r>
          </w:p>
          <w:p w14:paraId="7BBA2394" w14:textId="77777777" w:rsidR="00C65846" w:rsidRDefault="00C65846" w:rsidP="00D050F7">
            <w:pPr>
              <w:pStyle w:val="Tabletext"/>
            </w:pPr>
            <w:r>
              <w:t>Thematic approach to modern German history</w:t>
            </w:r>
            <w:r w:rsidR="00D050F7">
              <w:t>.</w:t>
            </w:r>
          </w:p>
          <w:p w14:paraId="2EF3DFA6" w14:textId="77777777" w:rsidR="00C65846" w:rsidRPr="008608EE" w:rsidRDefault="00D050F7" w:rsidP="00D050F7">
            <w:pPr>
              <w:pStyle w:val="Tabletext"/>
            </w:pPr>
            <w:r>
              <w:t xml:space="preserve">See chapters </w:t>
            </w:r>
            <w:r w:rsidR="00C65846">
              <w:t>4</w:t>
            </w:r>
            <w:r>
              <w:t>–</w:t>
            </w:r>
            <w:r w:rsidR="00C65846">
              <w:t>5</w:t>
            </w:r>
            <w:r>
              <w:t>.</w:t>
            </w:r>
            <w:r w:rsidR="00C65846">
              <w:t xml:space="preserve"> </w:t>
            </w:r>
          </w:p>
        </w:tc>
      </w:tr>
      <w:tr w:rsidR="00C65846" w14:paraId="7580803D" w14:textId="77777777" w:rsidTr="0037120A">
        <w:trPr>
          <w:cantSplit/>
        </w:trPr>
        <w:tc>
          <w:tcPr>
            <w:tcW w:w="5103" w:type="dxa"/>
            <w:shd w:val="clear" w:color="auto" w:fill="auto"/>
          </w:tcPr>
          <w:p w14:paraId="5ADF0D5B" w14:textId="77777777" w:rsidR="00C65846" w:rsidRPr="00175498" w:rsidRDefault="00D57738" w:rsidP="00D050F7">
            <w:pPr>
              <w:pStyle w:val="Tabletext"/>
              <w:rPr>
                <w:vanish/>
                <w:szCs w:val="20"/>
                <w:lang w:eastAsia="en-GB"/>
              </w:rPr>
            </w:pPr>
            <w:hyperlink r:id="rId81" w:history="1">
              <w:r w:rsidR="00C65846" w:rsidRPr="000C1B6B">
                <w:rPr>
                  <w:lang w:eastAsia="en-GB"/>
                </w:rPr>
                <w:t>D</w:t>
              </w:r>
              <w:r w:rsidR="00C65846">
                <w:rPr>
                  <w:lang w:eastAsia="en-GB"/>
                </w:rPr>
                <w:t xml:space="preserve">avid </w:t>
              </w:r>
              <w:r w:rsidR="00C65846" w:rsidRPr="000C1B6B">
                <w:rPr>
                  <w:lang w:eastAsia="en-GB"/>
                </w:rPr>
                <w:t>G Williamson</w:t>
              </w:r>
            </w:hyperlink>
            <w:r w:rsidR="00C65846" w:rsidRPr="000C1B6B">
              <w:rPr>
                <w:lang w:eastAsia="en-GB"/>
              </w:rPr>
              <w:t xml:space="preserve">, </w:t>
            </w:r>
            <w:r w:rsidR="00C65846" w:rsidRPr="000C1B6B">
              <w:rPr>
                <w:i/>
                <w:kern w:val="36"/>
                <w:lang w:eastAsia="en-GB"/>
              </w:rPr>
              <w:t>Bismarck and Germany: 1862</w:t>
            </w:r>
            <w:r w:rsidR="00D050F7">
              <w:rPr>
                <w:i/>
                <w:kern w:val="36"/>
                <w:lang w:eastAsia="en-GB"/>
              </w:rPr>
              <w:t>–</w:t>
            </w:r>
            <w:r w:rsidR="00C65846" w:rsidRPr="000C1B6B">
              <w:rPr>
                <w:i/>
                <w:kern w:val="36"/>
                <w:lang w:eastAsia="en-GB"/>
              </w:rPr>
              <w:t>1890</w:t>
            </w:r>
            <w:r w:rsidR="00C65846" w:rsidRPr="000C1B6B">
              <w:rPr>
                <w:kern w:val="36"/>
                <w:lang w:eastAsia="en-GB"/>
              </w:rPr>
              <w:t xml:space="preserve"> (Seminar Studies </w:t>
            </w:r>
            <w:r w:rsidR="00C65846">
              <w:rPr>
                <w:kern w:val="36"/>
                <w:lang w:eastAsia="en-GB"/>
              </w:rPr>
              <w:t>i</w:t>
            </w:r>
            <w:r w:rsidR="00C65846" w:rsidRPr="000C1B6B">
              <w:rPr>
                <w:kern w:val="36"/>
                <w:lang w:eastAsia="en-GB"/>
              </w:rPr>
              <w:t xml:space="preserve">n History, </w:t>
            </w:r>
            <w:r w:rsidR="00C65846" w:rsidRPr="000C1B6B">
              <w:t xml:space="preserve">Routledge, 2010) </w:t>
            </w:r>
          </w:p>
        </w:tc>
        <w:tc>
          <w:tcPr>
            <w:tcW w:w="1701" w:type="dxa"/>
            <w:shd w:val="clear" w:color="auto" w:fill="auto"/>
          </w:tcPr>
          <w:p w14:paraId="3A10360C" w14:textId="77777777" w:rsidR="00C65846" w:rsidRDefault="00C65846" w:rsidP="0037120A">
            <w:pPr>
              <w:pStyle w:val="Tabletext"/>
            </w:pPr>
            <w:r>
              <w:t>Academic with documents</w:t>
            </w:r>
          </w:p>
        </w:tc>
        <w:tc>
          <w:tcPr>
            <w:tcW w:w="2590" w:type="dxa"/>
            <w:shd w:val="clear" w:color="auto" w:fill="auto"/>
          </w:tcPr>
          <w:p w14:paraId="1AF649F8" w14:textId="77777777" w:rsidR="00C65846" w:rsidRDefault="00C65846" w:rsidP="0037120A">
            <w:pPr>
              <w:pStyle w:val="Tabletext"/>
            </w:pPr>
            <w:r>
              <w:t>Accessible for students</w:t>
            </w:r>
            <w:r w:rsidR="00D050F7">
              <w:t>.</w:t>
            </w:r>
          </w:p>
        </w:tc>
      </w:tr>
      <w:tr w:rsidR="00C65846" w14:paraId="039E8D87" w14:textId="77777777" w:rsidTr="0037120A">
        <w:trPr>
          <w:cantSplit/>
        </w:trPr>
        <w:tc>
          <w:tcPr>
            <w:tcW w:w="5103" w:type="dxa"/>
            <w:shd w:val="clear" w:color="auto" w:fill="auto"/>
          </w:tcPr>
          <w:p w14:paraId="5DC4997F" w14:textId="77777777" w:rsidR="00C65846" w:rsidRPr="00175498" w:rsidRDefault="00D57738" w:rsidP="0037120A">
            <w:pPr>
              <w:pStyle w:val="Tabletext"/>
              <w:rPr>
                <w:szCs w:val="19"/>
              </w:rPr>
            </w:pPr>
            <w:hyperlink r:id="rId82" w:history="1">
              <w:r w:rsidR="00C65846" w:rsidRPr="009A2B46">
                <w:rPr>
                  <w:lang w:eastAsia="en-GB"/>
                </w:rPr>
                <w:t>Edgar Feuchtwanger</w:t>
              </w:r>
            </w:hyperlink>
            <w:r w:rsidR="00C65846" w:rsidRPr="009A2B46">
              <w:rPr>
                <w:lang w:eastAsia="en-GB"/>
              </w:rPr>
              <w:t xml:space="preserve">, </w:t>
            </w:r>
            <w:r w:rsidR="00C65846" w:rsidRPr="00D050F7">
              <w:rPr>
                <w:i/>
                <w:kern w:val="36"/>
                <w:lang w:eastAsia="en-GB"/>
              </w:rPr>
              <w:t>Bismarck: A Political History</w:t>
            </w:r>
            <w:r w:rsidR="00C65846" w:rsidRPr="009A2B46">
              <w:rPr>
                <w:kern w:val="36"/>
                <w:lang w:eastAsia="en-GB"/>
              </w:rPr>
              <w:t xml:space="preserve"> (Routledge Historical Biographies, </w:t>
            </w:r>
            <w:r w:rsidR="00C65846" w:rsidRPr="009A2B46">
              <w:t>Routledge, 2014)</w:t>
            </w:r>
          </w:p>
        </w:tc>
        <w:tc>
          <w:tcPr>
            <w:tcW w:w="1701" w:type="dxa"/>
            <w:shd w:val="clear" w:color="auto" w:fill="auto"/>
          </w:tcPr>
          <w:p w14:paraId="5A41885C" w14:textId="77777777" w:rsidR="00C65846" w:rsidRDefault="00C65846" w:rsidP="0037120A">
            <w:pPr>
              <w:pStyle w:val="Tabletext"/>
            </w:pPr>
            <w:r>
              <w:t>Biography</w:t>
            </w:r>
          </w:p>
        </w:tc>
        <w:tc>
          <w:tcPr>
            <w:tcW w:w="2590" w:type="dxa"/>
            <w:shd w:val="clear" w:color="auto" w:fill="auto"/>
          </w:tcPr>
          <w:p w14:paraId="1F19087E" w14:textId="77777777" w:rsidR="00C65846" w:rsidRDefault="00D050F7" w:rsidP="0037120A">
            <w:pPr>
              <w:pStyle w:val="Tabletext"/>
            </w:pPr>
            <w:r>
              <w:t>For teachers.</w:t>
            </w:r>
          </w:p>
          <w:p w14:paraId="1E677FCD" w14:textId="77777777" w:rsidR="00C65846" w:rsidRDefault="00C65846" w:rsidP="0037120A">
            <w:pPr>
              <w:pStyle w:val="Tabletext"/>
            </w:pPr>
            <w:r>
              <w:t>Detailed assessment of Bismarck’s political career</w:t>
            </w:r>
            <w:r w:rsidR="00D050F7">
              <w:t>.</w:t>
            </w:r>
            <w:r>
              <w:t xml:space="preserve"> </w:t>
            </w:r>
          </w:p>
        </w:tc>
      </w:tr>
      <w:tr w:rsidR="00C121EC" w14:paraId="02408BE5" w14:textId="77777777" w:rsidTr="0031680E">
        <w:trPr>
          <w:cantSplit/>
        </w:trPr>
        <w:tc>
          <w:tcPr>
            <w:tcW w:w="5103" w:type="dxa"/>
            <w:shd w:val="clear" w:color="auto" w:fill="auto"/>
          </w:tcPr>
          <w:p w14:paraId="74A83467" w14:textId="77777777" w:rsidR="00C121EC" w:rsidRPr="00175498" w:rsidRDefault="00D57738" w:rsidP="00175498">
            <w:pPr>
              <w:pStyle w:val="Tabletext"/>
              <w:rPr>
                <w:lang w:eastAsia="en-GB"/>
              </w:rPr>
            </w:pPr>
            <w:hyperlink r:id="rId83" w:history="1">
              <w:r w:rsidR="0008349F" w:rsidRPr="0008349F">
                <w:rPr>
                  <w:lang w:eastAsia="en-GB"/>
                </w:rPr>
                <w:t>Katharine Lerman</w:t>
              </w:r>
            </w:hyperlink>
            <w:r w:rsidR="0008349F" w:rsidRPr="0008349F">
              <w:rPr>
                <w:lang w:eastAsia="en-GB"/>
              </w:rPr>
              <w:t xml:space="preserve">, </w:t>
            </w:r>
            <w:r w:rsidR="00F83286" w:rsidRPr="0008349F">
              <w:rPr>
                <w:i/>
                <w:kern w:val="36"/>
                <w:lang w:eastAsia="en-GB"/>
              </w:rPr>
              <w:t>Bismarck</w:t>
            </w:r>
            <w:r w:rsidR="00F83286" w:rsidRPr="0008349F">
              <w:rPr>
                <w:kern w:val="36"/>
                <w:lang w:eastAsia="en-GB"/>
              </w:rPr>
              <w:t xml:space="preserve"> (Profiles in Power</w:t>
            </w:r>
            <w:r w:rsidR="0008349F" w:rsidRPr="0008349F">
              <w:rPr>
                <w:kern w:val="36"/>
                <w:lang w:eastAsia="en-GB"/>
              </w:rPr>
              <w:t xml:space="preserve">, </w:t>
            </w:r>
            <w:r w:rsidR="00D364B0" w:rsidRPr="0008349F">
              <w:t>Routledge</w:t>
            </w:r>
            <w:r w:rsidR="0008349F" w:rsidRPr="0008349F">
              <w:t xml:space="preserve">, </w:t>
            </w:r>
            <w:r w:rsidR="00D364B0" w:rsidRPr="0008349F">
              <w:t>2004)</w:t>
            </w:r>
          </w:p>
        </w:tc>
        <w:tc>
          <w:tcPr>
            <w:tcW w:w="1701" w:type="dxa"/>
            <w:shd w:val="clear" w:color="auto" w:fill="auto"/>
          </w:tcPr>
          <w:p w14:paraId="73EF54BE" w14:textId="77777777" w:rsidR="00C121EC" w:rsidRDefault="0008349F" w:rsidP="005755CF">
            <w:pPr>
              <w:pStyle w:val="Tabletext"/>
            </w:pPr>
            <w:r>
              <w:t>Biography</w:t>
            </w:r>
          </w:p>
        </w:tc>
        <w:tc>
          <w:tcPr>
            <w:tcW w:w="2590" w:type="dxa"/>
            <w:shd w:val="clear" w:color="auto" w:fill="auto"/>
          </w:tcPr>
          <w:p w14:paraId="3F92EAA5" w14:textId="77777777" w:rsidR="00C121EC" w:rsidRDefault="0008349F" w:rsidP="005755CF">
            <w:pPr>
              <w:pStyle w:val="Tabletext"/>
            </w:pPr>
            <w:r>
              <w:t>Accessible for students</w:t>
            </w:r>
            <w:r w:rsidR="00D050F7">
              <w:t>.</w:t>
            </w:r>
          </w:p>
        </w:tc>
      </w:tr>
      <w:tr w:rsidR="00C65846" w14:paraId="582E8730" w14:textId="77777777" w:rsidTr="0037120A">
        <w:trPr>
          <w:cantSplit/>
        </w:trPr>
        <w:tc>
          <w:tcPr>
            <w:tcW w:w="5103" w:type="dxa"/>
            <w:shd w:val="clear" w:color="auto" w:fill="auto"/>
          </w:tcPr>
          <w:p w14:paraId="01437C67" w14:textId="77777777" w:rsidR="00C65846" w:rsidRDefault="00D57738" w:rsidP="0037120A">
            <w:pPr>
              <w:pStyle w:val="Tabletext"/>
              <w:rPr>
                <w:rFonts w:ascii="Trebuchet MS" w:hAnsi="Trebuchet MS" w:cs="Trebuchet MS"/>
                <w:sz w:val="19"/>
                <w:szCs w:val="19"/>
                <w:lang w:eastAsia="en-GB"/>
              </w:rPr>
            </w:pPr>
            <w:hyperlink r:id="rId84" w:history="1">
              <w:r w:rsidR="00C65846" w:rsidRPr="00927EF4">
                <w:rPr>
                  <w:lang w:eastAsia="en-GB"/>
                </w:rPr>
                <w:t>Jonathan Steinberg</w:t>
              </w:r>
            </w:hyperlink>
            <w:r w:rsidR="00C65846" w:rsidRPr="00927EF4">
              <w:rPr>
                <w:lang w:eastAsia="en-GB"/>
              </w:rPr>
              <w:t xml:space="preserve">, </w:t>
            </w:r>
            <w:r w:rsidR="00C65846" w:rsidRPr="00D050F7">
              <w:rPr>
                <w:i/>
                <w:kern w:val="36"/>
                <w:lang w:eastAsia="en-GB"/>
              </w:rPr>
              <w:t>Bismarck: A Life</w:t>
            </w:r>
            <w:r w:rsidR="00C65846" w:rsidRPr="00927EF4">
              <w:rPr>
                <w:kern w:val="36"/>
                <w:lang w:eastAsia="en-GB"/>
              </w:rPr>
              <w:t xml:space="preserve"> (Oxford University Press, </w:t>
            </w:r>
            <w:r w:rsidR="00C65846" w:rsidRPr="00927EF4">
              <w:t>2012)</w:t>
            </w:r>
          </w:p>
        </w:tc>
        <w:tc>
          <w:tcPr>
            <w:tcW w:w="1701" w:type="dxa"/>
            <w:shd w:val="clear" w:color="auto" w:fill="auto"/>
          </w:tcPr>
          <w:p w14:paraId="15083558" w14:textId="77777777" w:rsidR="00C65846" w:rsidRDefault="00C65846" w:rsidP="0037120A">
            <w:pPr>
              <w:pStyle w:val="Tabletext"/>
            </w:pPr>
            <w:r>
              <w:t>Biography</w:t>
            </w:r>
          </w:p>
        </w:tc>
        <w:tc>
          <w:tcPr>
            <w:tcW w:w="2590" w:type="dxa"/>
            <w:shd w:val="clear" w:color="auto" w:fill="auto"/>
          </w:tcPr>
          <w:p w14:paraId="76F324BC" w14:textId="77777777" w:rsidR="00C65846" w:rsidRDefault="00D050F7" w:rsidP="0037120A">
            <w:pPr>
              <w:pStyle w:val="Tabletext"/>
            </w:pPr>
            <w:r>
              <w:t>For teachers.</w:t>
            </w:r>
          </w:p>
          <w:p w14:paraId="68D54114" w14:textId="77777777" w:rsidR="00C65846" w:rsidRDefault="00C65846" w:rsidP="0037120A">
            <w:pPr>
              <w:pStyle w:val="Tabletext"/>
            </w:pPr>
            <w:r>
              <w:t>Full length academic treatment</w:t>
            </w:r>
            <w:r w:rsidR="00D050F7">
              <w:t>.</w:t>
            </w:r>
          </w:p>
        </w:tc>
      </w:tr>
      <w:tr w:rsidR="00C121EC" w14:paraId="0FE767E0" w14:textId="77777777" w:rsidTr="0031680E">
        <w:trPr>
          <w:cantSplit/>
        </w:trPr>
        <w:tc>
          <w:tcPr>
            <w:tcW w:w="5103" w:type="dxa"/>
            <w:shd w:val="clear" w:color="auto" w:fill="auto"/>
          </w:tcPr>
          <w:p w14:paraId="0C051DFF" w14:textId="77777777" w:rsidR="00C121EC" w:rsidRDefault="00D57738" w:rsidP="00175498">
            <w:pPr>
              <w:pStyle w:val="Tabletext"/>
              <w:rPr>
                <w:rFonts w:ascii="Trebuchet MS" w:hAnsi="Trebuchet MS" w:cs="Trebuchet MS"/>
                <w:sz w:val="19"/>
                <w:szCs w:val="19"/>
                <w:lang w:eastAsia="en-GB"/>
              </w:rPr>
            </w:pPr>
            <w:hyperlink r:id="rId85" w:history="1">
              <w:r w:rsidR="008F3AB5" w:rsidRPr="008F3AB5">
                <w:rPr>
                  <w:lang w:eastAsia="en-GB"/>
                </w:rPr>
                <w:t>Bruce Waller</w:t>
              </w:r>
            </w:hyperlink>
            <w:r w:rsidR="008F3AB5" w:rsidRPr="008F3AB5">
              <w:rPr>
                <w:lang w:eastAsia="en-GB"/>
              </w:rPr>
              <w:t xml:space="preserve">, </w:t>
            </w:r>
            <w:r w:rsidR="008F3AB5" w:rsidRPr="008F3AB5">
              <w:rPr>
                <w:i/>
                <w:kern w:val="36"/>
                <w:lang w:eastAsia="en-GB"/>
              </w:rPr>
              <w:t>Bismarck</w:t>
            </w:r>
            <w:r w:rsidR="008F3AB5" w:rsidRPr="008F3AB5">
              <w:rPr>
                <w:kern w:val="36"/>
                <w:lang w:eastAsia="en-GB"/>
              </w:rPr>
              <w:t xml:space="preserve"> (Historical Association Studies, </w:t>
            </w:r>
            <w:r w:rsidR="008F3AB5" w:rsidRPr="008F3AB5">
              <w:t>Wiley-Blackwell, 1998)</w:t>
            </w:r>
          </w:p>
        </w:tc>
        <w:tc>
          <w:tcPr>
            <w:tcW w:w="1701" w:type="dxa"/>
            <w:shd w:val="clear" w:color="auto" w:fill="auto"/>
          </w:tcPr>
          <w:p w14:paraId="3B5C8625" w14:textId="77777777" w:rsidR="00C121EC" w:rsidRDefault="008F3AB5" w:rsidP="005755CF">
            <w:pPr>
              <w:pStyle w:val="Tabletext"/>
            </w:pPr>
            <w:r>
              <w:t>Biography</w:t>
            </w:r>
          </w:p>
        </w:tc>
        <w:tc>
          <w:tcPr>
            <w:tcW w:w="2590" w:type="dxa"/>
            <w:shd w:val="clear" w:color="auto" w:fill="auto"/>
          </w:tcPr>
          <w:p w14:paraId="6793105B" w14:textId="77777777" w:rsidR="00C121EC" w:rsidRDefault="008F3AB5" w:rsidP="005755CF">
            <w:pPr>
              <w:pStyle w:val="Tabletext"/>
            </w:pPr>
            <w:r>
              <w:t>Accessible for students</w:t>
            </w:r>
            <w:r w:rsidR="00D050F7">
              <w:t>.</w:t>
            </w:r>
          </w:p>
        </w:tc>
      </w:tr>
      <w:tr w:rsidR="00175498" w14:paraId="7890A24F" w14:textId="77777777" w:rsidTr="0031680E">
        <w:trPr>
          <w:cantSplit/>
          <w:trHeight w:val="2165"/>
        </w:trPr>
        <w:tc>
          <w:tcPr>
            <w:tcW w:w="5103" w:type="dxa"/>
            <w:shd w:val="clear" w:color="auto" w:fill="auto"/>
          </w:tcPr>
          <w:p w14:paraId="3B88B6AB" w14:textId="77777777" w:rsidR="00175498" w:rsidRPr="00F35D21" w:rsidRDefault="00175498" w:rsidP="00175498">
            <w:pPr>
              <w:pStyle w:val="Tabletext"/>
              <w:rPr>
                <w:szCs w:val="20"/>
                <w:lang w:eastAsia="en-GB"/>
              </w:rPr>
            </w:pPr>
            <w:r w:rsidRPr="00F35D21">
              <w:rPr>
                <w:kern w:val="36"/>
                <w:lang w:val="en" w:eastAsia="en-GB"/>
              </w:rPr>
              <w:t xml:space="preserve">John Breuilly, The German National Question and 1848, </w:t>
            </w:r>
            <w:r w:rsidRPr="00F35D21">
              <w:rPr>
                <w:i/>
                <w:kern w:val="36"/>
                <w:lang w:val="en" w:eastAsia="en-GB"/>
              </w:rPr>
              <w:t>History Today</w:t>
            </w:r>
            <w:r w:rsidR="00D050F7">
              <w:rPr>
                <w:kern w:val="36"/>
                <w:lang w:val="en" w:eastAsia="en-GB"/>
              </w:rPr>
              <w:t xml:space="preserve">, </w:t>
            </w:r>
            <w:r w:rsidRPr="00F35D21">
              <w:rPr>
                <w:kern w:val="36"/>
                <w:lang w:val="en" w:eastAsia="en-GB"/>
              </w:rPr>
              <w:t>1998</w:t>
            </w:r>
            <w:r>
              <w:rPr>
                <w:kern w:val="36"/>
                <w:lang w:val="en" w:eastAsia="en-GB"/>
              </w:rPr>
              <w:t xml:space="preserve">: </w:t>
            </w:r>
            <w:hyperlink r:id="rId86" w:history="1">
              <w:r w:rsidRPr="00D050F7">
                <w:rPr>
                  <w:rStyle w:val="Hyperlink"/>
                </w:rPr>
                <w:t>www.historytoday.com/john-breuilly/german-national-question-and-1848</w:t>
              </w:r>
            </w:hyperlink>
            <w:r w:rsidRPr="00F35D21">
              <w:rPr>
                <w:szCs w:val="20"/>
                <w:lang w:eastAsia="en-GB"/>
              </w:rPr>
              <w:t xml:space="preserve"> </w:t>
            </w:r>
          </w:p>
          <w:p w14:paraId="06D4A41A" w14:textId="77777777" w:rsidR="00175498" w:rsidRPr="00F35D21" w:rsidRDefault="00175498" w:rsidP="00175498">
            <w:pPr>
              <w:pStyle w:val="Tabletext"/>
              <w:rPr>
                <w:szCs w:val="20"/>
                <w:lang w:eastAsia="en-GB"/>
              </w:rPr>
            </w:pPr>
            <w:r>
              <w:rPr>
                <w:bCs/>
                <w:kern w:val="36"/>
                <w:lang w:val="en" w:eastAsia="en-GB"/>
              </w:rPr>
              <w:t xml:space="preserve">Robert Pearce, </w:t>
            </w:r>
            <w:r w:rsidRPr="00F35D21">
              <w:rPr>
                <w:bCs/>
                <w:kern w:val="36"/>
                <w:lang w:val="en" w:eastAsia="en-GB"/>
              </w:rPr>
              <w:t>The Austro-Prussian War</w:t>
            </w:r>
            <w:r>
              <w:rPr>
                <w:bCs/>
                <w:kern w:val="36"/>
                <w:lang w:val="en" w:eastAsia="en-GB"/>
              </w:rPr>
              <w:t xml:space="preserve">, </w:t>
            </w:r>
            <w:hyperlink r:id="rId87" w:history="1">
              <w:r w:rsidRPr="00F35D21">
                <w:rPr>
                  <w:i/>
                  <w:lang w:val="en" w:eastAsia="en-GB"/>
                </w:rPr>
                <w:t>History Review</w:t>
              </w:r>
            </w:hyperlink>
            <w:r w:rsidR="00D050F7">
              <w:rPr>
                <w:lang w:val="en" w:eastAsia="en-GB"/>
              </w:rPr>
              <w:t xml:space="preserve">, </w:t>
            </w:r>
            <w:hyperlink r:id="rId88" w:history="1">
              <w:r w:rsidRPr="00F35D21">
                <w:rPr>
                  <w:lang w:val="en" w:eastAsia="en-GB"/>
                </w:rPr>
                <w:t>2010</w:t>
              </w:r>
            </w:hyperlink>
            <w:r>
              <w:rPr>
                <w:lang w:val="en" w:eastAsia="en-GB"/>
              </w:rPr>
              <w:t xml:space="preserve">: </w:t>
            </w:r>
            <w:hyperlink r:id="rId89" w:history="1">
              <w:r w:rsidRPr="00D050F7">
                <w:rPr>
                  <w:rStyle w:val="Hyperlink"/>
                </w:rPr>
                <w:t>www.historytoday.com/robert-pearce/austro-prussian-war</w:t>
              </w:r>
            </w:hyperlink>
            <w:r w:rsidRPr="00FC6D63">
              <w:rPr>
                <w:szCs w:val="20"/>
                <w:lang w:eastAsia="en-GB"/>
              </w:rPr>
              <w:t xml:space="preserve"> </w:t>
            </w:r>
          </w:p>
        </w:tc>
        <w:tc>
          <w:tcPr>
            <w:tcW w:w="1701" w:type="dxa"/>
            <w:shd w:val="clear" w:color="auto" w:fill="auto"/>
          </w:tcPr>
          <w:p w14:paraId="26A83517" w14:textId="77777777" w:rsidR="00175498" w:rsidRDefault="00175498" w:rsidP="005755CF">
            <w:pPr>
              <w:pStyle w:val="Tabletext"/>
            </w:pPr>
            <w:r>
              <w:t>Articles</w:t>
            </w:r>
          </w:p>
        </w:tc>
        <w:tc>
          <w:tcPr>
            <w:tcW w:w="2590" w:type="dxa"/>
            <w:shd w:val="clear" w:color="auto" w:fill="auto"/>
          </w:tcPr>
          <w:p w14:paraId="1E097D50" w14:textId="77777777" w:rsidR="00175498" w:rsidRDefault="00175498" w:rsidP="005755CF">
            <w:pPr>
              <w:pStyle w:val="Tabletext"/>
            </w:pPr>
            <w:r>
              <w:t>Accessible for students</w:t>
            </w:r>
            <w:r w:rsidR="00D050F7">
              <w:t>.</w:t>
            </w:r>
          </w:p>
          <w:p w14:paraId="6D192440" w14:textId="77777777" w:rsidR="00175498" w:rsidRDefault="00175498" w:rsidP="005755CF">
            <w:pPr>
              <w:pStyle w:val="Tabletext"/>
            </w:pPr>
            <w:r>
              <w:t>Subscription required to access articles online</w:t>
            </w:r>
            <w:r w:rsidR="00D050F7">
              <w:t xml:space="preserve"> (£)</w:t>
            </w:r>
            <w:r>
              <w:t>.</w:t>
            </w:r>
          </w:p>
        </w:tc>
      </w:tr>
      <w:tr w:rsidR="00E30561" w14:paraId="14D80B7B" w14:textId="77777777" w:rsidTr="0031680E">
        <w:trPr>
          <w:cantSplit/>
        </w:trPr>
        <w:tc>
          <w:tcPr>
            <w:tcW w:w="5103" w:type="dxa"/>
            <w:shd w:val="clear" w:color="auto" w:fill="auto"/>
          </w:tcPr>
          <w:p w14:paraId="5FAFA2AA" w14:textId="77777777" w:rsidR="00E30561" w:rsidRPr="009A2B46" w:rsidRDefault="00F74472" w:rsidP="00D050F7">
            <w:pPr>
              <w:pStyle w:val="Tabletext"/>
              <w:rPr>
                <w:lang w:eastAsia="en-GB"/>
              </w:rPr>
            </w:pPr>
            <w:r>
              <w:rPr>
                <w:lang w:eastAsia="en-GB"/>
              </w:rPr>
              <w:t>John Breuilly</w:t>
            </w:r>
            <w:r w:rsidR="005461B1">
              <w:rPr>
                <w:lang w:eastAsia="en-GB"/>
              </w:rPr>
              <w:t>,</w:t>
            </w:r>
            <w:r>
              <w:rPr>
                <w:lang w:eastAsia="en-GB"/>
              </w:rPr>
              <w:t xml:space="preserve"> The First German Unifi</w:t>
            </w:r>
            <w:r w:rsidR="005461B1">
              <w:rPr>
                <w:lang w:eastAsia="en-GB"/>
              </w:rPr>
              <w:t>c</w:t>
            </w:r>
            <w:r>
              <w:rPr>
                <w:lang w:eastAsia="en-GB"/>
              </w:rPr>
              <w:t>ation</w:t>
            </w:r>
            <w:r w:rsidR="005461B1">
              <w:rPr>
                <w:lang w:eastAsia="en-GB"/>
              </w:rPr>
              <w:t xml:space="preserve"> </w:t>
            </w:r>
            <w:r>
              <w:rPr>
                <w:lang w:eastAsia="en-GB"/>
              </w:rPr>
              <w:t>1847</w:t>
            </w:r>
            <w:r w:rsidR="00D050F7">
              <w:rPr>
                <w:lang w:eastAsia="en-GB"/>
              </w:rPr>
              <w:t>–</w:t>
            </w:r>
            <w:r>
              <w:rPr>
                <w:lang w:eastAsia="en-GB"/>
              </w:rPr>
              <w:t>71</w:t>
            </w:r>
            <w:r w:rsidR="00D050F7">
              <w:rPr>
                <w:lang w:eastAsia="en-GB"/>
              </w:rPr>
              <w:t xml:space="preserve">, </w:t>
            </w:r>
            <w:r w:rsidRPr="001F20B2">
              <w:rPr>
                <w:i/>
                <w:lang w:eastAsia="en-GB"/>
              </w:rPr>
              <w:t>M</w:t>
            </w:r>
            <w:r w:rsidR="005461B1" w:rsidRPr="001F20B2">
              <w:rPr>
                <w:i/>
                <w:lang w:eastAsia="en-GB"/>
              </w:rPr>
              <w:t xml:space="preserve">odern </w:t>
            </w:r>
            <w:r w:rsidRPr="001F20B2">
              <w:rPr>
                <w:i/>
                <w:lang w:eastAsia="en-GB"/>
              </w:rPr>
              <w:t>H</w:t>
            </w:r>
            <w:r w:rsidR="005461B1" w:rsidRPr="001F20B2">
              <w:rPr>
                <w:i/>
                <w:lang w:eastAsia="en-GB"/>
              </w:rPr>
              <w:t xml:space="preserve">istory </w:t>
            </w:r>
            <w:r w:rsidRPr="001F20B2">
              <w:rPr>
                <w:i/>
                <w:lang w:eastAsia="en-GB"/>
              </w:rPr>
              <w:t>R</w:t>
            </w:r>
            <w:r w:rsidR="005461B1" w:rsidRPr="001F20B2">
              <w:rPr>
                <w:i/>
                <w:lang w:eastAsia="en-GB"/>
              </w:rPr>
              <w:t>eview</w:t>
            </w:r>
            <w:r w:rsidR="00D050F7">
              <w:rPr>
                <w:lang w:eastAsia="en-GB"/>
              </w:rPr>
              <w:t xml:space="preserve">, </w:t>
            </w:r>
            <w:r>
              <w:rPr>
                <w:lang w:eastAsia="en-GB"/>
              </w:rPr>
              <w:t>February 1996</w:t>
            </w:r>
            <w:r w:rsidR="001F20B2">
              <w:rPr>
                <w:lang w:eastAsia="en-GB"/>
              </w:rPr>
              <w:t>,</w:t>
            </w:r>
            <w:r>
              <w:rPr>
                <w:lang w:eastAsia="en-GB"/>
              </w:rPr>
              <w:t xml:space="preserve"> p</w:t>
            </w:r>
            <w:r w:rsidR="00D050F7">
              <w:rPr>
                <w:lang w:eastAsia="en-GB"/>
              </w:rPr>
              <w:t xml:space="preserve">ages </w:t>
            </w:r>
            <w:r>
              <w:rPr>
                <w:lang w:eastAsia="en-GB"/>
              </w:rPr>
              <w:t>9</w:t>
            </w:r>
            <w:r w:rsidR="00D050F7">
              <w:rPr>
                <w:lang w:eastAsia="en-GB"/>
              </w:rPr>
              <w:t>–</w:t>
            </w:r>
            <w:r>
              <w:rPr>
                <w:lang w:eastAsia="en-GB"/>
              </w:rPr>
              <w:t>12</w:t>
            </w:r>
          </w:p>
        </w:tc>
        <w:tc>
          <w:tcPr>
            <w:tcW w:w="1701" w:type="dxa"/>
            <w:shd w:val="clear" w:color="auto" w:fill="auto"/>
          </w:tcPr>
          <w:p w14:paraId="7000383C" w14:textId="77777777" w:rsidR="00E30561" w:rsidRDefault="00037084" w:rsidP="005755CF">
            <w:pPr>
              <w:pStyle w:val="Tabletext"/>
            </w:pPr>
            <w:r>
              <w:t>Article</w:t>
            </w:r>
          </w:p>
        </w:tc>
        <w:tc>
          <w:tcPr>
            <w:tcW w:w="2590" w:type="dxa"/>
            <w:shd w:val="clear" w:color="auto" w:fill="auto"/>
          </w:tcPr>
          <w:p w14:paraId="537A45E4" w14:textId="77777777" w:rsidR="00E30561" w:rsidRDefault="00037084" w:rsidP="00037084">
            <w:pPr>
              <w:pStyle w:val="Tabletext"/>
            </w:pPr>
            <w:r>
              <w:t>Accessible for students</w:t>
            </w:r>
            <w:r w:rsidR="007C5ECF">
              <w:t>.</w:t>
            </w:r>
          </w:p>
        </w:tc>
      </w:tr>
      <w:tr w:rsidR="00E30561" w14:paraId="22E3621F" w14:textId="77777777" w:rsidTr="0031680E">
        <w:trPr>
          <w:cantSplit/>
        </w:trPr>
        <w:tc>
          <w:tcPr>
            <w:tcW w:w="5103" w:type="dxa"/>
            <w:shd w:val="clear" w:color="auto" w:fill="auto"/>
          </w:tcPr>
          <w:p w14:paraId="3F3D2462" w14:textId="77777777" w:rsidR="00E30561" w:rsidRPr="009A2B46" w:rsidRDefault="00F74472" w:rsidP="007C5ECF">
            <w:pPr>
              <w:pStyle w:val="Tabletext"/>
              <w:rPr>
                <w:lang w:eastAsia="en-GB"/>
              </w:rPr>
            </w:pPr>
            <w:r>
              <w:rPr>
                <w:lang w:eastAsia="en-GB"/>
              </w:rPr>
              <w:lastRenderedPageBreak/>
              <w:t>Graham D Goodlad</w:t>
            </w:r>
            <w:r w:rsidR="001F20B2">
              <w:rPr>
                <w:lang w:eastAsia="en-GB"/>
              </w:rPr>
              <w:t>,</w:t>
            </w:r>
            <w:r>
              <w:rPr>
                <w:lang w:eastAsia="en-GB"/>
              </w:rPr>
              <w:t xml:space="preserve"> The Unification of Germany</w:t>
            </w:r>
            <w:r w:rsidR="007C5ECF">
              <w:rPr>
                <w:lang w:eastAsia="en-GB"/>
              </w:rPr>
              <w:t xml:space="preserve">, </w:t>
            </w:r>
            <w:r w:rsidRPr="00383822">
              <w:rPr>
                <w:i/>
                <w:lang w:eastAsia="en-GB"/>
              </w:rPr>
              <w:t>M</w:t>
            </w:r>
            <w:r w:rsidR="001F20B2" w:rsidRPr="00383822">
              <w:rPr>
                <w:i/>
                <w:lang w:eastAsia="en-GB"/>
              </w:rPr>
              <w:t>odern History Review</w:t>
            </w:r>
            <w:r w:rsidR="007C5ECF">
              <w:rPr>
                <w:lang w:eastAsia="en-GB"/>
              </w:rPr>
              <w:t xml:space="preserve">, </w:t>
            </w:r>
            <w:r>
              <w:rPr>
                <w:lang w:eastAsia="en-GB"/>
              </w:rPr>
              <w:t>September 2000</w:t>
            </w:r>
            <w:r w:rsidR="001F20B2">
              <w:rPr>
                <w:lang w:eastAsia="en-GB"/>
              </w:rPr>
              <w:t>,</w:t>
            </w:r>
            <w:r>
              <w:rPr>
                <w:lang w:eastAsia="en-GB"/>
              </w:rPr>
              <w:t xml:space="preserve"> p</w:t>
            </w:r>
            <w:r w:rsidR="007C5ECF">
              <w:rPr>
                <w:lang w:eastAsia="en-GB"/>
              </w:rPr>
              <w:t xml:space="preserve">ages </w:t>
            </w:r>
            <w:r>
              <w:rPr>
                <w:lang w:eastAsia="en-GB"/>
              </w:rPr>
              <w:t>19</w:t>
            </w:r>
            <w:r w:rsidR="007C5ECF">
              <w:rPr>
                <w:lang w:eastAsia="en-GB"/>
              </w:rPr>
              <w:t>–</w:t>
            </w:r>
            <w:r>
              <w:rPr>
                <w:lang w:eastAsia="en-GB"/>
              </w:rPr>
              <w:t>21</w:t>
            </w:r>
          </w:p>
        </w:tc>
        <w:tc>
          <w:tcPr>
            <w:tcW w:w="1701" w:type="dxa"/>
            <w:shd w:val="clear" w:color="auto" w:fill="auto"/>
          </w:tcPr>
          <w:p w14:paraId="27A98E02" w14:textId="77777777" w:rsidR="00E30561" w:rsidRDefault="00037084" w:rsidP="005755CF">
            <w:pPr>
              <w:pStyle w:val="Tabletext"/>
            </w:pPr>
            <w:r>
              <w:t>Article</w:t>
            </w:r>
          </w:p>
        </w:tc>
        <w:tc>
          <w:tcPr>
            <w:tcW w:w="2590" w:type="dxa"/>
            <w:shd w:val="clear" w:color="auto" w:fill="auto"/>
          </w:tcPr>
          <w:p w14:paraId="2EB9A45D" w14:textId="77777777" w:rsidR="00E30561" w:rsidRDefault="00037084" w:rsidP="005755CF">
            <w:pPr>
              <w:pStyle w:val="Tabletext"/>
            </w:pPr>
            <w:r>
              <w:t>Accessible for students</w:t>
            </w:r>
            <w:r w:rsidR="007C5ECF">
              <w:t>.</w:t>
            </w:r>
          </w:p>
        </w:tc>
      </w:tr>
      <w:tr w:rsidR="00E30561" w14:paraId="28519877" w14:textId="77777777" w:rsidTr="0031680E">
        <w:trPr>
          <w:cantSplit/>
        </w:trPr>
        <w:tc>
          <w:tcPr>
            <w:tcW w:w="5103" w:type="dxa"/>
            <w:shd w:val="clear" w:color="auto" w:fill="auto"/>
          </w:tcPr>
          <w:p w14:paraId="08380D0B" w14:textId="77777777" w:rsidR="00E30561" w:rsidRPr="009A2B46" w:rsidRDefault="00F74472" w:rsidP="007C5ECF">
            <w:pPr>
              <w:pStyle w:val="Tabletext"/>
              <w:rPr>
                <w:lang w:eastAsia="en-GB"/>
              </w:rPr>
            </w:pPr>
            <w:r>
              <w:rPr>
                <w:lang w:eastAsia="en-GB"/>
              </w:rPr>
              <w:t>Tim Chapman</w:t>
            </w:r>
            <w:r w:rsidR="00383822">
              <w:rPr>
                <w:lang w:eastAsia="en-GB"/>
              </w:rPr>
              <w:t>,</w:t>
            </w:r>
            <w:r>
              <w:rPr>
                <w:lang w:eastAsia="en-GB"/>
              </w:rPr>
              <w:t xml:space="preserve"> Germany 1815</w:t>
            </w:r>
            <w:r w:rsidR="007C5ECF">
              <w:rPr>
                <w:lang w:eastAsia="en-GB"/>
              </w:rPr>
              <w:t>–</w:t>
            </w:r>
            <w:r>
              <w:rPr>
                <w:lang w:eastAsia="en-GB"/>
              </w:rPr>
              <w:t>48</w:t>
            </w:r>
            <w:r w:rsidR="007C5ECF">
              <w:rPr>
                <w:lang w:eastAsia="en-GB"/>
              </w:rPr>
              <w:t xml:space="preserve">, </w:t>
            </w:r>
            <w:r w:rsidRPr="00383822">
              <w:rPr>
                <w:i/>
                <w:lang w:eastAsia="en-GB"/>
              </w:rPr>
              <w:t>M</w:t>
            </w:r>
            <w:r w:rsidR="00383822" w:rsidRPr="00383822">
              <w:rPr>
                <w:i/>
                <w:lang w:eastAsia="en-GB"/>
              </w:rPr>
              <w:t xml:space="preserve">odern </w:t>
            </w:r>
            <w:r w:rsidRPr="00383822">
              <w:rPr>
                <w:i/>
                <w:lang w:eastAsia="en-GB"/>
              </w:rPr>
              <w:t>H</w:t>
            </w:r>
            <w:r w:rsidR="00383822" w:rsidRPr="00383822">
              <w:rPr>
                <w:i/>
                <w:lang w:eastAsia="en-GB"/>
              </w:rPr>
              <w:t>istory Review</w:t>
            </w:r>
            <w:r w:rsidR="007C5ECF">
              <w:rPr>
                <w:lang w:eastAsia="en-GB"/>
              </w:rPr>
              <w:t xml:space="preserve">, September </w:t>
            </w:r>
            <w:r>
              <w:rPr>
                <w:lang w:eastAsia="en-GB"/>
              </w:rPr>
              <w:t>1999</w:t>
            </w:r>
            <w:r w:rsidR="00383822">
              <w:rPr>
                <w:lang w:eastAsia="en-GB"/>
              </w:rPr>
              <w:t>,</w:t>
            </w:r>
            <w:r>
              <w:rPr>
                <w:lang w:eastAsia="en-GB"/>
              </w:rPr>
              <w:t xml:space="preserve"> p</w:t>
            </w:r>
            <w:r w:rsidR="007C5ECF">
              <w:rPr>
                <w:lang w:eastAsia="en-GB"/>
              </w:rPr>
              <w:t xml:space="preserve">ages </w:t>
            </w:r>
            <w:r>
              <w:rPr>
                <w:lang w:eastAsia="en-GB"/>
              </w:rPr>
              <w:t>5</w:t>
            </w:r>
            <w:r w:rsidR="007C5ECF">
              <w:rPr>
                <w:lang w:eastAsia="en-GB"/>
              </w:rPr>
              <w:t>–</w:t>
            </w:r>
            <w:r>
              <w:rPr>
                <w:lang w:eastAsia="en-GB"/>
              </w:rPr>
              <w:t>8</w:t>
            </w:r>
          </w:p>
        </w:tc>
        <w:tc>
          <w:tcPr>
            <w:tcW w:w="1701" w:type="dxa"/>
            <w:shd w:val="clear" w:color="auto" w:fill="auto"/>
          </w:tcPr>
          <w:p w14:paraId="695900F0" w14:textId="77777777" w:rsidR="00E30561" w:rsidRDefault="00037084" w:rsidP="005755CF">
            <w:pPr>
              <w:pStyle w:val="Tabletext"/>
            </w:pPr>
            <w:r>
              <w:t>Article</w:t>
            </w:r>
          </w:p>
        </w:tc>
        <w:tc>
          <w:tcPr>
            <w:tcW w:w="2590" w:type="dxa"/>
            <w:shd w:val="clear" w:color="auto" w:fill="auto"/>
          </w:tcPr>
          <w:p w14:paraId="1685DBE5" w14:textId="77777777" w:rsidR="00E30561" w:rsidRDefault="00037084" w:rsidP="005755CF">
            <w:pPr>
              <w:pStyle w:val="Tabletext"/>
            </w:pPr>
            <w:r>
              <w:t>Accessible for students</w:t>
            </w:r>
            <w:r w:rsidR="007C5ECF">
              <w:t>.</w:t>
            </w:r>
          </w:p>
        </w:tc>
      </w:tr>
      <w:tr w:rsidR="00E30561" w14:paraId="586D81EB" w14:textId="77777777" w:rsidTr="0031680E">
        <w:trPr>
          <w:cantSplit/>
        </w:trPr>
        <w:tc>
          <w:tcPr>
            <w:tcW w:w="5103" w:type="dxa"/>
            <w:shd w:val="clear" w:color="auto" w:fill="auto"/>
          </w:tcPr>
          <w:p w14:paraId="5D52D084" w14:textId="77777777" w:rsidR="00E30561" w:rsidRPr="009A2B46" w:rsidRDefault="00F74472" w:rsidP="007C5ECF">
            <w:pPr>
              <w:pStyle w:val="Tabletext"/>
              <w:rPr>
                <w:lang w:eastAsia="en-GB"/>
              </w:rPr>
            </w:pPr>
            <w:r>
              <w:rPr>
                <w:lang w:eastAsia="en-GB"/>
              </w:rPr>
              <w:t>David MacKinnon-Bell and Ian Cawood</w:t>
            </w:r>
            <w:r w:rsidR="00037084">
              <w:rPr>
                <w:lang w:eastAsia="en-GB"/>
              </w:rPr>
              <w:t>,</w:t>
            </w:r>
            <w:r>
              <w:rPr>
                <w:lang w:eastAsia="en-GB"/>
              </w:rPr>
              <w:t xml:space="preserve"> Otto von Bismarck and German Unification</w:t>
            </w:r>
            <w:r w:rsidR="007C5ECF">
              <w:rPr>
                <w:lang w:eastAsia="en-GB"/>
              </w:rPr>
              <w:t xml:space="preserve">, </w:t>
            </w:r>
            <w:r w:rsidR="00037084" w:rsidRPr="00037084">
              <w:rPr>
                <w:i/>
                <w:lang w:eastAsia="en-GB"/>
              </w:rPr>
              <w:t>Modern History Review</w:t>
            </w:r>
            <w:r w:rsidR="007C5ECF">
              <w:rPr>
                <w:lang w:eastAsia="en-GB"/>
              </w:rPr>
              <w:t xml:space="preserve">, </w:t>
            </w:r>
            <w:r>
              <w:rPr>
                <w:lang w:eastAsia="en-GB"/>
              </w:rPr>
              <w:t>Nov</w:t>
            </w:r>
            <w:r w:rsidR="00037084">
              <w:rPr>
                <w:lang w:eastAsia="en-GB"/>
              </w:rPr>
              <w:t>ember</w:t>
            </w:r>
            <w:r>
              <w:rPr>
                <w:lang w:eastAsia="en-GB"/>
              </w:rPr>
              <w:t xml:space="preserve"> 2001</w:t>
            </w:r>
            <w:r w:rsidR="00037084">
              <w:rPr>
                <w:lang w:eastAsia="en-GB"/>
              </w:rPr>
              <w:t>,</w:t>
            </w:r>
            <w:r>
              <w:rPr>
                <w:lang w:eastAsia="en-GB"/>
              </w:rPr>
              <w:t xml:space="preserve"> p</w:t>
            </w:r>
            <w:r w:rsidR="007C5ECF">
              <w:rPr>
                <w:lang w:eastAsia="en-GB"/>
              </w:rPr>
              <w:t xml:space="preserve">ages </w:t>
            </w:r>
            <w:r>
              <w:rPr>
                <w:lang w:eastAsia="en-GB"/>
              </w:rPr>
              <w:t>8</w:t>
            </w:r>
            <w:r w:rsidR="007C5ECF">
              <w:rPr>
                <w:lang w:eastAsia="en-GB"/>
              </w:rPr>
              <w:t>–</w:t>
            </w:r>
            <w:r>
              <w:rPr>
                <w:lang w:eastAsia="en-GB"/>
              </w:rPr>
              <w:t>11</w:t>
            </w:r>
          </w:p>
        </w:tc>
        <w:tc>
          <w:tcPr>
            <w:tcW w:w="1701" w:type="dxa"/>
            <w:shd w:val="clear" w:color="auto" w:fill="auto"/>
          </w:tcPr>
          <w:p w14:paraId="4D163623" w14:textId="77777777" w:rsidR="00E30561" w:rsidRDefault="00037084" w:rsidP="005755CF">
            <w:pPr>
              <w:pStyle w:val="Tabletext"/>
            </w:pPr>
            <w:r>
              <w:t>Article</w:t>
            </w:r>
          </w:p>
        </w:tc>
        <w:tc>
          <w:tcPr>
            <w:tcW w:w="2590" w:type="dxa"/>
            <w:shd w:val="clear" w:color="auto" w:fill="auto"/>
          </w:tcPr>
          <w:p w14:paraId="6827C2EA" w14:textId="77777777" w:rsidR="00E30561" w:rsidRDefault="00037084" w:rsidP="005755CF">
            <w:pPr>
              <w:pStyle w:val="Tabletext"/>
            </w:pPr>
            <w:r>
              <w:t>Accessible for students</w:t>
            </w:r>
            <w:r w:rsidR="007C5ECF">
              <w:t>.</w:t>
            </w:r>
          </w:p>
        </w:tc>
      </w:tr>
      <w:tr w:rsidR="00E30561" w14:paraId="40A03DE6" w14:textId="77777777" w:rsidTr="0031680E">
        <w:trPr>
          <w:cantSplit/>
        </w:trPr>
        <w:tc>
          <w:tcPr>
            <w:tcW w:w="5103" w:type="dxa"/>
            <w:shd w:val="clear" w:color="auto" w:fill="auto"/>
          </w:tcPr>
          <w:p w14:paraId="7C1DF852" w14:textId="77777777" w:rsidR="00E30561" w:rsidRPr="009A2B46" w:rsidRDefault="00F74472" w:rsidP="007C5ECF">
            <w:pPr>
              <w:pStyle w:val="Tabletext"/>
              <w:rPr>
                <w:lang w:eastAsia="en-GB"/>
              </w:rPr>
            </w:pPr>
            <w:r>
              <w:rPr>
                <w:lang w:eastAsia="en-GB"/>
              </w:rPr>
              <w:t>Michael John</w:t>
            </w:r>
            <w:r w:rsidR="00037084">
              <w:rPr>
                <w:lang w:eastAsia="en-GB"/>
              </w:rPr>
              <w:t>,</w:t>
            </w:r>
            <w:r>
              <w:rPr>
                <w:lang w:eastAsia="en-GB"/>
              </w:rPr>
              <w:t xml:space="preserve"> Unification of Germany: The View from Below</w:t>
            </w:r>
            <w:r w:rsidR="007C5ECF">
              <w:rPr>
                <w:lang w:eastAsia="en-GB"/>
              </w:rPr>
              <w:t xml:space="preserve">, </w:t>
            </w:r>
            <w:r w:rsidR="00037084" w:rsidRPr="00037084">
              <w:rPr>
                <w:i/>
                <w:lang w:eastAsia="en-GB"/>
              </w:rPr>
              <w:t>Modern History Review</w:t>
            </w:r>
            <w:r w:rsidR="007C5ECF">
              <w:rPr>
                <w:lang w:eastAsia="en-GB"/>
              </w:rPr>
              <w:t xml:space="preserve">, </w:t>
            </w:r>
            <w:r>
              <w:rPr>
                <w:lang w:eastAsia="en-GB"/>
              </w:rPr>
              <w:t>April 1991</w:t>
            </w:r>
            <w:r w:rsidR="00037084">
              <w:rPr>
                <w:lang w:eastAsia="en-GB"/>
              </w:rPr>
              <w:t>,</w:t>
            </w:r>
            <w:r>
              <w:rPr>
                <w:lang w:eastAsia="en-GB"/>
              </w:rPr>
              <w:t xml:space="preserve"> p</w:t>
            </w:r>
            <w:r w:rsidR="007C5ECF">
              <w:rPr>
                <w:lang w:eastAsia="en-GB"/>
              </w:rPr>
              <w:t xml:space="preserve">ages </w:t>
            </w:r>
            <w:r>
              <w:rPr>
                <w:lang w:eastAsia="en-GB"/>
              </w:rPr>
              <w:t>16</w:t>
            </w:r>
            <w:r w:rsidR="007C5ECF">
              <w:rPr>
                <w:lang w:eastAsia="en-GB"/>
              </w:rPr>
              <w:t>–</w:t>
            </w:r>
            <w:r>
              <w:rPr>
                <w:lang w:eastAsia="en-GB"/>
              </w:rPr>
              <w:t>19</w:t>
            </w:r>
          </w:p>
        </w:tc>
        <w:tc>
          <w:tcPr>
            <w:tcW w:w="1701" w:type="dxa"/>
            <w:shd w:val="clear" w:color="auto" w:fill="auto"/>
          </w:tcPr>
          <w:p w14:paraId="24CC6DD5" w14:textId="77777777" w:rsidR="00E30561" w:rsidRDefault="00037084" w:rsidP="005755CF">
            <w:pPr>
              <w:pStyle w:val="Tabletext"/>
            </w:pPr>
            <w:r>
              <w:t>Article</w:t>
            </w:r>
          </w:p>
        </w:tc>
        <w:tc>
          <w:tcPr>
            <w:tcW w:w="2590" w:type="dxa"/>
            <w:shd w:val="clear" w:color="auto" w:fill="auto"/>
          </w:tcPr>
          <w:p w14:paraId="519E4A96" w14:textId="77777777" w:rsidR="00E30561" w:rsidRDefault="00037084" w:rsidP="005755CF">
            <w:pPr>
              <w:pStyle w:val="Tabletext"/>
            </w:pPr>
            <w:r>
              <w:t>Accessible for students</w:t>
            </w:r>
            <w:r w:rsidR="007C5ECF">
              <w:t>.</w:t>
            </w:r>
          </w:p>
        </w:tc>
      </w:tr>
      <w:tr w:rsidR="00E30561" w14:paraId="2CF63626" w14:textId="77777777" w:rsidTr="0031680E">
        <w:trPr>
          <w:cantSplit/>
        </w:trPr>
        <w:tc>
          <w:tcPr>
            <w:tcW w:w="5103" w:type="dxa"/>
            <w:shd w:val="clear" w:color="auto" w:fill="auto"/>
          </w:tcPr>
          <w:p w14:paraId="5E737F7D" w14:textId="77777777" w:rsidR="00875885" w:rsidRDefault="004235EF" w:rsidP="00175498">
            <w:pPr>
              <w:pStyle w:val="Tabletext"/>
              <w:rPr>
                <w:lang w:eastAsia="en-GB"/>
              </w:rPr>
            </w:pPr>
            <w:r>
              <w:rPr>
                <w:lang w:eastAsia="en-GB"/>
              </w:rPr>
              <w:t xml:space="preserve">Fordham University </w:t>
            </w:r>
            <w:r w:rsidR="002F04E6">
              <w:rPr>
                <w:lang w:eastAsia="en-GB"/>
              </w:rPr>
              <w:t>Sourcebook</w:t>
            </w:r>
          </w:p>
          <w:p w14:paraId="0FEEBD93" w14:textId="77777777" w:rsidR="00175498" w:rsidRPr="00175498" w:rsidRDefault="00175498" w:rsidP="00175498">
            <w:pPr>
              <w:pStyle w:val="Tabletext"/>
              <w:rPr>
                <w:lang w:eastAsia="en-GB"/>
              </w:rPr>
            </w:pPr>
            <w:r>
              <w:t>Documents on German unification 1848</w:t>
            </w:r>
            <w:r w:rsidR="007C5ECF">
              <w:t>–</w:t>
            </w:r>
            <w:r>
              <w:t>71</w:t>
            </w:r>
            <w:r w:rsidR="007C5ECF">
              <w:t>:</w:t>
            </w:r>
          </w:p>
          <w:p w14:paraId="54EB57BD" w14:textId="77777777" w:rsidR="00E30561" w:rsidRPr="009A2B46" w:rsidRDefault="00D57738" w:rsidP="00175498">
            <w:pPr>
              <w:pStyle w:val="Tabletext"/>
              <w:rPr>
                <w:lang w:eastAsia="en-GB"/>
              </w:rPr>
            </w:pPr>
            <w:hyperlink r:id="rId90" w:history="1">
              <w:r w:rsidR="009A7A9A" w:rsidRPr="00C0310A">
                <w:rPr>
                  <w:rStyle w:val="Hyperlink"/>
                  <w:lang w:eastAsia="en-GB"/>
                </w:rPr>
                <w:t>www.fordham.edu/halsall/mod/germanunification.asp</w:t>
              </w:r>
            </w:hyperlink>
          </w:p>
        </w:tc>
        <w:tc>
          <w:tcPr>
            <w:tcW w:w="1701" w:type="dxa"/>
            <w:shd w:val="clear" w:color="auto" w:fill="auto"/>
          </w:tcPr>
          <w:p w14:paraId="6391D55C" w14:textId="77777777" w:rsidR="00E30561" w:rsidRDefault="004172F1" w:rsidP="00175498">
            <w:pPr>
              <w:pStyle w:val="Tabletext"/>
            </w:pPr>
            <w:r>
              <w:t>Website</w:t>
            </w:r>
          </w:p>
        </w:tc>
        <w:tc>
          <w:tcPr>
            <w:tcW w:w="2590" w:type="dxa"/>
            <w:shd w:val="clear" w:color="auto" w:fill="auto"/>
          </w:tcPr>
          <w:p w14:paraId="6CB3133F" w14:textId="77777777" w:rsidR="00E30561" w:rsidRDefault="004172F1" w:rsidP="005755CF">
            <w:pPr>
              <w:pStyle w:val="Tabletext"/>
            </w:pPr>
            <w:r>
              <w:t>Accessible for students</w:t>
            </w:r>
            <w:r w:rsidR="007C5ECF">
              <w:t>.</w:t>
            </w:r>
          </w:p>
        </w:tc>
      </w:tr>
      <w:tr w:rsidR="00E30561" w14:paraId="1B1472D2" w14:textId="77777777" w:rsidTr="0031680E">
        <w:trPr>
          <w:cantSplit/>
        </w:trPr>
        <w:tc>
          <w:tcPr>
            <w:tcW w:w="5103" w:type="dxa"/>
            <w:shd w:val="clear" w:color="auto" w:fill="auto"/>
          </w:tcPr>
          <w:p w14:paraId="7C8816C2" w14:textId="77777777" w:rsidR="00175498" w:rsidRDefault="00175498" w:rsidP="00175498">
            <w:pPr>
              <w:pStyle w:val="Tabletext"/>
              <w:rPr>
                <w:lang w:val="en"/>
              </w:rPr>
            </w:pPr>
            <w:r>
              <w:t>Video lecture by historian Richard Evans (2010)</w:t>
            </w:r>
            <w:r w:rsidR="007C5ECF">
              <w:t>:</w:t>
            </w:r>
          </w:p>
          <w:p w14:paraId="0BDE1135" w14:textId="77777777" w:rsidR="000771FB" w:rsidRPr="009A7A9A" w:rsidRDefault="00890E2C" w:rsidP="00175498">
            <w:pPr>
              <w:pStyle w:val="Tabletext"/>
              <w:rPr>
                <w:i/>
                <w:lang w:val="en"/>
              </w:rPr>
            </w:pPr>
            <w:r w:rsidRPr="009A7A9A">
              <w:rPr>
                <w:i/>
                <w:lang w:val="en"/>
              </w:rPr>
              <w:t>War and Peace in Europe from Napoleon to the Kaiser: The Wars of German Unification, 1864</w:t>
            </w:r>
            <w:r w:rsidR="007C5ECF">
              <w:rPr>
                <w:i/>
                <w:lang w:val="en"/>
              </w:rPr>
              <w:t>–</w:t>
            </w:r>
            <w:r w:rsidRPr="009A7A9A">
              <w:rPr>
                <w:i/>
                <w:lang w:val="en"/>
              </w:rPr>
              <w:t>1871</w:t>
            </w:r>
          </w:p>
          <w:p w14:paraId="6146D420" w14:textId="77777777" w:rsidR="000771FB" w:rsidRPr="007C5ECF" w:rsidRDefault="000771FB" w:rsidP="00175498">
            <w:pPr>
              <w:pStyle w:val="Tabletext"/>
              <w:rPr>
                <w:rStyle w:val="Hyperlink"/>
              </w:rPr>
            </w:pPr>
            <w:r w:rsidRPr="007C5ECF">
              <w:rPr>
                <w:rStyle w:val="Hyperlink"/>
              </w:rPr>
              <w:t>www.gresham.ac.uk/lectures-and-events/war-and-peace-in-europe-from-napoleon-to-the-kaiser-the-wars-of-german</w:t>
            </w:r>
          </w:p>
        </w:tc>
        <w:tc>
          <w:tcPr>
            <w:tcW w:w="1701" w:type="dxa"/>
            <w:shd w:val="clear" w:color="auto" w:fill="auto"/>
          </w:tcPr>
          <w:p w14:paraId="7544C077" w14:textId="77777777" w:rsidR="00E30561" w:rsidRDefault="00E53E6F" w:rsidP="00175498">
            <w:pPr>
              <w:pStyle w:val="Tabletext"/>
            </w:pPr>
            <w:r>
              <w:t xml:space="preserve">Video lecture </w:t>
            </w:r>
          </w:p>
        </w:tc>
        <w:tc>
          <w:tcPr>
            <w:tcW w:w="2590" w:type="dxa"/>
            <w:shd w:val="clear" w:color="auto" w:fill="auto"/>
          </w:tcPr>
          <w:p w14:paraId="69988432" w14:textId="77777777" w:rsidR="00E30561" w:rsidRDefault="000771FB" w:rsidP="005755CF">
            <w:pPr>
              <w:pStyle w:val="Tabletext"/>
            </w:pPr>
            <w:r>
              <w:t>Accessible for students</w:t>
            </w:r>
            <w:r w:rsidR="007C5ECF">
              <w:t>.</w:t>
            </w:r>
          </w:p>
        </w:tc>
      </w:tr>
      <w:tr w:rsidR="00E30561" w14:paraId="2DD9B93B" w14:textId="77777777" w:rsidTr="0031680E">
        <w:trPr>
          <w:cantSplit/>
        </w:trPr>
        <w:tc>
          <w:tcPr>
            <w:tcW w:w="5103" w:type="dxa"/>
            <w:shd w:val="clear" w:color="auto" w:fill="auto"/>
          </w:tcPr>
          <w:p w14:paraId="7A85910B" w14:textId="77777777" w:rsidR="004F5AED" w:rsidRPr="00175498" w:rsidRDefault="004F5AED" w:rsidP="00175498">
            <w:pPr>
              <w:pStyle w:val="Tabletext"/>
              <w:rPr>
                <w:lang w:eastAsia="en-GB"/>
              </w:rPr>
            </w:pPr>
            <w:r>
              <w:rPr>
                <w:lang w:eastAsia="en-GB"/>
              </w:rPr>
              <w:t>German Unification revision material</w:t>
            </w:r>
          </w:p>
          <w:p w14:paraId="711A3A05" w14:textId="77777777" w:rsidR="004F5AED" w:rsidRPr="009A2B46" w:rsidRDefault="00D57738" w:rsidP="00175498">
            <w:pPr>
              <w:pStyle w:val="Tabletext"/>
              <w:rPr>
                <w:szCs w:val="20"/>
                <w:lang w:eastAsia="en-GB"/>
              </w:rPr>
            </w:pPr>
            <w:hyperlink r:id="rId91" w:history="1">
              <w:r w:rsidR="00175498" w:rsidRPr="00850858">
                <w:rPr>
                  <w:rStyle w:val="Hyperlink"/>
                  <w:lang w:eastAsia="en-GB"/>
                </w:rPr>
                <w:t>www.mrallsophistory.com/revision/category/a-level-and-ib-history-revision/unification-of-germany</w:t>
              </w:r>
            </w:hyperlink>
          </w:p>
        </w:tc>
        <w:tc>
          <w:tcPr>
            <w:tcW w:w="1701" w:type="dxa"/>
            <w:shd w:val="clear" w:color="auto" w:fill="auto"/>
          </w:tcPr>
          <w:p w14:paraId="1630C8BB" w14:textId="77777777" w:rsidR="00E30561" w:rsidRDefault="004F5AED" w:rsidP="007C5ECF">
            <w:pPr>
              <w:pStyle w:val="Tabletext"/>
            </w:pPr>
            <w:r>
              <w:t>Series of podcasts</w:t>
            </w:r>
          </w:p>
        </w:tc>
        <w:tc>
          <w:tcPr>
            <w:tcW w:w="2590" w:type="dxa"/>
            <w:shd w:val="clear" w:color="auto" w:fill="auto"/>
          </w:tcPr>
          <w:p w14:paraId="68916B99" w14:textId="77777777" w:rsidR="00E30561" w:rsidRDefault="004F5AED" w:rsidP="005755CF">
            <w:pPr>
              <w:pStyle w:val="Tabletext"/>
            </w:pPr>
            <w:r>
              <w:t>Accessible for students</w:t>
            </w:r>
            <w:r w:rsidR="007C5ECF">
              <w:t>.</w:t>
            </w:r>
          </w:p>
        </w:tc>
      </w:tr>
      <w:tr w:rsidR="00E30561" w14:paraId="64D1042A" w14:textId="77777777" w:rsidTr="0031680E">
        <w:trPr>
          <w:cantSplit/>
        </w:trPr>
        <w:tc>
          <w:tcPr>
            <w:tcW w:w="5103" w:type="dxa"/>
            <w:shd w:val="clear" w:color="auto" w:fill="auto"/>
          </w:tcPr>
          <w:p w14:paraId="14A3CE73" w14:textId="77777777" w:rsidR="007C5ECF" w:rsidRDefault="00B96F18" w:rsidP="00175498">
            <w:pPr>
              <w:pStyle w:val="Tabletext"/>
              <w:rPr>
                <w:lang w:eastAsia="en-GB"/>
              </w:rPr>
            </w:pPr>
            <w:r>
              <w:rPr>
                <w:lang w:eastAsia="en-GB"/>
              </w:rPr>
              <w:t xml:space="preserve">BBC Radio 4 </w:t>
            </w:r>
          </w:p>
          <w:p w14:paraId="6B33C63A" w14:textId="77777777" w:rsidR="007C5ECF" w:rsidRPr="007C5ECF" w:rsidRDefault="007C5ECF" w:rsidP="007C5ECF">
            <w:pPr>
              <w:pStyle w:val="Tabletext"/>
              <w:rPr>
                <w:lang w:eastAsia="en-GB"/>
              </w:rPr>
            </w:pPr>
            <w:r w:rsidRPr="007C5ECF">
              <w:rPr>
                <w:i/>
                <w:lang w:eastAsia="en-GB"/>
              </w:rPr>
              <w:t>In Our Time</w:t>
            </w:r>
            <w:r w:rsidRPr="007C5ECF">
              <w:rPr>
                <w:lang w:eastAsia="en-GB"/>
              </w:rPr>
              <w:t xml:space="preserve"> programme: </w:t>
            </w:r>
          </w:p>
          <w:p w14:paraId="3C487E9B" w14:textId="77777777" w:rsidR="009A7A9A" w:rsidRPr="007C5ECF" w:rsidRDefault="00175498" w:rsidP="00433A7C">
            <w:pPr>
              <w:pStyle w:val="Tabletext"/>
              <w:spacing w:before="0" w:after="0"/>
              <w:rPr>
                <w:i/>
              </w:rPr>
            </w:pPr>
            <w:r w:rsidRPr="007C5ECF">
              <w:rPr>
                <w:i/>
              </w:rPr>
              <w:t xml:space="preserve">Bismarck </w:t>
            </w:r>
          </w:p>
          <w:p w14:paraId="442DCA90" w14:textId="77777777" w:rsidR="00B96F18" w:rsidRPr="007C5ECF" w:rsidRDefault="009A7A9A" w:rsidP="00433A7C">
            <w:pPr>
              <w:pStyle w:val="Tabletext"/>
              <w:spacing w:before="0" w:after="0"/>
              <w:rPr>
                <w:i/>
                <w:szCs w:val="20"/>
                <w:lang w:eastAsia="en-GB"/>
              </w:rPr>
            </w:pPr>
            <w:r w:rsidRPr="007C5ECF">
              <w:rPr>
                <w:i/>
              </w:rPr>
              <w:t>1848</w:t>
            </w:r>
            <w:r w:rsidR="007C5ECF">
              <w:rPr>
                <w:i/>
              </w:rPr>
              <w:t xml:space="preserve">: </w:t>
            </w:r>
            <w:r w:rsidRPr="007C5ECF">
              <w:rPr>
                <w:i/>
              </w:rPr>
              <w:t xml:space="preserve">Year of Revolution </w:t>
            </w:r>
          </w:p>
        </w:tc>
        <w:tc>
          <w:tcPr>
            <w:tcW w:w="1701" w:type="dxa"/>
            <w:shd w:val="clear" w:color="auto" w:fill="auto"/>
          </w:tcPr>
          <w:p w14:paraId="2BC0D061" w14:textId="77777777" w:rsidR="00E30561" w:rsidRDefault="00B96F18" w:rsidP="00175498">
            <w:pPr>
              <w:pStyle w:val="Tabletext"/>
            </w:pPr>
            <w:r>
              <w:t xml:space="preserve">Radio programme </w:t>
            </w:r>
          </w:p>
        </w:tc>
        <w:tc>
          <w:tcPr>
            <w:tcW w:w="2590" w:type="dxa"/>
            <w:shd w:val="clear" w:color="auto" w:fill="auto"/>
          </w:tcPr>
          <w:p w14:paraId="1F06D974" w14:textId="77777777" w:rsidR="00E30561" w:rsidRDefault="00B96F18" w:rsidP="005755CF">
            <w:pPr>
              <w:pStyle w:val="Tabletext"/>
            </w:pPr>
            <w:r>
              <w:t>Accessible for students</w:t>
            </w:r>
            <w:r w:rsidR="007C5ECF">
              <w:t>.</w:t>
            </w:r>
          </w:p>
        </w:tc>
      </w:tr>
    </w:tbl>
    <w:p w14:paraId="4199B4F8" w14:textId="77777777" w:rsidR="000148B7" w:rsidRDefault="000148B7" w:rsidP="00925A3F">
      <w:pPr>
        <w:pStyle w:val="Ahead"/>
      </w:pPr>
      <w:r>
        <w:br w:type="page"/>
      </w:r>
      <w:bookmarkStart w:id="26" w:name="_Toc499033988"/>
      <w:r>
        <w:lastRenderedPageBreak/>
        <w:t>Student timeline</w:t>
      </w:r>
      <w:r w:rsidR="00DF2FDC">
        <w:t>s</w:t>
      </w:r>
      <w:bookmarkEnd w:id="26"/>
    </w:p>
    <w:p w14:paraId="40C075A5" w14:textId="77777777" w:rsidR="009A7A9A" w:rsidRDefault="009A7A9A" w:rsidP="009A7A9A">
      <w:pPr>
        <w:pStyle w:val="text"/>
      </w:pPr>
      <w:r>
        <w:t>Two timelines are given below</w:t>
      </w:r>
      <w:r w:rsidR="00FC497F">
        <w:t xml:space="preserve">: </w:t>
      </w:r>
      <w:r>
        <w:t>combining the Paper 1 topic with each of the Paper 2 topics. These could be given to students</w:t>
      </w:r>
      <w:r w:rsidR="005635E2">
        <w:t>,</w:t>
      </w:r>
      <w:r>
        <w:t xml:space="preserve"> and could be further edited and added to by them. 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14:paraId="326E15D5" w14:textId="77777777" w:rsidR="009A7A9A" w:rsidRDefault="009A7A9A" w:rsidP="009A7A9A">
      <w:pPr>
        <w:pStyle w:val="text"/>
      </w:pPr>
      <w:r>
        <w:t>With the Paper 1 dates alongside dates for the chosen Paper 2 topic, the timeline is designed to help students make links between the topics they are studying. Although each student will study only one of the Paper 2 options, this will also provide some context for the period before or after the one they study. Students may find it useful to colour-code events, for example highlighting the different Paper 1 themes in different colours.</w:t>
      </w:r>
    </w:p>
    <w:p w14:paraId="44484C85" w14:textId="77777777" w:rsidR="00CB20BF" w:rsidRDefault="00CB20BF" w:rsidP="00CB20BF">
      <w:pPr>
        <w:pStyle w:val="Bhead"/>
      </w:pPr>
      <w:bookmarkStart w:id="27" w:name="_Toc499033989"/>
      <w:r w:rsidRPr="00CB20BF">
        <w:t xml:space="preserve">Option 1D: Britain, c1785–c1870: democracy, protest and reform </w:t>
      </w:r>
      <w:r w:rsidR="00EB7A3F" w:rsidRPr="00CB20BF">
        <w:t>with</w:t>
      </w:r>
      <w:r w:rsidRPr="00CB20BF">
        <w:t xml:space="preserve"> Option 2D.1: The unification of Italy</w:t>
      </w:r>
      <w:r w:rsidR="00F72813">
        <w:t>,</w:t>
      </w:r>
      <w:r w:rsidRPr="00CB20BF">
        <w:t xml:space="preserve"> c1830–70</w:t>
      </w:r>
      <w:bookmarkEnd w:id="27"/>
    </w:p>
    <w:p w14:paraId="24AC5060" w14:textId="77777777" w:rsidR="00925A3F" w:rsidRPr="00925A3F" w:rsidRDefault="00925A3F" w:rsidP="00925A3F">
      <w:pPr>
        <w:pStyle w:val="text"/>
      </w:pPr>
      <w:r>
        <w:t>Events in italics are outside the dates of the specification but included for useful context.</w:t>
      </w:r>
    </w:p>
    <w:tbl>
      <w:tblPr>
        <w:tblW w:w="47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6"/>
        <w:gridCol w:w="707"/>
        <w:gridCol w:w="3553"/>
      </w:tblGrid>
      <w:tr w:rsidR="00DF2FDC" w:rsidRPr="00E8563B" w14:paraId="70801D70" w14:textId="77777777" w:rsidTr="00085EC5">
        <w:trPr>
          <w:cantSplit/>
          <w:tblHeader/>
        </w:trPr>
        <w:tc>
          <w:tcPr>
            <w:tcW w:w="2499" w:type="pct"/>
            <w:shd w:val="clear" w:color="auto" w:fill="auto"/>
          </w:tcPr>
          <w:p w14:paraId="01944659" w14:textId="77777777" w:rsidR="00DF2FDC" w:rsidRPr="00446E97" w:rsidRDefault="00DF2FDC" w:rsidP="00085EC5">
            <w:pPr>
              <w:pStyle w:val="Tabletext"/>
              <w:spacing w:before="40" w:after="40" w:line="240" w:lineRule="auto"/>
              <w:rPr>
                <w:b/>
                <w:sz w:val="16"/>
                <w:szCs w:val="16"/>
              </w:rPr>
            </w:pPr>
            <w:r w:rsidRPr="00446E97">
              <w:rPr>
                <w:b/>
                <w:sz w:val="16"/>
                <w:szCs w:val="16"/>
              </w:rPr>
              <w:t>England</w:t>
            </w:r>
          </w:p>
        </w:tc>
        <w:tc>
          <w:tcPr>
            <w:tcW w:w="415" w:type="pct"/>
            <w:shd w:val="clear" w:color="auto" w:fill="auto"/>
          </w:tcPr>
          <w:p w14:paraId="305B8525" w14:textId="77777777" w:rsidR="00DF2FDC" w:rsidRPr="00E8563B" w:rsidRDefault="00DF2FDC" w:rsidP="00085EC5">
            <w:pPr>
              <w:pStyle w:val="Tabletext"/>
              <w:spacing w:before="40" w:after="40" w:line="240" w:lineRule="auto"/>
              <w:rPr>
                <w:b/>
                <w:sz w:val="16"/>
                <w:szCs w:val="16"/>
              </w:rPr>
            </w:pPr>
          </w:p>
        </w:tc>
        <w:tc>
          <w:tcPr>
            <w:tcW w:w="2086" w:type="pct"/>
            <w:shd w:val="clear" w:color="auto" w:fill="auto"/>
          </w:tcPr>
          <w:p w14:paraId="420FBADA" w14:textId="77777777" w:rsidR="00DF2FDC" w:rsidRPr="00E8563B" w:rsidRDefault="00925A3F" w:rsidP="00085EC5">
            <w:pPr>
              <w:pStyle w:val="Tabletext"/>
              <w:spacing w:before="40" w:after="40" w:line="240" w:lineRule="auto"/>
              <w:rPr>
                <w:b/>
                <w:sz w:val="16"/>
                <w:szCs w:val="16"/>
              </w:rPr>
            </w:pPr>
            <w:r>
              <w:rPr>
                <w:b/>
                <w:sz w:val="16"/>
                <w:szCs w:val="16"/>
              </w:rPr>
              <w:t xml:space="preserve">Unification of </w:t>
            </w:r>
            <w:r w:rsidR="00DF2FDC">
              <w:rPr>
                <w:b/>
                <w:sz w:val="16"/>
                <w:szCs w:val="16"/>
              </w:rPr>
              <w:t>Italy</w:t>
            </w:r>
          </w:p>
        </w:tc>
      </w:tr>
      <w:tr w:rsidR="00DF2FDC" w:rsidRPr="00E8563B" w14:paraId="14B985ED" w14:textId="77777777" w:rsidTr="00085EC5">
        <w:trPr>
          <w:cantSplit/>
        </w:trPr>
        <w:tc>
          <w:tcPr>
            <w:tcW w:w="2499" w:type="pct"/>
            <w:shd w:val="clear" w:color="auto" w:fill="auto"/>
          </w:tcPr>
          <w:p w14:paraId="7DF64AEB" w14:textId="77777777" w:rsidR="00DF2FDC" w:rsidRPr="003817BF" w:rsidRDefault="00DF2FDC" w:rsidP="00085EC5">
            <w:pPr>
              <w:pStyle w:val="Tabletext"/>
              <w:spacing w:before="40" w:after="40" w:line="240" w:lineRule="auto"/>
              <w:rPr>
                <w:i/>
                <w:sz w:val="16"/>
                <w:szCs w:val="16"/>
              </w:rPr>
            </w:pPr>
            <w:r w:rsidRPr="003817BF">
              <w:rPr>
                <w:i/>
                <w:sz w:val="16"/>
                <w:szCs w:val="16"/>
              </w:rPr>
              <w:t>Bill of Rights Society founded</w:t>
            </w:r>
          </w:p>
        </w:tc>
        <w:tc>
          <w:tcPr>
            <w:tcW w:w="415" w:type="pct"/>
            <w:shd w:val="clear" w:color="auto" w:fill="D9D9D9"/>
          </w:tcPr>
          <w:p w14:paraId="6CA515AD" w14:textId="77777777" w:rsidR="00DF2FDC" w:rsidRPr="003817BF" w:rsidRDefault="00DF2FDC" w:rsidP="00085EC5">
            <w:pPr>
              <w:pStyle w:val="Tabletext"/>
              <w:spacing w:before="40" w:after="40" w:line="240" w:lineRule="auto"/>
              <w:rPr>
                <w:i/>
                <w:sz w:val="16"/>
                <w:szCs w:val="16"/>
              </w:rPr>
            </w:pPr>
            <w:r w:rsidRPr="003817BF">
              <w:rPr>
                <w:i/>
                <w:sz w:val="16"/>
                <w:szCs w:val="16"/>
              </w:rPr>
              <w:t>1769</w:t>
            </w:r>
          </w:p>
        </w:tc>
        <w:tc>
          <w:tcPr>
            <w:tcW w:w="2086" w:type="pct"/>
            <w:shd w:val="clear" w:color="auto" w:fill="auto"/>
          </w:tcPr>
          <w:p w14:paraId="143D74E1" w14:textId="77777777" w:rsidR="00DF2FDC" w:rsidRPr="00E8563B" w:rsidRDefault="00DF2FDC" w:rsidP="00085EC5">
            <w:pPr>
              <w:pStyle w:val="Tabletext"/>
              <w:spacing w:before="40" w:after="40" w:line="240" w:lineRule="auto"/>
              <w:rPr>
                <w:sz w:val="16"/>
                <w:szCs w:val="16"/>
              </w:rPr>
            </w:pPr>
          </w:p>
        </w:tc>
      </w:tr>
      <w:tr w:rsidR="00DF2FDC" w:rsidRPr="00E8563B" w14:paraId="28E909D9" w14:textId="77777777" w:rsidTr="00085EC5">
        <w:trPr>
          <w:cantSplit/>
        </w:trPr>
        <w:tc>
          <w:tcPr>
            <w:tcW w:w="2499" w:type="pct"/>
            <w:shd w:val="clear" w:color="auto" w:fill="auto"/>
          </w:tcPr>
          <w:p w14:paraId="2C5392B1" w14:textId="77777777" w:rsidR="00DF2FDC" w:rsidRPr="003817BF" w:rsidRDefault="00DF2FDC" w:rsidP="00085EC5">
            <w:pPr>
              <w:pStyle w:val="Tabletext"/>
              <w:spacing w:before="40" w:after="40" w:line="240" w:lineRule="auto"/>
              <w:rPr>
                <w:i/>
                <w:sz w:val="16"/>
                <w:szCs w:val="16"/>
              </w:rPr>
            </w:pPr>
            <w:r w:rsidRPr="003817BF">
              <w:rPr>
                <w:i/>
                <w:sz w:val="16"/>
                <w:szCs w:val="16"/>
              </w:rPr>
              <w:t>Wyvill form</w:t>
            </w:r>
            <w:r w:rsidR="009A7A9A">
              <w:rPr>
                <w:i/>
                <w:sz w:val="16"/>
                <w:szCs w:val="16"/>
              </w:rPr>
              <w:t>ed</w:t>
            </w:r>
            <w:r w:rsidRPr="003817BF">
              <w:rPr>
                <w:i/>
                <w:sz w:val="16"/>
                <w:szCs w:val="16"/>
              </w:rPr>
              <w:t xml:space="preserve"> ‘Yorkshire Association’ to support government reform  </w:t>
            </w:r>
          </w:p>
        </w:tc>
        <w:tc>
          <w:tcPr>
            <w:tcW w:w="415" w:type="pct"/>
            <w:shd w:val="clear" w:color="auto" w:fill="D9D9D9"/>
          </w:tcPr>
          <w:p w14:paraId="1D2F4F9E" w14:textId="77777777" w:rsidR="00DF2FDC" w:rsidRPr="003817BF" w:rsidRDefault="00DF2FDC" w:rsidP="00085EC5">
            <w:pPr>
              <w:pStyle w:val="Tabletext"/>
              <w:spacing w:before="40" w:after="40" w:line="240" w:lineRule="auto"/>
              <w:rPr>
                <w:i/>
                <w:sz w:val="16"/>
                <w:szCs w:val="16"/>
              </w:rPr>
            </w:pPr>
            <w:r w:rsidRPr="003817BF">
              <w:rPr>
                <w:i/>
                <w:sz w:val="16"/>
                <w:szCs w:val="16"/>
              </w:rPr>
              <w:t>1779</w:t>
            </w:r>
          </w:p>
        </w:tc>
        <w:tc>
          <w:tcPr>
            <w:tcW w:w="2086" w:type="pct"/>
            <w:shd w:val="clear" w:color="auto" w:fill="auto"/>
          </w:tcPr>
          <w:p w14:paraId="3B0E2688" w14:textId="77777777" w:rsidR="00DF2FDC" w:rsidRPr="00E8563B" w:rsidRDefault="00DF2FDC" w:rsidP="00085EC5">
            <w:pPr>
              <w:pStyle w:val="Tabletext"/>
              <w:spacing w:before="40" w:after="40" w:line="240" w:lineRule="auto"/>
              <w:rPr>
                <w:sz w:val="16"/>
                <w:szCs w:val="16"/>
              </w:rPr>
            </w:pPr>
          </w:p>
        </w:tc>
      </w:tr>
      <w:tr w:rsidR="00DF2FDC" w:rsidRPr="00E8563B" w14:paraId="2DB3EF16" w14:textId="77777777" w:rsidTr="00085EC5">
        <w:trPr>
          <w:cantSplit/>
        </w:trPr>
        <w:tc>
          <w:tcPr>
            <w:tcW w:w="2499" w:type="pct"/>
            <w:shd w:val="clear" w:color="auto" w:fill="auto"/>
          </w:tcPr>
          <w:p w14:paraId="0F2B8687" w14:textId="77777777" w:rsidR="00DF2FDC" w:rsidRPr="005B5302" w:rsidRDefault="00DF2FDC" w:rsidP="00085EC5">
            <w:pPr>
              <w:pStyle w:val="Tabletext"/>
              <w:spacing w:before="40" w:after="40" w:line="240" w:lineRule="auto"/>
              <w:rPr>
                <w:i/>
                <w:sz w:val="16"/>
                <w:szCs w:val="16"/>
              </w:rPr>
            </w:pPr>
            <w:r>
              <w:rPr>
                <w:i/>
                <w:sz w:val="16"/>
                <w:szCs w:val="16"/>
              </w:rPr>
              <w:t>Gilbert’s Act allow</w:t>
            </w:r>
            <w:r w:rsidR="00C375DF">
              <w:rPr>
                <w:i/>
                <w:sz w:val="16"/>
                <w:szCs w:val="16"/>
              </w:rPr>
              <w:t>ed</w:t>
            </w:r>
            <w:r>
              <w:rPr>
                <w:i/>
                <w:sz w:val="16"/>
                <w:szCs w:val="16"/>
              </w:rPr>
              <w:t xml:space="preserve"> outdoor relief</w:t>
            </w:r>
          </w:p>
        </w:tc>
        <w:tc>
          <w:tcPr>
            <w:tcW w:w="415" w:type="pct"/>
            <w:shd w:val="clear" w:color="auto" w:fill="D9D9D9"/>
          </w:tcPr>
          <w:p w14:paraId="13D4A178" w14:textId="77777777" w:rsidR="00DF2FDC" w:rsidRPr="005B5302" w:rsidRDefault="00DF2FDC" w:rsidP="00085EC5">
            <w:pPr>
              <w:pStyle w:val="Tabletext"/>
              <w:spacing w:before="40" w:after="40" w:line="240" w:lineRule="auto"/>
              <w:rPr>
                <w:i/>
                <w:sz w:val="16"/>
                <w:szCs w:val="16"/>
              </w:rPr>
            </w:pPr>
            <w:r>
              <w:rPr>
                <w:i/>
                <w:sz w:val="16"/>
                <w:szCs w:val="16"/>
              </w:rPr>
              <w:t>1782</w:t>
            </w:r>
          </w:p>
        </w:tc>
        <w:tc>
          <w:tcPr>
            <w:tcW w:w="2086" w:type="pct"/>
            <w:shd w:val="clear" w:color="auto" w:fill="auto"/>
          </w:tcPr>
          <w:p w14:paraId="5F432373" w14:textId="77777777" w:rsidR="00DF2FDC" w:rsidRPr="00E8563B" w:rsidRDefault="00DF2FDC" w:rsidP="00085EC5">
            <w:pPr>
              <w:pStyle w:val="Tabletext"/>
              <w:spacing w:before="40" w:after="40" w:line="240" w:lineRule="auto"/>
              <w:rPr>
                <w:sz w:val="16"/>
                <w:szCs w:val="16"/>
              </w:rPr>
            </w:pPr>
          </w:p>
        </w:tc>
      </w:tr>
      <w:tr w:rsidR="00DF2FDC" w:rsidRPr="00E8563B" w14:paraId="6337CB4C" w14:textId="77777777" w:rsidTr="00085EC5">
        <w:trPr>
          <w:cantSplit/>
        </w:trPr>
        <w:tc>
          <w:tcPr>
            <w:tcW w:w="2499" w:type="pct"/>
            <w:shd w:val="clear" w:color="auto" w:fill="auto"/>
          </w:tcPr>
          <w:p w14:paraId="6AE7DF94" w14:textId="77777777" w:rsidR="00DF2FDC" w:rsidRPr="00E8563B" w:rsidRDefault="00DF2FDC" w:rsidP="00085EC5">
            <w:pPr>
              <w:pStyle w:val="Tabletext"/>
              <w:spacing w:before="40" w:after="40" w:line="240" w:lineRule="auto"/>
              <w:rPr>
                <w:sz w:val="16"/>
                <w:szCs w:val="16"/>
              </w:rPr>
            </w:pPr>
            <w:r>
              <w:rPr>
                <w:sz w:val="16"/>
                <w:szCs w:val="16"/>
              </w:rPr>
              <w:t>Pitt’s bill for parliamentary reform defeated in the Commons</w:t>
            </w:r>
          </w:p>
        </w:tc>
        <w:tc>
          <w:tcPr>
            <w:tcW w:w="415" w:type="pct"/>
            <w:shd w:val="clear" w:color="auto" w:fill="D9D9D9"/>
          </w:tcPr>
          <w:p w14:paraId="5C7920A2" w14:textId="77777777" w:rsidR="00DF2FDC" w:rsidRPr="00E8563B" w:rsidRDefault="00DF2FDC" w:rsidP="00085EC5">
            <w:pPr>
              <w:pStyle w:val="Tabletext"/>
              <w:spacing w:before="40" w:after="40" w:line="240" w:lineRule="auto"/>
              <w:rPr>
                <w:sz w:val="16"/>
                <w:szCs w:val="16"/>
              </w:rPr>
            </w:pPr>
            <w:r>
              <w:rPr>
                <w:sz w:val="16"/>
                <w:szCs w:val="16"/>
              </w:rPr>
              <w:t>1785</w:t>
            </w:r>
          </w:p>
        </w:tc>
        <w:tc>
          <w:tcPr>
            <w:tcW w:w="2086" w:type="pct"/>
            <w:shd w:val="clear" w:color="auto" w:fill="auto"/>
          </w:tcPr>
          <w:p w14:paraId="2DE5C809" w14:textId="77777777" w:rsidR="00DF2FDC" w:rsidRPr="00E8563B" w:rsidRDefault="00DF2FDC" w:rsidP="00085EC5">
            <w:pPr>
              <w:pStyle w:val="Tabletext"/>
              <w:spacing w:before="40" w:after="40" w:line="240" w:lineRule="auto"/>
              <w:rPr>
                <w:sz w:val="16"/>
                <w:szCs w:val="16"/>
              </w:rPr>
            </w:pPr>
          </w:p>
        </w:tc>
      </w:tr>
      <w:tr w:rsidR="00DF2FDC" w:rsidRPr="00E8563B" w14:paraId="350AB171" w14:textId="77777777" w:rsidTr="00085EC5">
        <w:trPr>
          <w:cantSplit/>
        </w:trPr>
        <w:tc>
          <w:tcPr>
            <w:tcW w:w="2499" w:type="pct"/>
            <w:shd w:val="clear" w:color="auto" w:fill="auto"/>
          </w:tcPr>
          <w:p w14:paraId="6E7F0E21" w14:textId="77777777" w:rsidR="00DF2FDC" w:rsidRPr="003334CF" w:rsidRDefault="00DF2FDC" w:rsidP="00085EC5">
            <w:pPr>
              <w:pStyle w:val="Tabletext"/>
              <w:spacing w:before="40" w:after="40" w:line="240" w:lineRule="auto"/>
              <w:rPr>
                <w:sz w:val="16"/>
                <w:szCs w:val="16"/>
              </w:rPr>
            </w:pPr>
            <w:r w:rsidRPr="003334CF">
              <w:rPr>
                <w:sz w:val="16"/>
                <w:szCs w:val="16"/>
              </w:rPr>
              <w:t>The Society for the Abolition of the Slave Trade founded</w:t>
            </w:r>
          </w:p>
        </w:tc>
        <w:tc>
          <w:tcPr>
            <w:tcW w:w="415" w:type="pct"/>
            <w:shd w:val="clear" w:color="auto" w:fill="D9D9D9"/>
          </w:tcPr>
          <w:p w14:paraId="1B4DFAEE" w14:textId="77777777" w:rsidR="00DF2FDC" w:rsidRDefault="00DF2FDC" w:rsidP="00085EC5">
            <w:pPr>
              <w:pStyle w:val="Tabletext"/>
              <w:spacing w:before="40" w:after="40" w:line="240" w:lineRule="auto"/>
              <w:rPr>
                <w:sz w:val="16"/>
                <w:szCs w:val="16"/>
              </w:rPr>
            </w:pPr>
            <w:r>
              <w:rPr>
                <w:sz w:val="16"/>
                <w:szCs w:val="16"/>
              </w:rPr>
              <w:t>1787</w:t>
            </w:r>
          </w:p>
        </w:tc>
        <w:tc>
          <w:tcPr>
            <w:tcW w:w="2086" w:type="pct"/>
            <w:shd w:val="clear" w:color="auto" w:fill="auto"/>
          </w:tcPr>
          <w:p w14:paraId="19A04884" w14:textId="77777777" w:rsidR="00DF2FDC" w:rsidRPr="00E8563B" w:rsidRDefault="00DF2FDC" w:rsidP="00085EC5">
            <w:pPr>
              <w:pStyle w:val="Tabletext"/>
              <w:spacing w:before="40" w:after="40" w:line="240" w:lineRule="auto"/>
              <w:rPr>
                <w:sz w:val="16"/>
                <w:szCs w:val="16"/>
              </w:rPr>
            </w:pPr>
          </w:p>
        </w:tc>
      </w:tr>
      <w:tr w:rsidR="00DF2FDC" w:rsidRPr="00E8563B" w14:paraId="02024F95" w14:textId="77777777" w:rsidTr="00085EC5">
        <w:trPr>
          <w:cantSplit/>
        </w:trPr>
        <w:tc>
          <w:tcPr>
            <w:tcW w:w="2499" w:type="pct"/>
            <w:shd w:val="clear" w:color="auto" w:fill="auto"/>
          </w:tcPr>
          <w:p w14:paraId="76460C72" w14:textId="77777777" w:rsidR="00DF2FDC" w:rsidRPr="006E1BEB" w:rsidRDefault="00DF2FDC" w:rsidP="00085EC5">
            <w:pPr>
              <w:pStyle w:val="Tabletext"/>
              <w:spacing w:before="40" w:after="40" w:line="240" w:lineRule="auto"/>
              <w:rPr>
                <w:sz w:val="16"/>
                <w:szCs w:val="16"/>
              </w:rPr>
            </w:pPr>
            <w:r w:rsidRPr="006E1BEB">
              <w:rPr>
                <w:rFonts w:cs="ArialMT"/>
                <w:sz w:val="16"/>
                <w:szCs w:val="16"/>
                <w:lang w:eastAsia="en-GB"/>
              </w:rPr>
              <w:t xml:space="preserve">Dolben Act passed </w:t>
            </w:r>
          </w:p>
        </w:tc>
        <w:tc>
          <w:tcPr>
            <w:tcW w:w="415" w:type="pct"/>
            <w:shd w:val="clear" w:color="auto" w:fill="D9D9D9"/>
          </w:tcPr>
          <w:p w14:paraId="78586DCB" w14:textId="77777777" w:rsidR="00DF2FDC" w:rsidRDefault="00DF2FDC" w:rsidP="00085EC5">
            <w:pPr>
              <w:pStyle w:val="Tabletext"/>
              <w:spacing w:before="40" w:after="40" w:line="240" w:lineRule="auto"/>
              <w:rPr>
                <w:sz w:val="16"/>
                <w:szCs w:val="16"/>
              </w:rPr>
            </w:pPr>
            <w:r>
              <w:rPr>
                <w:sz w:val="16"/>
                <w:szCs w:val="16"/>
              </w:rPr>
              <w:t>1788</w:t>
            </w:r>
          </w:p>
        </w:tc>
        <w:tc>
          <w:tcPr>
            <w:tcW w:w="2086" w:type="pct"/>
            <w:shd w:val="clear" w:color="auto" w:fill="auto"/>
          </w:tcPr>
          <w:p w14:paraId="7378F2AA" w14:textId="77777777" w:rsidR="00DF2FDC" w:rsidRPr="00E8563B" w:rsidRDefault="00DF2FDC" w:rsidP="00085EC5">
            <w:pPr>
              <w:pStyle w:val="Tabletext"/>
              <w:spacing w:before="40" w:after="40" w:line="240" w:lineRule="auto"/>
              <w:rPr>
                <w:sz w:val="16"/>
                <w:szCs w:val="16"/>
              </w:rPr>
            </w:pPr>
          </w:p>
        </w:tc>
      </w:tr>
      <w:tr w:rsidR="00DF2FDC" w:rsidRPr="00E8563B" w14:paraId="3A99E500" w14:textId="77777777" w:rsidTr="00085EC5">
        <w:trPr>
          <w:cantSplit/>
        </w:trPr>
        <w:tc>
          <w:tcPr>
            <w:tcW w:w="2499" w:type="pct"/>
            <w:shd w:val="clear" w:color="auto" w:fill="auto"/>
          </w:tcPr>
          <w:p w14:paraId="2DB3C94B" w14:textId="77777777" w:rsidR="00DF2FDC" w:rsidRDefault="00DF2FDC" w:rsidP="00085EC5">
            <w:pPr>
              <w:pStyle w:val="Tabletext"/>
              <w:spacing w:before="40" w:after="40" w:line="240" w:lineRule="auto"/>
              <w:rPr>
                <w:sz w:val="16"/>
                <w:szCs w:val="16"/>
              </w:rPr>
            </w:pPr>
            <w:r>
              <w:rPr>
                <w:sz w:val="16"/>
                <w:szCs w:val="16"/>
              </w:rPr>
              <w:t>Start of French Revolution</w:t>
            </w:r>
          </w:p>
          <w:p w14:paraId="653E04A2" w14:textId="77777777" w:rsidR="00DF2FDC" w:rsidRPr="00DF2FDC" w:rsidRDefault="00DF2FDC" w:rsidP="00085EC5">
            <w:pPr>
              <w:pStyle w:val="Tabletext"/>
              <w:spacing w:before="40" w:after="40" w:line="240" w:lineRule="auto"/>
              <w:rPr>
                <w:i/>
                <w:iCs/>
                <w:sz w:val="16"/>
                <w:szCs w:val="16"/>
              </w:rPr>
            </w:pPr>
            <w:r w:rsidRPr="009F13EA">
              <w:rPr>
                <w:sz w:val="16"/>
                <w:szCs w:val="16"/>
              </w:rPr>
              <w:t xml:space="preserve">Olaudah Equiano, </w:t>
            </w:r>
            <w:r w:rsidR="00C375DF">
              <w:rPr>
                <w:sz w:val="16"/>
                <w:szCs w:val="16"/>
              </w:rPr>
              <w:t>published</w:t>
            </w:r>
            <w:r w:rsidRPr="009F13EA">
              <w:rPr>
                <w:sz w:val="16"/>
                <w:szCs w:val="16"/>
              </w:rPr>
              <w:t xml:space="preserve"> autobiography</w:t>
            </w:r>
          </w:p>
        </w:tc>
        <w:tc>
          <w:tcPr>
            <w:tcW w:w="415" w:type="pct"/>
            <w:shd w:val="clear" w:color="auto" w:fill="D9D9D9"/>
          </w:tcPr>
          <w:p w14:paraId="1744A926" w14:textId="77777777" w:rsidR="00DF2FDC" w:rsidRDefault="00DF2FDC" w:rsidP="00085EC5">
            <w:pPr>
              <w:pStyle w:val="Tabletext"/>
              <w:spacing w:before="40" w:after="40" w:line="240" w:lineRule="auto"/>
              <w:rPr>
                <w:sz w:val="16"/>
                <w:szCs w:val="16"/>
              </w:rPr>
            </w:pPr>
            <w:r>
              <w:rPr>
                <w:sz w:val="16"/>
                <w:szCs w:val="16"/>
              </w:rPr>
              <w:t>1789</w:t>
            </w:r>
          </w:p>
        </w:tc>
        <w:tc>
          <w:tcPr>
            <w:tcW w:w="2086" w:type="pct"/>
            <w:shd w:val="clear" w:color="auto" w:fill="auto"/>
          </w:tcPr>
          <w:p w14:paraId="4019D8AB" w14:textId="77777777" w:rsidR="00DF2FDC" w:rsidRPr="00E8563B" w:rsidRDefault="00DF2FDC" w:rsidP="00085EC5">
            <w:pPr>
              <w:pStyle w:val="Tabletext"/>
              <w:spacing w:before="40" w:after="40" w:line="240" w:lineRule="auto"/>
              <w:rPr>
                <w:sz w:val="16"/>
                <w:szCs w:val="16"/>
              </w:rPr>
            </w:pPr>
          </w:p>
        </w:tc>
      </w:tr>
      <w:tr w:rsidR="00DF2FDC" w:rsidRPr="00E8563B" w14:paraId="376B47B3" w14:textId="77777777" w:rsidTr="00085EC5">
        <w:trPr>
          <w:cantSplit/>
        </w:trPr>
        <w:tc>
          <w:tcPr>
            <w:tcW w:w="2499" w:type="pct"/>
            <w:shd w:val="clear" w:color="auto" w:fill="auto"/>
          </w:tcPr>
          <w:p w14:paraId="3CF2F26A" w14:textId="77777777" w:rsidR="00DF2FDC" w:rsidRPr="00E8563B" w:rsidRDefault="00DF2FDC" w:rsidP="00085EC5">
            <w:pPr>
              <w:pStyle w:val="Tabletext"/>
              <w:spacing w:before="40" w:after="40" w:line="240" w:lineRule="auto"/>
              <w:rPr>
                <w:sz w:val="16"/>
                <w:szCs w:val="16"/>
              </w:rPr>
            </w:pPr>
            <w:r>
              <w:rPr>
                <w:sz w:val="16"/>
                <w:szCs w:val="16"/>
              </w:rPr>
              <w:t xml:space="preserve">Burke’s </w:t>
            </w:r>
            <w:r w:rsidRPr="00EE7153">
              <w:rPr>
                <w:i/>
                <w:sz w:val="16"/>
                <w:szCs w:val="16"/>
              </w:rPr>
              <w:t xml:space="preserve">Reflections on the Revolution in France </w:t>
            </w:r>
            <w:r>
              <w:rPr>
                <w:sz w:val="16"/>
                <w:szCs w:val="16"/>
              </w:rPr>
              <w:t xml:space="preserve">published </w:t>
            </w:r>
          </w:p>
        </w:tc>
        <w:tc>
          <w:tcPr>
            <w:tcW w:w="415" w:type="pct"/>
            <w:shd w:val="clear" w:color="auto" w:fill="D9D9D9"/>
          </w:tcPr>
          <w:p w14:paraId="4F4A95F0" w14:textId="77777777" w:rsidR="00DF2FDC" w:rsidRDefault="00DF2FDC" w:rsidP="00085EC5">
            <w:pPr>
              <w:pStyle w:val="Tabletext"/>
              <w:spacing w:before="40" w:after="40" w:line="240" w:lineRule="auto"/>
              <w:rPr>
                <w:sz w:val="16"/>
                <w:szCs w:val="16"/>
              </w:rPr>
            </w:pPr>
            <w:r>
              <w:rPr>
                <w:sz w:val="16"/>
                <w:szCs w:val="16"/>
              </w:rPr>
              <w:t>1790</w:t>
            </w:r>
          </w:p>
        </w:tc>
        <w:tc>
          <w:tcPr>
            <w:tcW w:w="2086" w:type="pct"/>
            <w:shd w:val="clear" w:color="auto" w:fill="auto"/>
          </w:tcPr>
          <w:p w14:paraId="7B66F253" w14:textId="77777777" w:rsidR="00DF2FDC" w:rsidRPr="00E8563B" w:rsidRDefault="00DF2FDC" w:rsidP="00085EC5">
            <w:pPr>
              <w:pStyle w:val="Tabletext"/>
              <w:spacing w:before="40" w:after="40" w:line="240" w:lineRule="auto"/>
              <w:rPr>
                <w:sz w:val="16"/>
                <w:szCs w:val="16"/>
              </w:rPr>
            </w:pPr>
          </w:p>
        </w:tc>
      </w:tr>
      <w:tr w:rsidR="00DF2FDC" w:rsidRPr="00E8563B" w14:paraId="255AD585" w14:textId="77777777" w:rsidTr="00085EC5">
        <w:trPr>
          <w:cantSplit/>
        </w:trPr>
        <w:tc>
          <w:tcPr>
            <w:tcW w:w="2499" w:type="pct"/>
            <w:shd w:val="clear" w:color="auto" w:fill="auto"/>
          </w:tcPr>
          <w:p w14:paraId="29AA6716" w14:textId="77777777" w:rsidR="00DF2FDC" w:rsidRPr="00E8563B" w:rsidRDefault="00DF2FDC" w:rsidP="001644D5">
            <w:pPr>
              <w:pStyle w:val="Tabletext"/>
              <w:spacing w:before="40" w:after="40" w:line="240" w:lineRule="auto"/>
              <w:rPr>
                <w:sz w:val="16"/>
                <w:szCs w:val="16"/>
              </w:rPr>
            </w:pPr>
            <w:r>
              <w:rPr>
                <w:sz w:val="16"/>
                <w:szCs w:val="16"/>
              </w:rPr>
              <w:t xml:space="preserve">Paine’s </w:t>
            </w:r>
            <w:r w:rsidRPr="00800843">
              <w:rPr>
                <w:i/>
                <w:sz w:val="16"/>
                <w:szCs w:val="16"/>
              </w:rPr>
              <w:t>Rights of Man</w:t>
            </w:r>
            <w:r>
              <w:rPr>
                <w:sz w:val="16"/>
                <w:szCs w:val="16"/>
              </w:rPr>
              <w:t xml:space="preserve"> published (1791</w:t>
            </w:r>
            <w:r w:rsidR="001644D5">
              <w:rPr>
                <w:sz w:val="16"/>
                <w:szCs w:val="16"/>
              </w:rPr>
              <w:t>–</w:t>
            </w:r>
            <w:r>
              <w:rPr>
                <w:sz w:val="16"/>
                <w:szCs w:val="16"/>
              </w:rPr>
              <w:t>92)</w:t>
            </w:r>
          </w:p>
        </w:tc>
        <w:tc>
          <w:tcPr>
            <w:tcW w:w="415" w:type="pct"/>
            <w:shd w:val="clear" w:color="auto" w:fill="D9D9D9"/>
          </w:tcPr>
          <w:p w14:paraId="09416E4B" w14:textId="77777777" w:rsidR="00DF2FDC" w:rsidRDefault="00DF2FDC" w:rsidP="00085EC5">
            <w:pPr>
              <w:pStyle w:val="Tabletext"/>
              <w:spacing w:before="40" w:after="40" w:line="240" w:lineRule="auto"/>
              <w:rPr>
                <w:sz w:val="16"/>
                <w:szCs w:val="16"/>
              </w:rPr>
            </w:pPr>
            <w:r>
              <w:rPr>
                <w:sz w:val="16"/>
                <w:szCs w:val="16"/>
              </w:rPr>
              <w:t>1791</w:t>
            </w:r>
          </w:p>
        </w:tc>
        <w:tc>
          <w:tcPr>
            <w:tcW w:w="2086" w:type="pct"/>
            <w:shd w:val="clear" w:color="auto" w:fill="auto"/>
          </w:tcPr>
          <w:p w14:paraId="2E30E8AC" w14:textId="77777777" w:rsidR="00DF2FDC" w:rsidRPr="00E8563B" w:rsidRDefault="00DF2FDC" w:rsidP="00085EC5">
            <w:pPr>
              <w:pStyle w:val="Tabletext"/>
              <w:spacing w:before="40" w:after="40" w:line="240" w:lineRule="auto"/>
              <w:rPr>
                <w:sz w:val="16"/>
                <w:szCs w:val="16"/>
              </w:rPr>
            </w:pPr>
          </w:p>
        </w:tc>
      </w:tr>
      <w:tr w:rsidR="00DF2FDC" w:rsidRPr="00E8563B" w14:paraId="2F3235D8" w14:textId="77777777" w:rsidTr="00085EC5">
        <w:trPr>
          <w:cantSplit/>
        </w:trPr>
        <w:tc>
          <w:tcPr>
            <w:tcW w:w="2499" w:type="pct"/>
            <w:shd w:val="clear" w:color="auto" w:fill="auto"/>
          </w:tcPr>
          <w:p w14:paraId="28BE0A49" w14:textId="77777777" w:rsidR="00DF2FDC" w:rsidRPr="00E8563B" w:rsidRDefault="00DF2FDC" w:rsidP="00085EC5">
            <w:pPr>
              <w:pStyle w:val="Tabletext"/>
              <w:spacing w:before="40" w:after="40" w:line="240" w:lineRule="auto"/>
              <w:rPr>
                <w:sz w:val="16"/>
                <w:szCs w:val="16"/>
              </w:rPr>
            </w:pPr>
            <w:r>
              <w:rPr>
                <w:sz w:val="16"/>
                <w:szCs w:val="16"/>
              </w:rPr>
              <w:t>London Corresponding Society formed</w:t>
            </w:r>
          </w:p>
        </w:tc>
        <w:tc>
          <w:tcPr>
            <w:tcW w:w="415" w:type="pct"/>
            <w:shd w:val="clear" w:color="auto" w:fill="D9D9D9"/>
          </w:tcPr>
          <w:p w14:paraId="1D9D6A7D" w14:textId="77777777" w:rsidR="00DF2FDC" w:rsidRDefault="00DF2FDC" w:rsidP="00085EC5">
            <w:pPr>
              <w:pStyle w:val="Tabletext"/>
              <w:spacing w:before="40" w:after="40" w:line="240" w:lineRule="auto"/>
              <w:rPr>
                <w:sz w:val="16"/>
                <w:szCs w:val="16"/>
              </w:rPr>
            </w:pPr>
            <w:r>
              <w:rPr>
                <w:sz w:val="16"/>
                <w:szCs w:val="16"/>
              </w:rPr>
              <w:t>1792</w:t>
            </w:r>
          </w:p>
        </w:tc>
        <w:tc>
          <w:tcPr>
            <w:tcW w:w="2086" w:type="pct"/>
            <w:shd w:val="clear" w:color="auto" w:fill="auto"/>
          </w:tcPr>
          <w:p w14:paraId="3B0AFA54" w14:textId="77777777" w:rsidR="00DF2FDC" w:rsidRPr="00E8563B" w:rsidRDefault="00DF2FDC" w:rsidP="00085EC5">
            <w:pPr>
              <w:pStyle w:val="Tabletext"/>
              <w:spacing w:before="40" w:after="40" w:line="240" w:lineRule="auto"/>
              <w:rPr>
                <w:sz w:val="16"/>
                <w:szCs w:val="16"/>
              </w:rPr>
            </w:pPr>
          </w:p>
        </w:tc>
      </w:tr>
      <w:tr w:rsidR="00DF2FDC" w:rsidRPr="00E8563B" w14:paraId="0F02995F" w14:textId="77777777" w:rsidTr="00085EC5">
        <w:trPr>
          <w:cantSplit/>
        </w:trPr>
        <w:tc>
          <w:tcPr>
            <w:tcW w:w="2499" w:type="pct"/>
            <w:shd w:val="clear" w:color="auto" w:fill="auto"/>
          </w:tcPr>
          <w:p w14:paraId="34486454" w14:textId="77777777" w:rsidR="00DF2FDC" w:rsidRPr="00E8563B" w:rsidRDefault="00DF2FDC" w:rsidP="00085EC5">
            <w:pPr>
              <w:pStyle w:val="Tabletext"/>
              <w:spacing w:before="40" w:after="40" w:line="240" w:lineRule="auto"/>
              <w:rPr>
                <w:sz w:val="16"/>
                <w:szCs w:val="16"/>
              </w:rPr>
            </w:pPr>
            <w:r>
              <w:rPr>
                <w:sz w:val="16"/>
                <w:szCs w:val="16"/>
              </w:rPr>
              <w:t>Habeas Corpus suspended</w:t>
            </w:r>
          </w:p>
        </w:tc>
        <w:tc>
          <w:tcPr>
            <w:tcW w:w="415" w:type="pct"/>
            <w:shd w:val="clear" w:color="auto" w:fill="D9D9D9"/>
          </w:tcPr>
          <w:p w14:paraId="583DC195" w14:textId="77777777" w:rsidR="00DF2FDC" w:rsidRDefault="00DF2FDC" w:rsidP="00085EC5">
            <w:pPr>
              <w:pStyle w:val="Tabletext"/>
              <w:spacing w:before="40" w:after="40" w:line="240" w:lineRule="auto"/>
              <w:rPr>
                <w:sz w:val="16"/>
                <w:szCs w:val="16"/>
              </w:rPr>
            </w:pPr>
            <w:r>
              <w:rPr>
                <w:sz w:val="16"/>
                <w:szCs w:val="16"/>
              </w:rPr>
              <w:t>1794</w:t>
            </w:r>
          </w:p>
        </w:tc>
        <w:tc>
          <w:tcPr>
            <w:tcW w:w="2086" w:type="pct"/>
            <w:shd w:val="clear" w:color="auto" w:fill="auto"/>
          </w:tcPr>
          <w:p w14:paraId="54384D84" w14:textId="77777777" w:rsidR="00DF2FDC" w:rsidRPr="00E8563B" w:rsidRDefault="00DF2FDC" w:rsidP="00085EC5">
            <w:pPr>
              <w:pStyle w:val="Tabletext"/>
              <w:spacing w:before="40" w:after="40" w:line="240" w:lineRule="auto"/>
              <w:rPr>
                <w:sz w:val="16"/>
                <w:szCs w:val="16"/>
              </w:rPr>
            </w:pPr>
          </w:p>
        </w:tc>
      </w:tr>
      <w:tr w:rsidR="00DF2FDC" w:rsidRPr="00E8563B" w14:paraId="6A62337F" w14:textId="77777777" w:rsidTr="00085EC5">
        <w:trPr>
          <w:cantSplit/>
        </w:trPr>
        <w:tc>
          <w:tcPr>
            <w:tcW w:w="2499" w:type="pct"/>
            <w:shd w:val="clear" w:color="auto" w:fill="auto"/>
          </w:tcPr>
          <w:p w14:paraId="71C291DF" w14:textId="77777777" w:rsidR="00DF2FDC" w:rsidRDefault="00DF2FDC" w:rsidP="00085EC5">
            <w:pPr>
              <w:pStyle w:val="Tabletext"/>
              <w:spacing w:before="40" w:after="40" w:line="240" w:lineRule="auto"/>
              <w:rPr>
                <w:sz w:val="16"/>
                <w:szCs w:val="16"/>
              </w:rPr>
            </w:pPr>
            <w:r>
              <w:rPr>
                <w:sz w:val="16"/>
                <w:szCs w:val="16"/>
              </w:rPr>
              <w:t>‘Two Acts’ outlaw</w:t>
            </w:r>
            <w:r w:rsidR="00C375DF">
              <w:rPr>
                <w:sz w:val="16"/>
                <w:szCs w:val="16"/>
              </w:rPr>
              <w:t>ed</w:t>
            </w:r>
            <w:r>
              <w:rPr>
                <w:sz w:val="16"/>
                <w:szCs w:val="16"/>
              </w:rPr>
              <w:t xml:space="preserve"> radical organisations</w:t>
            </w:r>
          </w:p>
          <w:p w14:paraId="50631956" w14:textId="77777777" w:rsidR="00DF2FDC" w:rsidRPr="00E8563B" w:rsidRDefault="00DF2FDC" w:rsidP="00085EC5">
            <w:pPr>
              <w:pStyle w:val="Tabletext"/>
              <w:spacing w:before="40" w:after="40" w:line="240" w:lineRule="auto"/>
              <w:rPr>
                <w:sz w:val="16"/>
                <w:szCs w:val="16"/>
              </w:rPr>
            </w:pPr>
            <w:r>
              <w:rPr>
                <w:sz w:val="16"/>
                <w:szCs w:val="16"/>
              </w:rPr>
              <w:t>Speenhamland system introduced</w:t>
            </w:r>
          </w:p>
        </w:tc>
        <w:tc>
          <w:tcPr>
            <w:tcW w:w="415" w:type="pct"/>
            <w:shd w:val="clear" w:color="auto" w:fill="D9D9D9"/>
          </w:tcPr>
          <w:p w14:paraId="04CFE5DE" w14:textId="77777777" w:rsidR="00DF2FDC" w:rsidRDefault="00DF2FDC" w:rsidP="00085EC5">
            <w:pPr>
              <w:pStyle w:val="Tabletext"/>
              <w:spacing w:before="40" w:after="40" w:line="240" w:lineRule="auto"/>
              <w:rPr>
                <w:sz w:val="16"/>
                <w:szCs w:val="16"/>
              </w:rPr>
            </w:pPr>
            <w:r>
              <w:rPr>
                <w:sz w:val="16"/>
                <w:szCs w:val="16"/>
              </w:rPr>
              <w:t>1795</w:t>
            </w:r>
          </w:p>
        </w:tc>
        <w:tc>
          <w:tcPr>
            <w:tcW w:w="2086" w:type="pct"/>
            <w:shd w:val="clear" w:color="auto" w:fill="auto"/>
          </w:tcPr>
          <w:p w14:paraId="36B21F29" w14:textId="77777777" w:rsidR="00DF2FDC" w:rsidRPr="00E8563B" w:rsidRDefault="00DF2FDC" w:rsidP="00085EC5">
            <w:pPr>
              <w:pStyle w:val="Tabletext"/>
              <w:spacing w:before="40" w:after="40" w:line="240" w:lineRule="auto"/>
              <w:rPr>
                <w:sz w:val="16"/>
                <w:szCs w:val="16"/>
              </w:rPr>
            </w:pPr>
          </w:p>
        </w:tc>
      </w:tr>
      <w:tr w:rsidR="00DF2FDC" w:rsidRPr="00E8563B" w14:paraId="4D1EC513" w14:textId="77777777" w:rsidTr="00085EC5">
        <w:trPr>
          <w:cantSplit/>
        </w:trPr>
        <w:tc>
          <w:tcPr>
            <w:tcW w:w="2499" w:type="pct"/>
            <w:shd w:val="clear" w:color="auto" w:fill="auto"/>
          </w:tcPr>
          <w:p w14:paraId="545E738A" w14:textId="77777777" w:rsidR="00DF2FDC" w:rsidRPr="00E8563B" w:rsidRDefault="00DF2FDC" w:rsidP="00085EC5">
            <w:pPr>
              <w:pStyle w:val="Tabletext"/>
              <w:spacing w:before="40" w:after="40" w:line="240" w:lineRule="auto"/>
              <w:rPr>
                <w:sz w:val="16"/>
                <w:szCs w:val="16"/>
              </w:rPr>
            </w:pPr>
            <w:r>
              <w:rPr>
                <w:sz w:val="16"/>
                <w:szCs w:val="16"/>
              </w:rPr>
              <w:t>Naval mutinies</w:t>
            </w:r>
          </w:p>
        </w:tc>
        <w:tc>
          <w:tcPr>
            <w:tcW w:w="415" w:type="pct"/>
            <w:shd w:val="clear" w:color="auto" w:fill="D9D9D9"/>
          </w:tcPr>
          <w:p w14:paraId="46835E42" w14:textId="77777777" w:rsidR="00DF2FDC" w:rsidRDefault="00DF2FDC" w:rsidP="00085EC5">
            <w:pPr>
              <w:pStyle w:val="Tabletext"/>
              <w:spacing w:before="40" w:after="40" w:line="240" w:lineRule="auto"/>
              <w:rPr>
                <w:sz w:val="16"/>
                <w:szCs w:val="16"/>
              </w:rPr>
            </w:pPr>
            <w:r>
              <w:rPr>
                <w:sz w:val="16"/>
                <w:szCs w:val="16"/>
              </w:rPr>
              <w:t>1797</w:t>
            </w:r>
          </w:p>
        </w:tc>
        <w:tc>
          <w:tcPr>
            <w:tcW w:w="2086" w:type="pct"/>
            <w:shd w:val="clear" w:color="auto" w:fill="auto"/>
          </w:tcPr>
          <w:p w14:paraId="38C3DDBF" w14:textId="77777777" w:rsidR="00DF2FDC" w:rsidRPr="00E8563B" w:rsidRDefault="00DF2FDC" w:rsidP="00085EC5">
            <w:pPr>
              <w:pStyle w:val="Tabletext"/>
              <w:spacing w:before="40" w:after="40" w:line="240" w:lineRule="auto"/>
              <w:rPr>
                <w:sz w:val="16"/>
                <w:szCs w:val="16"/>
              </w:rPr>
            </w:pPr>
          </w:p>
        </w:tc>
      </w:tr>
      <w:tr w:rsidR="00DF2FDC" w:rsidRPr="00E8563B" w14:paraId="56126226" w14:textId="77777777" w:rsidTr="00085EC5">
        <w:trPr>
          <w:cantSplit/>
        </w:trPr>
        <w:tc>
          <w:tcPr>
            <w:tcW w:w="2499" w:type="pct"/>
            <w:shd w:val="clear" w:color="auto" w:fill="auto"/>
          </w:tcPr>
          <w:p w14:paraId="307B37D4" w14:textId="77777777" w:rsidR="00DF2FDC" w:rsidRDefault="00DF2FDC" w:rsidP="00085EC5">
            <w:pPr>
              <w:pStyle w:val="Tabletext"/>
              <w:spacing w:before="40" w:after="40" w:line="240" w:lineRule="auto"/>
              <w:rPr>
                <w:sz w:val="16"/>
                <w:szCs w:val="16"/>
              </w:rPr>
            </w:pPr>
            <w:r>
              <w:rPr>
                <w:sz w:val="16"/>
                <w:szCs w:val="16"/>
              </w:rPr>
              <w:t>Combination Acts ban</w:t>
            </w:r>
            <w:r w:rsidR="00C375DF">
              <w:rPr>
                <w:sz w:val="16"/>
                <w:szCs w:val="16"/>
              </w:rPr>
              <w:t>ned</w:t>
            </w:r>
            <w:r>
              <w:rPr>
                <w:sz w:val="16"/>
                <w:szCs w:val="16"/>
              </w:rPr>
              <w:t xml:space="preserve"> trade unions (1799-1800)</w:t>
            </w:r>
          </w:p>
          <w:p w14:paraId="02199643" w14:textId="77777777" w:rsidR="00DF2FDC" w:rsidRPr="00E8563B" w:rsidRDefault="00DF2FDC" w:rsidP="00085EC5">
            <w:pPr>
              <w:autoSpaceDE w:val="0"/>
              <w:autoSpaceDN w:val="0"/>
              <w:adjustRightInd w:val="0"/>
              <w:spacing w:before="40" w:after="40"/>
              <w:rPr>
                <w:sz w:val="16"/>
                <w:szCs w:val="16"/>
              </w:rPr>
            </w:pPr>
            <w:r w:rsidRPr="00285A65">
              <w:rPr>
                <w:rFonts w:ascii="Verdana" w:hAnsi="Verdana" w:cs="ArialMT"/>
                <w:sz w:val="16"/>
                <w:szCs w:val="16"/>
                <w:lang w:eastAsia="en-GB"/>
              </w:rPr>
              <w:t xml:space="preserve">Slave Trade Regulation Act </w:t>
            </w:r>
          </w:p>
        </w:tc>
        <w:tc>
          <w:tcPr>
            <w:tcW w:w="415" w:type="pct"/>
            <w:shd w:val="clear" w:color="auto" w:fill="D9D9D9"/>
          </w:tcPr>
          <w:p w14:paraId="2AA63E71" w14:textId="77777777" w:rsidR="00DF2FDC" w:rsidRDefault="00DF2FDC" w:rsidP="00085EC5">
            <w:pPr>
              <w:pStyle w:val="Tabletext"/>
              <w:spacing w:before="40" w:after="40" w:line="240" w:lineRule="auto"/>
              <w:rPr>
                <w:sz w:val="16"/>
                <w:szCs w:val="16"/>
              </w:rPr>
            </w:pPr>
            <w:r>
              <w:rPr>
                <w:sz w:val="16"/>
                <w:szCs w:val="16"/>
              </w:rPr>
              <w:t>1799</w:t>
            </w:r>
          </w:p>
        </w:tc>
        <w:tc>
          <w:tcPr>
            <w:tcW w:w="2086" w:type="pct"/>
            <w:shd w:val="clear" w:color="auto" w:fill="auto"/>
          </w:tcPr>
          <w:p w14:paraId="46B62E13" w14:textId="77777777" w:rsidR="00DF2FDC" w:rsidRPr="00E8563B" w:rsidRDefault="00DF2FDC" w:rsidP="00085EC5">
            <w:pPr>
              <w:pStyle w:val="Tabletext"/>
              <w:spacing w:before="40" w:after="40" w:line="240" w:lineRule="auto"/>
              <w:rPr>
                <w:sz w:val="16"/>
                <w:szCs w:val="16"/>
              </w:rPr>
            </w:pPr>
          </w:p>
        </w:tc>
      </w:tr>
      <w:tr w:rsidR="00DF2FDC" w:rsidRPr="00E8563B" w14:paraId="4CF63B58" w14:textId="77777777" w:rsidTr="00085EC5">
        <w:trPr>
          <w:cantSplit/>
        </w:trPr>
        <w:tc>
          <w:tcPr>
            <w:tcW w:w="2499" w:type="pct"/>
            <w:shd w:val="clear" w:color="auto" w:fill="auto"/>
          </w:tcPr>
          <w:p w14:paraId="1A4C1E14" w14:textId="77777777" w:rsidR="00DF2FDC" w:rsidRPr="005E2698" w:rsidRDefault="00DF2FDC" w:rsidP="00085EC5">
            <w:pPr>
              <w:pStyle w:val="Tabletext"/>
              <w:spacing w:before="40" w:after="40" w:line="240" w:lineRule="auto"/>
              <w:rPr>
                <w:sz w:val="16"/>
                <w:szCs w:val="16"/>
              </w:rPr>
            </w:pPr>
            <w:r w:rsidRPr="005E2698">
              <w:rPr>
                <w:rFonts w:cs="ArialMT"/>
                <w:sz w:val="16"/>
                <w:szCs w:val="16"/>
                <w:lang w:eastAsia="en-GB"/>
              </w:rPr>
              <w:t>Foreign Slave Trade Act</w:t>
            </w:r>
          </w:p>
        </w:tc>
        <w:tc>
          <w:tcPr>
            <w:tcW w:w="415" w:type="pct"/>
            <w:shd w:val="clear" w:color="auto" w:fill="D9D9D9"/>
          </w:tcPr>
          <w:p w14:paraId="752AA9AC" w14:textId="77777777" w:rsidR="00DF2FDC" w:rsidRDefault="00DF2FDC" w:rsidP="00085EC5">
            <w:pPr>
              <w:pStyle w:val="Tabletext"/>
              <w:spacing w:before="40" w:after="40" w:line="240" w:lineRule="auto"/>
              <w:rPr>
                <w:sz w:val="16"/>
                <w:szCs w:val="16"/>
              </w:rPr>
            </w:pPr>
            <w:r>
              <w:rPr>
                <w:sz w:val="16"/>
                <w:szCs w:val="16"/>
              </w:rPr>
              <w:t>1806</w:t>
            </w:r>
          </w:p>
        </w:tc>
        <w:tc>
          <w:tcPr>
            <w:tcW w:w="2086" w:type="pct"/>
            <w:shd w:val="clear" w:color="auto" w:fill="auto"/>
          </w:tcPr>
          <w:p w14:paraId="00BC2579" w14:textId="77777777" w:rsidR="00DF2FDC" w:rsidRPr="00E8563B" w:rsidRDefault="00DF2FDC" w:rsidP="00085EC5">
            <w:pPr>
              <w:pStyle w:val="Tabletext"/>
              <w:spacing w:before="40" w:after="40" w:line="240" w:lineRule="auto"/>
              <w:rPr>
                <w:sz w:val="16"/>
                <w:szCs w:val="16"/>
              </w:rPr>
            </w:pPr>
          </w:p>
        </w:tc>
      </w:tr>
      <w:tr w:rsidR="00DF2FDC" w:rsidRPr="00E8563B" w14:paraId="0C333EFC" w14:textId="77777777" w:rsidTr="00085EC5">
        <w:trPr>
          <w:cantSplit/>
        </w:trPr>
        <w:tc>
          <w:tcPr>
            <w:tcW w:w="2499" w:type="pct"/>
            <w:shd w:val="clear" w:color="auto" w:fill="auto"/>
          </w:tcPr>
          <w:p w14:paraId="1D4F7524" w14:textId="77777777" w:rsidR="00DF2FDC" w:rsidRPr="00DA4EB3" w:rsidRDefault="00DF2FDC" w:rsidP="00085EC5">
            <w:pPr>
              <w:pStyle w:val="Tabletext"/>
              <w:spacing w:before="40" w:after="40" w:line="240" w:lineRule="auto"/>
              <w:rPr>
                <w:sz w:val="16"/>
                <w:szCs w:val="16"/>
              </w:rPr>
            </w:pPr>
            <w:r w:rsidRPr="00DA4EB3">
              <w:rPr>
                <w:sz w:val="16"/>
                <w:szCs w:val="16"/>
              </w:rPr>
              <w:t xml:space="preserve">Abolition of the Slave Trade Act </w:t>
            </w:r>
          </w:p>
        </w:tc>
        <w:tc>
          <w:tcPr>
            <w:tcW w:w="415" w:type="pct"/>
            <w:shd w:val="clear" w:color="auto" w:fill="D9D9D9"/>
          </w:tcPr>
          <w:p w14:paraId="0C4DA0AD" w14:textId="77777777" w:rsidR="00DF2FDC" w:rsidRDefault="00DF2FDC" w:rsidP="00085EC5">
            <w:pPr>
              <w:pStyle w:val="Tabletext"/>
              <w:spacing w:before="40" w:after="40" w:line="240" w:lineRule="auto"/>
              <w:rPr>
                <w:sz w:val="16"/>
                <w:szCs w:val="16"/>
              </w:rPr>
            </w:pPr>
            <w:r>
              <w:rPr>
                <w:sz w:val="16"/>
                <w:szCs w:val="16"/>
              </w:rPr>
              <w:t>1807</w:t>
            </w:r>
          </w:p>
        </w:tc>
        <w:tc>
          <w:tcPr>
            <w:tcW w:w="2086" w:type="pct"/>
            <w:shd w:val="clear" w:color="auto" w:fill="auto"/>
          </w:tcPr>
          <w:p w14:paraId="1919C1F9" w14:textId="77777777" w:rsidR="00DF2FDC" w:rsidRPr="00E8563B" w:rsidRDefault="00DF2FDC" w:rsidP="00085EC5">
            <w:pPr>
              <w:pStyle w:val="Tabletext"/>
              <w:spacing w:before="40" w:after="40" w:line="240" w:lineRule="auto"/>
              <w:rPr>
                <w:sz w:val="16"/>
                <w:szCs w:val="16"/>
              </w:rPr>
            </w:pPr>
          </w:p>
        </w:tc>
      </w:tr>
      <w:tr w:rsidR="00DF2FDC" w:rsidRPr="00E8563B" w14:paraId="07A3B5CA" w14:textId="77777777" w:rsidTr="00085EC5">
        <w:trPr>
          <w:cantSplit/>
        </w:trPr>
        <w:tc>
          <w:tcPr>
            <w:tcW w:w="2499" w:type="pct"/>
            <w:shd w:val="clear" w:color="auto" w:fill="auto"/>
          </w:tcPr>
          <w:p w14:paraId="2503EEA3" w14:textId="77777777" w:rsidR="00DF2FDC" w:rsidRPr="00E8563B" w:rsidRDefault="00DF2FDC" w:rsidP="00085EC5">
            <w:pPr>
              <w:pStyle w:val="Tabletext"/>
              <w:spacing w:before="40" w:after="40" w:line="240" w:lineRule="auto"/>
              <w:rPr>
                <w:sz w:val="16"/>
                <w:szCs w:val="16"/>
              </w:rPr>
            </w:pPr>
            <w:r>
              <w:rPr>
                <w:sz w:val="16"/>
                <w:szCs w:val="16"/>
              </w:rPr>
              <w:t>Start of Luddite protests</w:t>
            </w:r>
          </w:p>
        </w:tc>
        <w:tc>
          <w:tcPr>
            <w:tcW w:w="415" w:type="pct"/>
            <w:shd w:val="clear" w:color="auto" w:fill="D9D9D9"/>
          </w:tcPr>
          <w:p w14:paraId="22E6B9AF" w14:textId="77777777" w:rsidR="00DF2FDC" w:rsidRPr="00E8563B" w:rsidRDefault="00DF2FDC" w:rsidP="00085EC5">
            <w:pPr>
              <w:pStyle w:val="Tabletext"/>
              <w:spacing w:before="40" w:after="40" w:line="240" w:lineRule="auto"/>
              <w:rPr>
                <w:sz w:val="16"/>
                <w:szCs w:val="16"/>
              </w:rPr>
            </w:pPr>
            <w:r>
              <w:rPr>
                <w:sz w:val="16"/>
                <w:szCs w:val="16"/>
              </w:rPr>
              <w:t>1811</w:t>
            </w:r>
          </w:p>
        </w:tc>
        <w:tc>
          <w:tcPr>
            <w:tcW w:w="2086" w:type="pct"/>
            <w:shd w:val="clear" w:color="auto" w:fill="auto"/>
          </w:tcPr>
          <w:p w14:paraId="086E3995" w14:textId="77777777" w:rsidR="00DF2FDC" w:rsidRPr="00E8563B" w:rsidRDefault="00DF2FDC" w:rsidP="00085EC5">
            <w:pPr>
              <w:pStyle w:val="Tabletext"/>
              <w:spacing w:before="40" w:after="40" w:line="240" w:lineRule="auto"/>
              <w:rPr>
                <w:sz w:val="16"/>
                <w:szCs w:val="16"/>
              </w:rPr>
            </w:pPr>
          </w:p>
        </w:tc>
      </w:tr>
      <w:tr w:rsidR="00DF2FDC" w:rsidRPr="00E8563B" w14:paraId="4B9717A9" w14:textId="77777777" w:rsidTr="00085EC5">
        <w:trPr>
          <w:cantSplit/>
        </w:trPr>
        <w:tc>
          <w:tcPr>
            <w:tcW w:w="2499" w:type="pct"/>
            <w:shd w:val="clear" w:color="auto" w:fill="auto"/>
          </w:tcPr>
          <w:p w14:paraId="2E81C3C0" w14:textId="77777777" w:rsidR="00DF2FDC" w:rsidRPr="00E8563B" w:rsidRDefault="00DF2FDC" w:rsidP="00085EC5">
            <w:pPr>
              <w:pStyle w:val="Tabletext"/>
              <w:spacing w:before="40" w:after="40" w:line="240" w:lineRule="auto"/>
              <w:rPr>
                <w:sz w:val="16"/>
                <w:szCs w:val="16"/>
              </w:rPr>
            </w:pPr>
            <w:r>
              <w:rPr>
                <w:sz w:val="16"/>
                <w:szCs w:val="16"/>
              </w:rPr>
              <w:t>Formation of first Hampden Clubs</w:t>
            </w:r>
          </w:p>
        </w:tc>
        <w:tc>
          <w:tcPr>
            <w:tcW w:w="415" w:type="pct"/>
            <w:shd w:val="clear" w:color="auto" w:fill="D9D9D9"/>
          </w:tcPr>
          <w:p w14:paraId="433F6D86" w14:textId="77777777" w:rsidR="00DF2FDC" w:rsidRPr="00E8563B" w:rsidRDefault="00DF2FDC" w:rsidP="00085EC5">
            <w:pPr>
              <w:pStyle w:val="Tabletext"/>
              <w:spacing w:before="40" w:after="40" w:line="240" w:lineRule="auto"/>
              <w:rPr>
                <w:sz w:val="16"/>
                <w:szCs w:val="16"/>
              </w:rPr>
            </w:pPr>
            <w:r>
              <w:rPr>
                <w:sz w:val="16"/>
                <w:szCs w:val="16"/>
              </w:rPr>
              <w:t>1812</w:t>
            </w:r>
          </w:p>
        </w:tc>
        <w:tc>
          <w:tcPr>
            <w:tcW w:w="2086" w:type="pct"/>
            <w:shd w:val="clear" w:color="auto" w:fill="auto"/>
          </w:tcPr>
          <w:p w14:paraId="7359802C" w14:textId="77777777" w:rsidR="00DF2FDC" w:rsidRPr="00E8563B" w:rsidRDefault="00DF2FDC" w:rsidP="00085EC5">
            <w:pPr>
              <w:pStyle w:val="Tabletext"/>
              <w:spacing w:before="40" w:after="40" w:line="240" w:lineRule="auto"/>
              <w:rPr>
                <w:sz w:val="16"/>
                <w:szCs w:val="16"/>
              </w:rPr>
            </w:pPr>
          </w:p>
        </w:tc>
      </w:tr>
      <w:tr w:rsidR="00DF2FDC" w:rsidRPr="00E8563B" w14:paraId="110A3A0C" w14:textId="77777777" w:rsidTr="00085EC5">
        <w:trPr>
          <w:cantSplit/>
        </w:trPr>
        <w:tc>
          <w:tcPr>
            <w:tcW w:w="2499" w:type="pct"/>
            <w:shd w:val="clear" w:color="auto" w:fill="auto"/>
          </w:tcPr>
          <w:p w14:paraId="7E739C03" w14:textId="77777777" w:rsidR="00DF2FDC" w:rsidRDefault="00DF2FDC" w:rsidP="00085EC5">
            <w:pPr>
              <w:pStyle w:val="Tabletext"/>
              <w:spacing w:before="40" w:after="40" w:line="240" w:lineRule="auto"/>
              <w:rPr>
                <w:sz w:val="16"/>
                <w:szCs w:val="16"/>
              </w:rPr>
            </w:pPr>
            <w:r>
              <w:rPr>
                <w:sz w:val="16"/>
                <w:szCs w:val="16"/>
              </w:rPr>
              <w:t>Repeal of the Elizabethan Statute of Artificers</w:t>
            </w:r>
          </w:p>
        </w:tc>
        <w:tc>
          <w:tcPr>
            <w:tcW w:w="415" w:type="pct"/>
            <w:shd w:val="clear" w:color="auto" w:fill="D9D9D9"/>
          </w:tcPr>
          <w:p w14:paraId="34351554" w14:textId="77777777" w:rsidR="00DF2FDC" w:rsidRDefault="00DF2FDC" w:rsidP="00085EC5">
            <w:pPr>
              <w:pStyle w:val="Tabletext"/>
              <w:spacing w:before="40" w:after="40" w:line="240" w:lineRule="auto"/>
              <w:rPr>
                <w:sz w:val="16"/>
                <w:szCs w:val="16"/>
              </w:rPr>
            </w:pPr>
            <w:r>
              <w:rPr>
                <w:sz w:val="16"/>
                <w:szCs w:val="16"/>
              </w:rPr>
              <w:t>1813</w:t>
            </w:r>
          </w:p>
        </w:tc>
        <w:tc>
          <w:tcPr>
            <w:tcW w:w="2086" w:type="pct"/>
            <w:shd w:val="clear" w:color="auto" w:fill="auto"/>
          </w:tcPr>
          <w:p w14:paraId="73800344" w14:textId="77777777" w:rsidR="00DF2FDC" w:rsidRPr="00E8563B" w:rsidRDefault="00DF2FDC" w:rsidP="00085EC5">
            <w:pPr>
              <w:pStyle w:val="Tabletext"/>
              <w:spacing w:before="40" w:after="40" w:line="240" w:lineRule="auto"/>
              <w:rPr>
                <w:sz w:val="16"/>
                <w:szCs w:val="16"/>
              </w:rPr>
            </w:pPr>
          </w:p>
        </w:tc>
      </w:tr>
      <w:tr w:rsidR="00DF2FDC" w:rsidRPr="00E8563B" w14:paraId="33BA3BD5" w14:textId="77777777" w:rsidTr="00085EC5">
        <w:trPr>
          <w:cantSplit/>
        </w:trPr>
        <w:tc>
          <w:tcPr>
            <w:tcW w:w="2499" w:type="pct"/>
            <w:shd w:val="clear" w:color="auto" w:fill="auto"/>
          </w:tcPr>
          <w:p w14:paraId="50619907" w14:textId="77777777" w:rsidR="00DF2FDC" w:rsidRDefault="00DF2FDC" w:rsidP="00085EC5">
            <w:pPr>
              <w:pStyle w:val="Tabletext"/>
              <w:spacing w:before="40" w:after="40" w:line="240" w:lineRule="auto"/>
              <w:rPr>
                <w:sz w:val="16"/>
                <w:szCs w:val="16"/>
              </w:rPr>
            </w:pPr>
            <w:r>
              <w:rPr>
                <w:sz w:val="16"/>
                <w:szCs w:val="16"/>
              </w:rPr>
              <w:t>Corn Law passed</w:t>
            </w:r>
          </w:p>
          <w:p w14:paraId="4B388400" w14:textId="77777777" w:rsidR="00DF2FDC" w:rsidRPr="00E8563B" w:rsidRDefault="00DF2FDC" w:rsidP="001644D5">
            <w:pPr>
              <w:pStyle w:val="Tabletext"/>
              <w:spacing w:before="40" w:after="40" w:line="240" w:lineRule="auto"/>
              <w:rPr>
                <w:sz w:val="16"/>
                <w:szCs w:val="16"/>
              </w:rPr>
            </w:pPr>
            <w:r>
              <w:rPr>
                <w:sz w:val="16"/>
                <w:szCs w:val="16"/>
              </w:rPr>
              <w:t>Riots in the North, Midlands and East Anglia (1815</w:t>
            </w:r>
            <w:r w:rsidR="001644D5">
              <w:rPr>
                <w:sz w:val="16"/>
                <w:szCs w:val="16"/>
              </w:rPr>
              <w:t>–</w:t>
            </w:r>
            <w:r>
              <w:rPr>
                <w:sz w:val="16"/>
                <w:szCs w:val="16"/>
              </w:rPr>
              <w:t>16)</w:t>
            </w:r>
          </w:p>
        </w:tc>
        <w:tc>
          <w:tcPr>
            <w:tcW w:w="415" w:type="pct"/>
            <w:shd w:val="clear" w:color="auto" w:fill="D9D9D9"/>
          </w:tcPr>
          <w:p w14:paraId="522CC166" w14:textId="77777777" w:rsidR="00DF2FDC" w:rsidRDefault="00DF2FDC" w:rsidP="00085EC5">
            <w:pPr>
              <w:pStyle w:val="Tabletext"/>
              <w:spacing w:before="40" w:after="40" w:line="240" w:lineRule="auto"/>
              <w:rPr>
                <w:sz w:val="16"/>
                <w:szCs w:val="16"/>
              </w:rPr>
            </w:pPr>
            <w:r>
              <w:rPr>
                <w:sz w:val="16"/>
                <w:szCs w:val="16"/>
              </w:rPr>
              <w:t>1815</w:t>
            </w:r>
          </w:p>
        </w:tc>
        <w:tc>
          <w:tcPr>
            <w:tcW w:w="2086" w:type="pct"/>
            <w:shd w:val="clear" w:color="auto" w:fill="auto"/>
          </w:tcPr>
          <w:p w14:paraId="1A04583F" w14:textId="77777777" w:rsidR="00DF2FDC" w:rsidRPr="009D06D1" w:rsidRDefault="00DF2FDC" w:rsidP="00085EC5">
            <w:pPr>
              <w:pStyle w:val="Tabletext"/>
              <w:spacing w:before="40" w:after="40" w:line="240" w:lineRule="auto"/>
              <w:rPr>
                <w:i/>
                <w:sz w:val="16"/>
                <w:szCs w:val="16"/>
              </w:rPr>
            </w:pPr>
            <w:r w:rsidRPr="009D06D1">
              <w:rPr>
                <w:i/>
                <w:sz w:val="16"/>
                <w:szCs w:val="16"/>
              </w:rPr>
              <w:t xml:space="preserve">Vienna Settlement </w:t>
            </w:r>
          </w:p>
        </w:tc>
      </w:tr>
      <w:tr w:rsidR="00DF2FDC" w:rsidRPr="00E8563B" w14:paraId="197847CF" w14:textId="77777777" w:rsidTr="00085EC5">
        <w:trPr>
          <w:cantSplit/>
        </w:trPr>
        <w:tc>
          <w:tcPr>
            <w:tcW w:w="2499" w:type="pct"/>
            <w:shd w:val="clear" w:color="auto" w:fill="auto"/>
          </w:tcPr>
          <w:p w14:paraId="0A963725" w14:textId="77777777" w:rsidR="00C375DF" w:rsidRDefault="00DF2FDC" w:rsidP="00085EC5">
            <w:pPr>
              <w:pStyle w:val="Tabletext"/>
              <w:spacing w:before="40" w:after="40" w:line="240" w:lineRule="auto"/>
              <w:rPr>
                <w:sz w:val="16"/>
                <w:szCs w:val="16"/>
              </w:rPr>
            </w:pPr>
            <w:r>
              <w:rPr>
                <w:sz w:val="16"/>
                <w:szCs w:val="16"/>
              </w:rPr>
              <w:t xml:space="preserve">Spa Fields demonstrations </w:t>
            </w:r>
          </w:p>
          <w:p w14:paraId="3FCE34F9" w14:textId="77777777" w:rsidR="00DF2FDC" w:rsidRPr="00E8563B" w:rsidRDefault="00DF2FDC" w:rsidP="00085EC5">
            <w:pPr>
              <w:pStyle w:val="Tabletext"/>
              <w:spacing w:before="40" w:after="40" w:line="240" w:lineRule="auto"/>
              <w:rPr>
                <w:sz w:val="16"/>
                <w:szCs w:val="16"/>
              </w:rPr>
            </w:pPr>
            <w:r>
              <w:rPr>
                <w:sz w:val="16"/>
                <w:szCs w:val="16"/>
              </w:rPr>
              <w:t>Game Laws</w:t>
            </w:r>
          </w:p>
        </w:tc>
        <w:tc>
          <w:tcPr>
            <w:tcW w:w="415" w:type="pct"/>
            <w:shd w:val="clear" w:color="auto" w:fill="D9D9D9"/>
          </w:tcPr>
          <w:p w14:paraId="64D30694" w14:textId="77777777" w:rsidR="00DF2FDC" w:rsidRDefault="00DF2FDC" w:rsidP="00085EC5">
            <w:pPr>
              <w:pStyle w:val="Tabletext"/>
              <w:spacing w:before="40" w:after="40" w:line="240" w:lineRule="auto"/>
              <w:rPr>
                <w:sz w:val="16"/>
                <w:szCs w:val="16"/>
              </w:rPr>
            </w:pPr>
            <w:r>
              <w:rPr>
                <w:sz w:val="16"/>
                <w:szCs w:val="16"/>
              </w:rPr>
              <w:t>1816</w:t>
            </w:r>
          </w:p>
        </w:tc>
        <w:tc>
          <w:tcPr>
            <w:tcW w:w="2086" w:type="pct"/>
            <w:shd w:val="clear" w:color="auto" w:fill="auto"/>
          </w:tcPr>
          <w:p w14:paraId="0EB0389B" w14:textId="77777777" w:rsidR="00DF2FDC" w:rsidRPr="009D06D1" w:rsidRDefault="00DF2FDC" w:rsidP="00085EC5">
            <w:pPr>
              <w:pStyle w:val="Tabletext"/>
              <w:spacing w:before="40" w:after="40" w:line="240" w:lineRule="auto"/>
              <w:rPr>
                <w:i/>
                <w:sz w:val="16"/>
                <w:szCs w:val="16"/>
              </w:rPr>
            </w:pPr>
          </w:p>
        </w:tc>
      </w:tr>
      <w:tr w:rsidR="00DF2FDC" w:rsidRPr="00E8563B" w14:paraId="0E810AB1" w14:textId="77777777" w:rsidTr="00085EC5">
        <w:trPr>
          <w:cantSplit/>
        </w:trPr>
        <w:tc>
          <w:tcPr>
            <w:tcW w:w="2499" w:type="pct"/>
            <w:shd w:val="clear" w:color="auto" w:fill="auto"/>
          </w:tcPr>
          <w:p w14:paraId="36679E33" w14:textId="77777777" w:rsidR="00DF2FDC" w:rsidRDefault="00DF2FDC" w:rsidP="00085EC5">
            <w:pPr>
              <w:pStyle w:val="Tabletext"/>
              <w:spacing w:before="40" w:after="40" w:line="240" w:lineRule="auto"/>
              <w:rPr>
                <w:sz w:val="16"/>
                <w:szCs w:val="16"/>
              </w:rPr>
            </w:pPr>
            <w:r>
              <w:rPr>
                <w:sz w:val="16"/>
                <w:szCs w:val="16"/>
              </w:rPr>
              <w:lastRenderedPageBreak/>
              <w:t>Pentri</w:t>
            </w:r>
            <w:r w:rsidR="00D71864">
              <w:rPr>
                <w:sz w:val="16"/>
                <w:szCs w:val="16"/>
              </w:rPr>
              <w:t>dge</w:t>
            </w:r>
            <w:r>
              <w:rPr>
                <w:sz w:val="16"/>
                <w:szCs w:val="16"/>
              </w:rPr>
              <w:t xml:space="preserve"> </w:t>
            </w:r>
            <w:r w:rsidR="00D71864">
              <w:rPr>
                <w:sz w:val="16"/>
                <w:szCs w:val="16"/>
              </w:rPr>
              <w:t>Rising</w:t>
            </w:r>
          </w:p>
          <w:p w14:paraId="402CE7BD" w14:textId="77777777" w:rsidR="00DF2FDC" w:rsidRDefault="00DF2FDC" w:rsidP="00085EC5">
            <w:pPr>
              <w:pStyle w:val="Tabletext"/>
              <w:spacing w:before="40" w:after="40" w:line="240" w:lineRule="auto"/>
              <w:rPr>
                <w:sz w:val="16"/>
                <w:szCs w:val="16"/>
              </w:rPr>
            </w:pPr>
            <w:r>
              <w:rPr>
                <w:sz w:val="16"/>
                <w:szCs w:val="16"/>
              </w:rPr>
              <w:t>‘Blanketeers’ March</w:t>
            </w:r>
          </w:p>
          <w:p w14:paraId="15C31601" w14:textId="77777777" w:rsidR="00DF2FDC" w:rsidRDefault="00DF2FDC" w:rsidP="00085EC5">
            <w:pPr>
              <w:pStyle w:val="Tabletext"/>
              <w:spacing w:before="40" w:after="40" w:line="240" w:lineRule="auto"/>
              <w:rPr>
                <w:sz w:val="16"/>
                <w:szCs w:val="16"/>
              </w:rPr>
            </w:pPr>
            <w:r w:rsidRPr="00A35FC9">
              <w:rPr>
                <w:i/>
                <w:sz w:val="16"/>
                <w:szCs w:val="16"/>
              </w:rPr>
              <w:t>Habeas Corpus</w:t>
            </w:r>
            <w:r>
              <w:rPr>
                <w:i/>
                <w:sz w:val="16"/>
                <w:szCs w:val="16"/>
              </w:rPr>
              <w:t xml:space="preserve"> </w:t>
            </w:r>
            <w:r>
              <w:rPr>
                <w:sz w:val="16"/>
                <w:szCs w:val="16"/>
              </w:rPr>
              <w:t>suspended</w:t>
            </w:r>
          </w:p>
          <w:p w14:paraId="782FDDC1" w14:textId="77777777" w:rsidR="00DF2FDC" w:rsidRPr="006D4E36" w:rsidRDefault="00DF2FDC" w:rsidP="00085EC5">
            <w:pPr>
              <w:pStyle w:val="Tabletext"/>
              <w:spacing w:before="40" w:after="40" w:line="240" w:lineRule="auto"/>
              <w:rPr>
                <w:sz w:val="16"/>
                <w:szCs w:val="16"/>
              </w:rPr>
            </w:pPr>
            <w:r>
              <w:rPr>
                <w:sz w:val="16"/>
                <w:szCs w:val="16"/>
              </w:rPr>
              <w:t>Seditious Meetings Act</w:t>
            </w:r>
          </w:p>
        </w:tc>
        <w:tc>
          <w:tcPr>
            <w:tcW w:w="415" w:type="pct"/>
            <w:shd w:val="clear" w:color="auto" w:fill="D9D9D9"/>
          </w:tcPr>
          <w:p w14:paraId="5F5B3A8F" w14:textId="77777777" w:rsidR="00DF2FDC" w:rsidRDefault="00DF2FDC" w:rsidP="00085EC5">
            <w:pPr>
              <w:pStyle w:val="Tabletext"/>
              <w:spacing w:before="40" w:after="40" w:line="240" w:lineRule="auto"/>
              <w:rPr>
                <w:sz w:val="16"/>
                <w:szCs w:val="16"/>
              </w:rPr>
            </w:pPr>
            <w:r>
              <w:rPr>
                <w:sz w:val="16"/>
                <w:szCs w:val="16"/>
              </w:rPr>
              <w:t>1817</w:t>
            </w:r>
          </w:p>
        </w:tc>
        <w:tc>
          <w:tcPr>
            <w:tcW w:w="2086" w:type="pct"/>
            <w:shd w:val="clear" w:color="auto" w:fill="auto"/>
          </w:tcPr>
          <w:p w14:paraId="49E26D1F" w14:textId="77777777" w:rsidR="00DF2FDC" w:rsidRPr="009D06D1" w:rsidRDefault="00DF2FDC" w:rsidP="00085EC5">
            <w:pPr>
              <w:pStyle w:val="Tabletext"/>
              <w:spacing w:before="40" w:after="40" w:line="240" w:lineRule="auto"/>
              <w:rPr>
                <w:i/>
                <w:sz w:val="16"/>
                <w:szCs w:val="16"/>
              </w:rPr>
            </w:pPr>
          </w:p>
        </w:tc>
      </w:tr>
      <w:tr w:rsidR="00DF2FDC" w:rsidRPr="00E8563B" w14:paraId="28032723" w14:textId="77777777" w:rsidTr="00085EC5">
        <w:trPr>
          <w:cantSplit/>
        </w:trPr>
        <w:tc>
          <w:tcPr>
            <w:tcW w:w="2499" w:type="pct"/>
            <w:shd w:val="clear" w:color="auto" w:fill="auto"/>
          </w:tcPr>
          <w:p w14:paraId="0783E645" w14:textId="77777777" w:rsidR="00DF2FDC" w:rsidRDefault="00DF2FDC" w:rsidP="00085EC5">
            <w:pPr>
              <w:pStyle w:val="Tabletext"/>
              <w:spacing w:before="40" w:after="40" w:line="240" w:lineRule="auto"/>
              <w:rPr>
                <w:sz w:val="16"/>
                <w:szCs w:val="16"/>
              </w:rPr>
            </w:pPr>
            <w:r>
              <w:rPr>
                <w:sz w:val="16"/>
                <w:szCs w:val="16"/>
              </w:rPr>
              <w:t>Peterloo Massacre</w:t>
            </w:r>
          </w:p>
          <w:p w14:paraId="6A25A0DB" w14:textId="77777777" w:rsidR="00DF2FDC" w:rsidRDefault="00DF2FDC" w:rsidP="00085EC5">
            <w:pPr>
              <w:pStyle w:val="Tabletext"/>
              <w:spacing w:before="40" w:after="40" w:line="240" w:lineRule="auto"/>
              <w:rPr>
                <w:sz w:val="16"/>
                <w:szCs w:val="16"/>
              </w:rPr>
            </w:pPr>
            <w:r>
              <w:rPr>
                <w:sz w:val="16"/>
                <w:szCs w:val="16"/>
              </w:rPr>
              <w:t xml:space="preserve">Six Acts </w:t>
            </w:r>
          </w:p>
          <w:p w14:paraId="4098EFD0" w14:textId="77777777" w:rsidR="00DF2FDC" w:rsidRPr="00E8563B" w:rsidRDefault="00DF2FDC" w:rsidP="00085EC5">
            <w:pPr>
              <w:pStyle w:val="Tabletext"/>
              <w:spacing w:before="40" w:after="40" w:line="240" w:lineRule="auto"/>
              <w:rPr>
                <w:sz w:val="16"/>
                <w:szCs w:val="16"/>
              </w:rPr>
            </w:pPr>
            <w:r>
              <w:rPr>
                <w:sz w:val="16"/>
                <w:szCs w:val="16"/>
              </w:rPr>
              <w:t>Factory Act</w:t>
            </w:r>
          </w:p>
        </w:tc>
        <w:tc>
          <w:tcPr>
            <w:tcW w:w="415" w:type="pct"/>
            <w:shd w:val="clear" w:color="auto" w:fill="D9D9D9"/>
          </w:tcPr>
          <w:p w14:paraId="4634DAE0" w14:textId="77777777" w:rsidR="00DF2FDC" w:rsidRDefault="00DF2FDC" w:rsidP="00085EC5">
            <w:pPr>
              <w:pStyle w:val="Tabletext"/>
              <w:spacing w:before="40" w:after="40" w:line="240" w:lineRule="auto"/>
              <w:rPr>
                <w:sz w:val="16"/>
                <w:szCs w:val="16"/>
              </w:rPr>
            </w:pPr>
            <w:r>
              <w:rPr>
                <w:sz w:val="16"/>
                <w:szCs w:val="16"/>
              </w:rPr>
              <w:t>1819</w:t>
            </w:r>
          </w:p>
        </w:tc>
        <w:tc>
          <w:tcPr>
            <w:tcW w:w="2086" w:type="pct"/>
            <w:shd w:val="clear" w:color="auto" w:fill="auto"/>
          </w:tcPr>
          <w:p w14:paraId="74BD94D2" w14:textId="77777777" w:rsidR="00DF2FDC" w:rsidRPr="009D06D1" w:rsidRDefault="00DF2FDC" w:rsidP="00085EC5">
            <w:pPr>
              <w:pStyle w:val="Tabletext"/>
              <w:spacing w:before="40" w:after="40" w:line="240" w:lineRule="auto"/>
              <w:rPr>
                <w:i/>
                <w:sz w:val="16"/>
                <w:szCs w:val="16"/>
              </w:rPr>
            </w:pPr>
          </w:p>
        </w:tc>
      </w:tr>
      <w:tr w:rsidR="00DF2FDC" w:rsidRPr="00E8563B" w14:paraId="57D78FED" w14:textId="77777777" w:rsidTr="00085EC5">
        <w:trPr>
          <w:cantSplit/>
        </w:trPr>
        <w:tc>
          <w:tcPr>
            <w:tcW w:w="2499" w:type="pct"/>
            <w:shd w:val="clear" w:color="auto" w:fill="auto"/>
          </w:tcPr>
          <w:p w14:paraId="1C014475" w14:textId="77777777" w:rsidR="00DF2FDC" w:rsidRDefault="00DF2FDC" w:rsidP="00085EC5">
            <w:pPr>
              <w:pStyle w:val="Tabletext"/>
              <w:spacing w:before="40" w:after="40" w:line="240" w:lineRule="auto"/>
              <w:rPr>
                <w:sz w:val="16"/>
                <w:szCs w:val="16"/>
              </w:rPr>
            </w:pPr>
            <w:r>
              <w:rPr>
                <w:sz w:val="16"/>
                <w:szCs w:val="16"/>
              </w:rPr>
              <w:t>Cato Street conspiracy</w:t>
            </w:r>
          </w:p>
          <w:p w14:paraId="77ABEEB4" w14:textId="77777777" w:rsidR="00DF2FDC" w:rsidRPr="00E8563B" w:rsidRDefault="00DF2FDC" w:rsidP="00365E23">
            <w:pPr>
              <w:pStyle w:val="Tabletext"/>
              <w:spacing w:before="40" w:after="40" w:line="240" w:lineRule="auto"/>
              <w:rPr>
                <w:sz w:val="16"/>
                <w:szCs w:val="16"/>
              </w:rPr>
            </w:pPr>
            <w:r>
              <w:rPr>
                <w:sz w:val="16"/>
                <w:szCs w:val="16"/>
              </w:rPr>
              <w:t>Queen Caroline Affair (1820</w:t>
            </w:r>
            <w:r w:rsidR="00D71864">
              <w:rPr>
                <w:sz w:val="16"/>
                <w:szCs w:val="16"/>
              </w:rPr>
              <w:t>–</w:t>
            </w:r>
            <w:r>
              <w:rPr>
                <w:sz w:val="16"/>
                <w:szCs w:val="16"/>
              </w:rPr>
              <w:t>21)</w:t>
            </w:r>
            <w:r w:rsidR="00041461" w:rsidRPr="009D06D1">
              <w:rPr>
                <w:i/>
                <w:sz w:val="16"/>
                <w:szCs w:val="16"/>
              </w:rPr>
              <w:t xml:space="preserve"> </w:t>
            </w:r>
          </w:p>
        </w:tc>
        <w:tc>
          <w:tcPr>
            <w:tcW w:w="415" w:type="pct"/>
            <w:shd w:val="clear" w:color="auto" w:fill="D9D9D9"/>
          </w:tcPr>
          <w:p w14:paraId="19F1640E" w14:textId="77777777" w:rsidR="00DF2FDC" w:rsidRPr="00E8563B" w:rsidRDefault="00DF2FDC" w:rsidP="00085EC5">
            <w:pPr>
              <w:pStyle w:val="Tabletext"/>
              <w:spacing w:before="40" w:after="40" w:line="240" w:lineRule="auto"/>
              <w:rPr>
                <w:sz w:val="16"/>
                <w:szCs w:val="16"/>
              </w:rPr>
            </w:pPr>
            <w:r>
              <w:rPr>
                <w:sz w:val="16"/>
                <w:szCs w:val="16"/>
              </w:rPr>
              <w:t>1820</w:t>
            </w:r>
          </w:p>
        </w:tc>
        <w:tc>
          <w:tcPr>
            <w:tcW w:w="2086" w:type="pct"/>
            <w:shd w:val="clear" w:color="auto" w:fill="auto"/>
          </w:tcPr>
          <w:p w14:paraId="5C983FE1" w14:textId="77777777" w:rsidR="00DF2FDC" w:rsidRPr="009D06D1" w:rsidRDefault="00365E23" w:rsidP="00085EC5">
            <w:pPr>
              <w:pStyle w:val="Tabletext"/>
              <w:spacing w:before="40" w:after="40" w:line="240" w:lineRule="auto"/>
              <w:rPr>
                <w:i/>
                <w:sz w:val="16"/>
                <w:szCs w:val="16"/>
              </w:rPr>
            </w:pPr>
            <w:r w:rsidRPr="009D06D1">
              <w:rPr>
                <w:i/>
                <w:sz w:val="16"/>
                <w:szCs w:val="16"/>
              </w:rPr>
              <w:t>Revolt in the Kingdom</w:t>
            </w:r>
            <w:r w:rsidRPr="009D06D1" w:rsidDel="00041461">
              <w:rPr>
                <w:i/>
                <w:sz w:val="16"/>
                <w:szCs w:val="16"/>
              </w:rPr>
              <w:t xml:space="preserve"> </w:t>
            </w:r>
            <w:r w:rsidR="00DF2FDC" w:rsidRPr="009D06D1">
              <w:rPr>
                <w:i/>
                <w:sz w:val="16"/>
                <w:szCs w:val="16"/>
              </w:rPr>
              <w:t>of Naples</w:t>
            </w:r>
          </w:p>
        </w:tc>
      </w:tr>
      <w:tr w:rsidR="00DF2FDC" w:rsidRPr="00E8563B" w14:paraId="36F51949" w14:textId="77777777" w:rsidTr="00085EC5">
        <w:trPr>
          <w:cantSplit/>
        </w:trPr>
        <w:tc>
          <w:tcPr>
            <w:tcW w:w="2499" w:type="pct"/>
            <w:shd w:val="clear" w:color="auto" w:fill="auto"/>
          </w:tcPr>
          <w:p w14:paraId="03B9543D" w14:textId="77777777" w:rsidR="00DF2FDC" w:rsidRPr="00E8563B" w:rsidRDefault="00DF2FDC" w:rsidP="00085EC5">
            <w:pPr>
              <w:pStyle w:val="Tabletext"/>
              <w:spacing w:before="40" w:after="40" w:line="240" w:lineRule="auto"/>
              <w:rPr>
                <w:sz w:val="16"/>
                <w:szCs w:val="16"/>
              </w:rPr>
            </w:pPr>
            <w:r>
              <w:rPr>
                <w:sz w:val="16"/>
                <w:szCs w:val="16"/>
              </w:rPr>
              <w:t>Stockton to Darlington railway opens</w:t>
            </w:r>
          </w:p>
        </w:tc>
        <w:tc>
          <w:tcPr>
            <w:tcW w:w="415" w:type="pct"/>
            <w:shd w:val="clear" w:color="auto" w:fill="D9D9D9"/>
          </w:tcPr>
          <w:p w14:paraId="77E1532A" w14:textId="77777777" w:rsidR="00DF2FDC" w:rsidRPr="00E8563B" w:rsidRDefault="00DF2FDC" w:rsidP="00085EC5">
            <w:pPr>
              <w:pStyle w:val="Tabletext"/>
              <w:spacing w:before="40" w:after="40" w:line="240" w:lineRule="auto"/>
              <w:rPr>
                <w:sz w:val="16"/>
                <w:szCs w:val="16"/>
              </w:rPr>
            </w:pPr>
            <w:r>
              <w:rPr>
                <w:sz w:val="16"/>
                <w:szCs w:val="16"/>
              </w:rPr>
              <w:t>1821</w:t>
            </w:r>
          </w:p>
        </w:tc>
        <w:tc>
          <w:tcPr>
            <w:tcW w:w="2086" w:type="pct"/>
            <w:shd w:val="clear" w:color="auto" w:fill="auto"/>
          </w:tcPr>
          <w:p w14:paraId="1A407C81" w14:textId="77777777" w:rsidR="00DF2FDC" w:rsidRPr="009D06D1" w:rsidRDefault="00DF2FDC" w:rsidP="00085EC5">
            <w:pPr>
              <w:pStyle w:val="Tabletext"/>
              <w:spacing w:before="40" w:after="40" w:line="240" w:lineRule="auto"/>
              <w:rPr>
                <w:i/>
                <w:sz w:val="16"/>
                <w:szCs w:val="16"/>
              </w:rPr>
            </w:pPr>
            <w:r w:rsidRPr="009D06D1">
              <w:rPr>
                <w:i/>
                <w:sz w:val="16"/>
                <w:szCs w:val="16"/>
              </w:rPr>
              <w:t>Revoluti</w:t>
            </w:r>
            <w:r w:rsidR="00C375DF">
              <w:rPr>
                <w:i/>
                <w:sz w:val="16"/>
                <w:szCs w:val="16"/>
              </w:rPr>
              <w:t>on in the Kingdom of Piedmont</w:t>
            </w:r>
            <w:r w:rsidRPr="009D06D1">
              <w:rPr>
                <w:i/>
                <w:sz w:val="16"/>
                <w:szCs w:val="16"/>
              </w:rPr>
              <w:t xml:space="preserve"> put down by Austrian forces</w:t>
            </w:r>
          </w:p>
        </w:tc>
      </w:tr>
      <w:tr w:rsidR="00DF2FDC" w:rsidRPr="00E8563B" w14:paraId="2D7350F3" w14:textId="77777777" w:rsidTr="00085EC5">
        <w:trPr>
          <w:cantSplit/>
        </w:trPr>
        <w:tc>
          <w:tcPr>
            <w:tcW w:w="2499" w:type="pct"/>
            <w:shd w:val="clear" w:color="auto" w:fill="auto"/>
          </w:tcPr>
          <w:p w14:paraId="73D7D6BD" w14:textId="77777777" w:rsidR="00DF2FDC" w:rsidRPr="00E8563B" w:rsidRDefault="00DF2FDC" w:rsidP="00085EC5">
            <w:pPr>
              <w:pStyle w:val="Tabletext"/>
              <w:spacing w:before="40" w:after="40" w:line="240" w:lineRule="auto"/>
              <w:rPr>
                <w:sz w:val="16"/>
                <w:szCs w:val="16"/>
              </w:rPr>
            </w:pPr>
            <w:r>
              <w:rPr>
                <w:sz w:val="16"/>
                <w:szCs w:val="16"/>
              </w:rPr>
              <w:t>Master and Servant Act</w:t>
            </w:r>
          </w:p>
        </w:tc>
        <w:tc>
          <w:tcPr>
            <w:tcW w:w="415" w:type="pct"/>
            <w:shd w:val="clear" w:color="auto" w:fill="D9D9D9"/>
          </w:tcPr>
          <w:p w14:paraId="3A560CF8" w14:textId="77777777" w:rsidR="00DF2FDC" w:rsidRDefault="00DF2FDC" w:rsidP="00085EC5">
            <w:pPr>
              <w:pStyle w:val="Tabletext"/>
              <w:spacing w:before="40" w:after="40" w:line="240" w:lineRule="auto"/>
              <w:rPr>
                <w:sz w:val="16"/>
                <w:szCs w:val="16"/>
              </w:rPr>
            </w:pPr>
            <w:r>
              <w:rPr>
                <w:sz w:val="16"/>
                <w:szCs w:val="16"/>
              </w:rPr>
              <w:t>1823</w:t>
            </w:r>
          </w:p>
        </w:tc>
        <w:tc>
          <w:tcPr>
            <w:tcW w:w="2086" w:type="pct"/>
            <w:shd w:val="clear" w:color="auto" w:fill="auto"/>
          </w:tcPr>
          <w:p w14:paraId="123C46C3" w14:textId="77777777" w:rsidR="00DF2FDC" w:rsidRDefault="00DF2FDC" w:rsidP="00085EC5">
            <w:pPr>
              <w:pStyle w:val="Tabletext"/>
              <w:spacing w:before="40" w:after="40" w:line="240" w:lineRule="auto"/>
              <w:rPr>
                <w:sz w:val="16"/>
                <w:szCs w:val="16"/>
              </w:rPr>
            </w:pPr>
          </w:p>
        </w:tc>
      </w:tr>
      <w:tr w:rsidR="00DF2FDC" w:rsidRPr="00E8563B" w14:paraId="72EE78B3" w14:textId="77777777" w:rsidTr="00085EC5">
        <w:trPr>
          <w:cantSplit/>
        </w:trPr>
        <w:tc>
          <w:tcPr>
            <w:tcW w:w="2499" w:type="pct"/>
            <w:shd w:val="clear" w:color="auto" w:fill="auto"/>
          </w:tcPr>
          <w:p w14:paraId="3BF55744" w14:textId="77777777" w:rsidR="00DF2FDC" w:rsidRPr="00E8563B" w:rsidRDefault="00DF2FDC" w:rsidP="00D71864">
            <w:pPr>
              <w:pStyle w:val="Tabletext"/>
              <w:spacing w:before="40" w:after="40" w:line="240" w:lineRule="auto"/>
              <w:rPr>
                <w:sz w:val="16"/>
                <w:szCs w:val="16"/>
              </w:rPr>
            </w:pPr>
            <w:r>
              <w:rPr>
                <w:sz w:val="16"/>
                <w:szCs w:val="16"/>
              </w:rPr>
              <w:t>Combination Acts (1799</w:t>
            </w:r>
            <w:r w:rsidR="00D71864">
              <w:rPr>
                <w:sz w:val="16"/>
                <w:szCs w:val="16"/>
              </w:rPr>
              <w:t>–</w:t>
            </w:r>
            <w:r>
              <w:rPr>
                <w:sz w:val="16"/>
                <w:szCs w:val="16"/>
              </w:rPr>
              <w:t>1800) repealed</w:t>
            </w:r>
          </w:p>
        </w:tc>
        <w:tc>
          <w:tcPr>
            <w:tcW w:w="415" w:type="pct"/>
            <w:shd w:val="clear" w:color="auto" w:fill="D9D9D9"/>
          </w:tcPr>
          <w:p w14:paraId="4E218F23" w14:textId="77777777" w:rsidR="00DF2FDC" w:rsidRDefault="00DF2FDC" w:rsidP="00085EC5">
            <w:pPr>
              <w:pStyle w:val="Tabletext"/>
              <w:spacing w:before="40" w:after="40" w:line="240" w:lineRule="auto"/>
              <w:rPr>
                <w:sz w:val="16"/>
                <w:szCs w:val="16"/>
              </w:rPr>
            </w:pPr>
            <w:r>
              <w:rPr>
                <w:sz w:val="16"/>
                <w:szCs w:val="16"/>
              </w:rPr>
              <w:t>1824</w:t>
            </w:r>
          </w:p>
        </w:tc>
        <w:tc>
          <w:tcPr>
            <w:tcW w:w="2086" w:type="pct"/>
            <w:shd w:val="clear" w:color="auto" w:fill="auto"/>
          </w:tcPr>
          <w:p w14:paraId="787D1DD5" w14:textId="77777777" w:rsidR="00DF2FDC" w:rsidRDefault="00DF2FDC" w:rsidP="00085EC5">
            <w:pPr>
              <w:pStyle w:val="Tabletext"/>
              <w:spacing w:before="40" w:after="40" w:line="240" w:lineRule="auto"/>
              <w:rPr>
                <w:sz w:val="16"/>
                <w:szCs w:val="16"/>
              </w:rPr>
            </w:pPr>
          </w:p>
        </w:tc>
      </w:tr>
      <w:tr w:rsidR="00DF2FDC" w:rsidRPr="00E8563B" w14:paraId="1C76BEF0" w14:textId="77777777" w:rsidTr="00085EC5">
        <w:trPr>
          <w:cantSplit/>
        </w:trPr>
        <w:tc>
          <w:tcPr>
            <w:tcW w:w="2499" w:type="pct"/>
            <w:shd w:val="clear" w:color="auto" w:fill="auto"/>
          </w:tcPr>
          <w:p w14:paraId="419962D7" w14:textId="77777777" w:rsidR="00DF2FDC" w:rsidRDefault="00DF2FDC" w:rsidP="00085EC5">
            <w:pPr>
              <w:pStyle w:val="Tabletext"/>
              <w:spacing w:before="40" w:after="40" w:line="240" w:lineRule="auto"/>
              <w:rPr>
                <w:sz w:val="16"/>
                <w:szCs w:val="16"/>
              </w:rPr>
            </w:pPr>
            <w:r>
              <w:rPr>
                <w:sz w:val="16"/>
                <w:szCs w:val="16"/>
              </w:rPr>
              <w:t>Amending Act</w:t>
            </w:r>
          </w:p>
        </w:tc>
        <w:tc>
          <w:tcPr>
            <w:tcW w:w="415" w:type="pct"/>
            <w:shd w:val="clear" w:color="auto" w:fill="D9D9D9"/>
          </w:tcPr>
          <w:p w14:paraId="347196AA" w14:textId="77777777" w:rsidR="00DF2FDC" w:rsidRDefault="00DF2FDC" w:rsidP="00085EC5">
            <w:pPr>
              <w:pStyle w:val="Tabletext"/>
              <w:spacing w:before="40" w:after="40" w:line="240" w:lineRule="auto"/>
              <w:rPr>
                <w:sz w:val="16"/>
                <w:szCs w:val="16"/>
              </w:rPr>
            </w:pPr>
            <w:r>
              <w:rPr>
                <w:sz w:val="16"/>
                <w:szCs w:val="16"/>
              </w:rPr>
              <w:t>1825</w:t>
            </w:r>
          </w:p>
        </w:tc>
        <w:tc>
          <w:tcPr>
            <w:tcW w:w="2086" w:type="pct"/>
            <w:shd w:val="clear" w:color="auto" w:fill="auto"/>
          </w:tcPr>
          <w:p w14:paraId="04ADD952" w14:textId="77777777" w:rsidR="00DF2FDC" w:rsidRDefault="00DF2FDC" w:rsidP="00085EC5">
            <w:pPr>
              <w:pStyle w:val="Tabletext"/>
              <w:spacing w:before="40" w:after="40" w:line="240" w:lineRule="auto"/>
              <w:rPr>
                <w:sz w:val="16"/>
                <w:szCs w:val="16"/>
              </w:rPr>
            </w:pPr>
          </w:p>
        </w:tc>
      </w:tr>
      <w:tr w:rsidR="00DF2FDC" w:rsidRPr="00E8563B" w14:paraId="30F4DFD7" w14:textId="77777777" w:rsidTr="00085EC5">
        <w:trPr>
          <w:cantSplit/>
        </w:trPr>
        <w:tc>
          <w:tcPr>
            <w:tcW w:w="2499" w:type="pct"/>
            <w:shd w:val="clear" w:color="auto" w:fill="auto"/>
          </w:tcPr>
          <w:p w14:paraId="1287ADBE" w14:textId="77777777" w:rsidR="00DF2FDC" w:rsidRDefault="00DF2FDC" w:rsidP="00085EC5">
            <w:pPr>
              <w:pStyle w:val="Tabletext"/>
              <w:spacing w:before="40" w:after="40" w:line="240" w:lineRule="auto"/>
              <w:rPr>
                <w:sz w:val="16"/>
                <w:szCs w:val="16"/>
              </w:rPr>
            </w:pPr>
            <w:r>
              <w:rPr>
                <w:sz w:val="16"/>
                <w:szCs w:val="16"/>
              </w:rPr>
              <w:t>Test and Corporation Acts</w:t>
            </w:r>
          </w:p>
          <w:p w14:paraId="7A212078" w14:textId="77777777" w:rsidR="00DF2FDC" w:rsidRDefault="00DF2FDC" w:rsidP="00085EC5">
            <w:pPr>
              <w:pStyle w:val="Tabletext"/>
              <w:spacing w:before="40" w:after="40" w:line="240" w:lineRule="auto"/>
              <w:rPr>
                <w:sz w:val="16"/>
                <w:szCs w:val="16"/>
              </w:rPr>
            </w:pPr>
            <w:r>
              <w:rPr>
                <w:sz w:val="16"/>
                <w:szCs w:val="16"/>
              </w:rPr>
              <w:t>Corn Laws relaxed</w:t>
            </w:r>
          </w:p>
        </w:tc>
        <w:tc>
          <w:tcPr>
            <w:tcW w:w="415" w:type="pct"/>
            <w:shd w:val="clear" w:color="auto" w:fill="D9D9D9"/>
          </w:tcPr>
          <w:p w14:paraId="63E7A29D" w14:textId="77777777" w:rsidR="00DF2FDC" w:rsidRDefault="00DF2FDC" w:rsidP="00085EC5">
            <w:pPr>
              <w:pStyle w:val="Tabletext"/>
              <w:spacing w:before="40" w:after="40" w:line="240" w:lineRule="auto"/>
              <w:rPr>
                <w:sz w:val="16"/>
                <w:szCs w:val="16"/>
              </w:rPr>
            </w:pPr>
            <w:r>
              <w:rPr>
                <w:sz w:val="16"/>
                <w:szCs w:val="16"/>
              </w:rPr>
              <w:t>1828</w:t>
            </w:r>
          </w:p>
        </w:tc>
        <w:tc>
          <w:tcPr>
            <w:tcW w:w="2086" w:type="pct"/>
            <w:shd w:val="clear" w:color="auto" w:fill="auto"/>
          </w:tcPr>
          <w:p w14:paraId="4856472A" w14:textId="77777777" w:rsidR="00DF2FDC" w:rsidRDefault="00DF2FDC" w:rsidP="00085EC5">
            <w:pPr>
              <w:pStyle w:val="Tabletext"/>
              <w:spacing w:before="40" w:after="40" w:line="240" w:lineRule="auto"/>
              <w:rPr>
                <w:sz w:val="16"/>
                <w:szCs w:val="16"/>
              </w:rPr>
            </w:pPr>
          </w:p>
        </w:tc>
      </w:tr>
      <w:tr w:rsidR="00DF2FDC" w:rsidRPr="00E8563B" w14:paraId="3BBFE19A" w14:textId="77777777" w:rsidTr="00085EC5">
        <w:trPr>
          <w:cantSplit/>
        </w:trPr>
        <w:tc>
          <w:tcPr>
            <w:tcW w:w="2499" w:type="pct"/>
            <w:shd w:val="clear" w:color="auto" w:fill="auto"/>
          </w:tcPr>
          <w:p w14:paraId="3D3BFCD1" w14:textId="77777777" w:rsidR="00DF2FDC" w:rsidRDefault="00DF2FDC" w:rsidP="00085EC5">
            <w:pPr>
              <w:pStyle w:val="Tabletext"/>
              <w:spacing w:before="40" w:after="40" w:line="240" w:lineRule="auto"/>
              <w:rPr>
                <w:sz w:val="16"/>
                <w:szCs w:val="16"/>
              </w:rPr>
            </w:pPr>
            <w:r>
              <w:rPr>
                <w:sz w:val="16"/>
                <w:szCs w:val="16"/>
              </w:rPr>
              <w:t>Catholic Emancipation Act</w:t>
            </w:r>
          </w:p>
          <w:p w14:paraId="415EC33B" w14:textId="77777777" w:rsidR="00DF2FDC" w:rsidRDefault="00DF2FDC" w:rsidP="00085EC5">
            <w:pPr>
              <w:pStyle w:val="Tabletext"/>
              <w:spacing w:before="40" w:after="40" w:line="240" w:lineRule="auto"/>
              <w:rPr>
                <w:sz w:val="16"/>
                <w:szCs w:val="16"/>
              </w:rPr>
            </w:pPr>
            <w:r>
              <w:rPr>
                <w:sz w:val="16"/>
                <w:szCs w:val="16"/>
              </w:rPr>
              <w:t>Attwood found</w:t>
            </w:r>
            <w:r w:rsidR="00C375DF">
              <w:rPr>
                <w:sz w:val="16"/>
                <w:szCs w:val="16"/>
              </w:rPr>
              <w:t>ed</w:t>
            </w:r>
            <w:r>
              <w:rPr>
                <w:sz w:val="16"/>
                <w:szCs w:val="16"/>
              </w:rPr>
              <w:t xml:space="preserve"> the Birmingham Political Union</w:t>
            </w:r>
          </w:p>
        </w:tc>
        <w:tc>
          <w:tcPr>
            <w:tcW w:w="415" w:type="pct"/>
            <w:shd w:val="clear" w:color="auto" w:fill="D9D9D9"/>
          </w:tcPr>
          <w:p w14:paraId="6B747816" w14:textId="77777777" w:rsidR="00DF2FDC" w:rsidRDefault="00DF2FDC" w:rsidP="00085EC5">
            <w:pPr>
              <w:pStyle w:val="Tabletext"/>
              <w:spacing w:before="40" w:after="40" w:line="240" w:lineRule="auto"/>
              <w:rPr>
                <w:sz w:val="16"/>
                <w:szCs w:val="16"/>
              </w:rPr>
            </w:pPr>
            <w:r>
              <w:rPr>
                <w:sz w:val="16"/>
                <w:szCs w:val="16"/>
              </w:rPr>
              <w:t>1829</w:t>
            </w:r>
          </w:p>
        </w:tc>
        <w:tc>
          <w:tcPr>
            <w:tcW w:w="2086" w:type="pct"/>
            <w:shd w:val="clear" w:color="auto" w:fill="auto"/>
          </w:tcPr>
          <w:p w14:paraId="6E2FD309" w14:textId="77777777" w:rsidR="00DF2FDC" w:rsidRDefault="00DF2FDC" w:rsidP="00085EC5">
            <w:pPr>
              <w:pStyle w:val="Tabletext"/>
              <w:spacing w:before="40" w:after="40" w:line="240" w:lineRule="auto"/>
              <w:rPr>
                <w:sz w:val="16"/>
                <w:szCs w:val="16"/>
              </w:rPr>
            </w:pPr>
          </w:p>
        </w:tc>
      </w:tr>
      <w:tr w:rsidR="00DF2FDC" w:rsidRPr="00E8563B" w14:paraId="3BC06AF1" w14:textId="77777777" w:rsidTr="00085EC5">
        <w:trPr>
          <w:cantSplit/>
        </w:trPr>
        <w:tc>
          <w:tcPr>
            <w:tcW w:w="2499" w:type="pct"/>
            <w:shd w:val="clear" w:color="auto" w:fill="auto"/>
          </w:tcPr>
          <w:p w14:paraId="4B3EA8FC" w14:textId="77777777" w:rsidR="00DF2FDC" w:rsidRDefault="00DF2FDC" w:rsidP="00085EC5">
            <w:pPr>
              <w:pStyle w:val="Tabletext"/>
              <w:spacing w:before="40" w:after="40" w:line="240" w:lineRule="auto"/>
              <w:rPr>
                <w:sz w:val="16"/>
                <w:szCs w:val="16"/>
              </w:rPr>
            </w:pPr>
            <w:r>
              <w:rPr>
                <w:sz w:val="16"/>
                <w:szCs w:val="16"/>
              </w:rPr>
              <w:t>‘Swing Riots’ across South and East Anglia</w:t>
            </w:r>
          </w:p>
          <w:p w14:paraId="3DE5B5CC" w14:textId="77777777" w:rsidR="00DF2FDC" w:rsidRPr="00E8563B" w:rsidRDefault="00DF2FDC" w:rsidP="00085EC5">
            <w:pPr>
              <w:pStyle w:val="Tabletext"/>
              <w:spacing w:before="40" w:after="40" w:line="240" w:lineRule="auto"/>
              <w:rPr>
                <w:sz w:val="16"/>
                <w:szCs w:val="16"/>
              </w:rPr>
            </w:pPr>
            <w:r>
              <w:rPr>
                <w:sz w:val="16"/>
                <w:szCs w:val="16"/>
              </w:rPr>
              <w:t>Liverpool to Manchester railway opens</w:t>
            </w:r>
          </w:p>
        </w:tc>
        <w:tc>
          <w:tcPr>
            <w:tcW w:w="415" w:type="pct"/>
            <w:shd w:val="clear" w:color="auto" w:fill="D9D9D9"/>
          </w:tcPr>
          <w:p w14:paraId="307C1C51" w14:textId="77777777" w:rsidR="00DF2FDC" w:rsidRDefault="00DF2FDC" w:rsidP="00085EC5">
            <w:pPr>
              <w:pStyle w:val="Tabletext"/>
              <w:spacing w:before="40" w:after="40" w:line="240" w:lineRule="auto"/>
              <w:rPr>
                <w:sz w:val="16"/>
                <w:szCs w:val="16"/>
              </w:rPr>
            </w:pPr>
            <w:r>
              <w:rPr>
                <w:sz w:val="16"/>
                <w:szCs w:val="16"/>
              </w:rPr>
              <w:t>1830</w:t>
            </w:r>
          </w:p>
        </w:tc>
        <w:tc>
          <w:tcPr>
            <w:tcW w:w="2086" w:type="pct"/>
            <w:shd w:val="clear" w:color="auto" w:fill="auto"/>
          </w:tcPr>
          <w:p w14:paraId="245714A9" w14:textId="77777777" w:rsidR="00DF2FDC" w:rsidRDefault="00C375DF" w:rsidP="00085EC5">
            <w:pPr>
              <w:pStyle w:val="Tabletext"/>
              <w:spacing w:before="40" w:after="40" w:line="240" w:lineRule="auto"/>
              <w:rPr>
                <w:sz w:val="16"/>
                <w:szCs w:val="16"/>
              </w:rPr>
            </w:pPr>
            <w:r>
              <w:rPr>
                <w:sz w:val="16"/>
                <w:szCs w:val="16"/>
              </w:rPr>
              <w:t>Revolution in France triggered</w:t>
            </w:r>
            <w:r w:rsidR="00DF2FDC">
              <w:rPr>
                <w:sz w:val="16"/>
                <w:szCs w:val="16"/>
              </w:rPr>
              <w:t xml:space="preserve"> sporadic revolts in Italy</w:t>
            </w:r>
          </w:p>
        </w:tc>
      </w:tr>
      <w:tr w:rsidR="00DF2FDC" w:rsidRPr="00E8563B" w14:paraId="3C863DDD" w14:textId="77777777" w:rsidTr="00085EC5">
        <w:trPr>
          <w:cantSplit/>
        </w:trPr>
        <w:tc>
          <w:tcPr>
            <w:tcW w:w="2499" w:type="pct"/>
            <w:shd w:val="clear" w:color="auto" w:fill="auto"/>
          </w:tcPr>
          <w:p w14:paraId="5FD36755" w14:textId="77777777" w:rsidR="00DF2FDC" w:rsidRDefault="00DF2FDC" w:rsidP="00085EC5">
            <w:pPr>
              <w:pStyle w:val="Tabletext"/>
              <w:spacing w:before="40" w:after="40" w:line="240" w:lineRule="auto"/>
              <w:rPr>
                <w:sz w:val="16"/>
                <w:szCs w:val="16"/>
              </w:rPr>
            </w:pPr>
            <w:r>
              <w:rPr>
                <w:sz w:val="16"/>
                <w:szCs w:val="16"/>
              </w:rPr>
              <w:t>Widespread riots following the defeat of the Reform Bill in the House of Lords</w:t>
            </w:r>
          </w:p>
          <w:p w14:paraId="4C30022B" w14:textId="77777777" w:rsidR="00DF2FDC" w:rsidRPr="00E8563B" w:rsidRDefault="00DF2FDC" w:rsidP="00117A85">
            <w:pPr>
              <w:pStyle w:val="Tabletext"/>
              <w:spacing w:before="40" w:after="40" w:line="240" w:lineRule="auto"/>
              <w:rPr>
                <w:sz w:val="16"/>
                <w:szCs w:val="16"/>
              </w:rPr>
            </w:pPr>
            <w:r>
              <w:rPr>
                <w:sz w:val="16"/>
                <w:szCs w:val="16"/>
              </w:rPr>
              <w:t>Cholera epidemic (1831</w:t>
            </w:r>
            <w:r w:rsidR="00117A85">
              <w:rPr>
                <w:sz w:val="16"/>
                <w:szCs w:val="16"/>
              </w:rPr>
              <w:t>–</w:t>
            </w:r>
            <w:r>
              <w:rPr>
                <w:sz w:val="16"/>
                <w:szCs w:val="16"/>
              </w:rPr>
              <w:t>32)</w:t>
            </w:r>
          </w:p>
        </w:tc>
        <w:tc>
          <w:tcPr>
            <w:tcW w:w="415" w:type="pct"/>
            <w:shd w:val="clear" w:color="auto" w:fill="D9D9D9"/>
          </w:tcPr>
          <w:p w14:paraId="68D000BD" w14:textId="77777777" w:rsidR="00DF2FDC" w:rsidRPr="00E8563B" w:rsidRDefault="00DF2FDC" w:rsidP="00085EC5">
            <w:pPr>
              <w:pStyle w:val="Tabletext"/>
              <w:spacing w:before="40" w:after="40" w:line="240" w:lineRule="auto"/>
              <w:rPr>
                <w:sz w:val="16"/>
                <w:szCs w:val="16"/>
              </w:rPr>
            </w:pPr>
            <w:r>
              <w:rPr>
                <w:sz w:val="16"/>
                <w:szCs w:val="16"/>
              </w:rPr>
              <w:t>1831</w:t>
            </w:r>
          </w:p>
        </w:tc>
        <w:tc>
          <w:tcPr>
            <w:tcW w:w="2086" w:type="pct"/>
            <w:shd w:val="clear" w:color="auto" w:fill="auto"/>
          </w:tcPr>
          <w:p w14:paraId="0EB939B1" w14:textId="77777777" w:rsidR="00DF2FDC" w:rsidRDefault="00DF2FDC" w:rsidP="00085EC5">
            <w:pPr>
              <w:pStyle w:val="Tabletext"/>
              <w:spacing w:before="40" w:after="40" w:line="240" w:lineRule="auto"/>
              <w:rPr>
                <w:sz w:val="16"/>
                <w:szCs w:val="16"/>
              </w:rPr>
            </w:pPr>
            <w:r>
              <w:rPr>
                <w:sz w:val="16"/>
                <w:szCs w:val="16"/>
              </w:rPr>
              <w:t xml:space="preserve">Revolutions in Modena, Parma and the </w:t>
            </w:r>
            <w:r w:rsidR="00041461">
              <w:rPr>
                <w:sz w:val="16"/>
                <w:szCs w:val="16"/>
              </w:rPr>
              <w:t>papal s</w:t>
            </w:r>
            <w:r>
              <w:rPr>
                <w:sz w:val="16"/>
                <w:szCs w:val="16"/>
              </w:rPr>
              <w:t>tates suppressed by Austrian troops</w:t>
            </w:r>
          </w:p>
          <w:p w14:paraId="72E6E568" w14:textId="77777777" w:rsidR="00DF2FDC" w:rsidRDefault="00C375DF" w:rsidP="00085EC5">
            <w:pPr>
              <w:pStyle w:val="Tabletext"/>
              <w:spacing w:before="40" w:after="40" w:line="240" w:lineRule="auto"/>
              <w:rPr>
                <w:sz w:val="16"/>
                <w:szCs w:val="16"/>
              </w:rPr>
            </w:pPr>
            <w:r>
              <w:rPr>
                <w:sz w:val="16"/>
                <w:szCs w:val="16"/>
              </w:rPr>
              <w:t>Mazzini founded</w:t>
            </w:r>
            <w:r w:rsidR="00DF2FDC">
              <w:rPr>
                <w:sz w:val="16"/>
                <w:szCs w:val="16"/>
              </w:rPr>
              <w:t xml:space="preserve"> the nationalist society  Young Italy</w:t>
            </w:r>
          </w:p>
          <w:p w14:paraId="1EFBCA22" w14:textId="77777777" w:rsidR="00DF2FDC" w:rsidRPr="00E8563B" w:rsidRDefault="00DF2FDC" w:rsidP="00085EC5">
            <w:pPr>
              <w:pStyle w:val="Tabletext"/>
              <w:spacing w:before="40" w:after="40" w:line="240" w:lineRule="auto"/>
              <w:rPr>
                <w:sz w:val="16"/>
                <w:szCs w:val="16"/>
              </w:rPr>
            </w:pPr>
            <w:r>
              <w:rPr>
                <w:sz w:val="16"/>
                <w:szCs w:val="16"/>
              </w:rPr>
              <w:t xml:space="preserve">Charles Albert </w:t>
            </w:r>
            <w:r w:rsidR="00C375DF">
              <w:rPr>
                <w:sz w:val="16"/>
                <w:szCs w:val="16"/>
              </w:rPr>
              <w:t xml:space="preserve">became </w:t>
            </w:r>
            <w:r>
              <w:rPr>
                <w:sz w:val="16"/>
                <w:szCs w:val="16"/>
              </w:rPr>
              <w:t xml:space="preserve">King of Piedmont </w:t>
            </w:r>
          </w:p>
        </w:tc>
      </w:tr>
      <w:tr w:rsidR="00DF2FDC" w:rsidRPr="00E8563B" w14:paraId="6ED5BFFD" w14:textId="77777777" w:rsidTr="00085EC5">
        <w:trPr>
          <w:cantSplit/>
        </w:trPr>
        <w:tc>
          <w:tcPr>
            <w:tcW w:w="2499" w:type="pct"/>
            <w:shd w:val="clear" w:color="auto" w:fill="auto"/>
          </w:tcPr>
          <w:p w14:paraId="05001404" w14:textId="77777777" w:rsidR="00DF2FDC" w:rsidRDefault="00DF2FDC" w:rsidP="00085EC5">
            <w:pPr>
              <w:pStyle w:val="Tabletext"/>
              <w:spacing w:before="40" w:after="40" w:line="240" w:lineRule="auto"/>
              <w:rPr>
                <w:sz w:val="16"/>
                <w:szCs w:val="16"/>
              </w:rPr>
            </w:pPr>
            <w:r>
              <w:rPr>
                <w:sz w:val="16"/>
                <w:szCs w:val="16"/>
              </w:rPr>
              <w:t>Great Reform Act</w:t>
            </w:r>
          </w:p>
          <w:p w14:paraId="6F0C90ED" w14:textId="77777777" w:rsidR="00DF2FDC" w:rsidRPr="00E8563B" w:rsidRDefault="00DF2FDC" w:rsidP="00117A85">
            <w:pPr>
              <w:pStyle w:val="Tabletext"/>
              <w:spacing w:before="40" w:after="40" w:line="240" w:lineRule="auto"/>
              <w:rPr>
                <w:sz w:val="16"/>
                <w:szCs w:val="16"/>
              </w:rPr>
            </w:pPr>
            <w:r>
              <w:rPr>
                <w:sz w:val="16"/>
                <w:szCs w:val="16"/>
              </w:rPr>
              <w:t>Poor Law Commission (1832</w:t>
            </w:r>
            <w:r w:rsidR="00117A85">
              <w:rPr>
                <w:sz w:val="16"/>
                <w:szCs w:val="16"/>
              </w:rPr>
              <w:t>–</w:t>
            </w:r>
            <w:r>
              <w:rPr>
                <w:sz w:val="16"/>
                <w:szCs w:val="16"/>
              </w:rPr>
              <w:t>34)</w:t>
            </w:r>
          </w:p>
        </w:tc>
        <w:tc>
          <w:tcPr>
            <w:tcW w:w="415" w:type="pct"/>
            <w:shd w:val="clear" w:color="auto" w:fill="D9D9D9"/>
          </w:tcPr>
          <w:p w14:paraId="5020CC22" w14:textId="77777777" w:rsidR="00DF2FDC" w:rsidRDefault="00DF2FDC" w:rsidP="00085EC5">
            <w:pPr>
              <w:pStyle w:val="Tabletext"/>
              <w:spacing w:before="40" w:after="40" w:line="240" w:lineRule="auto"/>
              <w:rPr>
                <w:sz w:val="16"/>
                <w:szCs w:val="16"/>
              </w:rPr>
            </w:pPr>
            <w:r>
              <w:rPr>
                <w:sz w:val="16"/>
                <w:szCs w:val="16"/>
              </w:rPr>
              <w:t>1832</w:t>
            </w:r>
          </w:p>
        </w:tc>
        <w:tc>
          <w:tcPr>
            <w:tcW w:w="2086" w:type="pct"/>
            <w:shd w:val="clear" w:color="auto" w:fill="auto"/>
          </w:tcPr>
          <w:p w14:paraId="15440DE5" w14:textId="77777777" w:rsidR="00DF2FDC" w:rsidRPr="00E8563B" w:rsidRDefault="00DF2FDC" w:rsidP="00085EC5">
            <w:pPr>
              <w:pStyle w:val="Tabletext"/>
              <w:spacing w:before="40" w:after="40" w:line="240" w:lineRule="auto"/>
              <w:rPr>
                <w:sz w:val="16"/>
                <w:szCs w:val="16"/>
              </w:rPr>
            </w:pPr>
          </w:p>
        </w:tc>
      </w:tr>
      <w:tr w:rsidR="00DF2FDC" w:rsidRPr="00E8563B" w14:paraId="6AC472A1" w14:textId="77777777" w:rsidTr="00085EC5">
        <w:trPr>
          <w:cantSplit/>
        </w:trPr>
        <w:tc>
          <w:tcPr>
            <w:tcW w:w="2499" w:type="pct"/>
            <w:shd w:val="clear" w:color="auto" w:fill="auto"/>
          </w:tcPr>
          <w:p w14:paraId="193336C9" w14:textId="77777777" w:rsidR="00DF2FDC" w:rsidRPr="00E8563B" w:rsidRDefault="00DF2FDC" w:rsidP="00085EC5">
            <w:pPr>
              <w:pStyle w:val="Tabletext"/>
              <w:spacing w:before="40" w:after="40" w:line="240" w:lineRule="auto"/>
              <w:rPr>
                <w:sz w:val="16"/>
                <w:szCs w:val="16"/>
              </w:rPr>
            </w:pPr>
            <w:r>
              <w:rPr>
                <w:sz w:val="16"/>
                <w:szCs w:val="16"/>
              </w:rPr>
              <w:t>Factory Act</w:t>
            </w:r>
          </w:p>
        </w:tc>
        <w:tc>
          <w:tcPr>
            <w:tcW w:w="415" w:type="pct"/>
            <w:shd w:val="clear" w:color="auto" w:fill="D9D9D9"/>
          </w:tcPr>
          <w:p w14:paraId="5CC989D2" w14:textId="77777777" w:rsidR="00DF2FDC" w:rsidRPr="00E8563B" w:rsidRDefault="00DF2FDC" w:rsidP="00085EC5">
            <w:pPr>
              <w:pStyle w:val="Tabletext"/>
              <w:spacing w:before="40" w:after="40" w:line="240" w:lineRule="auto"/>
              <w:rPr>
                <w:sz w:val="16"/>
                <w:szCs w:val="16"/>
              </w:rPr>
            </w:pPr>
            <w:r>
              <w:rPr>
                <w:sz w:val="16"/>
                <w:szCs w:val="16"/>
              </w:rPr>
              <w:t>1833</w:t>
            </w:r>
          </w:p>
        </w:tc>
        <w:tc>
          <w:tcPr>
            <w:tcW w:w="2086" w:type="pct"/>
            <w:shd w:val="clear" w:color="auto" w:fill="auto"/>
          </w:tcPr>
          <w:p w14:paraId="3AB91E19" w14:textId="77777777" w:rsidR="00DF2FDC" w:rsidRPr="00E8563B" w:rsidRDefault="00DF2FDC" w:rsidP="00085EC5">
            <w:pPr>
              <w:pStyle w:val="Tabletext"/>
              <w:spacing w:before="40" w:after="40" w:line="240" w:lineRule="auto"/>
              <w:rPr>
                <w:sz w:val="16"/>
                <w:szCs w:val="16"/>
              </w:rPr>
            </w:pPr>
            <w:r>
              <w:rPr>
                <w:sz w:val="16"/>
                <w:szCs w:val="16"/>
              </w:rPr>
              <w:t>Mazzinian plot suppressed in Piedmont</w:t>
            </w:r>
          </w:p>
        </w:tc>
      </w:tr>
      <w:tr w:rsidR="00DF2FDC" w:rsidRPr="00E8563B" w14:paraId="59750D44" w14:textId="77777777" w:rsidTr="00085EC5">
        <w:trPr>
          <w:cantSplit/>
        </w:trPr>
        <w:tc>
          <w:tcPr>
            <w:tcW w:w="2499" w:type="pct"/>
            <w:shd w:val="clear" w:color="auto" w:fill="auto"/>
          </w:tcPr>
          <w:p w14:paraId="0D6E8A9E" w14:textId="77777777" w:rsidR="00DF2FDC" w:rsidRDefault="00DF2FDC" w:rsidP="00085EC5">
            <w:pPr>
              <w:pStyle w:val="Tabletext"/>
              <w:spacing w:before="40" w:after="40" w:line="240" w:lineRule="auto"/>
              <w:rPr>
                <w:sz w:val="16"/>
                <w:szCs w:val="16"/>
              </w:rPr>
            </w:pPr>
            <w:r>
              <w:rPr>
                <w:sz w:val="16"/>
                <w:szCs w:val="16"/>
              </w:rPr>
              <w:t>Poor Law Amendment Act</w:t>
            </w:r>
          </w:p>
          <w:p w14:paraId="64C89A1A" w14:textId="77777777" w:rsidR="00DF2FDC" w:rsidRDefault="00DF2FDC" w:rsidP="00085EC5">
            <w:pPr>
              <w:pStyle w:val="Tabletext"/>
              <w:spacing w:before="40" w:after="40" w:line="240" w:lineRule="auto"/>
              <w:rPr>
                <w:sz w:val="16"/>
                <w:szCs w:val="16"/>
              </w:rPr>
            </w:pPr>
            <w:r>
              <w:rPr>
                <w:sz w:val="16"/>
                <w:szCs w:val="16"/>
              </w:rPr>
              <w:t>Robert Owen found</w:t>
            </w:r>
            <w:r w:rsidR="00AB3F86">
              <w:rPr>
                <w:sz w:val="16"/>
                <w:szCs w:val="16"/>
              </w:rPr>
              <w:t>ed</w:t>
            </w:r>
            <w:r>
              <w:rPr>
                <w:sz w:val="16"/>
                <w:szCs w:val="16"/>
              </w:rPr>
              <w:t xml:space="preserve"> the GNCTU</w:t>
            </w:r>
          </w:p>
          <w:p w14:paraId="7ECCB4F4" w14:textId="77777777" w:rsidR="00DF2FDC" w:rsidRPr="00E8563B" w:rsidRDefault="00DF2FDC" w:rsidP="00085EC5">
            <w:pPr>
              <w:pStyle w:val="Tabletext"/>
              <w:spacing w:before="40" w:after="40" w:line="240" w:lineRule="auto"/>
              <w:rPr>
                <w:sz w:val="16"/>
                <w:szCs w:val="16"/>
              </w:rPr>
            </w:pPr>
            <w:r>
              <w:rPr>
                <w:sz w:val="16"/>
                <w:szCs w:val="16"/>
              </w:rPr>
              <w:t>Transportation of the ‘Tolpuddle Martyrs’</w:t>
            </w:r>
          </w:p>
        </w:tc>
        <w:tc>
          <w:tcPr>
            <w:tcW w:w="415" w:type="pct"/>
            <w:shd w:val="clear" w:color="auto" w:fill="D9D9D9"/>
          </w:tcPr>
          <w:p w14:paraId="0E46E8DC" w14:textId="77777777" w:rsidR="00DF2FDC" w:rsidRPr="00E8563B" w:rsidRDefault="00DF2FDC" w:rsidP="00085EC5">
            <w:pPr>
              <w:pStyle w:val="Tabletext"/>
              <w:spacing w:before="40" w:after="40" w:line="240" w:lineRule="auto"/>
              <w:rPr>
                <w:sz w:val="16"/>
                <w:szCs w:val="16"/>
              </w:rPr>
            </w:pPr>
            <w:r>
              <w:rPr>
                <w:sz w:val="16"/>
                <w:szCs w:val="16"/>
              </w:rPr>
              <w:t>1834</w:t>
            </w:r>
          </w:p>
        </w:tc>
        <w:tc>
          <w:tcPr>
            <w:tcW w:w="2086" w:type="pct"/>
            <w:shd w:val="clear" w:color="auto" w:fill="auto"/>
          </w:tcPr>
          <w:p w14:paraId="515FE8E8" w14:textId="77777777" w:rsidR="00DF2FDC" w:rsidRDefault="00DF2FDC" w:rsidP="00085EC5">
            <w:pPr>
              <w:pStyle w:val="Tabletext"/>
              <w:spacing w:before="40" w:after="40" w:line="240" w:lineRule="auto"/>
              <w:rPr>
                <w:sz w:val="16"/>
                <w:szCs w:val="16"/>
              </w:rPr>
            </w:pPr>
            <w:r>
              <w:rPr>
                <w:sz w:val="16"/>
                <w:szCs w:val="16"/>
              </w:rPr>
              <w:t>Mazzinian revolt in Genoa</w:t>
            </w:r>
          </w:p>
          <w:p w14:paraId="6776F3D4" w14:textId="77777777" w:rsidR="00DF2FDC" w:rsidRPr="00E8563B" w:rsidRDefault="00DF2FDC" w:rsidP="00085EC5">
            <w:pPr>
              <w:pStyle w:val="Tabletext"/>
              <w:spacing w:before="40" w:after="40" w:line="240" w:lineRule="auto"/>
              <w:rPr>
                <w:sz w:val="16"/>
                <w:szCs w:val="16"/>
              </w:rPr>
            </w:pPr>
            <w:r>
              <w:rPr>
                <w:sz w:val="16"/>
                <w:szCs w:val="16"/>
              </w:rPr>
              <w:t>Garibaldi, i</w:t>
            </w:r>
            <w:r w:rsidR="00C375DF">
              <w:rPr>
                <w:sz w:val="16"/>
                <w:szCs w:val="16"/>
              </w:rPr>
              <w:t>nvolved in the Genoa plot, fled</w:t>
            </w:r>
            <w:r>
              <w:rPr>
                <w:sz w:val="16"/>
                <w:szCs w:val="16"/>
              </w:rPr>
              <w:t xml:space="preserve"> to South America</w:t>
            </w:r>
          </w:p>
        </w:tc>
      </w:tr>
      <w:tr w:rsidR="00DF2FDC" w:rsidRPr="00E8563B" w14:paraId="009C7775" w14:textId="77777777" w:rsidTr="00085EC5">
        <w:trPr>
          <w:cantSplit/>
        </w:trPr>
        <w:tc>
          <w:tcPr>
            <w:tcW w:w="2499" w:type="pct"/>
            <w:shd w:val="clear" w:color="auto" w:fill="auto"/>
          </w:tcPr>
          <w:p w14:paraId="7A8AD034" w14:textId="77777777" w:rsidR="00DF2FDC" w:rsidRDefault="00DF2FDC" w:rsidP="00085EC5">
            <w:pPr>
              <w:pStyle w:val="Tabletext"/>
              <w:spacing w:before="40" w:after="40" w:line="240" w:lineRule="auto"/>
              <w:rPr>
                <w:sz w:val="16"/>
                <w:szCs w:val="16"/>
              </w:rPr>
            </w:pPr>
            <w:r>
              <w:rPr>
                <w:sz w:val="16"/>
                <w:szCs w:val="16"/>
              </w:rPr>
              <w:t>Municipal Corporations Act established elected local councils</w:t>
            </w:r>
          </w:p>
        </w:tc>
        <w:tc>
          <w:tcPr>
            <w:tcW w:w="415" w:type="pct"/>
            <w:shd w:val="clear" w:color="auto" w:fill="D9D9D9"/>
          </w:tcPr>
          <w:p w14:paraId="3A624750" w14:textId="77777777" w:rsidR="00DF2FDC" w:rsidRDefault="00DF2FDC" w:rsidP="00085EC5">
            <w:pPr>
              <w:pStyle w:val="Tabletext"/>
              <w:spacing w:before="40" w:after="40" w:line="240" w:lineRule="auto"/>
              <w:rPr>
                <w:sz w:val="16"/>
                <w:szCs w:val="16"/>
              </w:rPr>
            </w:pPr>
            <w:r>
              <w:rPr>
                <w:sz w:val="16"/>
                <w:szCs w:val="16"/>
              </w:rPr>
              <w:t>1835</w:t>
            </w:r>
          </w:p>
        </w:tc>
        <w:tc>
          <w:tcPr>
            <w:tcW w:w="2086" w:type="pct"/>
            <w:shd w:val="clear" w:color="auto" w:fill="auto"/>
          </w:tcPr>
          <w:p w14:paraId="67569B9B" w14:textId="77777777" w:rsidR="00DF2FDC" w:rsidRDefault="00DF2FDC" w:rsidP="00085EC5">
            <w:pPr>
              <w:pStyle w:val="Tabletext"/>
              <w:spacing w:before="40" w:after="40" w:line="240" w:lineRule="auto"/>
              <w:rPr>
                <w:sz w:val="16"/>
                <w:szCs w:val="16"/>
              </w:rPr>
            </w:pPr>
          </w:p>
        </w:tc>
      </w:tr>
      <w:tr w:rsidR="00DF2FDC" w:rsidRPr="00E8563B" w14:paraId="19A2C3E8" w14:textId="77777777" w:rsidTr="00085EC5">
        <w:trPr>
          <w:cantSplit/>
        </w:trPr>
        <w:tc>
          <w:tcPr>
            <w:tcW w:w="2499" w:type="pct"/>
            <w:shd w:val="clear" w:color="auto" w:fill="auto"/>
          </w:tcPr>
          <w:p w14:paraId="0D9F776F" w14:textId="77777777" w:rsidR="00DF2FDC" w:rsidRDefault="00DF2FDC" w:rsidP="00085EC5">
            <w:pPr>
              <w:pStyle w:val="Tabletext"/>
              <w:spacing w:before="40" w:after="40" w:line="240" w:lineRule="auto"/>
              <w:rPr>
                <w:sz w:val="16"/>
                <w:szCs w:val="16"/>
              </w:rPr>
            </w:pPr>
            <w:r>
              <w:rPr>
                <w:sz w:val="16"/>
                <w:szCs w:val="16"/>
              </w:rPr>
              <w:t>London Working Men’s Association founded</w:t>
            </w:r>
          </w:p>
        </w:tc>
        <w:tc>
          <w:tcPr>
            <w:tcW w:w="415" w:type="pct"/>
            <w:shd w:val="clear" w:color="auto" w:fill="D9D9D9"/>
          </w:tcPr>
          <w:p w14:paraId="39B58C15" w14:textId="77777777" w:rsidR="00DF2FDC" w:rsidRDefault="00DF2FDC" w:rsidP="00085EC5">
            <w:pPr>
              <w:pStyle w:val="Tabletext"/>
              <w:spacing w:before="40" w:after="40" w:line="240" w:lineRule="auto"/>
              <w:rPr>
                <w:sz w:val="16"/>
                <w:szCs w:val="16"/>
              </w:rPr>
            </w:pPr>
            <w:r>
              <w:rPr>
                <w:sz w:val="16"/>
                <w:szCs w:val="16"/>
              </w:rPr>
              <w:t>1836</w:t>
            </w:r>
          </w:p>
        </w:tc>
        <w:tc>
          <w:tcPr>
            <w:tcW w:w="2086" w:type="pct"/>
            <w:shd w:val="clear" w:color="auto" w:fill="auto"/>
          </w:tcPr>
          <w:p w14:paraId="04CBCDCC" w14:textId="77777777" w:rsidR="00DF2FDC" w:rsidRDefault="00DF2FDC" w:rsidP="00085EC5">
            <w:pPr>
              <w:pStyle w:val="Tabletext"/>
              <w:spacing w:before="40" w:after="40" w:line="240" w:lineRule="auto"/>
              <w:rPr>
                <w:sz w:val="16"/>
                <w:szCs w:val="16"/>
              </w:rPr>
            </w:pPr>
          </w:p>
        </w:tc>
      </w:tr>
      <w:tr w:rsidR="00A00C4A" w:rsidRPr="00E8563B" w14:paraId="0D3BFC5C" w14:textId="77777777" w:rsidTr="00085EC5">
        <w:trPr>
          <w:cantSplit/>
        </w:trPr>
        <w:tc>
          <w:tcPr>
            <w:tcW w:w="2499" w:type="pct"/>
            <w:shd w:val="clear" w:color="auto" w:fill="auto"/>
          </w:tcPr>
          <w:p w14:paraId="144268FC" w14:textId="77777777" w:rsidR="00A00C4A" w:rsidRDefault="00C375DF" w:rsidP="00085EC5">
            <w:pPr>
              <w:pStyle w:val="Tabletext"/>
              <w:spacing w:before="40" w:after="40" w:line="240" w:lineRule="auto"/>
              <w:rPr>
                <w:sz w:val="16"/>
                <w:szCs w:val="16"/>
              </w:rPr>
            </w:pPr>
            <w:r>
              <w:rPr>
                <w:sz w:val="16"/>
                <w:szCs w:val="16"/>
              </w:rPr>
              <w:t>Victorian Age began</w:t>
            </w:r>
          </w:p>
        </w:tc>
        <w:tc>
          <w:tcPr>
            <w:tcW w:w="415" w:type="pct"/>
            <w:shd w:val="clear" w:color="auto" w:fill="D9D9D9"/>
          </w:tcPr>
          <w:p w14:paraId="52C24CE2" w14:textId="77777777" w:rsidR="00A00C4A" w:rsidRDefault="00A00C4A" w:rsidP="00085EC5">
            <w:pPr>
              <w:pStyle w:val="Tabletext"/>
              <w:spacing w:before="40" w:after="40" w:line="240" w:lineRule="auto"/>
              <w:rPr>
                <w:sz w:val="16"/>
                <w:szCs w:val="16"/>
              </w:rPr>
            </w:pPr>
            <w:r>
              <w:rPr>
                <w:sz w:val="16"/>
                <w:szCs w:val="16"/>
              </w:rPr>
              <w:t>1837</w:t>
            </w:r>
          </w:p>
        </w:tc>
        <w:tc>
          <w:tcPr>
            <w:tcW w:w="2086" w:type="pct"/>
            <w:shd w:val="clear" w:color="auto" w:fill="auto"/>
          </w:tcPr>
          <w:p w14:paraId="030C62EE" w14:textId="77777777" w:rsidR="00A00C4A" w:rsidRDefault="00A00C4A" w:rsidP="00085EC5">
            <w:pPr>
              <w:pStyle w:val="Tabletext"/>
              <w:spacing w:before="40" w:after="40" w:line="240" w:lineRule="auto"/>
              <w:rPr>
                <w:sz w:val="16"/>
                <w:szCs w:val="16"/>
              </w:rPr>
            </w:pPr>
          </w:p>
        </w:tc>
      </w:tr>
      <w:tr w:rsidR="00DF2FDC" w:rsidRPr="00E8563B" w14:paraId="3E6B1515" w14:textId="77777777" w:rsidTr="00085EC5">
        <w:trPr>
          <w:cantSplit/>
        </w:trPr>
        <w:tc>
          <w:tcPr>
            <w:tcW w:w="2499" w:type="pct"/>
            <w:shd w:val="clear" w:color="auto" w:fill="auto"/>
          </w:tcPr>
          <w:p w14:paraId="514D1C3B" w14:textId="77777777" w:rsidR="00DF2FDC" w:rsidRDefault="00DF2FDC" w:rsidP="00085EC5">
            <w:pPr>
              <w:pStyle w:val="Tabletext"/>
              <w:spacing w:before="40" w:after="40" w:line="240" w:lineRule="auto"/>
              <w:rPr>
                <w:sz w:val="16"/>
                <w:szCs w:val="16"/>
              </w:rPr>
            </w:pPr>
            <w:r>
              <w:rPr>
                <w:sz w:val="16"/>
                <w:szCs w:val="16"/>
              </w:rPr>
              <w:t>‘People’s Charter’ published</w:t>
            </w:r>
          </w:p>
          <w:p w14:paraId="1640E6DB" w14:textId="77777777" w:rsidR="00DF2FDC" w:rsidRDefault="00DF2FDC" w:rsidP="00085EC5">
            <w:pPr>
              <w:pStyle w:val="Tabletext"/>
              <w:spacing w:before="40" w:after="40" w:line="240" w:lineRule="auto"/>
              <w:rPr>
                <w:sz w:val="16"/>
                <w:szCs w:val="16"/>
              </w:rPr>
            </w:pPr>
            <w:r>
              <w:rPr>
                <w:sz w:val="16"/>
                <w:szCs w:val="16"/>
              </w:rPr>
              <w:t>Anti-Corn Law League established</w:t>
            </w:r>
          </w:p>
          <w:p w14:paraId="52E52B89" w14:textId="77777777" w:rsidR="00DF2FDC" w:rsidRDefault="00DF2FDC" w:rsidP="00085EC5">
            <w:pPr>
              <w:pStyle w:val="Tabletext"/>
              <w:spacing w:before="40" w:after="40" w:line="240" w:lineRule="auto"/>
              <w:rPr>
                <w:sz w:val="16"/>
                <w:szCs w:val="16"/>
              </w:rPr>
            </w:pPr>
            <w:r>
              <w:rPr>
                <w:sz w:val="16"/>
                <w:szCs w:val="16"/>
              </w:rPr>
              <w:t>Lo</w:t>
            </w:r>
            <w:r w:rsidR="00C375DF">
              <w:rPr>
                <w:sz w:val="16"/>
                <w:szCs w:val="16"/>
              </w:rPr>
              <w:t>ndon to Birmingham railway opened</w:t>
            </w:r>
          </w:p>
        </w:tc>
        <w:tc>
          <w:tcPr>
            <w:tcW w:w="415" w:type="pct"/>
            <w:shd w:val="clear" w:color="auto" w:fill="D9D9D9"/>
          </w:tcPr>
          <w:p w14:paraId="3CC407A7" w14:textId="77777777" w:rsidR="00DF2FDC" w:rsidRDefault="00DF2FDC" w:rsidP="00085EC5">
            <w:pPr>
              <w:pStyle w:val="Tabletext"/>
              <w:spacing w:before="40" w:after="40" w:line="240" w:lineRule="auto"/>
              <w:rPr>
                <w:sz w:val="16"/>
                <w:szCs w:val="16"/>
              </w:rPr>
            </w:pPr>
            <w:r>
              <w:rPr>
                <w:sz w:val="16"/>
                <w:szCs w:val="16"/>
              </w:rPr>
              <w:t>1838</w:t>
            </w:r>
          </w:p>
        </w:tc>
        <w:tc>
          <w:tcPr>
            <w:tcW w:w="2086" w:type="pct"/>
            <w:shd w:val="clear" w:color="auto" w:fill="auto"/>
          </w:tcPr>
          <w:p w14:paraId="47666630" w14:textId="77777777" w:rsidR="00DF2FDC" w:rsidRDefault="00DF2FDC" w:rsidP="00085EC5">
            <w:pPr>
              <w:pStyle w:val="Tabletext"/>
              <w:spacing w:before="40" w:after="40" w:line="240" w:lineRule="auto"/>
              <w:rPr>
                <w:sz w:val="16"/>
                <w:szCs w:val="16"/>
              </w:rPr>
            </w:pPr>
          </w:p>
        </w:tc>
      </w:tr>
      <w:tr w:rsidR="00DF2FDC" w:rsidRPr="00E8563B" w14:paraId="2BF5DCFA" w14:textId="77777777" w:rsidTr="00085EC5">
        <w:trPr>
          <w:cantSplit/>
        </w:trPr>
        <w:tc>
          <w:tcPr>
            <w:tcW w:w="2499" w:type="pct"/>
            <w:shd w:val="clear" w:color="auto" w:fill="auto"/>
          </w:tcPr>
          <w:p w14:paraId="2D1491B5" w14:textId="77777777" w:rsidR="00DF2FDC" w:rsidRDefault="00DF2FDC" w:rsidP="00085EC5">
            <w:pPr>
              <w:pStyle w:val="Tabletext"/>
              <w:spacing w:before="40" w:after="40" w:line="240" w:lineRule="auto"/>
              <w:rPr>
                <w:sz w:val="16"/>
                <w:szCs w:val="16"/>
              </w:rPr>
            </w:pPr>
            <w:r>
              <w:rPr>
                <w:sz w:val="16"/>
                <w:szCs w:val="16"/>
              </w:rPr>
              <w:t>First Chartist petition rejected</w:t>
            </w:r>
          </w:p>
          <w:p w14:paraId="0926A6BF" w14:textId="77777777" w:rsidR="00DF2FDC" w:rsidRPr="00E8563B" w:rsidRDefault="00DF2FDC" w:rsidP="00085EC5">
            <w:pPr>
              <w:pStyle w:val="Tabletext"/>
              <w:spacing w:before="40" w:after="40" w:line="240" w:lineRule="auto"/>
              <w:rPr>
                <w:sz w:val="16"/>
                <w:szCs w:val="16"/>
              </w:rPr>
            </w:pPr>
            <w:r>
              <w:rPr>
                <w:sz w:val="16"/>
                <w:szCs w:val="16"/>
              </w:rPr>
              <w:t xml:space="preserve">Newport </w:t>
            </w:r>
            <w:r w:rsidR="00117A85">
              <w:rPr>
                <w:sz w:val="16"/>
                <w:szCs w:val="16"/>
              </w:rPr>
              <w:t>R</w:t>
            </w:r>
            <w:r>
              <w:rPr>
                <w:sz w:val="16"/>
                <w:szCs w:val="16"/>
              </w:rPr>
              <w:t>ising</w:t>
            </w:r>
          </w:p>
        </w:tc>
        <w:tc>
          <w:tcPr>
            <w:tcW w:w="415" w:type="pct"/>
            <w:shd w:val="clear" w:color="auto" w:fill="D9D9D9"/>
          </w:tcPr>
          <w:p w14:paraId="2AD7A6A2" w14:textId="77777777" w:rsidR="00DF2FDC" w:rsidRPr="00E8563B" w:rsidRDefault="00DF2FDC" w:rsidP="00085EC5">
            <w:pPr>
              <w:pStyle w:val="Tabletext"/>
              <w:spacing w:before="40" w:after="40" w:line="240" w:lineRule="auto"/>
              <w:rPr>
                <w:sz w:val="16"/>
                <w:szCs w:val="16"/>
              </w:rPr>
            </w:pPr>
            <w:r>
              <w:rPr>
                <w:sz w:val="16"/>
                <w:szCs w:val="16"/>
              </w:rPr>
              <w:t>1839</w:t>
            </w:r>
          </w:p>
        </w:tc>
        <w:tc>
          <w:tcPr>
            <w:tcW w:w="2086" w:type="pct"/>
            <w:shd w:val="clear" w:color="auto" w:fill="auto"/>
          </w:tcPr>
          <w:p w14:paraId="2E206600" w14:textId="77777777" w:rsidR="00DF2FDC" w:rsidRPr="00E8563B" w:rsidRDefault="00DF2FDC" w:rsidP="00085EC5">
            <w:pPr>
              <w:pStyle w:val="Tabletext"/>
              <w:spacing w:before="40" w:after="40" w:line="240" w:lineRule="auto"/>
              <w:rPr>
                <w:sz w:val="16"/>
                <w:szCs w:val="16"/>
              </w:rPr>
            </w:pPr>
            <w:r>
              <w:rPr>
                <w:sz w:val="16"/>
                <w:szCs w:val="16"/>
              </w:rPr>
              <w:t>First railway opened in Italy, from Naples to Portici</w:t>
            </w:r>
          </w:p>
        </w:tc>
      </w:tr>
      <w:tr w:rsidR="00DF2FDC" w:rsidRPr="00E8563B" w14:paraId="41A419B9" w14:textId="77777777" w:rsidTr="00085EC5">
        <w:trPr>
          <w:cantSplit/>
        </w:trPr>
        <w:tc>
          <w:tcPr>
            <w:tcW w:w="2499" w:type="pct"/>
            <w:shd w:val="clear" w:color="auto" w:fill="auto"/>
          </w:tcPr>
          <w:p w14:paraId="122B2788" w14:textId="77777777" w:rsidR="00DF2FDC" w:rsidRPr="00E8563B" w:rsidRDefault="00DF2FDC" w:rsidP="00085EC5">
            <w:pPr>
              <w:pStyle w:val="Tabletext"/>
              <w:spacing w:before="40" w:after="40" w:line="240" w:lineRule="auto"/>
              <w:rPr>
                <w:sz w:val="16"/>
                <w:szCs w:val="16"/>
              </w:rPr>
            </w:pPr>
            <w:r>
              <w:rPr>
                <w:sz w:val="16"/>
                <w:szCs w:val="16"/>
              </w:rPr>
              <w:t>National Charter Association founded</w:t>
            </w:r>
          </w:p>
        </w:tc>
        <w:tc>
          <w:tcPr>
            <w:tcW w:w="415" w:type="pct"/>
            <w:shd w:val="clear" w:color="auto" w:fill="D9D9D9"/>
          </w:tcPr>
          <w:p w14:paraId="1C98558A" w14:textId="77777777" w:rsidR="00DF2FDC" w:rsidRPr="00E8563B" w:rsidRDefault="00DF2FDC" w:rsidP="00085EC5">
            <w:pPr>
              <w:pStyle w:val="Tabletext"/>
              <w:spacing w:before="40" w:after="40" w:line="240" w:lineRule="auto"/>
              <w:rPr>
                <w:sz w:val="16"/>
                <w:szCs w:val="16"/>
              </w:rPr>
            </w:pPr>
            <w:r>
              <w:rPr>
                <w:sz w:val="16"/>
                <w:szCs w:val="16"/>
              </w:rPr>
              <w:t>1840</w:t>
            </w:r>
          </w:p>
        </w:tc>
        <w:tc>
          <w:tcPr>
            <w:tcW w:w="2086" w:type="pct"/>
            <w:shd w:val="clear" w:color="auto" w:fill="auto"/>
          </w:tcPr>
          <w:p w14:paraId="1B164D67" w14:textId="77777777" w:rsidR="00DF2FDC" w:rsidRPr="00E8563B" w:rsidRDefault="00DF2FDC" w:rsidP="00085EC5">
            <w:pPr>
              <w:pStyle w:val="Tabletext"/>
              <w:spacing w:before="40" w:after="40" w:line="240" w:lineRule="auto"/>
              <w:rPr>
                <w:sz w:val="16"/>
                <w:szCs w:val="16"/>
              </w:rPr>
            </w:pPr>
          </w:p>
        </w:tc>
      </w:tr>
      <w:tr w:rsidR="00DF2FDC" w:rsidRPr="00E8563B" w14:paraId="58E07F61" w14:textId="77777777" w:rsidTr="00085EC5">
        <w:trPr>
          <w:cantSplit/>
        </w:trPr>
        <w:tc>
          <w:tcPr>
            <w:tcW w:w="2499" w:type="pct"/>
            <w:shd w:val="clear" w:color="auto" w:fill="auto"/>
          </w:tcPr>
          <w:p w14:paraId="4F7B959D" w14:textId="77777777" w:rsidR="00DF2FDC" w:rsidRDefault="00DF2FDC" w:rsidP="00085EC5">
            <w:pPr>
              <w:pStyle w:val="Tabletext"/>
              <w:spacing w:before="40" w:after="40" w:line="240" w:lineRule="auto"/>
              <w:rPr>
                <w:sz w:val="16"/>
                <w:szCs w:val="16"/>
              </w:rPr>
            </w:pPr>
            <w:r>
              <w:rPr>
                <w:sz w:val="16"/>
                <w:szCs w:val="16"/>
              </w:rPr>
              <w:t>Complete Suffrage Union founded</w:t>
            </w:r>
          </w:p>
          <w:p w14:paraId="532785D8" w14:textId="77777777" w:rsidR="00DF2FDC" w:rsidRDefault="00DF2FDC" w:rsidP="00085EC5">
            <w:pPr>
              <w:pStyle w:val="Tabletext"/>
              <w:spacing w:before="40" w:after="40" w:line="240" w:lineRule="auto"/>
              <w:rPr>
                <w:sz w:val="16"/>
                <w:szCs w:val="16"/>
              </w:rPr>
            </w:pPr>
            <w:r>
              <w:rPr>
                <w:sz w:val="16"/>
                <w:szCs w:val="16"/>
              </w:rPr>
              <w:t>Second Chartist petition rejected</w:t>
            </w:r>
          </w:p>
          <w:p w14:paraId="2E469932" w14:textId="77777777" w:rsidR="00DF2FDC" w:rsidRDefault="00DF2FDC" w:rsidP="00085EC5">
            <w:pPr>
              <w:pStyle w:val="Tabletext"/>
              <w:spacing w:before="40" w:after="40" w:line="240" w:lineRule="auto"/>
              <w:rPr>
                <w:sz w:val="16"/>
                <w:szCs w:val="16"/>
              </w:rPr>
            </w:pPr>
            <w:r>
              <w:rPr>
                <w:sz w:val="16"/>
                <w:szCs w:val="16"/>
              </w:rPr>
              <w:t>Plug riots</w:t>
            </w:r>
          </w:p>
          <w:p w14:paraId="656FD1F4" w14:textId="77777777" w:rsidR="00DF2FDC" w:rsidRDefault="00DF2FDC" w:rsidP="00085EC5">
            <w:pPr>
              <w:pStyle w:val="Tabletext"/>
              <w:spacing w:before="40" w:after="40" w:line="240" w:lineRule="auto"/>
              <w:rPr>
                <w:sz w:val="16"/>
                <w:szCs w:val="16"/>
              </w:rPr>
            </w:pPr>
            <w:r>
              <w:rPr>
                <w:sz w:val="16"/>
                <w:szCs w:val="16"/>
              </w:rPr>
              <w:t>Mines and Collieries Act</w:t>
            </w:r>
          </w:p>
          <w:p w14:paraId="0DD65FBA" w14:textId="77777777" w:rsidR="00DF2FDC" w:rsidRPr="00E8563B" w:rsidRDefault="00DF2FDC" w:rsidP="00117A85">
            <w:pPr>
              <w:pStyle w:val="Tabletext"/>
              <w:spacing w:before="40" w:after="40" w:line="240" w:lineRule="auto"/>
              <w:rPr>
                <w:sz w:val="16"/>
                <w:szCs w:val="16"/>
              </w:rPr>
            </w:pPr>
            <w:r>
              <w:rPr>
                <w:sz w:val="16"/>
                <w:szCs w:val="16"/>
              </w:rPr>
              <w:t xml:space="preserve">Chadwick’s </w:t>
            </w:r>
            <w:r w:rsidR="00117A85">
              <w:rPr>
                <w:sz w:val="16"/>
                <w:szCs w:val="16"/>
              </w:rPr>
              <w:t xml:space="preserve">report </w:t>
            </w:r>
            <w:r>
              <w:rPr>
                <w:sz w:val="16"/>
                <w:szCs w:val="16"/>
              </w:rPr>
              <w:t>on the sanitary conditions of the labouring population</w:t>
            </w:r>
          </w:p>
        </w:tc>
        <w:tc>
          <w:tcPr>
            <w:tcW w:w="415" w:type="pct"/>
            <w:shd w:val="clear" w:color="auto" w:fill="D9D9D9"/>
          </w:tcPr>
          <w:p w14:paraId="74230D20" w14:textId="77777777" w:rsidR="00DF2FDC" w:rsidRDefault="00DF2FDC" w:rsidP="00085EC5">
            <w:pPr>
              <w:pStyle w:val="Tabletext"/>
              <w:spacing w:before="40" w:after="40" w:line="240" w:lineRule="auto"/>
              <w:rPr>
                <w:sz w:val="16"/>
                <w:szCs w:val="16"/>
              </w:rPr>
            </w:pPr>
            <w:r>
              <w:rPr>
                <w:sz w:val="16"/>
                <w:szCs w:val="16"/>
              </w:rPr>
              <w:t>1842</w:t>
            </w:r>
          </w:p>
        </w:tc>
        <w:tc>
          <w:tcPr>
            <w:tcW w:w="2086" w:type="pct"/>
            <w:shd w:val="clear" w:color="auto" w:fill="auto"/>
          </w:tcPr>
          <w:p w14:paraId="7FBB8B6B" w14:textId="77777777" w:rsidR="00DF2FDC" w:rsidRPr="00E8563B" w:rsidRDefault="00DF2FDC" w:rsidP="00085EC5">
            <w:pPr>
              <w:pStyle w:val="Tabletext"/>
              <w:spacing w:before="40" w:after="40" w:line="240" w:lineRule="auto"/>
              <w:rPr>
                <w:sz w:val="16"/>
                <w:szCs w:val="16"/>
              </w:rPr>
            </w:pPr>
          </w:p>
        </w:tc>
      </w:tr>
      <w:tr w:rsidR="00DF2FDC" w:rsidRPr="00E8563B" w14:paraId="5CADC49B" w14:textId="77777777" w:rsidTr="00085EC5">
        <w:trPr>
          <w:cantSplit/>
        </w:trPr>
        <w:tc>
          <w:tcPr>
            <w:tcW w:w="2499" w:type="pct"/>
            <w:shd w:val="clear" w:color="auto" w:fill="auto"/>
          </w:tcPr>
          <w:p w14:paraId="3783A1A7" w14:textId="77777777" w:rsidR="00DF2FDC" w:rsidRPr="00E8563B" w:rsidRDefault="00DF2FDC" w:rsidP="00085EC5">
            <w:pPr>
              <w:pStyle w:val="Tabletext"/>
              <w:spacing w:before="40" w:after="40" w:line="240" w:lineRule="auto"/>
              <w:rPr>
                <w:sz w:val="16"/>
                <w:szCs w:val="16"/>
              </w:rPr>
            </w:pPr>
            <w:r>
              <w:rPr>
                <w:sz w:val="16"/>
                <w:szCs w:val="16"/>
              </w:rPr>
              <w:t>William Lovett abandon</w:t>
            </w:r>
            <w:r w:rsidR="00C375DF">
              <w:rPr>
                <w:sz w:val="16"/>
                <w:szCs w:val="16"/>
              </w:rPr>
              <w:t>ed</w:t>
            </w:r>
            <w:r>
              <w:rPr>
                <w:sz w:val="16"/>
                <w:szCs w:val="16"/>
              </w:rPr>
              <w:t xml:space="preserve"> Chartism</w:t>
            </w:r>
          </w:p>
        </w:tc>
        <w:tc>
          <w:tcPr>
            <w:tcW w:w="415" w:type="pct"/>
            <w:shd w:val="clear" w:color="auto" w:fill="D9D9D9"/>
          </w:tcPr>
          <w:p w14:paraId="4FDD4F58" w14:textId="77777777" w:rsidR="00DF2FDC" w:rsidRDefault="00DF2FDC" w:rsidP="00085EC5">
            <w:pPr>
              <w:pStyle w:val="Tabletext"/>
              <w:spacing w:before="40" w:after="40" w:line="240" w:lineRule="auto"/>
              <w:rPr>
                <w:sz w:val="16"/>
                <w:szCs w:val="16"/>
              </w:rPr>
            </w:pPr>
            <w:r>
              <w:rPr>
                <w:sz w:val="16"/>
                <w:szCs w:val="16"/>
              </w:rPr>
              <w:t>1843</w:t>
            </w:r>
          </w:p>
        </w:tc>
        <w:tc>
          <w:tcPr>
            <w:tcW w:w="2086" w:type="pct"/>
            <w:shd w:val="clear" w:color="auto" w:fill="auto"/>
          </w:tcPr>
          <w:p w14:paraId="7839CE56" w14:textId="77777777" w:rsidR="00DF2FDC" w:rsidRPr="00E8563B" w:rsidRDefault="00DF2FDC" w:rsidP="00085EC5">
            <w:pPr>
              <w:pStyle w:val="Tabletext"/>
              <w:spacing w:before="40" w:after="40" w:line="240" w:lineRule="auto"/>
              <w:rPr>
                <w:sz w:val="16"/>
                <w:szCs w:val="16"/>
              </w:rPr>
            </w:pPr>
            <w:r>
              <w:rPr>
                <w:sz w:val="16"/>
                <w:szCs w:val="16"/>
              </w:rPr>
              <w:t xml:space="preserve">Publication of Gioberti’s </w:t>
            </w:r>
            <w:r w:rsidRPr="009D06D1">
              <w:rPr>
                <w:i/>
                <w:sz w:val="16"/>
                <w:szCs w:val="16"/>
              </w:rPr>
              <w:t>Primato</w:t>
            </w:r>
            <w:r>
              <w:rPr>
                <w:sz w:val="16"/>
                <w:szCs w:val="16"/>
              </w:rPr>
              <w:t xml:space="preserve"> </w:t>
            </w:r>
          </w:p>
        </w:tc>
      </w:tr>
      <w:tr w:rsidR="00DF2FDC" w:rsidRPr="00E8563B" w14:paraId="3B8A374D" w14:textId="77777777" w:rsidTr="00085EC5">
        <w:trPr>
          <w:cantSplit/>
        </w:trPr>
        <w:tc>
          <w:tcPr>
            <w:tcW w:w="2499" w:type="pct"/>
            <w:shd w:val="clear" w:color="auto" w:fill="auto"/>
          </w:tcPr>
          <w:p w14:paraId="115C68D2" w14:textId="77777777" w:rsidR="00DF2FDC" w:rsidRDefault="00DF2FDC" w:rsidP="00085EC5">
            <w:pPr>
              <w:pStyle w:val="Tabletext"/>
              <w:spacing w:before="40" w:after="40" w:line="240" w:lineRule="auto"/>
              <w:rPr>
                <w:sz w:val="16"/>
                <w:szCs w:val="16"/>
              </w:rPr>
            </w:pPr>
            <w:r>
              <w:rPr>
                <w:sz w:val="16"/>
                <w:szCs w:val="16"/>
              </w:rPr>
              <w:t>Bank Charter Act</w:t>
            </w:r>
          </w:p>
          <w:p w14:paraId="212DF318" w14:textId="77777777" w:rsidR="00DF2FDC" w:rsidRDefault="00DF2FDC" w:rsidP="00085EC5">
            <w:pPr>
              <w:pStyle w:val="Tabletext"/>
              <w:spacing w:before="40" w:after="40" w:line="240" w:lineRule="auto"/>
              <w:rPr>
                <w:sz w:val="16"/>
                <w:szCs w:val="16"/>
              </w:rPr>
            </w:pPr>
            <w:r>
              <w:rPr>
                <w:sz w:val="16"/>
                <w:szCs w:val="16"/>
              </w:rPr>
              <w:t>Rochdale Cooperative Society founded</w:t>
            </w:r>
          </w:p>
          <w:p w14:paraId="7AD39909" w14:textId="77777777" w:rsidR="00DF2FDC" w:rsidRDefault="00DF2FDC" w:rsidP="00085EC5">
            <w:pPr>
              <w:pStyle w:val="Tabletext"/>
              <w:spacing w:before="40" w:after="40" w:line="240" w:lineRule="auto"/>
              <w:rPr>
                <w:sz w:val="16"/>
                <w:szCs w:val="16"/>
              </w:rPr>
            </w:pPr>
            <w:r>
              <w:rPr>
                <w:sz w:val="16"/>
                <w:szCs w:val="16"/>
              </w:rPr>
              <w:t>Railway mania (1844</w:t>
            </w:r>
            <w:r w:rsidR="00117A85">
              <w:rPr>
                <w:sz w:val="16"/>
                <w:szCs w:val="16"/>
              </w:rPr>
              <w:t>–</w:t>
            </w:r>
            <w:r>
              <w:rPr>
                <w:sz w:val="16"/>
                <w:szCs w:val="16"/>
              </w:rPr>
              <w:t>45)</w:t>
            </w:r>
          </w:p>
          <w:p w14:paraId="22A2ECC0" w14:textId="77777777" w:rsidR="00DF2FDC" w:rsidRPr="00E8563B" w:rsidRDefault="00DF2FDC" w:rsidP="00085EC5">
            <w:pPr>
              <w:pStyle w:val="Tabletext"/>
              <w:spacing w:before="40" w:after="40" w:line="240" w:lineRule="auto"/>
              <w:rPr>
                <w:sz w:val="16"/>
                <w:szCs w:val="16"/>
              </w:rPr>
            </w:pPr>
            <w:r>
              <w:rPr>
                <w:sz w:val="16"/>
                <w:szCs w:val="16"/>
              </w:rPr>
              <w:t>Factory Act</w:t>
            </w:r>
          </w:p>
        </w:tc>
        <w:tc>
          <w:tcPr>
            <w:tcW w:w="415" w:type="pct"/>
            <w:shd w:val="clear" w:color="auto" w:fill="D9D9D9"/>
          </w:tcPr>
          <w:p w14:paraId="5F614C9A" w14:textId="77777777" w:rsidR="00DF2FDC" w:rsidRDefault="00DF2FDC" w:rsidP="00085EC5">
            <w:pPr>
              <w:pStyle w:val="Tabletext"/>
              <w:spacing w:before="40" w:after="40" w:line="240" w:lineRule="auto"/>
              <w:rPr>
                <w:sz w:val="16"/>
                <w:szCs w:val="16"/>
              </w:rPr>
            </w:pPr>
            <w:r>
              <w:rPr>
                <w:sz w:val="16"/>
                <w:szCs w:val="16"/>
              </w:rPr>
              <w:t>1844</w:t>
            </w:r>
          </w:p>
        </w:tc>
        <w:tc>
          <w:tcPr>
            <w:tcW w:w="2086" w:type="pct"/>
            <w:shd w:val="clear" w:color="auto" w:fill="auto"/>
          </w:tcPr>
          <w:p w14:paraId="32C49B65" w14:textId="77777777" w:rsidR="00DF2FDC" w:rsidRPr="00E8563B" w:rsidRDefault="00DF2FDC" w:rsidP="00085EC5">
            <w:pPr>
              <w:pStyle w:val="Tabletext"/>
              <w:spacing w:before="40" w:after="40" w:line="240" w:lineRule="auto"/>
              <w:rPr>
                <w:sz w:val="16"/>
                <w:szCs w:val="16"/>
              </w:rPr>
            </w:pPr>
            <w:r>
              <w:rPr>
                <w:sz w:val="16"/>
                <w:szCs w:val="16"/>
              </w:rPr>
              <w:t xml:space="preserve">Publication of Balbo’s </w:t>
            </w:r>
            <w:r w:rsidRPr="009D06D1">
              <w:rPr>
                <w:i/>
                <w:sz w:val="16"/>
                <w:szCs w:val="16"/>
              </w:rPr>
              <w:t>Delle Speranze d’Italia</w:t>
            </w:r>
            <w:r>
              <w:rPr>
                <w:sz w:val="16"/>
                <w:szCs w:val="16"/>
              </w:rPr>
              <w:t xml:space="preserve"> </w:t>
            </w:r>
          </w:p>
        </w:tc>
      </w:tr>
      <w:tr w:rsidR="00DF2FDC" w:rsidRPr="00E8563B" w14:paraId="57FC8B19" w14:textId="77777777" w:rsidTr="00085EC5">
        <w:trPr>
          <w:cantSplit/>
        </w:trPr>
        <w:tc>
          <w:tcPr>
            <w:tcW w:w="2499" w:type="pct"/>
            <w:shd w:val="clear" w:color="auto" w:fill="auto"/>
          </w:tcPr>
          <w:p w14:paraId="407854FF" w14:textId="77777777" w:rsidR="00DF2FDC" w:rsidRPr="00E8563B" w:rsidRDefault="00DF2FDC" w:rsidP="00085EC5">
            <w:pPr>
              <w:pStyle w:val="Tabletext"/>
              <w:spacing w:before="40" w:after="40" w:line="240" w:lineRule="auto"/>
              <w:rPr>
                <w:sz w:val="16"/>
                <w:szCs w:val="16"/>
              </w:rPr>
            </w:pPr>
            <w:r>
              <w:rPr>
                <w:sz w:val="16"/>
                <w:szCs w:val="16"/>
              </w:rPr>
              <w:t>Chartist Land Cooperative founded</w:t>
            </w:r>
          </w:p>
        </w:tc>
        <w:tc>
          <w:tcPr>
            <w:tcW w:w="415" w:type="pct"/>
            <w:shd w:val="clear" w:color="auto" w:fill="D9D9D9"/>
          </w:tcPr>
          <w:p w14:paraId="6361942D" w14:textId="77777777" w:rsidR="00DF2FDC" w:rsidRDefault="00DF2FDC" w:rsidP="00085EC5">
            <w:pPr>
              <w:pStyle w:val="Tabletext"/>
              <w:spacing w:before="40" w:after="40" w:line="240" w:lineRule="auto"/>
              <w:rPr>
                <w:sz w:val="16"/>
                <w:szCs w:val="16"/>
              </w:rPr>
            </w:pPr>
            <w:r>
              <w:rPr>
                <w:sz w:val="16"/>
                <w:szCs w:val="16"/>
              </w:rPr>
              <w:t>1845</w:t>
            </w:r>
          </w:p>
        </w:tc>
        <w:tc>
          <w:tcPr>
            <w:tcW w:w="2086" w:type="pct"/>
            <w:shd w:val="clear" w:color="auto" w:fill="auto"/>
          </w:tcPr>
          <w:p w14:paraId="317E5E83" w14:textId="77777777" w:rsidR="00DF2FDC" w:rsidRPr="00E8563B" w:rsidRDefault="00DF2FDC" w:rsidP="00085EC5">
            <w:pPr>
              <w:pStyle w:val="Tabletext"/>
              <w:spacing w:before="40" w:after="40" w:line="240" w:lineRule="auto"/>
              <w:rPr>
                <w:sz w:val="16"/>
                <w:szCs w:val="16"/>
              </w:rPr>
            </w:pPr>
            <w:r>
              <w:rPr>
                <w:sz w:val="16"/>
                <w:szCs w:val="16"/>
              </w:rPr>
              <w:t>Revolts in Romagna</w:t>
            </w:r>
          </w:p>
        </w:tc>
      </w:tr>
      <w:tr w:rsidR="00DF2FDC" w:rsidRPr="00E8563B" w14:paraId="180CA78B" w14:textId="77777777" w:rsidTr="00085EC5">
        <w:trPr>
          <w:cantSplit/>
        </w:trPr>
        <w:tc>
          <w:tcPr>
            <w:tcW w:w="2499" w:type="pct"/>
            <w:shd w:val="clear" w:color="auto" w:fill="auto"/>
          </w:tcPr>
          <w:p w14:paraId="0E71312D" w14:textId="77777777" w:rsidR="00DF2FDC" w:rsidRPr="00E8563B" w:rsidRDefault="00DF2FDC" w:rsidP="00085EC5">
            <w:pPr>
              <w:pStyle w:val="Tabletext"/>
              <w:spacing w:before="40" w:after="40" w:line="240" w:lineRule="auto"/>
              <w:rPr>
                <w:sz w:val="16"/>
                <w:szCs w:val="16"/>
              </w:rPr>
            </w:pPr>
            <w:r>
              <w:rPr>
                <w:sz w:val="16"/>
                <w:szCs w:val="16"/>
              </w:rPr>
              <w:t>Corn Law abolished</w:t>
            </w:r>
          </w:p>
        </w:tc>
        <w:tc>
          <w:tcPr>
            <w:tcW w:w="415" w:type="pct"/>
            <w:shd w:val="clear" w:color="auto" w:fill="D9D9D9"/>
          </w:tcPr>
          <w:p w14:paraId="27783ED3" w14:textId="77777777" w:rsidR="00DF2FDC" w:rsidRDefault="00DF2FDC" w:rsidP="00085EC5">
            <w:pPr>
              <w:pStyle w:val="Tabletext"/>
              <w:spacing w:before="40" w:after="40" w:line="240" w:lineRule="auto"/>
              <w:rPr>
                <w:sz w:val="16"/>
                <w:szCs w:val="16"/>
              </w:rPr>
            </w:pPr>
            <w:r>
              <w:rPr>
                <w:sz w:val="16"/>
                <w:szCs w:val="16"/>
              </w:rPr>
              <w:t>1846</w:t>
            </w:r>
          </w:p>
        </w:tc>
        <w:tc>
          <w:tcPr>
            <w:tcW w:w="2086" w:type="pct"/>
            <w:shd w:val="clear" w:color="auto" w:fill="auto"/>
          </w:tcPr>
          <w:p w14:paraId="4B0EF653" w14:textId="77777777" w:rsidR="00DF2FDC" w:rsidRPr="00E8563B" w:rsidRDefault="00DF2FDC" w:rsidP="00085EC5">
            <w:pPr>
              <w:pStyle w:val="Tabletext"/>
              <w:spacing w:before="40" w:after="40" w:line="240" w:lineRule="auto"/>
              <w:rPr>
                <w:sz w:val="16"/>
                <w:szCs w:val="16"/>
              </w:rPr>
            </w:pPr>
            <w:r>
              <w:rPr>
                <w:sz w:val="16"/>
                <w:szCs w:val="16"/>
              </w:rPr>
              <w:t xml:space="preserve">Election of Pope Pius IX </w:t>
            </w:r>
          </w:p>
        </w:tc>
      </w:tr>
      <w:tr w:rsidR="00DF2FDC" w:rsidRPr="00E8563B" w14:paraId="1A0A2EFF" w14:textId="77777777" w:rsidTr="00085EC5">
        <w:trPr>
          <w:cantSplit/>
        </w:trPr>
        <w:tc>
          <w:tcPr>
            <w:tcW w:w="2499" w:type="pct"/>
            <w:shd w:val="clear" w:color="auto" w:fill="auto"/>
          </w:tcPr>
          <w:p w14:paraId="38844DB9" w14:textId="77777777" w:rsidR="00DF2FDC" w:rsidRDefault="00DF2FDC" w:rsidP="00085EC5">
            <w:pPr>
              <w:pStyle w:val="Tabletext"/>
              <w:spacing w:before="40" w:after="40" w:line="240" w:lineRule="auto"/>
              <w:rPr>
                <w:sz w:val="16"/>
                <w:szCs w:val="16"/>
              </w:rPr>
            </w:pPr>
            <w:r>
              <w:rPr>
                <w:sz w:val="16"/>
                <w:szCs w:val="16"/>
              </w:rPr>
              <w:lastRenderedPageBreak/>
              <w:t>Poor Law Act</w:t>
            </w:r>
          </w:p>
          <w:p w14:paraId="46A67DF6" w14:textId="77777777" w:rsidR="00DF2FDC" w:rsidRPr="00E8563B" w:rsidRDefault="00DF2FDC" w:rsidP="00085EC5">
            <w:pPr>
              <w:pStyle w:val="Tabletext"/>
              <w:spacing w:before="40" w:after="40" w:line="240" w:lineRule="auto"/>
              <w:rPr>
                <w:sz w:val="16"/>
                <w:szCs w:val="16"/>
              </w:rPr>
            </w:pPr>
            <w:r>
              <w:rPr>
                <w:sz w:val="16"/>
                <w:szCs w:val="16"/>
              </w:rPr>
              <w:t>Factory Act</w:t>
            </w:r>
          </w:p>
        </w:tc>
        <w:tc>
          <w:tcPr>
            <w:tcW w:w="415" w:type="pct"/>
            <w:shd w:val="clear" w:color="auto" w:fill="D9D9D9"/>
          </w:tcPr>
          <w:p w14:paraId="7C3B1257" w14:textId="77777777" w:rsidR="00DF2FDC" w:rsidRDefault="00DF2FDC" w:rsidP="00085EC5">
            <w:pPr>
              <w:pStyle w:val="Tabletext"/>
              <w:spacing w:before="40" w:after="40" w:line="240" w:lineRule="auto"/>
              <w:rPr>
                <w:sz w:val="16"/>
                <w:szCs w:val="16"/>
              </w:rPr>
            </w:pPr>
            <w:r>
              <w:rPr>
                <w:sz w:val="16"/>
                <w:szCs w:val="16"/>
              </w:rPr>
              <w:t>1847</w:t>
            </w:r>
          </w:p>
        </w:tc>
        <w:tc>
          <w:tcPr>
            <w:tcW w:w="2086" w:type="pct"/>
            <w:shd w:val="clear" w:color="auto" w:fill="auto"/>
          </w:tcPr>
          <w:p w14:paraId="013B9ADB" w14:textId="77777777" w:rsidR="00DF2FDC" w:rsidRDefault="00DF2FDC" w:rsidP="00085EC5">
            <w:pPr>
              <w:pStyle w:val="Tabletext"/>
              <w:spacing w:before="40" w:after="40" w:line="240" w:lineRule="auto"/>
              <w:rPr>
                <w:sz w:val="16"/>
                <w:szCs w:val="16"/>
              </w:rPr>
            </w:pPr>
            <w:r>
              <w:rPr>
                <w:sz w:val="16"/>
                <w:szCs w:val="16"/>
              </w:rPr>
              <w:t>Cavour and Balbo found</w:t>
            </w:r>
            <w:r w:rsidR="00AB3F86">
              <w:rPr>
                <w:sz w:val="16"/>
                <w:szCs w:val="16"/>
              </w:rPr>
              <w:t>ed</w:t>
            </w:r>
            <w:r>
              <w:rPr>
                <w:sz w:val="16"/>
                <w:szCs w:val="16"/>
              </w:rPr>
              <w:t xml:space="preserve"> the nationalist newspaper </w:t>
            </w:r>
            <w:r w:rsidRPr="009D06D1">
              <w:rPr>
                <w:i/>
                <w:sz w:val="16"/>
                <w:szCs w:val="16"/>
              </w:rPr>
              <w:t>Il Risorgimento</w:t>
            </w:r>
            <w:r>
              <w:rPr>
                <w:sz w:val="16"/>
                <w:szCs w:val="16"/>
              </w:rPr>
              <w:t xml:space="preserve"> (‘The Resurrection’)</w:t>
            </w:r>
          </w:p>
          <w:p w14:paraId="66B071CA" w14:textId="77777777" w:rsidR="00DF2FDC" w:rsidRPr="00E8563B" w:rsidRDefault="00DF2FDC" w:rsidP="00041461">
            <w:pPr>
              <w:pStyle w:val="Tabletext"/>
              <w:spacing w:before="40" w:after="40" w:line="240" w:lineRule="auto"/>
              <w:rPr>
                <w:sz w:val="16"/>
                <w:szCs w:val="16"/>
              </w:rPr>
            </w:pPr>
            <w:r>
              <w:rPr>
                <w:sz w:val="16"/>
                <w:szCs w:val="16"/>
              </w:rPr>
              <w:t xml:space="preserve">Customs league established between the </w:t>
            </w:r>
            <w:r w:rsidR="00041461">
              <w:rPr>
                <w:sz w:val="16"/>
                <w:szCs w:val="16"/>
              </w:rPr>
              <w:t>papal states</w:t>
            </w:r>
            <w:r>
              <w:rPr>
                <w:sz w:val="16"/>
                <w:szCs w:val="16"/>
              </w:rPr>
              <w:t>, Tuscany and Piedmont</w:t>
            </w:r>
          </w:p>
        </w:tc>
      </w:tr>
      <w:tr w:rsidR="00DF2FDC" w:rsidRPr="00E8563B" w14:paraId="3768B5C0" w14:textId="77777777" w:rsidTr="00085EC5">
        <w:trPr>
          <w:cantSplit/>
        </w:trPr>
        <w:tc>
          <w:tcPr>
            <w:tcW w:w="2499" w:type="pct"/>
            <w:shd w:val="clear" w:color="auto" w:fill="auto"/>
          </w:tcPr>
          <w:p w14:paraId="13B9BF10" w14:textId="77777777" w:rsidR="00DF2FDC" w:rsidRDefault="00DF2FDC" w:rsidP="00085EC5">
            <w:pPr>
              <w:pStyle w:val="Tabletext"/>
              <w:spacing w:before="40" w:after="40" w:line="240" w:lineRule="auto"/>
              <w:rPr>
                <w:sz w:val="16"/>
                <w:szCs w:val="16"/>
              </w:rPr>
            </w:pPr>
            <w:r>
              <w:rPr>
                <w:sz w:val="16"/>
                <w:szCs w:val="16"/>
              </w:rPr>
              <w:t>Third Chartist petition rejected</w:t>
            </w:r>
          </w:p>
          <w:p w14:paraId="57E374CB" w14:textId="77777777" w:rsidR="00DF2FDC" w:rsidRDefault="00DF2FDC" w:rsidP="00085EC5">
            <w:pPr>
              <w:pStyle w:val="Tabletext"/>
              <w:spacing w:before="40" w:after="40" w:line="240" w:lineRule="auto"/>
              <w:rPr>
                <w:sz w:val="16"/>
                <w:szCs w:val="16"/>
              </w:rPr>
            </w:pPr>
            <w:r>
              <w:rPr>
                <w:sz w:val="16"/>
                <w:szCs w:val="16"/>
              </w:rPr>
              <w:t>Collapse of Chartist movement</w:t>
            </w:r>
          </w:p>
          <w:p w14:paraId="4C04817D" w14:textId="77777777" w:rsidR="00DF2FDC" w:rsidRDefault="00DF2FDC" w:rsidP="00085EC5">
            <w:pPr>
              <w:pStyle w:val="Tabletext"/>
              <w:spacing w:before="40" w:after="40" w:line="240" w:lineRule="auto"/>
              <w:rPr>
                <w:sz w:val="16"/>
                <w:szCs w:val="16"/>
              </w:rPr>
            </w:pPr>
            <w:r>
              <w:rPr>
                <w:sz w:val="16"/>
                <w:szCs w:val="16"/>
              </w:rPr>
              <w:t>Cholera epidemic</w:t>
            </w:r>
          </w:p>
          <w:p w14:paraId="63E867E8" w14:textId="77777777" w:rsidR="00DF2FDC" w:rsidRPr="00E8563B" w:rsidRDefault="00DF2FDC" w:rsidP="00117A85">
            <w:pPr>
              <w:pStyle w:val="Tabletext"/>
              <w:spacing w:before="40" w:after="40" w:line="240" w:lineRule="auto"/>
              <w:rPr>
                <w:sz w:val="16"/>
                <w:szCs w:val="16"/>
              </w:rPr>
            </w:pPr>
            <w:r>
              <w:rPr>
                <w:sz w:val="16"/>
                <w:szCs w:val="16"/>
              </w:rPr>
              <w:t xml:space="preserve">Public Health Act established Central </w:t>
            </w:r>
            <w:r w:rsidR="00117A85">
              <w:rPr>
                <w:sz w:val="16"/>
                <w:szCs w:val="16"/>
              </w:rPr>
              <w:t xml:space="preserve">Board </w:t>
            </w:r>
            <w:r>
              <w:rPr>
                <w:sz w:val="16"/>
                <w:szCs w:val="16"/>
              </w:rPr>
              <w:t>of Health</w:t>
            </w:r>
          </w:p>
        </w:tc>
        <w:tc>
          <w:tcPr>
            <w:tcW w:w="415" w:type="pct"/>
            <w:shd w:val="clear" w:color="auto" w:fill="D9D9D9"/>
          </w:tcPr>
          <w:p w14:paraId="65E724C4" w14:textId="77777777" w:rsidR="00DF2FDC" w:rsidRPr="00E8563B" w:rsidRDefault="00DF2FDC" w:rsidP="00085EC5">
            <w:pPr>
              <w:pStyle w:val="Tabletext"/>
              <w:spacing w:before="40" w:after="40" w:line="240" w:lineRule="auto"/>
              <w:rPr>
                <w:sz w:val="16"/>
                <w:szCs w:val="16"/>
              </w:rPr>
            </w:pPr>
            <w:r>
              <w:rPr>
                <w:sz w:val="16"/>
                <w:szCs w:val="16"/>
              </w:rPr>
              <w:t>1848</w:t>
            </w:r>
          </w:p>
        </w:tc>
        <w:tc>
          <w:tcPr>
            <w:tcW w:w="2086" w:type="pct"/>
            <w:shd w:val="clear" w:color="auto" w:fill="auto"/>
          </w:tcPr>
          <w:p w14:paraId="6F7A6C36" w14:textId="77777777" w:rsidR="00DF2FDC" w:rsidRDefault="00DF2FDC" w:rsidP="00085EC5">
            <w:pPr>
              <w:pStyle w:val="Tabletext"/>
              <w:spacing w:before="40" w:after="40" w:line="240" w:lineRule="auto"/>
              <w:rPr>
                <w:sz w:val="16"/>
                <w:szCs w:val="16"/>
              </w:rPr>
            </w:pPr>
            <w:r>
              <w:rPr>
                <w:sz w:val="16"/>
                <w:szCs w:val="16"/>
              </w:rPr>
              <w:t xml:space="preserve">Revolutions </w:t>
            </w:r>
            <w:r w:rsidR="00C375DF">
              <w:rPr>
                <w:sz w:val="16"/>
                <w:szCs w:val="16"/>
              </w:rPr>
              <w:t>took</w:t>
            </w:r>
            <w:r>
              <w:rPr>
                <w:sz w:val="16"/>
                <w:szCs w:val="16"/>
              </w:rPr>
              <w:t xml:space="preserve"> place in many Italian states in 1848</w:t>
            </w:r>
            <w:r w:rsidR="00041461">
              <w:rPr>
                <w:sz w:val="16"/>
                <w:szCs w:val="16"/>
              </w:rPr>
              <w:t>–</w:t>
            </w:r>
            <w:r>
              <w:rPr>
                <w:sz w:val="16"/>
                <w:szCs w:val="16"/>
              </w:rPr>
              <w:t xml:space="preserve">49 </w:t>
            </w:r>
          </w:p>
          <w:p w14:paraId="46963ADE" w14:textId="77777777" w:rsidR="00DF2FDC" w:rsidRDefault="00DF2FDC" w:rsidP="00085EC5">
            <w:pPr>
              <w:pStyle w:val="Tabletext"/>
              <w:spacing w:before="40" w:after="40" w:line="240" w:lineRule="auto"/>
              <w:rPr>
                <w:sz w:val="16"/>
                <w:szCs w:val="16"/>
              </w:rPr>
            </w:pPr>
            <w:r>
              <w:rPr>
                <w:sz w:val="16"/>
                <w:szCs w:val="16"/>
              </w:rPr>
              <w:t xml:space="preserve">Constitutions granted in Sicily, Tuscany, Piedmont and the </w:t>
            </w:r>
            <w:r w:rsidR="00041461">
              <w:rPr>
                <w:sz w:val="16"/>
                <w:szCs w:val="16"/>
              </w:rPr>
              <w:t>papal states</w:t>
            </w:r>
          </w:p>
          <w:p w14:paraId="0C5D3C2E" w14:textId="77777777" w:rsidR="00DF2FDC" w:rsidRDefault="00DF2FDC" w:rsidP="00085EC5">
            <w:pPr>
              <w:pStyle w:val="Tabletext"/>
              <w:spacing w:before="40" w:after="40" w:line="240" w:lineRule="auto"/>
              <w:rPr>
                <w:sz w:val="16"/>
                <w:szCs w:val="16"/>
              </w:rPr>
            </w:pPr>
            <w:r>
              <w:rPr>
                <w:sz w:val="16"/>
                <w:szCs w:val="16"/>
              </w:rPr>
              <w:t xml:space="preserve">Uprising in Lombardy and Venice declared a </w:t>
            </w:r>
            <w:r w:rsidR="00041461">
              <w:rPr>
                <w:sz w:val="16"/>
                <w:szCs w:val="16"/>
              </w:rPr>
              <w:t>republic</w:t>
            </w:r>
          </w:p>
          <w:p w14:paraId="6FDA68E8" w14:textId="77777777" w:rsidR="00DF2FDC" w:rsidRDefault="00DF2FDC" w:rsidP="00085EC5">
            <w:pPr>
              <w:pStyle w:val="Tabletext"/>
              <w:spacing w:before="40" w:after="40" w:line="240" w:lineRule="auto"/>
              <w:rPr>
                <w:sz w:val="16"/>
                <w:szCs w:val="16"/>
              </w:rPr>
            </w:pPr>
            <w:r>
              <w:rPr>
                <w:sz w:val="16"/>
                <w:szCs w:val="16"/>
              </w:rPr>
              <w:t>Charles Albert declare</w:t>
            </w:r>
            <w:r w:rsidR="00C375DF">
              <w:rPr>
                <w:sz w:val="16"/>
                <w:szCs w:val="16"/>
              </w:rPr>
              <w:t>d</w:t>
            </w:r>
            <w:r>
              <w:rPr>
                <w:sz w:val="16"/>
                <w:szCs w:val="16"/>
              </w:rPr>
              <w:t xml:space="preserve"> war on Austria but </w:t>
            </w:r>
            <w:r w:rsidR="00C375DF">
              <w:rPr>
                <w:sz w:val="16"/>
                <w:szCs w:val="16"/>
              </w:rPr>
              <w:t>was</w:t>
            </w:r>
            <w:r>
              <w:rPr>
                <w:sz w:val="16"/>
                <w:szCs w:val="16"/>
              </w:rPr>
              <w:t xml:space="preserve"> defeated at Custoza</w:t>
            </w:r>
          </w:p>
          <w:p w14:paraId="28F76EF7" w14:textId="77777777" w:rsidR="00DF2FDC" w:rsidRPr="00E8563B" w:rsidRDefault="00DF2FDC" w:rsidP="00085EC5">
            <w:pPr>
              <w:pStyle w:val="Tabletext"/>
              <w:spacing w:before="40" w:after="40" w:line="240" w:lineRule="auto"/>
              <w:rPr>
                <w:sz w:val="16"/>
                <w:szCs w:val="16"/>
              </w:rPr>
            </w:pPr>
            <w:r>
              <w:rPr>
                <w:sz w:val="16"/>
                <w:szCs w:val="16"/>
              </w:rPr>
              <w:t>Counter-revolution in Naples and Sicily</w:t>
            </w:r>
          </w:p>
        </w:tc>
      </w:tr>
      <w:tr w:rsidR="00DF2FDC" w:rsidRPr="00E8563B" w14:paraId="3E0D5F78" w14:textId="77777777" w:rsidTr="00085EC5">
        <w:trPr>
          <w:cantSplit/>
        </w:trPr>
        <w:tc>
          <w:tcPr>
            <w:tcW w:w="2499" w:type="pct"/>
            <w:shd w:val="clear" w:color="auto" w:fill="auto"/>
          </w:tcPr>
          <w:p w14:paraId="47114D2F" w14:textId="77777777" w:rsidR="00DF2FDC" w:rsidRPr="00E8563B" w:rsidRDefault="00DF2FDC" w:rsidP="00085EC5">
            <w:pPr>
              <w:pStyle w:val="Tabletext"/>
              <w:spacing w:before="40" w:after="40" w:line="240" w:lineRule="auto"/>
              <w:rPr>
                <w:sz w:val="16"/>
                <w:szCs w:val="16"/>
              </w:rPr>
            </w:pPr>
          </w:p>
        </w:tc>
        <w:tc>
          <w:tcPr>
            <w:tcW w:w="415" w:type="pct"/>
            <w:shd w:val="clear" w:color="auto" w:fill="D9D9D9"/>
          </w:tcPr>
          <w:p w14:paraId="7DCAD405" w14:textId="77777777" w:rsidR="00DF2FDC" w:rsidRDefault="00DF2FDC" w:rsidP="00085EC5">
            <w:pPr>
              <w:pStyle w:val="Tabletext"/>
              <w:spacing w:before="40" w:after="40" w:line="240" w:lineRule="auto"/>
              <w:rPr>
                <w:sz w:val="16"/>
                <w:szCs w:val="16"/>
              </w:rPr>
            </w:pPr>
            <w:r>
              <w:rPr>
                <w:sz w:val="16"/>
                <w:szCs w:val="16"/>
              </w:rPr>
              <w:t>1849</w:t>
            </w:r>
          </w:p>
        </w:tc>
        <w:tc>
          <w:tcPr>
            <w:tcW w:w="2086" w:type="pct"/>
            <w:shd w:val="clear" w:color="auto" w:fill="auto"/>
          </w:tcPr>
          <w:p w14:paraId="6934BCC0" w14:textId="77777777" w:rsidR="00DF2FDC" w:rsidRDefault="00DF2FDC" w:rsidP="00085EC5">
            <w:pPr>
              <w:pStyle w:val="Tabletext"/>
              <w:spacing w:before="40" w:after="40" w:line="240" w:lineRule="auto"/>
              <w:rPr>
                <w:sz w:val="16"/>
                <w:szCs w:val="16"/>
              </w:rPr>
            </w:pPr>
            <w:r>
              <w:rPr>
                <w:sz w:val="16"/>
                <w:szCs w:val="16"/>
              </w:rPr>
              <w:t>Roman Republic declared</w:t>
            </w:r>
          </w:p>
          <w:p w14:paraId="2739F22F" w14:textId="77777777" w:rsidR="00DF2FDC" w:rsidRDefault="00DF2FDC" w:rsidP="00085EC5">
            <w:pPr>
              <w:pStyle w:val="Tabletext"/>
              <w:spacing w:before="40" w:after="40" w:line="240" w:lineRule="auto"/>
              <w:rPr>
                <w:sz w:val="16"/>
                <w:szCs w:val="16"/>
              </w:rPr>
            </w:pPr>
            <w:r>
              <w:rPr>
                <w:sz w:val="16"/>
                <w:szCs w:val="16"/>
              </w:rPr>
              <w:t>Charles Albert defeated by the A</w:t>
            </w:r>
            <w:r w:rsidR="00C375DF">
              <w:rPr>
                <w:sz w:val="16"/>
                <w:szCs w:val="16"/>
              </w:rPr>
              <w:t>ustrians at Novara. He abdicated</w:t>
            </w:r>
            <w:r>
              <w:rPr>
                <w:sz w:val="16"/>
                <w:szCs w:val="16"/>
              </w:rPr>
              <w:t xml:space="preserve"> and </w:t>
            </w:r>
            <w:r w:rsidR="00C375DF">
              <w:rPr>
                <w:sz w:val="16"/>
                <w:szCs w:val="16"/>
              </w:rPr>
              <w:t>wa</w:t>
            </w:r>
            <w:r>
              <w:rPr>
                <w:sz w:val="16"/>
                <w:szCs w:val="16"/>
              </w:rPr>
              <w:t>s succeeded by Victor Emmanuel II as King of Piedmont</w:t>
            </w:r>
          </w:p>
          <w:p w14:paraId="750CC625" w14:textId="77777777" w:rsidR="00DF2FDC" w:rsidRDefault="00DF2FDC" w:rsidP="00085EC5">
            <w:pPr>
              <w:pStyle w:val="Tabletext"/>
              <w:spacing w:before="40" w:after="40" w:line="240" w:lineRule="auto"/>
              <w:rPr>
                <w:sz w:val="16"/>
                <w:szCs w:val="16"/>
              </w:rPr>
            </w:pPr>
            <w:r>
              <w:rPr>
                <w:sz w:val="16"/>
                <w:szCs w:val="16"/>
              </w:rPr>
              <w:t>Roman Republic overthrown by French troops</w:t>
            </w:r>
          </w:p>
          <w:p w14:paraId="061A67D1" w14:textId="77777777" w:rsidR="00DF2FDC" w:rsidRDefault="00DF2FDC" w:rsidP="00085EC5">
            <w:pPr>
              <w:pStyle w:val="Tabletext"/>
              <w:spacing w:before="40" w:after="40" w:line="240" w:lineRule="auto"/>
              <w:rPr>
                <w:sz w:val="16"/>
                <w:szCs w:val="16"/>
              </w:rPr>
            </w:pPr>
            <w:r>
              <w:rPr>
                <w:sz w:val="16"/>
                <w:szCs w:val="16"/>
              </w:rPr>
              <w:t>Republic of Venice surrende</w:t>
            </w:r>
            <w:r w:rsidR="00C375DF">
              <w:rPr>
                <w:sz w:val="16"/>
                <w:szCs w:val="16"/>
              </w:rPr>
              <w:t>red</w:t>
            </w:r>
            <w:r>
              <w:rPr>
                <w:sz w:val="16"/>
                <w:szCs w:val="16"/>
              </w:rPr>
              <w:t xml:space="preserve"> to Austrian forces</w:t>
            </w:r>
          </w:p>
        </w:tc>
      </w:tr>
      <w:tr w:rsidR="00DF2FDC" w:rsidRPr="00E8563B" w14:paraId="79B337DB" w14:textId="77777777" w:rsidTr="00085EC5">
        <w:trPr>
          <w:cantSplit/>
        </w:trPr>
        <w:tc>
          <w:tcPr>
            <w:tcW w:w="2499" w:type="pct"/>
            <w:shd w:val="clear" w:color="auto" w:fill="auto"/>
          </w:tcPr>
          <w:p w14:paraId="22144E52" w14:textId="77777777" w:rsidR="00DF2FDC" w:rsidRDefault="00DF2FDC" w:rsidP="00085EC5">
            <w:pPr>
              <w:pStyle w:val="Tabletext"/>
              <w:spacing w:before="40" w:after="40" w:line="240" w:lineRule="auto"/>
              <w:rPr>
                <w:sz w:val="16"/>
                <w:szCs w:val="16"/>
              </w:rPr>
            </w:pPr>
            <w:r>
              <w:rPr>
                <w:sz w:val="16"/>
                <w:szCs w:val="16"/>
              </w:rPr>
              <w:t>Factory Act</w:t>
            </w:r>
          </w:p>
          <w:p w14:paraId="000D5D76" w14:textId="77777777" w:rsidR="00DF2FDC" w:rsidRPr="00E8563B" w:rsidRDefault="00DF2FDC" w:rsidP="00085EC5">
            <w:pPr>
              <w:pStyle w:val="Tabletext"/>
              <w:spacing w:before="40" w:after="40" w:line="240" w:lineRule="auto"/>
              <w:rPr>
                <w:sz w:val="16"/>
                <w:szCs w:val="16"/>
              </w:rPr>
            </w:pPr>
            <w:r>
              <w:rPr>
                <w:sz w:val="16"/>
                <w:szCs w:val="16"/>
              </w:rPr>
              <w:t>Development of ‘New Model’ trade unions (1850s)</w:t>
            </w:r>
          </w:p>
        </w:tc>
        <w:tc>
          <w:tcPr>
            <w:tcW w:w="415" w:type="pct"/>
            <w:shd w:val="clear" w:color="auto" w:fill="D9D9D9"/>
          </w:tcPr>
          <w:p w14:paraId="1BC717CA" w14:textId="77777777" w:rsidR="00DF2FDC" w:rsidRPr="00E8563B" w:rsidRDefault="00DF2FDC" w:rsidP="00085EC5">
            <w:pPr>
              <w:pStyle w:val="Tabletext"/>
              <w:spacing w:before="40" w:after="40" w:line="240" w:lineRule="auto"/>
              <w:rPr>
                <w:sz w:val="16"/>
                <w:szCs w:val="16"/>
              </w:rPr>
            </w:pPr>
            <w:r>
              <w:rPr>
                <w:sz w:val="16"/>
                <w:szCs w:val="16"/>
              </w:rPr>
              <w:t>1850</w:t>
            </w:r>
          </w:p>
        </w:tc>
        <w:tc>
          <w:tcPr>
            <w:tcW w:w="2086" w:type="pct"/>
            <w:shd w:val="clear" w:color="auto" w:fill="auto"/>
          </w:tcPr>
          <w:p w14:paraId="3FE86265" w14:textId="77777777" w:rsidR="00DF2FDC" w:rsidRDefault="00C375DF" w:rsidP="00085EC5">
            <w:pPr>
              <w:pStyle w:val="Tabletext"/>
              <w:spacing w:before="40" w:after="40" w:line="240" w:lineRule="auto"/>
              <w:rPr>
                <w:sz w:val="16"/>
                <w:szCs w:val="16"/>
              </w:rPr>
            </w:pPr>
            <w:r>
              <w:rPr>
                <w:sz w:val="16"/>
                <w:szCs w:val="16"/>
              </w:rPr>
              <w:t>Cavour became</w:t>
            </w:r>
            <w:r w:rsidR="00DF2FDC">
              <w:rPr>
                <w:sz w:val="16"/>
                <w:szCs w:val="16"/>
              </w:rPr>
              <w:t xml:space="preserve"> Piedmontese Minister for Trade, Agriculture and the Navy</w:t>
            </w:r>
          </w:p>
          <w:p w14:paraId="5113A524" w14:textId="77777777" w:rsidR="00DF2FDC" w:rsidRPr="00E8563B" w:rsidRDefault="00DF2FDC" w:rsidP="00085EC5">
            <w:pPr>
              <w:pStyle w:val="Tabletext"/>
              <w:spacing w:before="40" w:after="40" w:line="240" w:lineRule="auto"/>
              <w:rPr>
                <w:sz w:val="16"/>
                <w:szCs w:val="16"/>
              </w:rPr>
            </w:pPr>
            <w:r>
              <w:rPr>
                <w:sz w:val="16"/>
                <w:szCs w:val="16"/>
              </w:rPr>
              <w:t>Siccardi Laws passed</w:t>
            </w:r>
          </w:p>
        </w:tc>
      </w:tr>
      <w:tr w:rsidR="00DF2FDC" w:rsidRPr="00E8563B" w14:paraId="4D620789" w14:textId="77777777" w:rsidTr="00085EC5">
        <w:trPr>
          <w:cantSplit/>
        </w:trPr>
        <w:tc>
          <w:tcPr>
            <w:tcW w:w="2499" w:type="pct"/>
            <w:shd w:val="clear" w:color="auto" w:fill="auto"/>
          </w:tcPr>
          <w:p w14:paraId="6B72CE55" w14:textId="77777777" w:rsidR="00DF2FDC" w:rsidRPr="00E8563B" w:rsidRDefault="00DF2FDC" w:rsidP="00085EC5">
            <w:pPr>
              <w:pStyle w:val="Tabletext"/>
              <w:spacing w:before="40" w:after="40" w:line="240" w:lineRule="auto"/>
              <w:rPr>
                <w:sz w:val="16"/>
                <w:szCs w:val="16"/>
              </w:rPr>
            </w:pPr>
          </w:p>
        </w:tc>
        <w:tc>
          <w:tcPr>
            <w:tcW w:w="415" w:type="pct"/>
            <w:shd w:val="clear" w:color="auto" w:fill="D9D9D9"/>
          </w:tcPr>
          <w:p w14:paraId="2E6283CC" w14:textId="77777777" w:rsidR="00DF2FDC" w:rsidRPr="00E8563B" w:rsidRDefault="00DF2FDC" w:rsidP="00085EC5">
            <w:pPr>
              <w:pStyle w:val="Tabletext"/>
              <w:spacing w:before="40" w:after="40" w:line="240" w:lineRule="auto"/>
              <w:rPr>
                <w:sz w:val="16"/>
                <w:szCs w:val="16"/>
              </w:rPr>
            </w:pPr>
            <w:r>
              <w:rPr>
                <w:sz w:val="16"/>
                <w:szCs w:val="16"/>
              </w:rPr>
              <w:t>1851</w:t>
            </w:r>
          </w:p>
        </w:tc>
        <w:tc>
          <w:tcPr>
            <w:tcW w:w="2086" w:type="pct"/>
            <w:shd w:val="clear" w:color="auto" w:fill="auto"/>
          </w:tcPr>
          <w:p w14:paraId="1466F8C3" w14:textId="77777777" w:rsidR="00DF2FDC" w:rsidRPr="00E8563B" w:rsidRDefault="00C375DF" w:rsidP="00085EC5">
            <w:pPr>
              <w:pStyle w:val="Tabletext"/>
              <w:spacing w:before="40" w:after="40" w:line="240" w:lineRule="auto"/>
              <w:rPr>
                <w:sz w:val="16"/>
                <w:szCs w:val="16"/>
              </w:rPr>
            </w:pPr>
            <w:r>
              <w:rPr>
                <w:sz w:val="16"/>
                <w:szCs w:val="16"/>
              </w:rPr>
              <w:t>Cavour mad</w:t>
            </w:r>
            <w:r w:rsidR="00DF2FDC">
              <w:rPr>
                <w:sz w:val="16"/>
                <w:szCs w:val="16"/>
              </w:rPr>
              <w:t>e commercial treaties with neighbouring countries</w:t>
            </w:r>
          </w:p>
        </w:tc>
      </w:tr>
      <w:tr w:rsidR="00DF2FDC" w:rsidRPr="00E8563B" w14:paraId="24BA98B2" w14:textId="77777777" w:rsidTr="00085EC5">
        <w:trPr>
          <w:cantSplit/>
        </w:trPr>
        <w:tc>
          <w:tcPr>
            <w:tcW w:w="2499" w:type="pct"/>
            <w:shd w:val="clear" w:color="auto" w:fill="auto"/>
          </w:tcPr>
          <w:p w14:paraId="44C80389" w14:textId="77777777" w:rsidR="00DF2FDC" w:rsidRPr="00E8563B" w:rsidRDefault="00DF2FDC" w:rsidP="00085EC5">
            <w:pPr>
              <w:pStyle w:val="Tabletext"/>
              <w:spacing w:before="40" w:after="40" w:line="240" w:lineRule="auto"/>
              <w:rPr>
                <w:sz w:val="16"/>
                <w:szCs w:val="16"/>
              </w:rPr>
            </w:pPr>
          </w:p>
        </w:tc>
        <w:tc>
          <w:tcPr>
            <w:tcW w:w="415" w:type="pct"/>
            <w:shd w:val="clear" w:color="auto" w:fill="D9D9D9"/>
          </w:tcPr>
          <w:p w14:paraId="483C86C5" w14:textId="77777777" w:rsidR="00DF2FDC" w:rsidRPr="00E8563B" w:rsidRDefault="00DF2FDC" w:rsidP="00085EC5">
            <w:pPr>
              <w:pStyle w:val="Tabletext"/>
              <w:spacing w:before="40" w:after="40" w:line="240" w:lineRule="auto"/>
              <w:rPr>
                <w:sz w:val="16"/>
                <w:szCs w:val="16"/>
              </w:rPr>
            </w:pPr>
            <w:r>
              <w:rPr>
                <w:sz w:val="16"/>
                <w:szCs w:val="16"/>
              </w:rPr>
              <w:t>1852</w:t>
            </w:r>
          </w:p>
        </w:tc>
        <w:tc>
          <w:tcPr>
            <w:tcW w:w="2086" w:type="pct"/>
            <w:shd w:val="clear" w:color="auto" w:fill="auto"/>
          </w:tcPr>
          <w:p w14:paraId="550B11E6" w14:textId="77777777" w:rsidR="00DF2FDC" w:rsidRPr="00E8563B" w:rsidRDefault="00DF2FDC" w:rsidP="00AB3F86">
            <w:pPr>
              <w:pStyle w:val="Tabletext"/>
              <w:spacing w:before="40" w:after="40" w:line="240" w:lineRule="auto"/>
              <w:rPr>
                <w:sz w:val="16"/>
                <w:szCs w:val="16"/>
              </w:rPr>
            </w:pPr>
            <w:r>
              <w:rPr>
                <w:sz w:val="16"/>
                <w:szCs w:val="16"/>
              </w:rPr>
              <w:t>Cavour bec</w:t>
            </w:r>
            <w:r w:rsidR="00AB3F86">
              <w:rPr>
                <w:sz w:val="16"/>
                <w:szCs w:val="16"/>
              </w:rPr>
              <w:t>ame</w:t>
            </w:r>
            <w:r>
              <w:rPr>
                <w:sz w:val="16"/>
                <w:szCs w:val="16"/>
              </w:rPr>
              <w:t xml:space="preserve"> Prime Minister of Piedmont</w:t>
            </w:r>
          </w:p>
        </w:tc>
      </w:tr>
      <w:tr w:rsidR="00DF2FDC" w:rsidRPr="00E8563B" w14:paraId="24B0E0AC" w14:textId="77777777" w:rsidTr="00085EC5">
        <w:trPr>
          <w:cantSplit/>
        </w:trPr>
        <w:tc>
          <w:tcPr>
            <w:tcW w:w="2499" w:type="pct"/>
            <w:shd w:val="clear" w:color="auto" w:fill="auto"/>
          </w:tcPr>
          <w:p w14:paraId="2580ACF9" w14:textId="77777777" w:rsidR="00DF2FDC" w:rsidRDefault="00DF2FDC" w:rsidP="00085EC5">
            <w:pPr>
              <w:pStyle w:val="text"/>
              <w:spacing w:before="40" w:after="40"/>
              <w:ind w:left="0"/>
              <w:rPr>
                <w:sz w:val="16"/>
                <w:szCs w:val="16"/>
              </w:rPr>
            </w:pPr>
            <w:r w:rsidRPr="00825BF9">
              <w:rPr>
                <w:sz w:val="16"/>
                <w:szCs w:val="16"/>
              </w:rPr>
              <w:t>Ballot Society formed to campaign for the secret ballot</w:t>
            </w:r>
          </w:p>
          <w:p w14:paraId="54788ACC" w14:textId="77777777" w:rsidR="00DF2FDC" w:rsidRPr="00825BF9" w:rsidRDefault="00DF2FDC" w:rsidP="00085EC5">
            <w:pPr>
              <w:pStyle w:val="text"/>
              <w:spacing w:before="40" w:after="40"/>
              <w:ind w:left="0"/>
              <w:rPr>
                <w:sz w:val="16"/>
                <w:szCs w:val="16"/>
              </w:rPr>
            </w:pPr>
            <w:r>
              <w:rPr>
                <w:sz w:val="16"/>
                <w:szCs w:val="16"/>
              </w:rPr>
              <w:t>Factory Act</w:t>
            </w:r>
          </w:p>
        </w:tc>
        <w:tc>
          <w:tcPr>
            <w:tcW w:w="415" w:type="pct"/>
            <w:shd w:val="clear" w:color="auto" w:fill="D9D9D9"/>
          </w:tcPr>
          <w:p w14:paraId="2F7192BF" w14:textId="77777777" w:rsidR="00DF2FDC" w:rsidRPr="00E8563B" w:rsidRDefault="00DF2FDC" w:rsidP="00085EC5">
            <w:pPr>
              <w:pStyle w:val="Tabletext"/>
              <w:spacing w:before="40" w:after="40" w:line="240" w:lineRule="auto"/>
              <w:rPr>
                <w:sz w:val="16"/>
                <w:szCs w:val="16"/>
              </w:rPr>
            </w:pPr>
            <w:r>
              <w:rPr>
                <w:sz w:val="16"/>
                <w:szCs w:val="16"/>
              </w:rPr>
              <w:t>1853</w:t>
            </w:r>
          </w:p>
        </w:tc>
        <w:tc>
          <w:tcPr>
            <w:tcW w:w="2086" w:type="pct"/>
            <w:shd w:val="clear" w:color="auto" w:fill="auto"/>
          </w:tcPr>
          <w:p w14:paraId="33176CAC" w14:textId="77777777" w:rsidR="00DF2FDC" w:rsidRPr="00E8563B" w:rsidRDefault="00DF2FDC" w:rsidP="00085EC5">
            <w:pPr>
              <w:pStyle w:val="Tabletext"/>
              <w:spacing w:before="40" w:after="40" w:line="240" w:lineRule="auto"/>
              <w:rPr>
                <w:sz w:val="16"/>
                <w:szCs w:val="16"/>
              </w:rPr>
            </w:pPr>
            <w:r>
              <w:rPr>
                <w:sz w:val="16"/>
                <w:szCs w:val="16"/>
              </w:rPr>
              <w:t>Mazzinian insurrection in Milan suppressed</w:t>
            </w:r>
          </w:p>
        </w:tc>
      </w:tr>
      <w:tr w:rsidR="00DF2FDC" w:rsidRPr="00E8563B" w14:paraId="39AE5EDD" w14:textId="77777777" w:rsidTr="00085EC5">
        <w:trPr>
          <w:cantSplit/>
        </w:trPr>
        <w:tc>
          <w:tcPr>
            <w:tcW w:w="2499" w:type="pct"/>
            <w:shd w:val="clear" w:color="auto" w:fill="auto"/>
          </w:tcPr>
          <w:p w14:paraId="30A7E653" w14:textId="77777777" w:rsidR="00DF2FDC" w:rsidRPr="00E8563B" w:rsidRDefault="00DF2FDC" w:rsidP="00085EC5">
            <w:pPr>
              <w:pStyle w:val="Tabletext"/>
              <w:spacing w:before="40" w:after="40" w:line="240" w:lineRule="auto"/>
              <w:rPr>
                <w:sz w:val="16"/>
                <w:szCs w:val="16"/>
              </w:rPr>
            </w:pPr>
          </w:p>
        </w:tc>
        <w:tc>
          <w:tcPr>
            <w:tcW w:w="415" w:type="pct"/>
            <w:shd w:val="clear" w:color="auto" w:fill="D9D9D9"/>
          </w:tcPr>
          <w:p w14:paraId="343BCEB4" w14:textId="77777777" w:rsidR="00DF2FDC" w:rsidRPr="00E8563B" w:rsidRDefault="00DF2FDC" w:rsidP="00085EC5">
            <w:pPr>
              <w:pStyle w:val="Tabletext"/>
              <w:spacing w:before="40" w:after="40" w:line="240" w:lineRule="auto"/>
              <w:rPr>
                <w:sz w:val="16"/>
                <w:szCs w:val="16"/>
              </w:rPr>
            </w:pPr>
            <w:r>
              <w:rPr>
                <w:sz w:val="16"/>
                <w:szCs w:val="16"/>
              </w:rPr>
              <w:t>1854</w:t>
            </w:r>
          </w:p>
        </w:tc>
        <w:tc>
          <w:tcPr>
            <w:tcW w:w="2086" w:type="pct"/>
            <w:shd w:val="clear" w:color="auto" w:fill="auto"/>
          </w:tcPr>
          <w:p w14:paraId="75758CFB" w14:textId="77777777" w:rsidR="00DF2FDC" w:rsidRPr="00E8563B" w:rsidRDefault="00085EC5" w:rsidP="00085EC5">
            <w:pPr>
              <w:pStyle w:val="Tabletext"/>
              <w:spacing w:before="40" w:after="40" w:line="240" w:lineRule="auto"/>
              <w:rPr>
                <w:sz w:val="16"/>
                <w:szCs w:val="16"/>
              </w:rPr>
            </w:pPr>
            <w:r>
              <w:rPr>
                <w:sz w:val="16"/>
                <w:szCs w:val="16"/>
              </w:rPr>
              <w:t xml:space="preserve">Beginning of </w:t>
            </w:r>
            <w:r w:rsidR="00DF2FDC">
              <w:rPr>
                <w:sz w:val="16"/>
                <w:szCs w:val="16"/>
              </w:rPr>
              <w:t xml:space="preserve">Crimean War </w:t>
            </w:r>
          </w:p>
        </w:tc>
      </w:tr>
      <w:tr w:rsidR="00DF2FDC" w:rsidRPr="00E8563B" w14:paraId="695EBD2C" w14:textId="77777777" w:rsidTr="00085EC5">
        <w:trPr>
          <w:cantSplit/>
        </w:trPr>
        <w:tc>
          <w:tcPr>
            <w:tcW w:w="2499" w:type="pct"/>
            <w:shd w:val="clear" w:color="auto" w:fill="auto"/>
          </w:tcPr>
          <w:p w14:paraId="717A0A7E" w14:textId="77777777" w:rsidR="00DF2FDC" w:rsidRPr="00E8563B" w:rsidRDefault="00DF2FDC" w:rsidP="00085EC5">
            <w:pPr>
              <w:pStyle w:val="Tabletext"/>
              <w:spacing w:before="40" w:after="40" w:line="240" w:lineRule="auto"/>
              <w:rPr>
                <w:sz w:val="16"/>
                <w:szCs w:val="16"/>
              </w:rPr>
            </w:pPr>
          </w:p>
        </w:tc>
        <w:tc>
          <w:tcPr>
            <w:tcW w:w="415" w:type="pct"/>
            <w:shd w:val="clear" w:color="auto" w:fill="D9D9D9"/>
          </w:tcPr>
          <w:p w14:paraId="71F1652D" w14:textId="77777777" w:rsidR="00DF2FDC" w:rsidRPr="00E8563B" w:rsidRDefault="00DF2FDC" w:rsidP="00085EC5">
            <w:pPr>
              <w:pStyle w:val="Tabletext"/>
              <w:spacing w:before="40" w:after="40" w:line="240" w:lineRule="auto"/>
              <w:rPr>
                <w:sz w:val="16"/>
                <w:szCs w:val="16"/>
              </w:rPr>
            </w:pPr>
            <w:r>
              <w:rPr>
                <w:sz w:val="16"/>
                <w:szCs w:val="16"/>
              </w:rPr>
              <w:t>1855</w:t>
            </w:r>
          </w:p>
        </w:tc>
        <w:tc>
          <w:tcPr>
            <w:tcW w:w="2086" w:type="pct"/>
            <w:shd w:val="clear" w:color="auto" w:fill="auto"/>
          </w:tcPr>
          <w:p w14:paraId="54C374A5" w14:textId="77777777" w:rsidR="00DF2FDC" w:rsidRPr="00E8563B" w:rsidRDefault="00085EC5" w:rsidP="00085EC5">
            <w:pPr>
              <w:pStyle w:val="Tabletext"/>
              <w:spacing w:before="40" w:after="40" w:line="240" w:lineRule="auto"/>
              <w:rPr>
                <w:sz w:val="16"/>
                <w:szCs w:val="16"/>
              </w:rPr>
            </w:pPr>
            <w:r>
              <w:rPr>
                <w:sz w:val="16"/>
                <w:szCs w:val="16"/>
              </w:rPr>
              <w:t>Piedmont joined</w:t>
            </w:r>
            <w:r w:rsidR="00DF2FDC">
              <w:rPr>
                <w:sz w:val="16"/>
                <w:szCs w:val="16"/>
              </w:rPr>
              <w:t xml:space="preserve"> France and Brit</w:t>
            </w:r>
            <w:r>
              <w:rPr>
                <w:sz w:val="16"/>
                <w:szCs w:val="16"/>
              </w:rPr>
              <w:t>ain in the Crimean War and sent</w:t>
            </w:r>
            <w:r w:rsidR="00DF2FDC">
              <w:rPr>
                <w:sz w:val="16"/>
                <w:szCs w:val="16"/>
              </w:rPr>
              <w:t xml:space="preserve"> troops </w:t>
            </w:r>
          </w:p>
        </w:tc>
      </w:tr>
      <w:tr w:rsidR="00DF2FDC" w:rsidRPr="00E8563B" w14:paraId="3CD9436B" w14:textId="77777777" w:rsidTr="00085EC5">
        <w:trPr>
          <w:cantSplit/>
        </w:trPr>
        <w:tc>
          <w:tcPr>
            <w:tcW w:w="2499" w:type="pct"/>
            <w:shd w:val="clear" w:color="auto" w:fill="auto"/>
          </w:tcPr>
          <w:p w14:paraId="728C3C04" w14:textId="77777777" w:rsidR="00DF2FDC" w:rsidRPr="00E8563B" w:rsidRDefault="00DF2FDC" w:rsidP="00085EC5">
            <w:pPr>
              <w:pStyle w:val="Tabletext"/>
              <w:spacing w:before="40" w:after="40" w:line="240" w:lineRule="auto"/>
              <w:rPr>
                <w:sz w:val="16"/>
                <w:szCs w:val="16"/>
              </w:rPr>
            </w:pPr>
          </w:p>
        </w:tc>
        <w:tc>
          <w:tcPr>
            <w:tcW w:w="415" w:type="pct"/>
            <w:shd w:val="clear" w:color="auto" w:fill="D9D9D9"/>
          </w:tcPr>
          <w:p w14:paraId="08E74909" w14:textId="77777777" w:rsidR="00DF2FDC" w:rsidRPr="00E8563B" w:rsidRDefault="00DF2FDC" w:rsidP="00085EC5">
            <w:pPr>
              <w:pStyle w:val="Tabletext"/>
              <w:spacing w:before="40" w:after="40" w:line="240" w:lineRule="auto"/>
              <w:rPr>
                <w:sz w:val="16"/>
                <w:szCs w:val="16"/>
              </w:rPr>
            </w:pPr>
            <w:r>
              <w:rPr>
                <w:sz w:val="16"/>
                <w:szCs w:val="16"/>
              </w:rPr>
              <w:t>1856</w:t>
            </w:r>
          </w:p>
        </w:tc>
        <w:tc>
          <w:tcPr>
            <w:tcW w:w="2086" w:type="pct"/>
            <w:shd w:val="clear" w:color="auto" w:fill="auto"/>
          </w:tcPr>
          <w:p w14:paraId="2BE9A12F" w14:textId="77777777" w:rsidR="00DF2FDC" w:rsidRPr="00E8563B" w:rsidRDefault="00085EC5" w:rsidP="00085EC5">
            <w:pPr>
              <w:pStyle w:val="Tabletext"/>
              <w:spacing w:before="40" w:after="40" w:line="240" w:lineRule="auto"/>
              <w:rPr>
                <w:sz w:val="16"/>
                <w:szCs w:val="16"/>
              </w:rPr>
            </w:pPr>
            <w:r>
              <w:rPr>
                <w:sz w:val="16"/>
                <w:szCs w:val="16"/>
              </w:rPr>
              <w:t>Cavour attended</w:t>
            </w:r>
            <w:r w:rsidR="00DF2FDC">
              <w:rPr>
                <w:sz w:val="16"/>
                <w:szCs w:val="16"/>
              </w:rPr>
              <w:t xml:space="preserve"> peace conference in Paris</w:t>
            </w:r>
          </w:p>
        </w:tc>
      </w:tr>
      <w:tr w:rsidR="00DF2FDC" w:rsidRPr="00E8563B" w14:paraId="5CC1BD4C" w14:textId="77777777" w:rsidTr="00085EC5">
        <w:trPr>
          <w:cantSplit/>
        </w:trPr>
        <w:tc>
          <w:tcPr>
            <w:tcW w:w="2499" w:type="pct"/>
            <w:shd w:val="clear" w:color="auto" w:fill="auto"/>
          </w:tcPr>
          <w:p w14:paraId="75FC3450" w14:textId="77777777" w:rsidR="00DF2FDC" w:rsidRPr="00E8563B" w:rsidRDefault="00DF2FDC" w:rsidP="00085EC5">
            <w:pPr>
              <w:pStyle w:val="Tabletext"/>
              <w:spacing w:before="40" w:after="40" w:line="240" w:lineRule="auto"/>
              <w:rPr>
                <w:sz w:val="16"/>
                <w:szCs w:val="16"/>
              </w:rPr>
            </w:pPr>
          </w:p>
        </w:tc>
        <w:tc>
          <w:tcPr>
            <w:tcW w:w="415" w:type="pct"/>
            <w:shd w:val="clear" w:color="auto" w:fill="D9D9D9"/>
          </w:tcPr>
          <w:p w14:paraId="676FD619" w14:textId="77777777" w:rsidR="00DF2FDC" w:rsidRPr="00E8563B" w:rsidRDefault="00DF2FDC" w:rsidP="00085EC5">
            <w:pPr>
              <w:pStyle w:val="Tabletext"/>
              <w:spacing w:before="40" w:after="40" w:line="240" w:lineRule="auto"/>
              <w:rPr>
                <w:sz w:val="16"/>
                <w:szCs w:val="16"/>
              </w:rPr>
            </w:pPr>
            <w:r>
              <w:rPr>
                <w:sz w:val="16"/>
                <w:szCs w:val="16"/>
              </w:rPr>
              <w:t>1857</w:t>
            </w:r>
          </w:p>
        </w:tc>
        <w:tc>
          <w:tcPr>
            <w:tcW w:w="2086" w:type="pct"/>
            <w:shd w:val="clear" w:color="auto" w:fill="auto"/>
          </w:tcPr>
          <w:p w14:paraId="487572CB" w14:textId="77777777" w:rsidR="00DF2FDC" w:rsidRPr="00E8563B" w:rsidRDefault="00DF2FDC" w:rsidP="00085EC5">
            <w:pPr>
              <w:pStyle w:val="Tabletext"/>
              <w:spacing w:before="40" w:after="40" w:line="240" w:lineRule="auto"/>
              <w:rPr>
                <w:sz w:val="16"/>
                <w:szCs w:val="16"/>
              </w:rPr>
            </w:pPr>
            <w:r>
              <w:rPr>
                <w:sz w:val="16"/>
                <w:szCs w:val="16"/>
              </w:rPr>
              <w:t>Italian National Society founded</w:t>
            </w:r>
          </w:p>
        </w:tc>
      </w:tr>
      <w:tr w:rsidR="00DF2FDC" w:rsidRPr="00FA4570" w14:paraId="28AE5E9F" w14:textId="77777777" w:rsidTr="00085EC5">
        <w:trPr>
          <w:cantSplit/>
        </w:trPr>
        <w:tc>
          <w:tcPr>
            <w:tcW w:w="2499" w:type="pct"/>
            <w:shd w:val="clear" w:color="auto" w:fill="auto"/>
          </w:tcPr>
          <w:p w14:paraId="0F87E780" w14:textId="77777777" w:rsidR="00DF2FDC" w:rsidRPr="00E8563B" w:rsidRDefault="00DF2FDC" w:rsidP="00085EC5">
            <w:pPr>
              <w:pStyle w:val="Tabletext"/>
              <w:spacing w:before="40" w:after="40" w:line="240" w:lineRule="auto"/>
              <w:rPr>
                <w:sz w:val="16"/>
                <w:szCs w:val="16"/>
              </w:rPr>
            </w:pPr>
          </w:p>
        </w:tc>
        <w:tc>
          <w:tcPr>
            <w:tcW w:w="415" w:type="pct"/>
            <w:shd w:val="clear" w:color="auto" w:fill="D9D9D9"/>
          </w:tcPr>
          <w:p w14:paraId="6BC8D9A3" w14:textId="77777777" w:rsidR="00DF2FDC" w:rsidRPr="00E8563B" w:rsidRDefault="00DF2FDC" w:rsidP="00085EC5">
            <w:pPr>
              <w:pStyle w:val="Tabletext"/>
              <w:spacing w:before="40" w:after="40" w:line="240" w:lineRule="auto"/>
              <w:rPr>
                <w:sz w:val="16"/>
                <w:szCs w:val="16"/>
              </w:rPr>
            </w:pPr>
            <w:r>
              <w:rPr>
                <w:sz w:val="16"/>
                <w:szCs w:val="16"/>
              </w:rPr>
              <w:t>1858</w:t>
            </w:r>
          </w:p>
        </w:tc>
        <w:tc>
          <w:tcPr>
            <w:tcW w:w="2086" w:type="pct"/>
            <w:shd w:val="clear" w:color="auto" w:fill="auto"/>
          </w:tcPr>
          <w:p w14:paraId="13522EA4" w14:textId="77777777" w:rsidR="00DF2FDC" w:rsidRPr="00FA4570" w:rsidRDefault="00085EC5" w:rsidP="00085EC5">
            <w:pPr>
              <w:pStyle w:val="Tabletext"/>
              <w:spacing w:before="40" w:after="40" w:line="240" w:lineRule="auto"/>
              <w:rPr>
                <w:sz w:val="16"/>
                <w:szCs w:val="16"/>
                <w:lang w:val="it-IT"/>
              </w:rPr>
            </w:pPr>
            <w:r>
              <w:rPr>
                <w:sz w:val="16"/>
                <w:szCs w:val="16"/>
                <w:lang w:val="it-IT"/>
              </w:rPr>
              <w:t>Orsini attempted</w:t>
            </w:r>
            <w:r w:rsidR="00DF2FDC" w:rsidRPr="00FA4570">
              <w:rPr>
                <w:sz w:val="16"/>
                <w:szCs w:val="16"/>
                <w:lang w:val="it-IT"/>
              </w:rPr>
              <w:t xml:space="preserve"> to assassinate Napoleon III in Paris</w:t>
            </w:r>
          </w:p>
          <w:p w14:paraId="52D3F6C2" w14:textId="77777777" w:rsidR="00DF2FDC" w:rsidRPr="00FA4570" w:rsidRDefault="00DF2FDC" w:rsidP="00041461">
            <w:pPr>
              <w:pStyle w:val="Tabletext"/>
              <w:spacing w:before="40" w:after="40" w:line="240" w:lineRule="auto"/>
              <w:rPr>
                <w:sz w:val="16"/>
                <w:szCs w:val="16"/>
              </w:rPr>
            </w:pPr>
            <w:r w:rsidRPr="00FA4570">
              <w:rPr>
                <w:sz w:val="16"/>
                <w:szCs w:val="16"/>
              </w:rPr>
              <w:t>Cavour and Napoleon III met at Plombi</w:t>
            </w:r>
            <w:r w:rsidR="00041461">
              <w:rPr>
                <w:sz w:val="16"/>
                <w:szCs w:val="16"/>
              </w:rPr>
              <w:t>è</w:t>
            </w:r>
            <w:r w:rsidRPr="00FA4570">
              <w:rPr>
                <w:sz w:val="16"/>
                <w:szCs w:val="16"/>
              </w:rPr>
              <w:t>res and agree</w:t>
            </w:r>
            <w:r w:rsidR="00085EC5">
              <w:rPr>
                <w:sz w:val="16"/>
                <w:szCs w:val="16"/>
              </w:rPr>
              <w:t>d</w:t>
            </w:r>
            <w:r w:rsidRPr="00FA4570">
              <w:rPr>
                <w:sz w:val="16"/>
                <w:szCs w:val="16"/>
              </w:rPr>
              <w:t xml:space="preserve"> on war against Austria</w:t>
            </w:r>
            <w:r>
              <w:rPr>
                <w:sz w:val="16"/>
                <w:szCs w:val="16"/>
              </w:rPr>
              <w:t xml:space="preserve"> (Pact of Plombi</w:t>
            </w:r>
            <w:r w:rsidR="00041461">
              <w:rPr>
                <w:sz w:val="16"/>
                <w:szCs w:val="16"/>
              </w:rPr>
              <w:t>è</w:t>
            </w:r>
            <w:r>
              <w:rPr>
                <w:sz w:val="16"/>
                <w:szCs w:val="16"/>
              </w:rPr>
              <w:t>res)</w:t>
            </w:r>
          </w:p>
        </w:tc>
      </w:tr>
      <w:tr w:rsidR="00DF2FDC" w:rsidRPr="00FA4570" w14:paraId="01DC1C95" w14:textId="77777777" w:rsidTr="00085EC5">
        <w:trPr>
          <w:cantSplit/>
        </w:trPr>
        <w:tc>
          <w:tcPr>
            <w:tcW w:w="2499" w:type="pct"/>
            <w:shd w:val="clear" w:color="auto" w:fill="auto"/>
          </w:tcPr>
          <w:p w14:paraId="4470D40D" w14:textId="77777777" w:rsidR="00DF2FDC" w:rsidRDefault="00DF2FDC" w:rsidP="00085EC5">
            <w:pPr>
              <w:pStyle w:val="Tabletext"/>
              <w:spacing w:before="40" w:after="40" w:line="240" w:lineRule="auto"/>
              <w:rPr>
                <w:sz w:val="16"/>
                <w:szCs w:val="16"/>
              </w:rPr>
            </w:pPr>
            <w:r>
              <w:rPr>
                <w:sz w:val="16"/>
                <w:szCs w:val="16"/>
              </w:rPr>
              <w:t>Emergence of the Liberal Party</w:t>
            </w:r>
          </w:p>
          <w:p w14:paraId="3783CBD8" w14:textId="77777777" w:rsidR="00DF2FDC" w:rsidRPr="00FA4570" w:rsidRDefault="00DF2FDC" w:rsidP="00085EC5">
            <w:pPr>
              <w:pStyle w:val="Tabletext"/>
              <w:spacing w:before="40" w:after="40" w:line="240" w:lineRule="auto"/>
              <w:rPr>
                <w:sz w:val="16"/>
                <w:szCs w:val="16"/>
              </w:rPr>
            </w:pPr>
            <w:r>
              <w:rPr>
                <w:sz w:val="16"/>
                <w:szCs w:val="16"/>
              </w:rPr>
              <w:t>Molestation of Workmen Act</w:t>
            </w:r>
          </w:p>
        </w:tc>
        <w:tc>
          <w:tcPr>
            <w:tcW w:w="415" w:type="pct"/>
            <w:shd w:val="clear" w:color="auto" w:fill="D9D9D9"/>
          </w:tcPr>
          <w:p w14:paraId="562FDE21" w14:textId="77777777" w:rsidR="00DF2FDC" w:rsidRPr="00FA4570" w:rsidRDefault="00DF2FDC" w:rsidP="00085EC5">
            <w:pPr>
              <w:pStyle w:val="Tabletext"/>
              <w:spacing w:before="40" w:after="40" w:line="240" w:lineRule="auto"/>
              <w:rPr>
                <w:sz w:val="16"/>
                <w:szCs w:val="16"/>
              </w:rPr>
            </w:pPr>
            <w:r>
              <w:rPr>
                <w:sz w:val="16"/>
                <w:szCs w:val="16"/>
              </w:rPr>
              <w:t>1859</w:t>
            </w:r>
          </w:p>
        </w:tc>
        <w:tc>
          <w:tcPr>
            <w:tcW w:w="2086" w:type="pct"/>
            <w:shd w:val="clear" w:color="auto" w:fill="auto"/>
          </w:tcPr>
          <w:p w14:paraId="05698ED4" w14:textId="77777777" w:rsidR="00DF2FDC" w:rsidRDefault="00DF2FDC" w:rsidP="00085EC5">
            <w:pPr>
              <w:pStyle w:val="Tabletext"/>
              <w:spacing w:before="40" w:after="40" w:line="240" w:lineRule="auto"/>
              <w:rPr>
                <w:sz w:val="16"/>
                <w:szCs w:val="16"/>
              </w:rPr>
            </w:pPr>
            <w:r>
              <w:rPr>
                <w:sz w:val="16"/>
                <w:szCs w:val="16"/>
              </w:rPr>
              <w:t>Austrian declaration of war against Piedmont</w:t>
            </w:r>
          </w:p>
          <w:p w14:paraId="3D9911A4" w14:textId="77777777" w:rsidR="00DF2FDC" w:rsidRDefault="00085EC5" w:rsidP="00085EC5">
            <w:pPr>
              <w:pStyle w:val="Tabletext"/>
              <w:spacing w:before="40" w:after="40" w:line="240" w:lineRule="auto"/>
              <w:rPr>
                <w:sz w:val="16"/>
                <w:szCs w:val="16"/>
              </w:rPr>
            </w:pPr>
            <w:r>
              <w:rPr>
                <w:sz w:val="16"/>
                <w:szCs w:val="16"/>
              </w:rPr>
              <w:t>Austrian defeated</w:t>
            </w:r>
            <w:r w:rsidR="00DF2FDC">
              <w:rPr>
                <w:sz w:val="16"/>
                <w:szCs w:val="16"/>
              </w:rPr>
              <w:t xml:space="preserve"> at Magenta and Solferino</w:t>
            </w:r>
          </w:p>
          <w:p w14:paraId="34468404" w14:textId="77777777" w:rsidR="00DF2FDC" w:rsidRDefault="00085EC5" w:rsidP="00085EC5">
            <w:pPr>
              <w:pStyle w:val="Tabletext"/>
              <w:spacing w:before="40" w:after="40" w:line="240" w:lineRule="auto"/>
              <w:rPr>
                <w:sz w:val="16"/>
                <w:szCs w:val="16"/>
              </w:rPr>
            </w:pPr>
            <w:r>
              <w:rPr>
                <w:sz w:val="16"/>
                <w:szCs w:val="16"/>
              </w:rPr>
              <w:t>Armistice at Villafranca prompted</w:t>
            </w:r>
            <w:r w:rsidR="00DF2FDC">
              <w:rPr>
                <w:sz w:val="16"/>
                <w:szCs w:val="16"/>
              </w:rPr>
              <w:t xml:space="preserve"> Cavour to resign</w:t>
            </w:r>
          </w:p>
          <w:p w14:paraId="10435337" w14:textId="77777777" w:rsidR="00DF2FDC" w:rsidRPr="00FA4570" w:rsidRDefault="00DF2FDC" w:rsidP="00085EC5">
            <w:pPr>
              <w:pStyle w:val="Tabletext"/>
              <w:spacing w:before="40" w:after="40" w:line="240" w:lineRule="auto"/>
              <w:rPr>
                <w:sz w:val="16"/>
                <w:szCs w:val="16"/>
              </w:rPr>
            </w:pPr>
            <w:r>
              <w:rPr>
                <w:sz w:val="16"/>
                <w:szCs w:val="16"/>
              </w:rPr>
              <w:t>Lombardy formally annexed by Piedmont</w:t>
            </w:r>
          </w:p>
        </w:tc>
      </w:tr>
      <w:tr w:rsidR="00DF2FDC" w:rsidRPr="00FA4570" w14:paraId="72F521CE" w14:textId="77777777" w:rsidTr="00085EC5">
        <w:trPr>
          <w:cantSplit/>
        </w:trPr>
        <w:tc>
          <w:tcPr>
            <w:tcW w:w="2499" w:type="pct"/>
            <w:shd w:val="clear" w:color="auto" w:fill="auto"/>
          </w:tcPr>
          <w:p w14:paraId="74412B0F" w14:textId="77777777" w:rsidR="00DF2FDC" w:rsidRPr="00FA4570" w:rsidRDefault="00DF2FDC" w:rsidP="00085EC5">
            <w:pPr>
              <w:pStyle w:val="Tabletext"/>
              <w:spacing w:before="40" w:after="40" w:line="240" w:lineRule="auto"/>
              <w:rPr>
                <w:sz w:val="16"/>
                <w:szCs w:val="16"/>
              </w:rPr>
            </w:pPr>
            <w:r>
              <w:rPr>
                <w:sz w:val="16"/>
                <w:szCs w:val="16"/>
              </w:rPr>
              <w:lastRenderedPageBreak/>
              <w:t>Coal Mines Regulation Act</w:t>
            </w:r>
          </w:p>
        </w:tc>
        <w:tc>
          <w:tcPr>
            <w:tcW w:w="415" w:type="pct"/>
            <w:shd w:val="clear" w:color="auto" w:fill="D9D9D9"/>
          </w:tcPr>
          <w:p w14:paraId="031DE1BB" w14:textId="77777777" w:rsidR="00DF2FDC" w:rsidRPr="00FA4570" w:rsidRDefault="00DF2FDC" w:rsidP="00085EC5">
            <w:pPr>
              <w:pStyle w:val="Tabletext"/>
              <w:spacing w:before="40" w:after="40" w:line="240" w:lineRule="auto"/>
              <w:rPr>
                <w:sz w:val="16"/>
                <w:szCs w:val="16"/>
              </w:rPr>
            </w:pPr>
            <w:r>
              <w:rPr>
                <w:sz w:val="16"/>
                <w:szCs w:val="16"/>
              </w:rPr>
              <w:t>1860</w:t>
            </w:r>
          </w:p>
        </w:tc>
        <w:tc>
          <w:tcPr>
            <w:tcW w:w="2086" w:type="pct"/>
            <w:shd w:val="clear" w:color="auto" w:fill="auto"/>
          </w:tcPr>
          <w:p w14:paraId="2C69701E" w14:textId="77777777" w:rsidR="00DF2FDC" w:rsidRDefault="00DF2FDC" w:rsidP="00085EC5">
            <w:pPr>
              <w:pStyle w:val="Tabletext"/>
              <w:spacing w:before="40" w:after="40" w:line="240" w:lineRule="auto"/>
              <w:rPr>
                <w:sz w:val="16"/>
                <w:szCs w:val="16"/>
              </w:rPr>
            </w:pPr>
            <w:r>
              <w:rPr>
                <w:sz w:val="16"/>
                <w:szCs w:val="16"/>
              </w:rPr>
              <w:t>Cavour return</w:t>
            </w:r>
            <w:r w:rsidR="00085EC5">
              <w:rPr>
                <w:sz w:val="16"/>
                <w:szCs w:val="16"/>
              </w:rPr>
              <w:t>ed</w:t>
            </w:r>
            <w:r>
              <w:rPr>
                <w:sz w:val="16"/>
                <w:szCs w:val="16"/>
              </w:rPr>
              <w:t xml:space="preserve"> to power</w:t>
            </w:r>
          </w:p>
          <w:p w14:paraId="63FEF6AE" w14:textId="77777777" w:rsidR="00DF2FDC" w:rsidRDefault="00DF2FDC" w:rsidP="00085EC5">
            <w:pPr>
              <w:pStyle w:val="Tabletext"/>
              <w:spacing w:before="40" w:after="40" w:line="240" w:lineRule="auto"/>
              <w:rPr>
                <w:sz w:val="16"/>
                <w:szCs w:val="16"/>
              </w:rPr>
            </w:pPr>
            <w:r>
              <w:rPr>
                <w:sz w:val="16"/>
                <w:szCs w:val="16"/>
              </w:rPr>
              <w:t>Plebiscites in Central Duchies in favour of unity with Piedmont</w:t>
            </w:r>
          </w:p>
          <w:p w14:paraId="474A6281" w14:textId="77777777" w:rsidR="00DF2FDC" w:rsidRDefault="00DF2FDC" w:rsidP="00085EC5">
            <w:pPr>
              <w:pStyle w:val="Tabletext"/>
              <w:spacing w:before="40" w:after="40" w:line="240" w:lineRule="auto"/>
              <w:rPr>
                <w:sz w:val="16"/>
                <w:szCs w:val="16"/>
              </w:rPr>
            </w:pPr>
            <w:r>
              <w:rPr>
                <w:sz w:val="16"/>
                <w:szCs w:val="16"/>
              </w:rPr>
              <w:t>Garibaldi’s conquer</w:t>
            </w:r>
            <w:r w:rsidR="00085EC5">
              <w:rPr>
                <w:sz w:val="16"/>
                <w:szCs w:val="16"/>
              </w:rPr>
              <w:t>ed</w:t>
            </w:r>
            <w:r>
              <w:rPr>
                <w:sz w:val="16"/>
                <w:szCs w:val="16"/>
              </w:rPr>
              <w:t xml:space="preserve"> Sicily and the Kingdom of Naples</w:t>
            </w:r>
          </w:p>
          <w:p w14:paraId="0BB1BAEB" w14:textId="77777777" w:rsidR="00DF2FDC" w:rsidRDefault="00DF2FDC" w:rsidP="00085EC5">
            <w:pPr>
              <w:pStyle w:val="Tabletext"/>
              <w:spacing w:before="40" w:after="40" w:line="240" w:lineRule="auto"/>
              <w:rPr>
                <w:sz w:val="16"/>
                <w:szCs w:val="16"/>
              </w:rPr>
            </w:pPr>
            <w:r>
              <w:rPr>
                <w:sz w:val="16"/>
                <w:szCs w:val="16"/>
              </w:rPr>
              <w:t>Piedmontese troops t</w:t>
            </w:r>
            <w:r w:rsidR="00085EC5">
              <w:rPr>
                <w:sz w:val="16"/>
                <w:szCs w:val="16"/>
              </w:rPr>
              <w:t>oo</w:t>
            </w:r>
            <w:r>
              <w:rPr>
                <w:sz w:val="16"/>
                <w:szCs w:val="16"/>
              </w:rPr>
              <w:t>k over Umbria and Marches</w:t>
            </w:r>
          </w:p>
          <w:p w14:paraId="3C5C8ADC" w14:textId="77777777" w:rsidR="00DF2FDC" w:rsidRDefault="00085EC5" w:rsidP="00085EC5">
            <w:pPr>
              <w:pStyle w:val="Tabletext"/>
              <w:spacing w:before="40" w:after="40" w:line="240" w:lineRule="auto"/>
              <w:rPr>
                <w:sz w:val="16"/>
                <w:szCs w:val="16"/>
              </w:rPr>
            </w:pPr>
            <w:r>
              <w:rPr>
                <w:sz w:val="16"/>
                <w:szCs w:val="16"/>
              </w:rPr>
              <w:t>Plebiscites ratified</w:t>
            </w:r>
            <w:r w:rsidR="00DF2FDC">
              <w:rPr>
                <w:sz w:val="16"/>
                <w:szCs w:val="16"/>
              </w:rPr>
              <w:t xml:space="preserve"> annexation of Sicily, Naples, Umbria and the Marches</w:t>
            </w:r>
          </w:p>
          <w:p w14:paraId="4547EA52" w14:textId="77777777" w:rsidR="00DF2FDC" w:rsidRPr="00FA4570" w:rsidRDefault="00DF2FDC" w:rsidP="00085EC5">
            <w:pPr>
              <w:pStyle w:val="Tabletext"/>
              <w:spacing w:before="40" w:after="40" w:line="240" w:lineRule="auto"/>
              <w:rPr>
                <w:sz w:val="16"/>
                <w:szCs w:val="16"/>
              </w:rPr>
            </w:pPr>
            <w:r>
              <w:rPr>
                <w:sz w:val="16"/>
                <w:szCs w:val="16"/>
              </w:rPr>
              <w:t>Meeting between Garibaldi and Victor Emmanuel at Teano</w:t>
            </w:r>
          </w:p>
        </w:tc>
      </w:tr>
      <w:tr w:rsidR="00DF2FDC" w:rsidRPr="00FA4570" w14:paraId="6E7A2B76" w14:textId="77777777" w:rsidTr="00085EC5">
        <w:trPr>
          <w:cantSplit/>
        </w:trPr>
        <w:tc>
          <w:tcPr>
            <w:tcW w:w="2499" w:type="pct"/>
            <w:shd w:val="clear" w:color="auto" w:fill="auto"/>
          </w:tcPr>
          <w:p w14:paraId="411EC9C2" w14:textId="77777777" w:rsidR="00DF2FDC" w:rsidRPr="00FA4570" w:rsidRDefault="00DF2FDC" w:rsidP="00085EC5">
            <w:pPr>
              <w:pStyle w:val="Tabletext"/>
              <w:spacing w:before="40" w:after="40" w:line="240" w:lineRule="auto"/>
              <w:rPr>
                <w:sz w:val="16"/>
                <w:szCs w:val="16"/>
              </w:rPr>
            </w:pPr>
          </w:p>
        </w:tc>
        <w:tc>
          <w:tcPr>
            <w:tcW w:w="415" w:type="pct"/>
            <w:shd w:val="clear" w:color="auto" w:fill="D9D9D9"/>
          </w:tcPr>
          <w:p w14:paraId="552EDCEF" w14:textId="77777777" w:rsidR="00DF2FDC" w:rsidRPr="00FA4570" w:rsidRDefault="00DF2FDC" w:rsidP="00085EC5">
            <w:pPr>
              <w:pStyle w:val="Tabletext"/>
              <w:spacing w:before="40" w:after="40" w:line="240" w:lineRule="auto"/>
              <w:rPr>
                <w:sz w:val="16"/>
                <w:szCs w:val="16"/>
              </w:rPr>
            </w:pPr>
            <w:r>
              <w:rPr>
                <w:sz w:val="16"/>
                <w:szCs w:val="16"/>
              </w:rPr>
              <w:t>1861</w:t>
            </w:r>
          </w:p>
        </w:tc>
        <w:tc>
          <w:tcPr>
            <w:tcW w:w="2086" w:type="pct"/>
            <w:shd w:val="clear" w:color="auto" w:fill="auto"/>
          </w:tcPr>
          <w:p w14:paraId="01DEA547" w14:textId="77777777" w:rsidR="00DF2FDC" w:rsidRDefault="00DF2FDC" w:rsidP="00085EC5">
            <w:pPr>
              <w:pStyle w:val="Tabletext"/>
              <w:spacing w:before="40" w:after="40" w:line="240" w:lineRule="auto"/>
              <w:rPr>
                <w:sz w:val="16"/>
                <w:szCs w:val="16"/>
              </w:rPr>
            </w:pPr>
            <w:r>
              <w:rPr>
                <w:sz w:val="16"/>
                <w:szCs w:val="16"/>
              </w:rPr>
              <w:t xml:space="preserve">First elections to Italian </w:t>
            </w:r>
            <w:r w:rsidR="00041461">
              <w:rPr>
                <w:sz w:val="16"/>
                <w:szCs w:val="16"/>
              </w:rPr>
              <w:t>parliament</w:t>
            </w:r>
          </w:p>
          <w:p w14:paraId="55775036" w14:textId="77777777" w:rsidR="00DF2FDC" w:rsidRDefault="00DF2FDC" w:rsidP="00085EC5">
            <w:pPr>
              <w:pStyle w:val="Tabletext"/>
              <w:spacing w:before="40" w:after="40" w:line="240" w:lineRule="auto"/>
              <w:rPr>
                <w:sz w:val="16"/>
                <w:szCs w:val="16"/>
              </w:rPr>
            </w:pPr>
            <w:r>
              <w:rPr>
                <w:sz w:val="16"/>
                <w:szCs w:val="16"/>
              </w:rPr>
              <w:t>Victor Emmanuel II proclaimed King of Italy</w:t>
            </w:r>
          </w:p>
          <w:p w14:paraId="5D4D0308" w14:textId="77777777" w:rsidR="00DF2FDC" w:rsidRPr="00FA4570" w:rsidRDefault="00DF2FDC" w:rsidP="00085EC5">
            <w:pPr>
              <w:pStyle w:val="Tabletext"/>
              <w:spacing w:before="40" w:after="40" w:line="240" w:lineRule="auto"/>
              <w:rPr>
                <w:sz w:val="16"/>
                <w:szCs w:val="16"/>
              </w:rPr>
            </w:pPr>
            <w:r>
              <w:rPr>
                <w:sz w:val="16"/>
                <w:szCs w:val="16"/>
              </w:rPr>
              <w:t xml:space="preserve">Death of Cavour </w:t>
            </w:r>
          </w:p>
        </w:tc>
      </w:tr>
      <w:tr w:rsidR="00DF2FDC" w:rsidRPr="00FA4570" w14:paraId="4ECA6787" w14:textId="77777777" w:rsidTr="00085EC5">
        <w:trPr>
          <w:cantSplit/>
        </w:trPr>
        <w:tc>
          <w:tcPr>
            <w:tcW w:w="2499" w:type="pct"/>
            <w:shd w:val="clear" w:color="auto" w:fill="auto"/>
          </w:tcPr>
          <w:p w14:paraId="5FE23ABD" w14:textId="77777777" w:rsidR="00DF2FDC" w:rsidRPr="00FA4570" w:rsidRDefault="00DF2FDC" w:rsidP="00085EC5">
            <w:pPr>
              <w:pStyle w:val="Tabletext"/>
              <w:spacing w:before="40" w:after="40" w:line="240" w:lineRule="auto"/>
              <w:rPr>
                <w:sz w:val="16"/>
                <w:szCs w:val="16"/>
              </w:rPr>
            </w:pPr>
            <w:r>
              <w:rPr>
                <w:sz w:val="16"/>
                <w:szCs w:val="16"/>
              </w:rPr>
              <w:t>Limited Liability Act</w:t>
            </w:r>
          </w:p>
        </w:tc>
        <w:tc>
          <w:tcPr>
            <w:tcW w:w="415" w:type="pct"/>
            <w:shd w:val="clear" w:color="auto" w:fill="D9D9D9"/>
          </w:tcPr>
          <w:p w14:paraId="04F43BA8" w14:textId="77777777" w:rsidR="00DF2FDC" w:rsidRPr="00FA4570" w:rsidRDefault="00DF2FDC" w:rsidP="00085EC5">
            <w:pPr>
              <w:pStyle w:val="Tabletext"/>
              <w:spacing w:before="40" w:after="40" w:line="240" w:lineRule="auto"/>
              <w:rPr>
                <w:sz w:val="16"/>
                <w:szCs w:val="16"/>
              </w:rPr>
            </w:pPr>
            <w:r>
              <w:rPr>
                <w:sz w:val="16"/>
                <w:szCs w:val="16"/>
              </w:rPr>
              <w:t>1862</w:t>
            </w:r>
          </w:p>
        </w:tc>
        <w:tc>
          <w:tcPr>
            <w:tcW w:w="2086" w:type="pct"/>
            <w:shd w:val="clear" w:color="auto" w:fill="auto"/>
          </w:tcPr>
          <w:p w14:paraId="28A14B17" w14:textId="77777777" w:rsidR="00DF2FDC" w:rsidRPr="00FA4570" w:rsidRDefault="00DF2FDC" w:rsidP="00085EC5">
            <w:pPr>
              <w:pStyle w:val="Tabletext"/>
              <w:spacing w:before="40" w:after="40" w:line="240" w:lineRule="auto"/>
              <w:rPr>
                <w:sz w:val="16"/>
                <w:szCs w:val="16"/>
              </w:rPr>
            </w:pPr>
            <w:r>
              <w:rPr>
                <w:sz w:val="16"/>
                <w:szCs w:val="16"/>
              </w:rPr>
              <w:t>Garibaldi’s attempt to take Rome  defeated by Italian forces at Aspromonte</w:t>
            </w:r>
          </w:p>
        </w:tc>
      </w:tr>
      <w:tr w:rsidR="00DF2FDC" w:rsidRPr="00FA4570" w14:paraId="3CEF22D4" w14:textId="77777777" w:rsidTr="00085EC5">
        <w:trPr>
          <w:cantSplit/>
        </w:trPr>
        <w:tc>
          <w:tcPr>
            <w:tcW w:w="2499" w:type="pct"/>
            <w:shd w:val="clear" w:color="auto" w:fill="auto"/>
          </w:tcPr>
          <w:p w14:paraId="45F28C65" w14:textId="77777777" w:rsidR="00DF2FDC" w:rsidRDefault="00DF2FDC" w:rsidP="00085EC5">
            <w:pPr>
              <w:pStyle w:val="Tabletext"/>
              <w:spacing w:before="40" w:after="40" w:line="240" w:lineRule="auto"/>
              <w:rPr>
                <w:sz w:val="16"/>
                <w:szCs w:val="16"/>
              </w:rPr>
            </w:pPr>
            <w:r>
              <w:rPr>
                <w:sz w:val="16"/>
                <w:szCs w:val="16"/>
              </w:rPr>
              <w:t>Reform Union founded</w:t>
            </w:r>
          </w:p>
          <w:p w14:paraId="0500DD2E" w14:textId="77777777" w:rsidR="00DF2FDC" w:rsidRPr="00FA4570" w:rsidRDefault="00DF2FDC" w:rsidP="00085EC5">
            <w:pPr>
              <w:pStyle w:val="Tabletext"/>
              <w:spacing w:before="40" w:after="40" w:line="240" w:lineRule="auto"/>
              <w:rPr>
                <w:sz w:val="16"/>
                <w:szCs w:val="16"/>
              </w:rPr>
            </w:pPr>
            <w:r>
              <w:rPr>
                <w:sz w:val="16"/>
                <w:szCs w:val="16"/>
              </w:rPr>
              <w:t>‘Climbing Boys’ Act</w:t>
            </w:r>
          </w:p>
        </w:tc>
        <w:tc>
          <w:tcPr>
            <w:tcW w:w="415" w:type="pct"/>
            <w:shd w:val="clear" w:color="auto" w:fill="D9D9D9"/>
          </w:tcPr>
          <w:p w14:paraId="0D31E310" w14:textId="77777777" w:rsidR="00DF2FDC" w:rsidRPr="00FA4570" w:rsidRDefault="00DF2FDC" w:rsidP="00085EC5">
            <w:pPr>
              <w:pStyle w:val="Tabletext"/>
              <w:spacing w:before="40" w:after="40" w:line="240" w:lineRule="auto"/>
              <w:rPr>
                <w:sz w:val="16"/>
                <w:szCs w:val="16"/>
              </w:rPr>
            </w:pPr>
            <w:r>
              <w:rPr>
                <w:sz w:val="16"/>
                <w:szCs w:val="16"/>
              </w:rPr>
              <w:t>1864</w:t>
            </w:r>
          </w:p>
        </w:tc>
        <w:tc>
          <w:tcPr>
            <w:tcW w:w="2086" w:type="pct"/>
            <w:shd w:val="clear" w:color="auto" w:fill="auto"/>
          </w:tcPr>
          <w:p w14:paraId="4DE09CE0" w14:textId="77777777" w:rsidR="00DF2FDC" w:rsidRPr="00FA4570" w:rsidRDefault="00DF2FDC" w:rsidP="00085EC5">
            <w:pPr>
              <w:pStyle w:val="Tabletext"/>
              <w:spacing w:before="40" w:after="40" w:line="240" w:lineRule="auto"/>
              <w:rPr>
                <w:sz w:val="16"/>
                <w:szCs w:val="16"/>
              </w:rPr>
            </w:pPr>
            <w:r>
              <w:rPr>
                <w:sz w:val="16"/>
                <w:szCs w:val="16"/>
              </w:rPr>
              <w:t>‘September Convention’ between Italy and France on the future of Rome</w:t>
            </w:r>
          </w:p>
        </w:tc>
      </w:tr>
      <w:tr w:rsidR="00DF2FDC" w:rsidRPr="00FA4570" w14:paraId="3F9FC9CB" w14:textId="77777777" w:rsidTr="00085EC5">
        <w:trPr>
          <w:cantSplit/>
        </w:trPr>
        <w:tc>
          <w:tcPr>
            <w:tcW w:w="2499" w:type="pct"/>
            <w:shd w:val="clear" w:color="auto" w:fill="auto"/>
          </w:tcPr>
          <w:p w14:paraId="3D17F69B" w14:textId="77777777" w:rsidR="00DF2FDC" w:rsidRPr="00FA4570" w:rsidRDefault="00DF2FDC" w:rsidP="00085EC5">
            <w:pPr>
              <w:pStyle w:val="Tabletext"/>
              <w:spacing w:before="40" w:after="40" w:line="240" w:lineRule="auto"/>
              <w:rPr>
                <w:sz w:val="16"/>
                <w:szCs w:val="16"/>
              </w:rPr>
            </w:pPr>
            <w:r>
              <w:rPr>
                <w:sz w:val="16"/>
                <w:szCs w:val="16"/>
              </w:rPr>
              <w:t>Reform League founded</w:t>
            </w:r>
          </w:p>
        </w:tc>
        <w:tc>
          <w:tcPr>
            <w:tcW w:w="415" w:type="pct"/>
            <w:shd w:val="clear" w:color="auto" w:fill="D9D9D9"/>
          </w:tcPr>
          <w:p w14:paraId="5B5C7F1C" w14:textId="77777777" w:rsidR="00DF2FDC" w:rsidRPr="00FA4570" w:rsidRDefault="00DF2FDC" w:rsidP="00085EC5">
            <w:pPr>
              <w:pStyle w:val="Tabletext"/>
              <w:spacing w:before="40" w:after="40" w:line="240" w:lineRule="auto"/>
              <w:rPr>
                <w:sz w:val="16"/>
                <w:szCs w:val="16"/>
              </w:rPr>
            </w:pPr>
            <w:r>
              <w:rPr>
                <w:sz w:val="16"/>
                <w:szCs w:val="16"/>
              </w:rPr>
              <w:t>1865</w:t>
            </w:r>
          </w:p>
        </w:tc>
        <w:tc>
          <w:tcPr>
            <w:tcW w:w="2086" w:type="pct"/>
            <w:shd w:val="clear" w:color="auto" w:fill="auto"/>
          </w:tcPr>
          <w:p w14:paraId="0685371B" w14:textId="77777777" w:rsidR="00DF2FDC" w:rsidRPr="00FA4570" w:rsidRDefault="00085EC5" w:rsidP="00085EC5">
            <w:pPr>
              <w:pStyle w:val="Tabletext"/>
              <w:spacing w:before="40" w:after="40" w:line="240" w:lineRule="auto"/>
              <w:rPr>
                <w:sz w:val="16"/>
                <w:szCs w:val="16"/>
              </w:rPr>
            </w:pPr>
            <w:r>
              <w:rPr>
                <w:sz w:val="16"/>
                <w:szCs w:val="16"/>
              </w:rPr>
              <w:t>Capital of Italy moved</w:t>
            </w:r>
            <w:r w:rsidR="00DF2FDC">
              <w:rPr>
                <w:sz w:val="16"/>
                <w:szCs w:val="16"/>
              </w:rPr>
              <w:t xml:space="preserve"> from Turin to Florence</w:t>
            </w:r>
          </w:p>
        </w:tc>
      </w:tr>
      <w:tr w:rsidR="00DF2FDC" w:rsidRPr="00FA4570" w14:paraId="2381A92A" w14:textId="77777777" w:rsidTr="00085EC5">
        <w:trPr>
          <w:cantSplit/>
        </w:trPr>
        <w:tc>
          <w:tcPr>
            <w:tcW w:w="2499" w:type="pct"/>
            <w:shd w:val="clear" w:color="auto" w:fill="auto"/>
          </w:tcPr>
          <w:p w14:paraId="700D596B" w14:textId="77777777" w:rsidR="00DF2FDC" w:rsidRPr="00FA4570" w:rsidRDefault="00DF2FDC" w:rsidP="00085EC5">
            <w:pPr>
              <w:pStyle w:val="Tabletext"/>
              <w:spacing w:before="40" w:after="40" w:line="240" w:lineRule="auto"/>
              <w:rPr>
                <w:sz w:val="16"/>
                <w:szCs w:val="16"/>
              </w:rPr>
            </w:pPr>
            <w:r>
              <w:rPr>
                <w:sz w:val="16"/>
                <w:szCs w:val="16"/>
              </w:rPr>
              <w:t>‘Sheffield Outrages’</w:t>
            </w:r>
          </w:p>
        </w:tc>
        <w:tc>
          <w:tcPr>
            <w:tcW w:w="415" w:type="pct"/>
            <w:shd w:val="clear" w:color="auto" w:fill="D9D9D9"/>
          </w:tcPr>
          <w:p w14:paraId="4B2C548F" w14:textId="77777777" w:rsidR="00DF2FDC" w:rsidRPr="00FA4570" w:rsidRDefault="00DF2FDC" w:rsidP="00085EC5">
            <w:pPr>
              <w:pStyle w:val="Tabletext"/>
              <w:spacing w:before="40" w:after="40" w:line="240" w:lineRule="auto"/>
              <w:rPr>
                <w:sz w:val="16"/>
                <w:szCs w:val="16"/>
              </w:rPr>
            </w:pPr>
            <w:r>
              <w:rPr>
                <w:sz w:val="16"/>
                <w:szCs w:val="16"/>
              </w:rPr>
              <w:t>1866</w:t>
            </w:r>
          </w:p>
        </w:tc>
        <w:tc>
          <w:tcPr>
            <w:tcW w:w="2086" w:type="pct"/>
            <w:shd w:val="clear" w:color="auto" w:fill="auto"/>
          </w:tcPr>
          <w:p w14:paraId="7EB4C0FF" w14:textId="77777777" w:rsidR="00DF2FDC" w:rsidRDefault="00DF2FDC" w:rsidP="00085EC5">
            <w:pPr>
              <w:pStyle w:val="Tabletext"/>
              <w:spacing w:before="40" w:after="40" w:line="240" w:lineRule="auto"/>
              <w:rPr>
                <w:sz w:val="16"/>
                <w:szCs w:val="16"/>
              </w:rPr>
            </w:pPr>
            <w:r>
              <w:rPr>
                <w:sz w:val="16"/>
                <w:szCs w:val="16"/>
              </w:rPr>
              <w:t>Italian declaration of war against Austria</w:t>
            </w:r>
          </w:p>
          <w:p w14:paraId="775CE8AD" w14:textId="77777777" w:rsidR="00DF2FDC" w:rsidRDefault="00DF2FDC" w:rsidP="00085EC5">
            <w:pPr>
              <w:pStyle w:val="Tabletext"/>
              <w:spacing w:before="40" w:after="40" w:line="240" w:lineRule="auto"/>
              <w:rPr>
                <w:sz w:val="16"/>
                <w:szCs w:val="16"/>
              </w:rPr>
            </w:pPr>
            <w:r>
              <w:rPr>
                <w:sz w:val="16"/>
                <w:szCs w:val="16"/>
              </w:rPr>
              <w:t>Italian defeat</w:t>
            </w:r>
            <w:r w:rsidR="00085EC5">
              <w:rPr>
                <w:sz w:val="16"/>
                <w:szCs w:val="16"/>
              </w:rPr>
              <w:t>ed</w:t>
            </w:r>
            <w:r>
              <w:rPr>
                <w:sz w:val="16"/>
                <w:szCs w:val="16"/>
              </w:rPr>
              <w:t xml:space="preserve"> at Custoza and Lissa</w:t>
            </w:r>
          </w:p>
          <w:p w14:paraId="4257205F" w14:textId="77777777" w:rsidR="00DF2FDC" w:rsidRPr="00FA4570" w:rsidRDefault="00DF2FDC" w:rsidP="00085EC5">
            <w:pPr>
              <w:pStyle w:val="Tabletext"/>
              <w:spacing w:before="40" w:after="40" w:line="240" w:lineRule="auto"/>
              <w:rPr>
                <w:sz w:val="16"/>
                <w:szCs w:val="16"/>
              </w:rPr>
            </w:pPr>
            <w:r>
              <w:rPr>
                <w:sz w:val="16"/>
                <w:szCs w:val="16"/>
              </w:rPr>
              <w:t>Union of Venetia with Italy</w:t>
            </w:r>
          </w:p>
        </w:tc>
      </w:tr>
      <w:tr w:rsidR="00DF2FDC" w:rsidRPr="00FA4570" w14:paraId="5E24DBD9" w14:textId="77777777" w:rsidTr="00085EC5">
        <w:trPr>
          <w:cantSplit/>
        </w:trPr>
        <w:tc>
          <w:tcPr>
            <w:tcW w:w="2499" w:type="pct"/>
            <w:shd w:val="clear" w:color="auto" w:fill="auto"/>
          </w:tcPr>
          <w:p w14:paraId="40438321" w14:textId="77777777" w:rsidR="00DF2FDC" w:rsidRDefault="00DF2FDC" w:rsidP="00085EC5">
            <w:pPr>
              <w:pStyle w:val="Tabletext"/>
              <w:spacing w:before="40" w:after="40" w:line="240" w:lineRule="auto"/>
              <w:rPr>
                <w:sz w:val="16"/>
                <w:szCs w:val="16"/>
              </w:rPr>
            </w:pPr>
            <w:r>
              <w:rPr>
                <w:sz w:val="16"/>
                <w:szCs w:val="16"/>
              </w:rPr>
              <w:t>Second Reform Act passed</w:t>
            </w:r>
          </w:p>
          <w:p w14:paraId="790A5EC7" w14:textId="77777777" w:rsidR="00DF2FDC" w:rsidRDefault="00DF2FDC" w:rsidP="00085EC5">
            <w:pPr>
              <w:pStyle w:val="Tabletext"/>
              <w:spacing w:before="40" w:after="40" w:line="240" w:lineRule="auto"/>
              <w:rPr>
                <w:sz w:val="16"/>
                <w:szCs w:val="16"/>
              </w:rPr>
            </w:pPr>
            <w:r>
              <w:rPr>
                <w:sz w:val="16"/>
                <w:szCs w:val="16"/>
              </w:rPr>
              <w:t>Hornby vs Close case</w:t>
            </w:r>
          </w:p>
          <w:p w14:paraId="1DE2F7AC" w14:textId="77777777" w:rsidR="00DF2FDC" w:rsidRPr="00FA4570" w:rsidRDefault="00DF2FDC" w:rsidP="00085EC5">
            <w:pPr>
              <w:pStyle w:val="Tabletext"/>
              <w:spacing w:before="40" w:after="40" w:line="240" w:lineRule="auto"/>
              <w:rPr>
                <w:sz w:val="16"/>
                <w:szCs w:val="16"/>
              </w:rPr>
            </w:pPr>
            <w:r>
              <w:rPr>
                <w:sz w:val="16"/>
                <w:szCs w:val="16"/>
              </w:rPr>
              <w:t>Factories and Workshops Act</w:t>
            </w:r>
          </w:p>
        </w:tc>
        <w:tc>
          <w:tcPr>
            <w:tcW w:w="415" w:type="pct"/>
            <w:shd w:val="clear" w:color="auto" w:fill="D9D9D9"/>
          </w:tcPr>
          <w:p w14:paraId="2744533C" w14:textId="77777777" w:rsidR="00DF2FDC" w:rsidRPr="00FA4570" w:rsidRDefault="00DF2FDC" w:rsidP="00085EC5">
            <w:pPr>
              <w:pStyle w:val="Tabletext"/>
              <w:spacing w:before="40" w:after="40" w:line="240" w:lineRule="auto"/>
              <w:rPr>
                <w:sz w:val="16"/>
                <w:szCs w:val="16"/>
              </w:rPr>
            </w:pPr>
            <w:r>
              <w:rPr>
                <w:sz w:val="16"/>
                <w:szCs w:val="16"/>
              </w:rPr>
              <w:t>1867</w:t>
            </w:r>
          </w:p>
        </w:tc>
        <w:tc>
          <w:tcPr>
            <w:tcW w:w="2086" w:type="pct"/>
            <w:shd w:val="clear" w:color="auto" w:fill="auto"/>
          </w:tcPr>
          <w:p w14:paraId="0339DECC" w14:textId="77777777" w:rsidR="00DF2FDC" w:rsidRPr="00FA4570" w:rsidRDefault="00DF2FDC" w:rsidP="00085EC5">
            <w:pPr>
              <w:pStyle w:val="Tabletext"/>
              <w:spacing w:before="40" w:after="40" w:line="240" w:lineRule="auto"/>
              <w:rPr>
                <w:sz w:val="16"/>
                <w:szCs w:val="16"/>
              </w:rPr>
            </w:pPr>
            <w:r>
              <w:rPr>
                <w:sz w:val="16"/>
                <w:szCs w:val="16"/>
              </w:rPr>
              <w:t>Gari</w:t>
            </w:r>
            <w:r w:rsidR="00085EC5">
              <w:rPr>
                <w:sz w:val="16"/>
                <w:szCs w:val="16"/>
              </w:rPr>
              <w:t xml:space="preserve">baldi’s attempt to take Rome </w:t>
            </w:r>
            <w:r>
              <w:rPr>
                <w:sz w:val="16"/>
                <w:szCs w:val="16"/>
              </w:rPr>
              <w:t>defeated by French forces at Mentana</w:t>
            </w:r>
          </w:p>
        </w:tc>
      </w:tr>
      <w:tr w:rsidR="00DF2FDC" w:rsidRPr="00FA4570" w14:paraId="692182C4" w14:textId="77777777" w:rsidTr="00085EC5">
        <w:trPr>
          <w:cantSplit/>
        </w:trPr>
        <w:tc>
          <w:tcPr>
            <w:tcW w:w="2499" w:type="pct"/>
            <w:shd w:val="clear" w:color="auto" w:fill="auto"/>
          </w:tcPr>
          <w:p w14:paraId="47130653" w14:textId="77777777" w:rsidR="00DF2FDC" w:rsidRDefault="00DF2FDC" w:rsidP="00085EC5">
            <w:pPr>
              <w:pStyle w:val="Tabletext"/>
              <w:spacing w:before="40" w:after="40" w:line="240" w:lineRule="auto"/>
              <w:rPr>
                <w:sz w:val="16"/>
                <w:szCs w:val="16"/>
              </w:rPr>
            </w:pPr>
            <w:r>
              <w:rPr>
                <w:sz w:val="16"/>
                <w:szCs w:val="16"/>
              </w:rPr>
              <w:t>Trades Union Congress formed</w:t>
            </w:r>
          </w:p>
          <w:p w14:paraId="3FE67D9C" w14:textId="77777777" w:rsidR="00DF2FDC" w:rsidRPr="00FA4570" w:rsidRDefault="00DF2FDC" w:rsidP="00085EC5">
            <w:pPr>
              <w:pStyle w:val="Tabletext"/>
              <w:spacing w:before="40" w:after="40" w:line="240" w:lineRule="auto"/>
              <w:rPr>
                <w:sz w:val="16"/>
                <w:szCs w:val="16"/>
              </w:rPr>
            </w:pPr>
            <w:r>
              <w:rPr>
                <w:sz w:val="16"/>
                <w:szCs w:val="16"/>
              </w:rPr>
              <w:t>Torrens Act</w:t>
            </w:r>
          </w:p>
        </w:tc>
        <w:tc>
          <w:tcPr>
            <w:tcW w:w="415" w:type="pct"/>
            <w:shd w:val="clear" w:color="auto" w:fill="D9D9D9"/>
          </w:tcPr>
          <w:p w14:paraId="086DB340" w14:textId="77777777" w:rsidR="00DF2FDC" w:rsidRPr="00FA4570" w:rsidRDefault="00DF2FDC" w:rsidP="00085EC5">
            <w:pPr>
              <w:pStyle w:val="Tabletext"/>
              <w:spacing w:before="40" w:after="40" w:line="240" w:lineRule="auto"/>
              <w:rPr>
                <w:sz w:val="16"/>
                <w:szCs w:val="16"/>
              </w:rPr>
            </w:pPr>
            <w:r>
              <w:rPr>
                <w:sz w:val="16"/>
                <w:szCs w:val="16"/>
              </w:rPr>
              <w:t>1868</w:t>
            </w:r>
          </w:p>
        </w:tc>
        <w:tc>
          <w:tcPr>
            <w:tcW w:w="2086" w:type="pct"/>
            <w:shd w:val="clear" w:color="auto" w:fill="auto"/>
          </w:tcPr>
          <w:p w14:paraId="73824F1A" w14:textId="77777777" w:rsidR="00DF2FDC" w:rsidRPr="00FA4570" w:rsidRDefault="00DF2FDC" w:rsidP="00085EC5">
            <w:pPr>
              <w:pStyle w:val="Tabletext"/>
              <w:spacing w:before="40" w:after="40" w:line="240" w:lineRule="auto"/>
              <w:rPr>
                <w:sz w:val="16"/>
                <w:szCs w:val="16"/>
              </w:rPr>
            </w:pPr>
          </w:p>
        </w:tc>
      </w:tr>
      <w:tr w:rsidR="00DF2FDC" w:rsidRPr="00FA4570" w14:paraId="64C360AD" w14:textId="77777777" w:rsidTr="00085EC5">
        <w:trPr>
          <w:cantSplit/>
        </w:trPr>
        <w:tc>
          <w:tcPr>
            <w:tcW w:w="2499" w:type="pct"/>
            <w:shd w:val="clear" w:color="auto" w:fill="auto"/>
          </w:tcPr>
          <w:p w14:paraId="45A28FD1" w14:textId="77777777" w:rsidR="00DF2FDC" w:rsidRPr="00FA4570" w:rsidRDefault="00DF2FDC" w:rsidP="00085EC5">
            <w:pPr>
              <w:pStyle w:val="Tabletext"/>
              <w:spacing w:before="40" w:after="40" w:line="240" w:lineRule="auto"/>
              <w:rPr>
                <w:sz w:val="16"/>
                <w:szCs w:val="16"/>
              </w:rPr>
            </w:pPr>
            <w:r>
              <w:rPr>
                <w:sz w:val="16"/>
                <w:szCs w:val="16"/>
              </w:rPr>
              <w:t>Municipal Franchise Act (single women ratepayers could vote in local elections)</w:t>
            </w:r>
          </w:p>
        </w:tc>
        <w:tc>
          <w:tcPr>
            <w:tcW w:w="415" w:type="pct"/>
            <w:shd w:val="clear" w:color="auto" w:fill="D9D9D9"/>
          </w:tcPr>
          <w:p w14:paraId="08740D03" w14:textId="77777777" w:rsidR="00DF2FDC" w:rsidRPr="00FA4570" w:rsidRDefault="00DF2FDC" w:rsidP="00085EC5">
            <w:pPr>
              <w:pStyle w:val="Tabletext"/>
              <w:spacing w:before="40" w:after="40" w:line="240" w:lineRule="auto"/>
              <w:rPr>
                <w:sz w:val="16"/>
                <w:szCs w:val="16"/>
              </w:rPr>
            </w:pPr>
            <w:r>
              <w:rPr>
                <w:sz w:val="16"/>
                <w:szCs w:val="16"/>
              </w:rPr>
              <w:t>1869</w:t>
            </w:r>
          </w:p>
        </w:tc>
        <w:tc>
          <w:tcPr>
            <w:tcW w:w="2086" w:type="pct"/>
            <w:shd w:val="clear" w:color="auto" w:fill="auto"/>
          </w:tcPr>
          <w:p w14:paraId="6723D586" w14:textId="77777777" w:rsidR="00DF2FDC" w:rsidRPr="00FA4570" w:rsidRDefault="00DF2FDC" w:rsidP="00085EC5">
            <w:pPr>
              <w:pStyle w:val="Tabletext"/>
              <w:spacing w:before="40" w:after="40" w:line="240" w:lineRule="auto"/>
              <w:rPr>
                <w:sz w:val="16"/>
                <w:szCs w:val="16"/>
              </w:rPr>
            </w:pPr>
          </w:p>
        </w:tc>
      </w:tr>
      <w:tr w:rsidR="00DF2FDC" w:rsidRPr="00FA4570" w14:paraId="192ABF9B" w14:textId="77777777" w:rsidTr="00085EC5">
        <w:trPr>
          <w:cantSplit/>
        </w:trPr>
        <w:tc>
          <w:tcPr>
            <w:tcW w:w="2499" w:type="pct"/>
            <w:shd w:val="clear" w:color="auto" w:fill="auto"/>
          </w:tcPr>
          <w:p w14:paraId="3660B560" w14:textId="77777777" w:rsidR="00DF2FDC" w:rsidRPr="00FA4570" w:rsidRDefault="00DF2FDC" w:rsidP="00085EC5">
            <w:pPr>
              <w:pStyle w:val="Tabletext"/>
              <w:spacing w:before="40" w:after="40" w:line="240" w:lineRule="auto"/>
              <w:rPr>
                <w:sz w:val="16"/>
                <w:szCs w:val="16"/>
              </w:rPr>
            </w:pPr>
          </w:p>
        </w:tc>
        <w:tc>
          <w:tcPr>
            <w:tcW w:w="415" w:type="pct"/>
            <w:shd w:val="clear" w:color="auto" w:fill="D9D9D9"/>
          </w:tcPr>
          <w:p w14:paraId="371AE643" w14:textId="77777777" w:rsidR="00DF2FDC" w:rsidRPr="00FA4570" w:rsidRDefault="00DF2FDC" w:rsidP="00085EC5">
            <w:pPr>
              <w:pStyle w:val="Tabletext"/>
              <w:spacing w:before="40" w:after="40" w:line="240" w:lineRule="auto"/>
              <w:rPr>
                <w:sz w:val="16"/>
                <w:szCs w:val="16"/>
              </w:rPr>
            </w:pPr>
            <w:r>
              <w:rPr>
                <w:sz w:val="16"/>
                <w:szCs w:val="16"/>
              </w:rPr>
              <w:t>1870</w:t>
            </w:r>
          </w:p>
        </w:tc>
        <w:tc>
          <w:tcPr>
            <w:tcW w:w="2086" w:type="pct"/>
            <w:shd w:val="clear" w:color="auto" w:fill="auto"/>
          </w:tcPr>
          <w:p w14:paraId="1E006FA2" w14:textId="77777777" w:rsidR="00DF2FDC" w:rsidRDefault="00085EC5" w:rsidP="00085EC5">
            <w:pPr>
              <w:pStyle w:val="Tabletext"/>
              <w:spacing w:before="40" w:after="40" w:line="240" w:lineRule="auto"/>
              <w:rPr>
                <w:sz w:val="16"/>
                <w:szCs w:val="16"/>
              </w:rPr>
            </w:pPr>
            <w:r>
              <w:rPr>
                <w:sz w:val="16"/>
                <w:szCs w:val="16"/>
              </w:rPr>
              <w:t xml:space="preserve">Franco-Prussian </w:t>
            </w:r>
            <w:r w:rsidR="004E1BED">
              <w:rPr>
                <w:sz w:val="16"/>
                <w:szCs w:val="16"/>
              </w:rPr>
              <w:t>w</w:t>
            </w:r>
            <w:r>
              <w:rPr>
                <w:sz w:val="16"/>
                <w:szCs w:val="16"/>
              </w:rPr>
              <w:t>ar began</w:t>
            </w:r>
          </w:p>
          <w:p w14:paraId="11C764C8" w14:textId="77777777" w:rsidR="00DF2FDC" w:rsidRDefault="00DF2FDC" w:rsidP="00085EC5">
            <w:pPr>
              <w:pStyle w:val="Tabletext"/>
              <w:spacing w:before="40" w:after="40" w:line="240" w:lineRule="auto"/>
              <w:rPr>
                <w:sz w:val="16"/>
                <w:szCs w:val="16"/>
              </w:rPr>
            </w:pPr>
            <w:r>
              <w:rPr>
                <w:sz w:val="16"/>
                <w:szCs w:val="16"/>
              </w:rPr>
              <w:t>French troops withdr</w:t>
            </w:r>
            <w:r w:rsidR="00085EC5">
              <w:rPr>
                <w:sz w:val="16"/>
                <w:szCs w:val="16"/>
              </w:rPr>
              <w:t>e</w:t>
            </w:r>
            <w:r>
              <w:rPr>
                <w:sz w:val="16"/>
                <w:szCs w:val="16"/>
              </w:rPr>
              <w:t>w from Rome</w:t>
            </w:r>
          </w:p>
          <w:p w14:paraId="297218B6" w14:textId="77777777" w:rsidR="00DF2FDC" w:rsidRPr="00FA4570" w:rsidRDefault="00DF2FDC" w:rsidP="00085EC5">
            <w:pPr>
              <w:pStyle w:val="Tabletext"/>
              <w:spacing w:before="40" w:after="40" w:line="240" w:lineRule="auto"/>
              <w:rPr>
                <w:sz w:val="16"/>
                <w:szCs w:val="16"/>
              </w:rPr>
            </w:pPr>
            <w:r>
              <w:rPr>
                <w:sz w:val="16"/>
                <w:szCs w:val="16"/>
              </w:rPr>
              <w:t>Rome occupied by Italian forces and incorporated into the Kingdom of Italy</w:t>
            </w:r>
          </w:p>
        </w:tc>
      </w:tr>
      <w:tr w:rsidR="00DF2FDC" w:rsidRPr="00FA4570" w14:paraId="7020C5CB" w14:textId="77777777" w:rsidTr="00085EC5">
        <w:trPr>
          <w:cantSplit/>
        </w:trPr>
        <w:tc>
          <w:tcPr>
            <w:tcW w:w="2499" w:type="pct"/>
            <w:shd w:val="clear" w:color="auto" w:fill="auto"/>
          </w:tcPr>
          <w:p w14:paraId="18056DB6" w14:textId="77777777" w:rsidR="00DF2FDC" w:rsidRPr="00FA4570" w:rsidRDefault="00DF2FDC" w:rsidP="00085EC5">
            <w:pPr>
              <w:pStyle w:val="Tabletext"/>
              <w:spacing w:before="40" w:after="40" w:line="240" w:lineRule="auto"/>
              <w:rPr>
                <w:sz w:val="16"/>
                <w:szCs w:val="16"/>
              </w:rPr>
            </w:pPr>
          </w:p>
        </w:tc>
        <w:tc>
          <w:tcPr>
            <w:tcW w:w="415" w:type="pct"/>
            <w:shd w:val="clear" w:color="auto" w:fill="D9D9D9"/>
          </w:tcPr>
          <w:p w14:paraId="234E8EC6" w14:textId="77777777" w:rsidR="00DF2FDC" w:rsidRPr="00FA4570" w:rsidRDefault="00DF2FDC" w:rsidP="00085EC5">
            <w:pPr>
              <w:pStyle w:val="Tabletext"/>
              <w:spacing w:before="40" w:after="40" w:line="240" w:lineRule="auto"/>
              <w:rPr>
                <w:sz w:val="16"/>
                <w:szCs w:val="16"/>
              </w:rPr>
            </w:pPr>
            <w:r>
              <w:rPr>
                <w:sz w:val="16"/>
                <w:szCs w:val="16"/>
              </w:rPr>
              <w:t>1871</w:t>
            </w:r>
          </w:p>
        </w:tc>
        <w:tc>
          <w:tcPr>
            <w:tcW w:w="2086" w:type="pct"/>
            <w:shd w:val="clear" w:color="auto" w:fill="auto"/>
          </w:tcPr>
          <w:p w14:paraId="17C8097D" w14:textId="77777777" w:rsidR="00DF2FDC" w:rsidRPr="00FA4570" w:rsidRDefault="00DF2FDC" w:rsidP="00085EC5">
            <w:pPr>
              <w:pStyle w:val="Tabletext"/>
              <w:spacing w:before="40" w:after="40" w:line="240" w:lineRule="auto"/>
              <w:rPr>
                <w:sz w:val="16"/>
                <w:szCs w:val="16"/>
              </w:rPr>
            </w:pPr>
            <w:r>
              <w:rPr>
                <w:sz w:val="16"/>
                <w:szCs w:val="16"/>
              </w:rPr>
              <w:t>Rome proclaimed capital of Italy</w:t>
            </w:r>
          </w:p>
        </w:tc>
      </w:tr>
    </w:tbl>
    <w:p w14:paraId="3450DE3B" w14:textId="77777777" w:rsidR="00DF2FDC" w:rsidRDefault="00DF2FDC" w:rsidP="00DF2FDC">
      <w:pPr>
        <w:pStyle w:val="Chead"/>
      </w:pPr>
    </w:p>
    <w:p w14:paraId="1D6A3D0D" w14:textId="77777777" w:rsidR="00DF2FDC" w:rsidRDefault="00DF2FDC" w:rsidP="00CB20BF">
      <w:pPr>
        <w:pStyle w:val="Bhead"/>
      </w:pPr>
      <w:r>
        <w:br w:type="page"/>
      </w:r>
      <w:bookmarkStart w:id="28" w:name="_Toc499033990"/>
      <w:r w:rsidR="00CB20BF" w:rsidRPr="00CB20BF">
        <w:lastRenderedPageBreak/>
        <w:t xml:space="preserve">Option 1D: Britain, c1785–c1870: democracy, protest and reform </w:t>
      </w:r>
      <w:r w:rsidR="00CB20BF">
        <w:t xml:space="preserve">with </w:t>
      </w:r>
      <w:r w:rsidR="00365E23">
        <w:t>O</w:t>
      </w:r>
      <w:r w:rsidR="00CB20BF">
        <w:t xml:space="preserve">ption 2D.2: The unification of Germany, </w:t>
      </w:r>
      <w:r w:rsidR="003927C2">
        <w:br/>
      </w:r>
      <w:r w:rsidR="00CB20BF">
        <w:t>c1840–71</w:t>
      </w:r>
      <w:bookmarkEnd w:id="28"/>
    </w:p>
    <w:p w14:paraId="0FB4D75E" w14:textId="77777777" w:rsidR="00DF2FDC" w:rsidRPr="007239A2" w:rsidRDefault="00925A3F" w:rsidP="00925A3F">
      <w:pPr>
        <w:pStyle w:val="text"/>
      </w:pPr>
      <w:r>
        <w:t>Events in italics are outside the dates of the specification but included for useful context.</w:t>
      </w:r>
      <w:r w:rsidR="00DF2FDC">
        <w:t xml:space="preserve"> </w:t>
      </w:r>
      <w:r>
        <w:t>For the Unification of Germany a brief overview of the events leading up to 1840 would be useful to establish context but students do not need to know these events or refer to them in any essay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5"/>
        <w:gridCol w:w="692"/>
        <w:gridCol w:w="4107"/>
      </w:tblGrid>
      <w:tr w:rsidR="00DF2FDC" w:rsidRPr="00E8563B" w14:paraId="4CAAAF8E" w14:textId="77777777" w:rsidTr="008526AA">
        <w:trPr>
          <w:cantSplit/>
          <w:tblHeader/>
        </w:trPr>
        <w:tc>
          <w:tcPr>
            <w:tcW w:w="2350" w:type="pct"/>
            <w:shd w:val="clear" w:color="auto" w:fill="auto"/>
          </w:tcPr>
          <w:p w14:paraId="27B6FB1B" w14:textId="77777777" w:rsidR="00DF2FDC" w:rsidRPr="00446E97" w:rsidRDefault="00DF2FDC" w:rsidP="00571D7F">
            <w:pPr>
              <w:pStyle w:val="Tabletext"/>
              <w:spacing w:before="0" w:after="0" w:line="240" w:lineRule="auto"/>
              <w:rPr>
                <w:b/>
                <w:sz w:val="16"/>
                <w:szCs w:val="16"/>
              </w:rPr>
            </w:pPr>
            <w:r w:rsidRPr="00446E97">
              <w:rPr>
                <w:b/>
                <w:sz w:val="16"/>
                <w:szCs w:val="16"/>
              </w:rPr>
              <w:t>England</w:t>
            </w:r>
          </w:p>
        </w:tc>
        <w:tc>
          <w:tcPr>
            <w:tcW w:w="382" w:type="pct"/>
            <w:shd w:val="clear" w:color="auto" w:fill="auto"/>
          </w:tcPr>
          <w:p w14:paraId="31CBF900" w14:textId="77777777" w:rsidR="00DF2FDC" w:rsidRPr="00E8563B" w:rsidRDefault="00DF2FDC" w:rsidP="00571D7F">
            <w:pPr>
              <w:pStyle w:val="Tabletext"/>
              <w:spacing w:before="0" w:after="0" w:line="240" w:lineRule="auto"/>
              <w:rPr>
                <w:b/>
                <w:sz w:val="16"/>
                <w:szCs w:val="16"/>
              </w:rPr>
            </w:pPr>
          </w:p>
        </w:tc>
        <w:tc>
          <w:tcPr>
            <w:tcW w:w="2268" w:type="pct"/>
          </w:tcPr>
          <w:p w14:paraId="791C45B2" w14:textId="77777777" w:rsidR="00DF2FDC" w:rsidRDefault="00925A3F" w:rsidP="00571D7F">
            <w:pPr>
              <w:pStyle w:val="Tabletext"/>
              <w:spacing w:before="0" w:after="0" w:line="240" w:lineRule="auto"/>
              <w:rPr>
                <w:b/>
                <w:sz w:val="16"/>
                <w:szCs w:val="16"/>
              </w:rPr>
            </w:pPr>
            <w:r>
              <w:rPr>
                <w:b/>
                <w:sz w:val="16"/>
                <w:szCs w:val="16"/>
              </w:rPr>
              <w:t xml:space="preserve">Unification of </w:t>
            </w:r>
            <w:r w:rsidR="00DF2FDC">
              <w:rPr>
                <w:b/>
                <w:sz w:val="16"/>
                <w:szCs w:val="16"/>
              </w:rPr>
              <w:t>Germany</w:t>
            </w:r>
          </w:p>
        </w:tc>
      </w:tr>
      <w:tr w:rsidR="00DF2FDC" w:rsidRPr="00E8563B" w14:paraId="72DCF376" w14:textId="77777777" w:rsidTr="008526AA">
        <w:trPr>
          <w:cantSplit/>
        </w:trPr>
        <w:tc>
          <w:tcPr>
            <w:tcW w:w="2350" w:type="pct"/>
            <w:shd w:val="clear" w:color="auto" w:fill="auto"/>
          </w:tcPr>
          <w:p w14:paraId="4B1DB805" w14:textId="77777777" w:rsidR="00DF2FDC" w:rsidRPr="003817BF" w:rsidRDefault="00DF2FDC" w:rsidP="00C135C8">
            <w:pPr>
              <w:pStyle w:val="Tabletext"/>
              <w:spacing w:before="40" w:after="40" w:line="240" w:lineRule="auto"/>
              <w:rPr>
                <w:i/>
                <w:sz w:val="16"/>
                <w:szCs w:val="16"/>
              </w:rPr>
            </w:pPr>
            <w:r w:rsidRPr="003817BF">
              <w:rPr>
                <w:i/>
                <w:sz w:val="16"/>
                <w:szCs w:val="16"/>
              </w:rPr>
              <w:t>Bill of Rights Society founded</w:t>
            </w:r>
          </w:p>
        </w:tc>
        <w:tc>
          <w:tcPr>
            <w:tcW w:w="382" w:type="pct"/>
            <w:shd w:val="clear" w:color="auto" w:fill="D9D9D9"/>
          </w:tcPr>
          <w:p w14:paraId="4E298510" w14:textId="77777777" w:rsidR="00DF2FDC" w:rsidRPr="003817BF" w:rsidRDefault="00DF2FDC" w:rsidP="00C135C8">
            <w:pPr>
              <w:pStyle w:val="Tabletext"/>
              <w:spacing w:before="0" w:after="0" w:line="240" w:lineRule="auto"/>
              <w:rPr>
                <w:i/>
                <w:sz w:val="16"/>
                <w:szCs w:val="16"/>
              </w:rPr>
            </w:pPr>
            <w:r w:rsidRPr="003817BF">
              <w:rPr>
                <w:i/>
                <w:sz w:val="16"/>
                <w:szCs w:val="16"/>
              </w:rPr>
              <w:t>1769</w:t>
            </w:r>
          </w:p>
        </w:tc>
        <w:tc>
          <w:tcPr>
            <w:tcW w:w="2268" w:type="pct"/>
          </w:tcPr>
          <w:p w14:paraId="29E28A36" w14:textId="77777777" w:rsidR="00DF2FDC" w:rsidRPr="00E8563B" w:rsidRDefault="00DF2FDC" w:rsidP="00C135C8">
            <w:pPr>
              <w:pStyle w:val="Tabletext"/>
              <w:spacing w:before="0" w:after="0" w:line="240" w:lineRule="auto"/>
              <w:rPr>
                <w:sz w:val="16"/>
                <w:szCs w:val="16"/>
              </w:rPr>
            </w:pPr>
          </w:p>
        </w:tc>
      </w:tr>
      <w:tr w:rsidR="00DF2FDC" w:rsidRPr="00E8563B" w14:paraId="5AC4738C" w14:textId="77777777" w:rsidTr="008526AA">
        <w:trPr>
          <w:cantSplit/>
        </w:trPr>
        <w:tc>
          <w:tcPr>
            <w:tcW w:w="2350" w:type="pct"/>
            <w:shd w:val="clear" w:color="auto" w:fill="auto"/>
          </w:tcPr>
          <w:p w14:paraId="2174D866" w14:textId="77777777" w:rsidR="00DF2FDC" w:rsidRPr="003817BF" w:rsidRDefault="00DF2FDC" w:rsidP="008526AA">
            <w:pPr>
              <w:pStyle w:val="Tabletext"/>
              <w:spacing w:before="40" w:after="40" w:line="240" w:lineRule="auto"/>
              <w:rPr>
                <w:i/>
                <w:sz w:val="16"/>
                <w:szCs w:val="16"/>
              </w:rPr>
            </w:pPr>
            <w:r w:rsidRPr="003817BF">
              <w:rPr>
                <w:i/>
                <w:sz w:val="16"/>
                <w:szCs w:val="16"/>
              </w:rPr>
              <w:t>Wyvill form</w:t>
            </w:r>
            <w:r w:rsidR="008526AA">
              <w:rPr>
                <w:i/>
                <w:sz w:val="16"/>
                <w:szCs w:val="16"/>
              </w:rPr>
              <w:t>ed</w:t>
            </w:r>
            <w:r w:rsidRPr="003817BF">
              <w:rPr>
                <w:i/>
                <w:sz w:val="16"/>
                <w:szCs w:val="16"/>
              </w:rPr>
              <w:t xml:space="preserve"> ‘Yorkshire Association’ to support government reform  </w:t>
            </w:r>
          </w:p>
        </w:tc>
        <w:tc>
          <w:tcPr>
            <w:tcW w:w="382" w:type="pct"/>
            <w:shd w:val="clear" w:color="auto" w:fill="D9D9D9"/>
          </w:tcPr>
          <w:p w14:paraId="1A9E9580" w14:textId="77777777" w:rsidR="00DF2FDC" w:rsidRPr="003817BF" w:rsidRDefault="00DF2FDC" w:rsidP="00C135C8">
            <w:pPr>
              <w:pStyle w:val="Tabletext"/>
              <w:spacing w:before="0" w:after="0" w:line="240" w:lineRule="auto"/>
              <w:rPr>
                <w:i/>
                <w:sz w:val="16"/>
                <w:szCs w:val="16"/>
              </w:rPr>
            </w:pPr>
            <w:r w:rsidRPr="003817BF">
              <w:rPr>
                <w:i/>
                <w:sz w:val="16"/>
                <w:szCs w:val="16"/>
              </w:rPr>
              <w:t>1779</w:t>
            </w:r>
          </w:p>
        </w:tc>
        <w:tc>
          <w:tcPr>
            <w:tcW w:w="2268" w:type="pct"/>
          </w:tcPr>
          <w:p w14:paraId="50DA1E2D" w14:textId="77777777" w:rsidR="00DF2FDC" w:rsidRPr="00E8563B" w:rsidRDefault="00DF2FDC" w:rsidP="00C135C8">
            <w:pPr>
              <w:pStyle w:val="Tabletext"/>
              <w:spacing w:before="0" w:after="0" w:line="240" w:lineRule="auto"/>
              <w:rPr>
                <w:sz w:val="16"/>
                <w:szCs w:val="16"/>
              </w:rPr>
            </w:pPr>
          </w:p>
        </w:tc>
      </w:tr>
      <w:tr w:rsidR="00DF2FDC" w:rsidRPr="00E8563B" w14:paraId="7A4D2D7C" w14:textId="77777777" w:rsidTr="008526AA">
        <w:trPr>
          <w:cantSplit/>
        </w:trPr>
        <w:tc>
          <w:tcPr>
            <w:tcW w:w="2350" w:type="pct"/>
            <w:shd w:val="clear" w:color="auto" w:fill="auto"/>
          </w:tcPr>
          <w:p w14:paraId="3D919B79" w14:textId="77777777" w:rsidR="00DF2FDC" w:rsidRPr="005B5302" w:rsidRDefault="00925A3F" w:rsidP="00C135C8">
            <w:pPr>
              <w:pStyle w:val="Tabletext"/>
              <w:spacing w:before="40" w:after="40" w:line="240" w:lineRule="auto"/>
              <w:rPr>
                <w:i/>
                <w:sz w:val="16"/>
                <w:szCs w:val="16"/>
              </w:rPr>
            </w:pPr>
            <w:r>
              <w:rPr>
                <w:i/>
                <w:sz w:val="16"/>
                <w:szCs w:val="16"/>
              </w:rPr>
              <w:t>Gilbert’s Act allowed</w:t>
            </w:r>
            <w:r w:rsidR="00DF2FDC">
              <w:rPr>
                <w:i/>
                <w:sz w:val="16"/>
                <w:szCs w:val="16"/>
              </w:rPr>
              <w:t xml:space="preserve"> outdoor relief</w:t>
            </w:r>
          </w:p>
        </w:tc>
        <w:tc>
          <w:tcPr>
            <w:tcW w:w="382" w:type="pct"/>
            <w:shd w:val="clear" w:color="auto" w:fill="D9D9D9"/>
          </w:tcPr>
          <w:p w14:paraId="16065417" w14:textId="77777777" w:rsidR="00DF2FDC" w:rsidRPr="005B5302" w:rsidRDefault="00DF2FDC" w:rsidP="00C135C8">
            <w:pPr>
              <w:pStyle w:val="Tabletext"/>
              <w:spacing w:before="0" w:after="0" w:line="240" w:lineRule="auto"/>
              <w:rPr>
                <w:i/>
                <w:sz w:val="16"/>
                <w:szCs w:val="16"/>
              </w:rPr>
            </w:pPr>
            <w:r>
              <w:rPr>
                <w:i/>
                <w:sz w:val="16"/>
                <w:szCs w:val="16"/>
              </w:rPr>
              <w:t>1782</w:t>
            </w:r>
          </w:p>
        </w:tc>
        <w:tc>
          <w:tcPr>
            <w:tcW w:w="2268" w:type="pct"/>
          </w:tcPr>
          <w:p w14:paraId="0BD4B5C0" w14:textId="77777777" w:rsidR="00DF2FDC" w:rsidRPr="00E8563B" w:rsidRDefault="00DF2FDC" w:rsidP="00C135C8">
            <w:pPr>
              <w:pStyle w:val="Tabletext"/>
              <w:spacing w:before="0" w:after="0" w:line="240" w:lineRule="auto"/>
              <w:rPr>
                <w:sz w:val="16"/>
                <w:szCs w:val="16"/>
              </w:rPr>
            </w:pPr>
          </w:p>
        </w:tc>
      </w:tr>
      <w:tr w:rsidR="00DF2FDC" w:rsidRPr="00E8563B" w14:paraId="79420930" w14:textId="77777777" w:rsidTr="008526AA">
        <w:trPr>
          <w:cantSplit/>
        </w:trPr>
        <w:tc>
          <w:tcPr>
            <w:tcW w:w="2350" w:type="pct"/>
            <w:shd w:val="clear" w:color="auto" w:fill="auto"/>
          </w:tcPr>
          <w:p w14:paraId="7DD6EAB9" w14:textId="77777777" w:rsidR="00DF2FDC" w:rsidRPr="00E8563B" w:rsidRDefault="00DF2FDC" w:rsidP="00C135C8">
            <w:pPr>
              <w:pStyle w:val="Tabletext"/>
              <w:spacing w:before="40" w:after="40" w:line="240" w:lineRule="auto"/>
              <w:rPr>
                <w:sz w:val="16"/>
                <w:szCs w:val="16"/>
              </w:rPr>
            </w:pPr>
            <w:r>
              <w:rPr>
                <w:sz w:val="16"/>
                <w:szCs w:val="16"/>
              </w:rPr>
              <w:t>Pitt’s bill for parliamentary reform defeated in the Commons</w:t>
            </w:r>
          </w:p>
        </w:tc>
        <w:tc>
          <w:tcPr>
            <w:tcW w:w="382" w:type="pct"/>
            <w:shd w:val="clear" w:color="auto" w:fill="D9D9D9"/>
          </w:tcPr>
          <w:p w14:paraId="38F7C500" w14:textId="77777777" w:rsidR="00DF2FDC" w:rsidRPr="00E8563B" w:rsidRDefault="00DF2FDC" w:rsidP="00C135C8">
            <w:pPr>
              <w:pStyle w:val="Tabletext"/>
              <w:spacing w:before="0" w:after="0" w:line="240" w:lineRule="auto"/>
              <w:rPr>
                <w:sz w:val="16"/>
                <w:szCs w:val="16"/>
              </w:rPr>
            </w:pPr>
            <w:r>
              <w:rPr>
                <w:sz w:val="16"/>
                <w:szCs w:val="16"/>
              </w:rPr>
              <w:t>1785</w:t>
            </w:r>
          </w:p>
        </w:tc>
        <w:tc>
          <w:tcPr>
            <w:tcW w:w="2268" w:type="pct"/>
          </w:tcPr>
          <w:p w14:paraId="144D6C57" w14:textId="77777777" w:rsidR="00DF2FDC" w:rsidRPr="00E8563B" w:rsidRDefault="00DF2FDC" w:rsidP="00C135C8">
            <w:pPr>
              <w:pStyle w:val="Tabletext"/>
              <w:spacing w:before="0" w:after="0" w:line="240" w:lineRule="auto"/>
              <w:rPr>
                <w:sz w:val="16"/>
                <w:szCs w:val="16"/>
              </w:rPr>
            </w:pPr>
          </w:p>
        </w:tc>
      </w:tr>
      <w:tr w:rsidR="00DF2FDC" w:rsidRPr="00E8563B" w14:paraId="4EE645F0" w14:textId="77777777" w:rsidTr="008526AA">
        <w:trPr>
          <w:cantSplit/>
        </w:trPr>
        <w:tc>
          <w:tcPr>
            <w:tcW w:w="2350" w:type="pct"/>
            <w:shd w:val="clear" w:color="auto" w:fill="auto"/>
          </w:tcPr>
          <w:p w14:paraId="7567707E" w14:textId="77777777" w:rsidR="00DF2FDC" w:rsidRPr="003334CF" w:rsidRDefault="00DF2FDC" w:rsidP="00C135C8">
            <w:pPr>
              <w:pStyle w:val="Tabletext"/>
              <w:spacing w:before="40" w:after="40" w:line="240" w:lineRule="auto"/>
              <w:rPr>
                <w:sz w:val="16"/>
                <w:szCs w:val="16"/>
              </w:rPr>
            </w:pPr>
            <w:r w:rsidRPr="003334CF">
              <w:rPr>
                <w:sz w:val="16"/>
                <w:szCs w:val="16"/>
              </w:rPr>
              <w:t>The Society for the Abolition of the Slave Trade founded</w:t>
            </w:r>
          </w:p>
        </w:tc>
        <w:tc>
          <w:tcPr>
            <w:tcW w:w="382" w:type="pct"/>
            <w:shd w:val="clear" w:color="auto" w:fill="D9D9D9"/>
          </w:tcPr>
          <w:p w14:paraId="1C538DEF" w14:textId="77777777" w:rsidR="00DF2FDC" w:rsidRDefault="00DF2FDC" w:rsidP="00C135C8">
            <w:pPr>
              <w:pStyle w:val="Tabletext"/>
              <w:spacing w:before="0" w:after="0" w:line="240" w:lineRule="auto"/>
              <w:rPr>
                <w:sz w:val="16"/>
                <w:szCs w:val="16"/>
              </w:rPr>
            </w:pPr>
            <w:r>
              <w:rPr>
                <w:sz w:val="16"/>
                <w:szCs w:val="16"/>
              </w:rPr>
              <w:t>1787</w:t>
            </w:r>
          </w:p>
        </w:tc>
        <w:tc>
          <w:tcPr>
            <w:tcW w:w="2268" w:type="pct"/>
          </w:tcPr>
          <w:p w14:paraId="4C78BC8D" w14:textId="77777777" w:rsidR="00DF2FDC" w:rsidRPr="00E8563B" w:rsidRDefault="00DF2FDC" w:rsidP="00C135C8">
            <w:pPr>
              <w:pStyle w:val="Tabletext"/>
              <w:spacing w:before="0" w:after="0" w:line="240" w:lineRule="auto"/>
              <w:rPr>
                <w:sz w:val="16"/>
                <w:szCs w:val="16"/>
              </w:rPr>
            </w:pPr>
          </w:p>
        </w:tc>
      </w:tr>
      <w:tr w:rsidR="00DF2FDC" w:rsidRPr="00E8563B" w14:paraId="3784E3F8" w14:textId="77777777" w:rsidTr="008526AA">
        <w:trPr>
          <w:cantSplit/>
        </w:trPr>
        <w:tc>
          <w:tcPr>
            <w:tcW w:w="2350" w:type="pct"/>
            <w:shd w:val="clear" w:color="auto" w:fill="auto"/>
          </w:tcPr>
          <w:p w14:paraId="7315E46C" w14:textId="77777777" w:rsidR="00DF2FDC" w:rsidRPr="006E1BEB" w:rsidRDefault="00DF2FDC" w:rsidP="00C135C8">
            <w:pPr>
              <w:pStyle w:val="Tabletext"/>
              <w:spacing w:before="40" w:after="40" w:line="240" w:lineRule="auto"/>
              <w:rPr>
                <w:sz w:val="16"/>
                <w:szCs w:val="16"/>
              </w:rPr>
            </w:pPr>
            <w:r w:rsidRPr="006E1BEB">
              <w:rPr>
                <w:rFonts w:cs="ArialMT"/>
                <w:sz w:val="16"/>
                <w:szCs w:val="16"/>
                <w:lang w:eastAsia="en-GB"/>
              </w:rPr>
              <w:t xml:space="preserve">Dolben Act passed </w:t>
            </w:r>
          </w:p>
        </w:tc>
        <w:tc>
          <w:tcPr>
            <w:tcW w:w="382" w:type="pct"/>
            <w:shd w:val="clear" w:color="auto" w:fill="D9D9D9"/>
          </w:tcPr>
          <w:p w14:paraId="29E8F414" w14:textId="77777777" w:rsidR="00DF2FDC" w:rsidRDefault="00DF2FDC" w:rsidP="00C135C8">
            <w:pPr>
              <w:pStyle w:val="Tabletext"/>
              <w:spacing w:before="0" w:after="0" w:line="240" w:lineRule="auto"/>
              <w:rPr>
                <w:sz w:val="16"/>
                <w:szCs w:val="16"/>
              </w:rPr>
            </w:pPr>
            <w:r>
              <w:rPr>
                <w:sz w:val="16"/>
                <w:szCs w:val="16"/>
              </w:rPr>
              <w:t>1788</w:t>
            </w:r>
          </w:p>
        </w:tc>
        <w:tc>
          <w:tcPr>
            <w:tcW w:w="2268" w:type="pct"/>
          </w:tcPr>
          <w:p w14:paraId="68E86C05" w14:textId="77777777" w:rsidR="00DF2FDC" w:rsidRPr="00E8563B" w:rsidRDefault="00DF2FDC" w:rsidP="00C135C8">
            <w:pPr>
              <w:pStyle w:val="Tabletext"/>
              <w:spacing w:before="0" w:after="0" w:line="240" w:lineRule="auto"/>
              <w:rPr>
                <w:sz w:val="16"/>
                <w:szCs w:val="16"/>
              </w:rPr>
            </w:pPr>
          </w:p>
        </w:tc>
      </w:tr>
      <w:tr w:rsidR="00DF2FDC" w:rsidRPr="00E8563B" w14:paraId="36E3D3B5" w14:textId="77777777" w:rsidTr="008526AA">
        <w:trPr>
          <w:cantSplit/>
        </w:trPr>
        <w:tc>
          <w:tcPr>
            <w:tcW w:w="2350" w:type="pct"/>
            <w:shd w:val="clear" w:color="auto" w:fill="auto"/>
          </w:tcPr>
          <w:p w14:paraId="002A6702" w14:textId="77777777" w:rsidR="00DF2FDC" w:rsidRDefault="00DF2FDC" w:rsidP="00C135C8">
            <w:pPr>
              <w:pStyle w:val="Tabletext"/>
              <w:spacing w:before="40" w:after="40" w:line="240" w:lineRule="auto"/>
              <w:rPr>
                <w:sz w:val="16"/>
                <w:szCs w:val="16"/>
              </w:rPr>
            </w:pPr>
            <w:r>
              <w:rPr>
                <w:sz w:val="16"/>
                <w:szCs w:val="16"/>
              </w:rPr>
              <w:t>Start of French Revolution</w:t>
            </w:r>
          </w:p>
          <w:p w14:paraId="75BE56E5" w14:textId="77777777" w:rsidR="00DF2FDC" w:rsidRPr="00DF2FDC" w:rsidRDefault="00DF2FDC" w:rsidP="00C135C8">
            <w:pPr>
              <w:pStyle w:val="Tabletext"/>
              <w:spacing w:before="40" w:after="40" w:line="240" w:lineRule="auto"/>
              <w:rPr>
                <w:i/>
                <w:iCs/>
                <w:sz w:val="16"/>
                <w:szCs w:val="16"/>
              </w:rPr>
            </w:pPr>
            <w:r w:rsidRPr="009F13EA">
              <w:rPr>
                <w:sz w:val="16"/>
                <w:szCs w:val="16"/>
              </w:rPr>
              <w:t>Olaudah Equiano</w:t>
            </w:r>
            <w:r w:rsidR="00925A3F">
              <w:rPr>
                <w:sz w:val="16"/>
                <w:szCs w:val="16"/>
              </w:rPr>
              <w:t xml:space="preserve"> published</w:t>
            </w:r>
            <w:r w:rsidRPr="009F13EA">
              <w:rPr>
                <w:sz w:val="16"/>
                <w:szCs w:val="16"/>
              </w:rPr>
              <w:t xml:space="preserve"> his autobiography</w:t>
            </w:r>
          </w:p>
        </w:tc>
        <w:tc>
          <w:tcPr>
            <w:tcW w:w="382" w:type="pct"/>
            <w:shd w:val="clear" w:color="auto" w:fill="D9D9D9"/>
          </w:tcPr>
          <w:p w14:paraId="22187E9D" w14:textId="77777777" w:rsidR="00DF2FDC" w:rsidRDefault="00DF2FDC" w:rsidP="00C135C8">
            <w:pPr>
              <w:pStyle w:val="Tabletext"/>
              <w:spacing w:before="0" w:after="0" w:line="240" w:lineRule="auto"/>
              <w:rPr>
                <w:sz w:val="16"/>
                <w:szCs w:val="16"/>
              </w:rPr>
            </w:pPr>
            <w:r>
              <w:rPr>
                <w:sz w:val="16"/>
                <w:szCs w:val="16"/>
              </w:rPr>
              <w:t>1789</w:t>
            </w:r>
          </w:p>
        </w:tc>
        <w:tc>
          <w:tcPr>
            <w:tcW w:w="2268" w:type="pct"/>
          </w:tcPr>
          <w:p w14:paraId="20BE12CC" w14:textId="77777777" w:rsidR="00DF2FDC" w:rsidRPr="00E8563B" w:rsidRDefault="00DF2FDC" w:rsidP="00C135C8">
            <w:pPr>
              <w:pStyle w:val="Tabletext"/>
              <w:spacing w:before="0" w:after="0" w:line="240" w:lineRule="auto"/>
              <w:rPr>
                <w:sz w:val="16"/>
                <w:szCs w:val="16"/>
              </w:rPr>
            </w:pPr>
          </w:p>
        </w:tc>
      </w:tr>
      <w:tr w:rsidR="00DF2FDC" w:rsidRPr="00E8563B" w14:paraId="53246774" w14:textId="77777777" w:rsidTr="008526AA">
        <w:trPr>
          <w:cantSplit/>
        </w:trPr>
        <w:tc>
          <w:tcPr>
            <w:tcW w:w="2350" w:type="pct"/>
            <w:shd w:val="clear" w:color="auto" w:fill="auto"/>
          </w:tcPr>
          <w:p w14:paraId="5D3D980D" w14:textId="77777777" w:rsidR="00DF2FDC" w:rsidRPr="00E8563B" w:rsidRDefault="00DF2FDC" w:rsidP="00C135C8">
            <w:pPr>
              <w:pStyle w:val="Tabletext"/>
              <w:spacing w:before="40" w:after="40" w:line="240" w:lineRule="auto"/>
              <w:rPr>
                <w:sz w:val="16"/>
                <w:szCs w:val="16"/>
              </w:rPr>
            </w:pPr>
            <w:r>
              <w:rPr>
                <w:sz w:val="16"/>
                <w:szCs w:val="16"/>
              </w:rPr>
              <w:t xml:space="preserve">Burke’s </w:t>
            </w:r>
            <w:r w:rsidRPr="00EE7153">
              <w:rPr>
                <w:i/>
                <w:sz w:val="16"/>
                <w:szCs w:val="16"/>
              </w:rPr>
              <w:t xml:space="preserve">Reflections on the Revolution in France </w:t>
            </w:r>
            <w:r>
              <w:rPr>
                <w:sz w:val="16"/>
                <w:szCs w:val="16"/>
              </w:rPr>
              <w:t xml:space="preserve">published </w:t>
            </w:r>
          </w:p>
        </w:tc>
        <w:tc>
          <w:tcPr>
            <w:tcW w:w="382" w:type="pct"/>
            <w:shd w:val="clear" w:color="auto" w:fill="D9D9D9"/>
          </w:tcPr>
          <w:p w14:paraId="1EFF07A3" w14:textId="77777777" w:rsidR="00DF2FDC" w:rsidRDefault="00DF2FDC" w:rsidP="00C135C8">
            <w:pPr>
              <w:pStyle w:val="Tabletext"/>
              <w:spacing w:before="0" w:after="0" w:line="240" w:lineRule="auto"/>
              <w:rPr>
                <w:sz w:val="16"/>
                <w:szCs w:val="16"/>
              </w:rPr>
            </w:pPr>
            <w:r>
              <w:rPr>
                <w:sz w:val="16"/>
                <w:szCs w:val="16"/>
              </w:rPr>
              <w:t>1790</w:t>
            </w:r>
          </w:p>
        </w:tc>
        <w:tc>
          <w:tcPr>
            <w:tcW w:w="2268" w:type="pct"/>
          </w:tcPr>
          <w:p w14:paraId="38D4B4AF" w14:textId="77777777" w:rsidR="00DF2FDC" w:rsidRPr="00E8563B" w:rsidRDefault="00DF2FDC" w:rsidP="00C135C8">
            <w:pPr>
              <w:pStyle w:val="Tabletext"/>
              <w:spacing w:before="0" w:after="0" w:line="240" w:lineRule="auto"/>
              <w:rPr>
                <w:sz w:val="16"/>
                <w:szCs w:val="16"/>
              </w:rPr>
            </w:pPr>
          </w:p>
        </w:tc>
      </w:tr>
      <w:tr w:rsidR="00DF2FDC" w:rsidRPr="00E8563B" w14:paraId="3B9240B7" w14:textId="77777777" w:rsidTr="008526AA">
        <w:trPr>
          <w:cantSplit/>
        </w:trPr>
        <w:tc>
          <w:tcPr>
            <w:tcW w:w="2350" w:type="pct"/>
            <w:shd w:val="clear" w:color="auto" w:fill="auto"/>
          </w:tcPr>
          <w:p w14:paraId="36A1AABA" w14:textId="77777777" w:rsidR="00DF2FDC" w:rsidRPr="00E8563B" w:rsidRDefault="00DF2FDC" w:rsidP="00C135C8">
            <w:pPr>
              <w:pStyle w:val="Tabletext"/>
              <w:spacing w:before="40" w:after="40" w:line="240" w:lineRule="auto"/>
              <w:rPr>
                <w:sz w:val="16"/>
                <w:szCs w:val="16"/>
              </w:rPr>
            </w:pPr>
            <w:r>
              <w:rPr>
                <w:sz w:val="16"/>
                <w:szCs w:val="16"/>
              </w:rPr>
              <w:t xml:space="preserve">Paine’s </w:t>
            </w:r>
            <w:r w:rsidRPr="00800843">
              <w:rPr>
                <w:i/>
                <w:sz w:val="16"/>
                <w:szCs w:val="16"/>
              </w:rPr>
              <w:t>Rights of Man</w:t>
            </w:r>
            <w:r>
              <w:rPr>
                <w:sz w:val="16"/>
                <w:szCs w:val="16"/>
              </w:rPr>
              <w:t xml:space="preserve"> published (1791</w:t>
            </w:r>
            <w:r w:rsidR="00365E23">
              <w:rPr>
                <w:sz w:val="16"/>
                <w:szCs w:val="16"/>
              </w:rPr>
              <w:t>–</w:t>
            </w:r>
            <w:r>
              <w:rPr>
                <w:sz w:val="16"/>
                <w:szCs w:val="16"/>
              </w:rPr>
              <w:t>92)</w:t>
            </w:r>
          </w:p>
        </w:tc>
        <w:tc>
          <w:tcPr>
            <w:tcW w:w="382" w:type="pct"/>
            <w:shd w:val="clear" w:color="auto" w:fill="D9D9D9"/>
          </w:tcPr>
          <w:p w14:paraId="731F7663" w14:textId="77777777" w:rsidR="00DF2FDC" w:rsidRDefault="00DF2FDC" w:rsidP="00C135C8">
            <w:pPr>
              <w:pStyle w:val="Tabletext"/>
              <w:spacing w:before="0" w:after="0" w:line="240" w:lineRule="auto"/>
              <w:rPr>
                <w:sz w:val="16"/>
                <w:szCs w:val="16"/>
              </w:rPr>
            </w:pPr>
            <w:r>
              <w:rPr>
                <w:sz w:val="16"/>
                <w:szCs w:val="16"/>
              </w:rPr>
              <w:t>1791</w:t>
            </w:r>
          </w:p>
        </w:tc>
        <w:tc>
          <w:tcPr>
            <w:tcW w:w="2268" w:type="pct"/>
          </w:tcPr>
          <w:p w14:paraId="190DA57C" w14:textId="77777777" w:rsidR="00DF2FDC" w:rsidRPr="00E8563B" w:rsidRDefault="00DF2FDC" w:rsidP="00C135C8">
            <w:pPr>
              <w:pStyle w:val="Tabletext"/>
              <w:spacing w:before="0" w:after="0" w:line="240" w:lineRule="auto"/>
              <w:rPr>
                <w:sz w:val="16"/>
                <w:szCs w:val="16"/>
              </w:rPr>
            </w:pPr>
          </w:p>
        </w:tc>
      </w:tr>
      <w:tr w:rsidR="00DF2FDC" w:rsidRPr="00E8563B" w14:paraId="17EDD278" w14:textId="77777777" w:rsidTr="008526AA">
        <w:trPr>
          <w:cantSplit/>
        </w:trPr>
        <w:tc>
          <w:tcPr>
            <w:tcW w:w="2350" w:type="pct"/>
            <w:shd w:val="clear" w:color="auto" w:fill="auto"/>
          </w:tcPr>
          <w:p w14:paraId="74C98EEF" w14:textId="77777777" w:rsidR="00DF2FDC" w:rsidRPr="00E8563B" w:rsidRDefault="00DF2FDC" w:rsidP="00C135C8">
            <w:pPr>
              <w:pStyle w:val="Tabletext"/>
              <w:spacing w:before="40" w:after="40" w:line="240" w:lineRule="auto"/>
              <w:rPr>
                <w:sz w:val="16"/>
                <w:szCs w:val="16"/>
              </w:rPr>
            </w:pPr>
            <w:r>
              <w:rPr>
                <w:sz w:val="16"/>
                <w:szCs w:val="16"/>
              </w:rPr>
              <w:t>London Corresponding Society formed</w:t>
            </w:r>
          </w:p>
        </w:tc>
        <w:tc>
          <w:tcPr>
            <w:tcW w:w="382" w:type="pct"/>
            <w:shd w:val="clear" w:color="auto" w:fill="D9D9D9"/>
          </w:tcPr>
          <w:p w14:paraId="737D5A96" w14:textId="77777777" w:rsidR="00DF2FDC" w:rsidRDefault="00DF2FDC" w:rsidP="00C135C8">
            <w:pPr>
              <w:pStyle w:val="Tabletext"/>
              <w:spacing w:before="0" w:after="0" w:line="240" w:lineRule="auto"/>
              <w:rPr>
                <w:sz w:val="16"/>
                <w:szCs w:val="16"/>
              </w:rPr>
            </w:pPr>
            <w:r>
              <w:rPr>
                <w:sz w:val="16"/>
                <w:szCs w:val="16"/>
              </w:rPr>
              <w:t>1792</w:t>
            </w:r>
          </w:p>
        </w:tc>
        <w:tc>
          <w:tcPr>
            <w:tcW w:w="2268" w:type="pct"/>
          </w:tcPr>
          <w:p w14:paraId="2B091EC2" w14:textId="77777777" w:rsidR="00DF2FDC" w:rsidRPr="00E8563B" w:rsidRDefault="00DF2FDC" w:rsidP="00C135C8">
            <w:pPr>
              <w:pStyle w:val="Tabletext"/>
              <w:spacing w:before="0" w:after="0" w:line="240" w:lineRule="auto"/>
              <w:rPr>
                <w:sz w:val="16"/>
                <w:szCs w:val="16"/>
              </w:rPr>
            </w:pPr>
          </w:p>
        </w:tc>
      </w:tr>
      <w:tr w:rsidR="00DF2FDC" w:rsidRPr="00E8563B" w14:paraId="70FD4890" w14:textId="77777777" w:rsidTr="008526AA">
        <w:trPr>
          <w:cantSplit/>
        </w:trPr>
        <w:tc>
          <w:tcPr>
            <w:tcW w:w="2350" w:type="pct"/>
            <w:shd w:val="clear" w:color="auto" w:fill="auto"/>
          </w:tcPr>
          <w:p w14:paraId="19AFFED7" w14:textId="77777777" w:rsidR="00DF2FDC" w:rsidRPr="00E8563B" w:rsidRDefault="00DF2FDC" w:rsidP="00C135C8">
            <w:pPr>
              <w:pStyle w:val="Tabletext"/>
              <w:spacing w:before="40" w:after="40" w:line="240" w:lineRule="auto"/>
              <w:rPr>
                <w:sz w:val="16"/>
                <w:szCs w:val="16"/>
              </w:rPr>
            </w:pPr>
            <w:r>
              <w:rPr>
                <w:sz w:val="16"/>
                <w:szCs w:val="16"/>
              </w:rPr>
              <w:t>Habeas Corpus suspended</w:t>
            </w:r>
          </w:p>
        </w:tc>
        <w:tc>
          <w:tcPr>
            <w:tcW w:w="382" w:type="pct"/>
            <w:shd w:val="clear" w:color="auto" w:fill="D9D9D9"/>
          </w:tcPr>
          <w:p w14:paraId="0FD04F42" w14:textId="77777777" w:rsidR="00DF2FDC" w:rsidRDefault="00DF2FDC" w:rsidP="00C135C8">
            <w:pPr>
              <w:pStyle w:val="Tabletext"/>
              <w:spacing w:before="0" w:after="0" w:line="240" w:lineRule="auto"/>
              <w:rPr>
                <w:sz w:val="16"/>
                <w:szCs w:val="16"/>
              </w:rPr>
            </w:pPr>
            <w:r>
              <w:rPr>
                <w:sz w:val="16"/>
                <w:szCs w:val="16"/>
              </w:rPr>
              <w:t>1794</w:t>
            </w:r>
          </w:p>
        </w:tc>
        <w:tc>
          <w:tcPr>
            <w:tcW w:w="2268" w:type="pct"/>
          </w:tcPr>
          <w:p w14:paraId="457D3F96" w14:textId="77777777" w:rsidR="00DF2FDC" w:rsidRPr="00E8563B" w:rsidRDefault="00DF2FDC" w:rsidP="00C135C8">
            <w:pPr>
              <w:pStyle w:val="Tabletext"/>
              <w:spacing w:before="0" w:after="0" w:line="240" w:lineRule="auto"/>
              <w:rPr>
                <w:sz w:val="16"/>
                <w:szCs w:val="16"/>
              </w:rPr>
            </w:pPr>
          </w:p>
        </w:tc>
      </w:tr>
      <w:tr w:rsidR="00DF2FDC" w:rsidRPr="00E8563B" w14:paraId="2910CE2F" w14:textId="77777777" w:rsidTr="008526AA">
        <w:trPr>
          <w:cantSplit/>
        </w:trPr>
        <w:tc>
          <w:tcPr>
            <w:tcW w:w="2350" w:type="pct"/>
            <w:shd w:val="clear" w:color="auto" w:fill="auto"/>
          </w:tcPr>
          <w:p w14:paraId="3FD5ABCE" w14:textId="77777777" w:rsidR="00DF2FDC" w:rsidRDefault="00DF2FDC" w:rsidP="00C135C8">
            <w:pPr>
              <w:pStyle w:val="Tabletext"/>
              <w:spacing w:before="40" w:after="40" w:line="240" w:lineRule="auto"/>
              <w:rPr>
                <w:sz w:val="16"/>
                <w:szCs w:val="16"/>
              </w:rPr>
            </w:pPr>
            <w:r>
              <w:rPr>
                <w:sz w:val="16"/>
                <w:szCs w:val="16"/>
              </w:rPr>
              <w:t>‘Two Acts’ outlaw radical organisations</w:t>
            </w:r>
          </w:p>
          <w:p w14:paraId="032CE278" w14:textId="77777777" w:rsidR="00DF2FDC" w:rsidRPr="00E8563B" w:rsidRDefault="00DF2FDC" w:rsidP="00C135C8">
            <w:pPr>
              <w:pStyle w:val="Tabletext"/>
              <w:spacing w:before="40" w:after="40" w:line="240" w:lineRule="auto"/>
              <w:rPr>
                <w:sz w:val="16"/>
                <w:szCs w:val="16"/>
              </w:rPr>
            </w:pPr>
            <w:r>
              <w:rPr>
                <w:sz w:val="16"/>
                <w:szCs w:val="16"/>
              </w:rPr>
              <w:t>Speenhamland system introduced</w:t>
            </w:r>
          </w:p>
        </w:tc>
        <w:tc>
          <w:tcPr>
            <w:tcW w:w="382" w:type="pct"/>
            <w:shd w:val="clear" w:color="auto" w:fill="D9D9D9"/>
          </w:tcPr>
          <w:p w14:paraId="6BF8C6E5" w14:textId="77777777" w:rsidR="00DF2FDC" w:rsidRDefault="00DF2FDC" w:rsidP="00C135C8">
            <w:pPr>
              <w:pStyle w:val="Tabletext"/>
              <w:spacing w:before="0" w:after="0" w:line="240" w:lineRule="auto"/>
              <w:rPr>
                <w:sz w:val="16"/>
                <w:szCs w:val="16"/>
              </w:rPr>
            </w:pPr>
            <w:r>
              <w:rPr>
                <w:sz w:val="16"/>
                <w:szCs w:val="16"/>
              </w:rPr>
              <w:t>1795</w:t>
            </w:r>
          </w:p>
        </w:tc>
        <w:tc>
          <w:tcPr>
            <w:tcW w:w="2268" w:type="pct"/>
          </w:tcPr>
          <w:p w14:paraId="41F32CF7" w14:textId="77777777" w:rsidR="00DF2FDC" w:rsidRPr="00E8563B" w:rsidRDefault="00DF2FDC" w:rsidP="00C135C8">
            <w:pPr>
              <w:pStyle w:val="Tabletext"/>
              <w:spacing w:before="0" w:after="0" w:line="240" w:lineRule="auto"/>
              <w:rPr>
                <w:sz w:val="16"/>
                <w:szCs w:val="16"/>
              </w:rPr>
            </w:pPr>
          </w:p>
        </w:tc>
      </w:tr>
      <w:tr w:rsidR="00DF2FDC" w:rsidRPr="00E8563B" w14:paraId="2A5FCCCF" w14:textId="77777777" w:rsidTr="008526AA">
        <w:trPr>
          <w:cantSplit/>
        </w:trPr>
        <w:tc>
          <w:tcPr>
            <w:tcW w:w="2350" w:type="pct"/>
            <w:shd w:val="clear" w:color="auto" w:fill="auto"/>
          </w:tcPr>
          <w:p w14:paraId="04C29B5F" w14:textId="77777777" w:rsidR="00DF2FDC" w:rsidRPr="00E8563B" w:rsidRDefault="00DF2FDC" w:rsidP="00C135C8">
            <w:pPr>
              <w:pStyle w:val="Tabletext"/>
              <w:spacing w:before="40" w:after="40" w:line="240" w:lineRule="auto"/>
              <w:rPr>
                <w:sz w:val="16"/>
                <w:szCs w:val="16"/>
              </w:rPr>
            </w:pPr>
            <w:r>
              <w:rPr>
                <w:sz w:val="16"/>
                <w:szCs w:val="16"/>
              </w:rPr>
              <w:t>Naval mutinies</w:t>
            </w:r>
          </w:p>
        </w:tc>
        <w:tc>
          <w:tcPr>
            <w:tcW w:w="382" w:type="pct"/>
            <w:shd w:val="clear" w:color="auto" w:fill="D9D9D9"/>
          </w:tcPr>
          <w:p w14:paraId="38CF4B20" w14:textId="77777777" w:rsidR="00DF2FDC" w:rsidRDefault="00DF2FDC" w:rsidP="00C135C8">
            <w:pPr>
              <w:pStyle w:val="Tabletext"/>
              <w:spacing w:before="40" w:after="40" w:line="240" w:lineRule="auto"/>
              <w:rPr>
                <w:sz w:val="16"/>
                <w:szCs w:val="16"/>
              </w:rPr>
            </w:pPr>
            <w:r>
              <w:rPr>
                <w:sz w:val="16"/>
                <w:szCs w:val="16"/>
              </w:rPr>
              <w:t>1797</w:t>
            </w:r>
          </w:p>
        </w:tc>
        <w:tc>
          <w:tcPr>
            <w:tcW w:w="2268" w:type="pct"/>
          </w:tcPr>
          <w:p w14:paraId="0381ECA3" w14:textId="77777777" w:rsidR="00DF2FDC" w:rsidRPr="00E8563B" w:rsidRDefault="00DF2FDC" w:rsidP="00C135C8">
            <w:pPr>
              <w:pStyle w:val="Tabletext"/>
              <w:spacing w:before="40" w:after="40" w:line="240" w:lineRule="auto"/>
              <w:rPr>
                <w:sz w:val="16"/>
                <w:szCs w:val="16"/>
              </w:rPr>
            </w:pPr>
          </w:p>
        </w:tc>
      </w:tr>
      <w:tr w:rsidR="00DF2FDC" w:rsidRPr="00E8563B" w14:paraId="7ACBD8B3" w14:textId="77777777" w:rsidTr="008526AA">
        <w:trPr>
          <w:cantSplit/>
        </w:trPr>
        <w:tc>
          <w:tcPr>
            <w:tcW w:w="2350" w:type="pct"/>
            <w:shd w:val="clear" w:color="auto" w:fill="auto"/>
          </w:tcPr>
          <w:p w14:paraId="3840DF64" w14:textId="77777777" w:rsidR="00DF2FDC" w:rsidRDefault="00DF2FDC" w:rsidP="00C135C8">
            <w:pPr>
              <w:pStyle w:val="Tabletext"/>
              <w:spacing w:before="40" w:after="40" w:line="240" w:lineRule="auto"/>
              <w:rPr>
                <w:sz w:val="16"/>
                <w:szCs w:val="16"/>
              </w:rPr>
            </w:pPr>
            <w:r>
              <w:rPr>
                <w:sz w:val="16"/>
                <w:szCs w:val="16"/>
              </w:rPr>
              <w:t>Combination Acts ba</w:t>
            </w:r>
            <w:r w:rsidR="00925A3F">
              <w:rPr>
                <w:sz w:val="16"/>
                <w:szCs w:val="16"/>
              </w:rPr>
              <w:t>n</w:t>
            </w:r>
            <w:r>
              <w:rPr>
                <w:sz w:val="16"/>
                <w:szCs w:val="16"/>
              </w:rPr>
              <w:t>n</w:t>
            </w:r>
            <w:r w:rsidR="00925A3F">
              <w:rPr>
                <w:sz w:val="16"/>
                <w:szCs w:val="16"/>
              </w:rPr>
              <w:t>ed</w:t>
            </w:r>
            <w:r>
              <w:rPr>
                <w:sz w:val="16"/>
                <w:szCs w:val="16"/>
              </w:rPr>
              <w:t xml:space="preserve"> trade unions (1799</w:t>
            </w:r>
            <w:r w:rsidR="00365E23">
              <w:rPr>
                <w:sz w:val="16"/>
                <w:szCs w:val="16"/>
              </w:rPr>
              <w:t>–</w:t>
            </w:r>
            <w:r>
              <w:rPr>
                <w:sz w:val="16"/>
                <w:szCs w:val="16"/>
              </w:rPr>
              <w:t>1800)</w:t>
            </w:r>
          </w:p>
          <w:p w14:paraId="2BC6D007" w14:textId="77777777" w:rsidR="00DF2FDC" w:rsidRPr="00E8563B" w:rsidRDefault="00DF2FDC" w:rsidP="00C135C8">
            <w:pPr>
              <w:autoSpaceDE w:val="0"/>
              <w:autoSpaceDN w:val="0"/>
              <w:adjustRightInd w:val="0"/>
              <w:spacing w:before="40" w:after="40"/>
              <w:rPr>
                <w:sz w:val="16"/>
                <w:szCs w:val="16"/>
              </w:rPr>
            </w:pPr>
            <w:r w:rsidRPr="00285A65">
              <w:rPr>
                <w:rFonts w:ascii="Verdana" w:hAnsi="Verdana" w:cs="ArialMT"/>
                <w:sz w:val="16"/>
                <w:szCs w:val="16"/>
                <w:lang w:eastAsia="en-GB"/>
              </w:rPr>
              <w:t>Slave Trade Regulation Act</w:t>
            </w:r>
          </w:p>
        </w:tc>
        <w:tc>
          <w:tcPr>
            <w:tcW w:w="382" w:type="pct"/>
            <w:shd w:val="clear" w:color="auto" w:fill="D9D9D9"/>
          </w:tcPr>
          <w:p w14:paraId="05276813" w14:textId="77777777" w:rsidR="00DF2FDC" w:rsidRDefault="00DF2FDC" w:rsidP="00C135C8">
            <w:pPr>
              <w:pStyle w:val="Tabletext"/>
              <w:spacing w:before="40" w:after="40" w:line="240" w:lineRule="auto"/>
              <w:rPr>
                <w:sz w:val="16"/>
                <w:szCs w:val="16"/>
              </w:rPr>
            </w:pPr>
            <w:r>
              <w:rPr>
                <w:sz w:val="16"/>
                <w:szCs w:val="16"/>
              </w:rPr>
              <w:t>1799</w:t>
            </w:r>
          </w:p>
        </w:tc>
        <w:tc>
          <w:tcPr>
            <w:tcW w:w="2268" w:type="pct"/>
          </w:tcPr>
          <w:p w14:paraId="53D057F9" w14:textId="77777777" w:rsidR="00DF2FDC" w:rsidRPr="00E8563B" w:rsidRDefault="00DF2FDC" w:rsidP="00C135C8">
            <w:pPr>
              <w:pStyle w:val="Tabletext"/>
              <w:spacing w:before="40" w:after="40" w:line="240" w:lineRule="auto"/>
              <w:rPr>
                <w:sz w:val="16"/>
                <w:szCs w:val="16"/>
              </w:rPr>
            </w:pPr>
          </w:p>
        </w:tc>
      </w:tr>
      <w:tr w:rsidR="00DF2FDC" w:rsidRPr="00E8563B" w14:paraId="6F952426" w14:textId="77777777" w:rsidTr="008526AA">
        <w:trPr>
          <w:cantSplit/>
        </w:trPr>
        <w:tc>
          <w:tcPr>
            <w:tcW w:w="2350" w:type="pct"/>
            <w:shd w:val="clear" w:color="auto" w:fill="auto"/>
          </w:tcPr>
          <w:p w14:paraId="794544C8" w14:textId="77777777" w:rsidR="00DF2FDC" w:rsidRPr="005E2698" w:rsidRDefault="00DF2FDC" w:rsidP="00C135C8">
            <w:pPr>
              <w:pStyle w:val="Tabletext"/>
              <w:spacing w:before="40" w:after="40" w:line="240" w:lineRule="auto"/>
              <w:rPr>
                <w:sz w:val="16"/>
                <w:szCs w:val="16"/>
              </w:rPr>
            </w:pPr>
            <w:r w:rsidRPr="005E2698">
              <w:rPr>
                <w:rFonts w:cs="ArialMT"/>
                <w:sz w:val="16"/>
                <w:szCs w:val="16"/>
                <w:lang w:eastAsia="en-GB"/>
              </w:rPr>
              <w:t>Foreign Slave Trade Act</w:t>
            </w:r>
          </w:p>
        </w:tc>
        <w:tc>
          <w:tcPr>
            <w:tcW w:w="382" w:type="pct"/>
            <w:shd w:val="clear" w:color="auto" w:fill="D9D9D9"/>
          </w:tcPr>
          <w:p w14:paraId="716CB34D" w14:textId="77777777" w:rsidR="00DF2FDC" w:rsidRDefault="00DF2FDC" w:rsidP="00C135C8">
            <w:pPr>
              <w:pStyle w:val="Tabletext"/>
              <w:spacing w:before="40" w:after="40" w:line="240" w:lineRule="auto"/>
              <w:rPr>
                <w:sz w:val="16"/>
                <w:szCs w:val="16"/>
              </w:rPr>
            </w:pPr>
            <w:r>
              <w:rPr>
                <w:sz w:val="16"/>
                <w:szCs w:val="16"/>
              </w:rPr>
              <w:t>1806</w:t>
            </w:r>
          </w:p>
        </w:tc>
        <w:tc>
          <w:tcPr>
            <w:tcW w:w="2268" w:type="pct"/>
          </w:tcPr>
          <w:p w14:paraId="72277A8B" w14:textId="77777777" w:rsidR="00DF2FDC" w:rsidRPr="00E8563B" w:rsidRDefault="00DF2FDC" w:rsidP="00C135C8">
            <w:pPr>
              <w:pStyle w:val="Tabletext"/>
              <w:spacing w:before="40" w:after="40" w:line="240" w:lineRule="auto"/>
              <w:rPr>
                <w:sz w:val="16"/>
                <w:szCs w:val="16"/>
              </w:rPr>
            </w:pPr>
          </w:p>
        </w:tc>
      </w:tr>
      <w:tr w:rsidR="00DF2FDC" w:rsidRPr="00E8563B" w14:paraId="43C10B62" w14:textId="77777777" w:rsidTr="008526AA">
        <w:trPr>
          <w:cantSplit/>
        </w:trPr>
        <w:tc>
          <w:tcPr>
            <w:tcW w:w="2350" w:type="pct"/>
            <w:shd w:val="clear" w:color="auto" w:fill="auto"/>
          </w:tcPr>
          <w:p w14:paraId="4798B72C" w14:textId="77777777" w:rsidR="00DF2FDC" w:rsidRPr="00DA4EB3" w:rsidRDefault="00DF2FDC" w:rsidP="00C135C8">
            <w:pPr>
              <w:pStyle w:val="Tabletext"/>
              <w:spacing w:before="40" w:after="40" w:line="240" w:lineRule="auto"/>
              <w:rPr>
                <w:sz w:val="16"/>
                <w:szCs w:val="16"/>
              </w:rPr>
            </w:pPr>
            <w:r w:rsidRPr="00DA4EB3">
              <w:rPr>
                <w:sz w:val="16"/>
                <w:szCs w:val="16"/>
              </w:rPr>
              <w:t xml:space="preserve">Abolition of the Slave Trade Act </w:t>
            </w:r>
          </w:p>
        </w:tc>
        <w:tc>
          <w:tcPr>
            <w:tcW w:w="382" w:type="pct"/>
            <w:shd w:val="clear" w:color="auto" w:fill="D9D9D9"/>
          </w:tcPr>
          <w:p w14:paraId="48B7E614" w14:textId="77777777" w:rsidR="00DF2FDC" w:rsidRDefault="00DF2FDC" w:rsidP="00C135C8">
            <w:pPr>
              <w:pStyle w:val="Tabletext"/>
              <w:spacing w:before="40" w:after="40" w:line="240" w:lineRule="auto"/>
              <w:rPr>
                <w:sz w:val="16"/>
                <w:szCs w:val="16"/>
              </w:rPr>
            </w:pPr>
            <w:r>
              <w:rPr>
                <w:sz w:val="16"/>
                <w:szCs w:val="16"/>
              </w:rPr>
              <w:t>1807</w:t>
            </w:r>
          </w:p>
        </w:tc>
        <w:tc>
          <w:tcPr>
            <w:tcW w:w="2268" w:type="pct"/>
          </w:tcPr>
          <w:p w14:paraId="520277F6" w14:textId="77777777" w:rsidR="00DF2FDC" w:rsidRPr="00E8563B" w:rsidRDefault="00DF2FDC" w:rsidP="00C135C8">
            <w:pPr>
              <w:pStyle w:val="Tabletext"/>
              <w:spacing w:before="40" w:after="40" w:line="240" w:lineRule="auto"/>
              <w:rPr>
                <w:sz w:val="16"/>
                <w:szCs w:val="16"/>
              </w:rPr>
            </w:pPr>
          </w:p>
        </w:tc>
      </w:tr>
      <w:tr w:rsidR="00DF2FDC" w:rsidRPr="00E8563B" w14:paraId="1E880AF4" w14:textId="77777777" w:rsidTr="008526AA">
        <w:trPr>
          <w:cantSplit/>
        </w:trPr>
        <w:tc>
          <w:tcPr>
            <w:tcW w:w="2350" w:type="pct"/>
            <w:shd w:val="clear" w:color="auto" w:fill="auto"/>
          </w:tcPr>
          <w:p w14:paraId="5FDE8178" w14:textId="77777777" w:rsidR="00DF2FDC" w:rsidRPr="00E8563B" w:rsidRDefault="00DF2FDC" w:rsidP="00C135C8">
            <w:pPr>
              <w:pStyle w:val="Tabletext"/>
              <w:spacing w:before="40" w:after="40" w:line="240" w:lineRule="auto"/>
              <w:rPr>
                <w:sz w:val="16"/>
                <w:szCs w:val="16"/>
              </w:rPr>
            </w:pPr>
            <w:r>
              <w:rPr>
                <w:sz w:val="16"/>
                <w:szCs w:val="16"/>
              </w:rPr>
              <w:t>Start of Luddite protests</w:t>
            </w:r>
          </w:p>
        </w:tc>
        <w:tc>
          <w:tcPr>
            <w:tcW w:w="382" w:type="pct"/>
            <w:shd w:val="clear" w:color="auto" w:fill="D9D9D9"/>
          </w:tcPr>
          <w:p w14:paraId="7619D4BF" w14:textId="77777777" w:rsidR="00DF2FDC" w:rsidRPr="00E8563B" w:rsidRDefault="00DF2FDC" w:rsidP="00C135C8">
            <w:pPr>
              <w:pStyle w:val="Tabletext"/>
              <w:spacing w:before="40" w:after="40" w:line="240" w:lineRule="auto"/>
              <w:rPr>
                <w:sz w:val="16"/>
                <w:szCs w:val="16"/>
              </w:rPr>
            </w:pPr>
            <w:r>
              <w:rPr>
                <w:sz w:val="16"/>
                <w:szCs w:val="16"/>
              </w:rPr>
              <w:t>1811</w:t>
            </w:r>
          </w:p>
        </w:tc>
        <w:tc>
          <w:tcPr>
            <w:tcW w:w="2268" w:type="pct"/>
          </w:tcPr>
          <w:p w14:paraId="5803A2C3" w14:textId="77777777" w:rsidR="00DF2FDC" w:rsidRPr="00E8563B" w:rsidRDefault="00DF2FDC" w:rsidP="00C135C8">
            <w:pPr>
              <w:pStyle w:val="Tabletext"/>
              <w:spacing w:before="40" w:after="40" w:line="240" w:lineRule="auto"/>
              <w:rPr>
                <w:sz w:val="16"/>
                <w:szCs w:val="16"/>
              </w:rPr>
            </w:pPr>
          </w:p>
        </w:tc>
      </w:tr>
      <w:tr w:rsidR="00DF2FDC" w:rsidRPr="00E8563B" w14:paraId="701A6BD3" w14:textId="77777777" w:rsidTr="008526AA">
        <w:trPr>
          <w:cantSplit/>
        </w:trPr>
        <w:tc>
          <w:tcPr>
            <w:tcW w:w="2350" w:type="pct"/>
            <w:shd w:val="clear" w:color="auto" w:fill="auto"/>
          </w:tcPr>
          <w:p w14:paraId="6418ECA2" w14:textId="77777777" w:rsidR="00DF2FDC" w:rsidRPr="00E8563B" w:rsidRDefault="00DF2FDC" w:rsidP="00C135C8">
            <w:pPr>
              <w:pStyle w:val="Tabletext"/>
              <w:spacing w:before="40" w:after="40" w:line="240" w:lineRule="auto"/>
              <w:rPr>
                <w:sz w:val="16"/>
                <w:szCs w:val="16"/>
              </w:rPr>
            </w:pPr>
            <w:r>
              <w:rPr>
                <w:sz w:val="16"/>
                <w:szCs w:val="16"/>
              </w:rPr>
              <w:t>Formation of first Hampden Clubs</w:t>
            </w:r>
          </w:p>
        </w:tc>
        <w:tc>
          <w:tcPr>
            <w:tcW w:w="382" w:type="pct"/>
            <w:shd w:val="clear" w:color="auto" w:fill="D9D9D9"/>
          </w:tcPr>
          <w:p w14:paraId="2B3AF352" w14:textId="77777777" w:rsidR="00DF2FDC" w:rsidRPr="00E8563B" w:rsidRDefault="00DF2FDC" w:rsidP="00C135C8">
            <w:pPr>
              <w:pStyle w:val="Tabletext"/>
              <w:spacing w:before="40" w:after="40" w:line="240" w:lineRule="auto"/>
              <w:rPr>
                <w:sz w:val="16"/>
                <w:szCs w:val="16"/>
              </w:rPr>
            </w:pPr>
            <w:r>
              <w:rPr>
                <w:sz w:val="16"/>
                <w:szCs w:val="16"/>
              </w:rPr>
              <w:t>1812</w:t>
            </w:r>
          </w:p>
        </w:tc>
        <w:tc>
          <w:tcPr>
            <w:tcW w:w="2268" w:type="pct"/>
          </w:tcPr>
          <w:p w14:paraId="0F955CEB" w14:textId="77777777" w:rsidR="00DF2FDC" w:rsidRPr="00E8563B" w:rsidRDefault="00DF2FDC" w:rsidP="00C135C8">
            <w:pPr>
              <w:pStyle w:val="Tabletext"/>
              <w:spacing w:before="40" w:after="40" w:line="240" w:lineRule="auto"/>
              <w:rPr>
                <w:sz w:val="16"/>
                <w:szCs w:val="16"/>
              </w:rPr>
            </w:pPr>
          </w:p>
        </w:tc>
      </w:tr>
      <w:tr w:rsidR="00DF2FDC" w:rsidRPr="00E8563B" w14:paraId="7ADEE81B" w14:textId="77777777" w:rsidTr="008526AA">
        <w:trPr>
          <w:cantSplit/>
        </w:trPr>
        <w:tc>
          <w:tcPr>
            <w:tcW w:w="2350" w:type="pct"/>
            <w:shd w:val="clear" w:color="auto" w:fill="auto"/>
          </w:tcPr>
          <w:p w14:paraId="40A7704B" w14:textId="77777777" w:rsidR="00DF2FDC" w:rsidRDefault="00DF2FDC" w:rsidP="00C135C8">
            <w:pPr>
              <w:pStyle w:val="Tabletext"/>
              <w:spacing w:before="40" w:after="40" w:line="240" w:lineRule="auto"/>
              <w:rPr>
                <w:sz w:val="16"/>
                <w:szCs w:val="16"/>
              </w:rPr>
            </w:pPr>
            <w:r>
              <w:rPr>
                <w:sz w:val="16"/>
                <w:szCs w:val="16"/>
              </w:rPr>
              <w:t>Repeal of the Elizabethan Statute of Artificers</w:t>
            </w:r>
          </w:p>
        </w:tc>
        <w:tc>
          <w:tcPr>
            <w:tcW w:w="382" w:type="pct"/>
            <w:shd w:val="clear" w:color="auto" w:fill="D9D9D9"/>
          </w:tcPr>
          <w:p w14:paraId="728BC3C9" w14:textId="77777777" w:rsidR="00DF2FDC" w:rsidRDefault="00DF2FDC" w:rsidP="00C135C8">
            <w:pPr>
              <w:pStyle w:val="Tabletext"/>
              <w:spacing w:before="40" w:after="40" w:line="240" w:lineRule="auto"/>
              <w:rPr>
                <w:sz w:val="16"/>
                <w:szCs w:val="16"/>
              </w:rPr>
            </w:pPr>
            <w:r>
              <w:rPr>
                <w:sz w:val="16"/>
                <w:szCs w:val="16"/>
              </w:rPr>
              <w:t>1813</w:t>
            </w:r>
          </w:p>
        </w:tc>
        <w:tc>
          <w:tcPr>
            <w:tcW w:w="2268" w:type="pct"/>
          </w:tcPr>
          <w:p w14:paraId="76E2EE5A" w14:textId="77777777" w:rsidR="00DF2FDC" w:rsidRPr="00E8563B" w:rsidRDefault="00DF2FDC" w:rsidP="00C135C8">
            <w:pPr>
              <w:pStyle w:val="Tabletext"/>
              <w:spacing w:before="40" w:after="40" w:line="240" w:lineRule="auto"/>
              <w:rPr>
                <w:sz w:val="16"/>
                <w:szCs w:val="16"/>
              </w:rPr>
            </w:pPr>
          </w:p>
        </w:tc>
      </w:tr>
      <w:tr w:rsidR="00DF2FDC" w:rsidRPr="00E8563B" w14:paraId="5DCF849C" w14:textId="77777777" w:rsidTr="008526AA">
        <w:trPr>
          <w:cantSplit/>
        </w:trPr>
        <w:tc>
          <w:tcPr>
            <w:tcW w:w="2350" w:type="pct"/>
            <w:shd w:val="clear" w:color="auto" w:fill="auto"/>
          </w:tcPr>
          <w:p w14:paraId="547B45EC" w14:textId="77777777" w:rsidR="00DF2FDC" w:rsidRDefault="00DF2FDC" w:rsidP="00C135C8">
            <w:pPr>
              <w:pStyle w:val="Tabletext"/>
              <w:spacing w:before="40" w:after="40" w:line="240" w:lineRule="auto"/>
              <w:rPr>
                <w:sz w:val="16"/>
                <w:szCs w:val="16"/>
              </w:rPr>
            </w:pPr>
            <w:r>
              <w:rPr>
                <w:sz w:val="16"/>
                <w:szCs w:val="16"/>
              </w:rPr>
              <w:t>Corn Law passed</w:t>
            </w:r>
          </w:p>
          <w:p w14:paraId="18366127" w14:textId="77777777" w:rsidR="00DF2FDC" w:rsidRPr="00E8563B" w:rsidRDefault="00DF2FDC" w:rsidP="00C135C8">
            <w:pPr>
              <w:pStyle w:val="Tabletext"/>
              <w:spacing w:before="40" w:after="40" w:line="240" w:lineRule="auto"/>
              <w:rPr>
                <w:sz w:val="16"/>
                <w:szCs w:val="16"/>
              </w:rPr>
            </w:pPr>
            <w:r>
              <w:rPr>
                <w:sz w:val="16"/>
                <w:szCs w:val="16"/>
              </w:rPr>
              <w:t>Riots in the North, Midlands and East Anglia (1815</w:t>
            </w:r>
            <w:r w:rsidR="00365E23">
              <w:rPr>
                <w:sz w:val="16"/>
                <w:szCs w:val="16"/>
              </w:rPr>
              <w:t>–</w:t>
            </w:r>
            <w:r>
              <w:rPr>
                <w:sz w:val="16"/>
                <w:szCs w:val="16"/>
              </w:rPr>
              <w:t>16)</w:t>
            </w:r>
          </w:p>
        </w:tc>
        <w:tc>
          <w:tcPr>
            <w:tcW w:w="382" w:type="pct"/>
            <w:shd w:val="clear" w:color="auto" w:fill="D9D9D9"/>
          </w:tcPr>
          <w:p w14:paraId="7939D6A7" w14:textId="77777777" w:rsidR="00DF2FDC" w:rsidRDefault="00DF2FDC" w:rsidP="00C135C8">
            <w:pPr>
              <w:pStyle w:val="Tabletext"/>
              <w:spacing w:before="40" w:after="40" w:line="240" w:lineRule="auto"/>
              <w:rPr>
                <w:sz w:val="16"/>
                <w:szCs w:val="16"/>
              </w:rPr>
            </w:pPr>
            <w:r>
              <w:rPr>
                <w:sz w:val="16"/>
                <w:szCs w:val="16"/>
              </w:rPr>
              <w:t>1815</w:t>
            </w:r>
          </w:p>
        </w:tc>
        <w:tc>
          <w:tcPr>
            <w:tcW w:w="2268" w:type="pct"/>
          </w:tcPr>
          <w:p w14:paraId="3AECBB6E" w14:textId="77777777" w:rsidR="00DF2FDC" w:rsidRPr="00DF2E2A" w:rsidRDefault="00DF2FDC" w:rsidP="00C135C8">
            <w:pPr>
              <w:pStyle w:val="Tabletext"/>
              <w:spacing w:before="40" w:after="40" w:line="240" w:lineRule="auto"/>
              <w:rPr>
                <w:i/>
                <w:sz w:val="16"/>
                <w:szCs w:val="16"/>
              </w:rPr>
            </w:pPr>
            <w:r w:rsidRPr="00DF2E2A">
              <w:rPr>
                <w:i/>
                <w:sz w:val="16"/>
                <w:szCs w:val="16"/>
              </w:rPr>
              <w:t>Vienna Settlement: German Confederation formed</w:t>
            </w:r>
          </w:p>
          <w:p w14:paraId="26DF410E" w14:textId="77777777" w:rsidR="00DF2FDC" w:rsidRPr="00DF2E2A" w:rsidRDefault="00DF2FDC" w:rsidP="00C135C8">
            <w:pPr>
              <w:pStyle w:val="Tabletext"/>
              <w:spacing w:before="40" w:after="40" w:line="240" w:lineRule="auto"/>
              <w:rPr>
                <w:i/>
                <w:sz w:val="16"/>
                <w:szCs w:val="16"/>
              </w:rPr>
            </w:pPr>
          </w:p>
        </w:tc>
      </w:tr>
      <w:tr w:rsidR="00DF2FDC" w:rsidRPr="00E8563B" w14:paraId="4C879C53" w14:textId="77777777" w:rsidTr="008526AA">
        <w:trPr>
          <w:cantSplit/>
        </w:trPr>
        <w:tc>
          <w:tcPr>
            <w:tcW w:w="2350" w:type="pct"/>
            <w:shd w:val="clear" w:color="auto" w:fill="auto"/>
          </w:tcPr>
          <w:p w14:paraId="7D1F3C4B" w14:textId="77777777" w:rsidR="00925A3F" w:rsidRDefault="00925A3F" w:rsidP="00C135C8">
            <w:pPr>
              <w:pStyle w:val="Tabletext"/>
              <w:spacing w:before="40" w:after="40" w:line="240" w:lineRule="auto"/>
              <w:rPr>
                <w:sz w:val="16"/>
                <w:szCs w:val="16"/>
              </w:rPr>
            </w:pPr>
            <w:r>
              <w:rPr>
                <w:sz w:val="16"/>
                <w:szCs w:val="16"/>
              </w:rPr>
              <w:t xml:space="preserve">Spa Fields demonstrations </w:t>
            </w:r>
          </w:p>
          <w:p w14:paraId="32591178" w14:textId="77777777" w:rsidR="00DF2FDC" w:rsidRPr="00E8563B" w:rsidRDefault="00DF2FDC" w:rsidP="00C135C8">
            <w:pPr>
              <w:pStyle w:val="Tabletext"/>
              <w:spacing w:before="40" w:after="40" w:line="240" w:lineRule="auto"/>
              <w:rPr>
                <w:sz w:val="16"/>
                <w:szCs w:val="16"/>
              </w:rPr>
            </w:pPr>
            <w:r>
              <w:rPr>
                <w:sz w:val="16"/>
                <w:szCs w:val="16"/>
              </w:rPr>
              <w:t>Game Laws</w:t>
            </w:r>
          </w:p>
        </w:tc>
        <w:tc>
          <w:tcPr>
            <w:tcW w:w="382" w:type="pct"/>
            <w:shd w:val="clear" w:color="auto" w:fill="D9D9D9"/>
          </w:tcPr>
          <w:p w14:paraId="1DFFE4C3" w14:textId="77777777" w:rsidR="00DF2FDC" w:rsidRDefault="00DF2FDC" w:rsidP="00C135C8">
            <w:pPr>
              <w:pStyle w:val="Tabletext"/>
              <w:spacing w:before="40" w:after="40" w:line="240" w:lineRule="auto"/>
              <w:rPr>
                <w:sz w:val="16"/>
                <w:szCs w:val="16"/>
              </w:rPr>
            </w:pPr>
            <w:r>
              <w:rPr>
                <w:sz w:val="16"/>
                <w:szCs w:val="16"/>
              </w:rPr>
              <w:t>1816</w:t>
            </w:r>
          </w:p>
        </w:tc>
        <w:tc>
          <w:tcPr>
            <w:tcW w:w="2268" w:type="pct"/>
          </w:tcPr>
          <w:p w14:paraId="7CF7E135" w14:textId="77777777" w:rsidR="00DF2FDC" w:rsidRPr="00DF2E2A" w:rsidRDefault="00DF2FDC" w:rsidP="00C135C8">
            <w:pPr>
              <w:pStyle w:val="Tabletext"/>
              <w:spacing w:before="40" w:after="40" w:line="240" w:lineRule="auto"/>
              <w:rPr>
                <w:i/>
                <w:sz w:val="16"/>
                <w:szCs w:val="16"/>
              </w:rPr>
            </w:pPr>
            <w:r w:rsidRPr="00DF2E2A">
              <w:rPr>
                <w:i/>
                <w:sz w:val="16"/>
                <w:szCs w:val="16"/>
              </w:rPr>
              <w:t>Diet of the German Confederation meets</w:t>
            </w:r>
          </w:p>
        </w:tc>
      </w:tr>
      <w:tr w:rsidR="00DF2FDC" w:rsidRPr="00E8563B" w14:paraId="5A3A946B" w14:textId="77777777" w:rsidTr="008526AA">
        <w:trPr>
          <w:cantSplit/>
        </w:trPr>
        <w:tc>
          <w:tcPr>
            <w:tcW w:w="2350" w:type="pct"/>
            <w:shd w:val="clear" w:color="auto" w:fill="auto"/>
          </w:tcPr>
          <w:p w14:paraId="0984EF8D" w14:textId="77777777" w:rsidR="00DF2FDC" w:rsidRDefault="00DF2FDC" w:rsidP="00C135C8">
            <w:pPr>
              <w:pStyle w:val="Tabletext"/>
              <w:spacing w:before="40" w:after="40" w:line="240" w:lineRule="auto"/>
              <w:rPr>
                <w:sz w:val="16"/>
                <w:szCs w:val="16"/>
              </w:rPr>
            </w:pPr>
            <w:r>
              <w:rPr>
                <w:sz w:val="16"/>
                <w:szCs w:val="16"/>
              </w:rPr>
              <w:t>Pentri</w:t>
            </w:r>
            <w:r w:rsidR="00365E23">
              <w:rPr>
                <w:sz w:val="16"/>
                <w:szCs w:val="16"/>
              </w:rPr>
              <w:t>dge</w:t>
            </w:r>
            <w:r>
              <w:rPr>
                <w:sz w:val="16"/>
                <w:szCs w:val="16"/>
              </w:rPr>
              <w:t xml:space="preserve"> </w:t>
            </w:r>
            <w:r w:rsidR="00365E23">
              <w:rPr>
                <w:sz w:val="16"/>
                <w:szCs w:val="16"/>
              </w:rPr>
              <w:t>Rising</w:t>
            </w:r>
          </w:p>
          <w:p w14:paraId="4BE6AE11" w14:textId="77777777" w:rsidR="00DF2FDC" w:rsidRDefault="00DF2FDC" w:rsidP="00C135C8">
            <w:pPr>
              <w:pStyle w:val="Tabletext"/>
              <w:spacing w:before="40" w:after="40" w:line="240" w:lineRule="auto"/>
              <w:rPr>
                <w:sz w:val="16"/>
                <w:szCs w:val="16"/>
              </w:rPr>
            </w:pPr>
            <w:r>
              <w:rPr>
                <w:sz w:val="16"/>
                <w:szCs w:val="16"/>
              </w:rPr>
              <w:t>‘Blanketeers’ March</w:t>
            </w:r>
          </w:p>
          <w:p w14:paraId="6BB0A4B4" w14:textId="77777777" w:rsidR="00DF2FDC" w:rsidRDefault="00DF2FDC" w:rsidP="00C135C8">
            <w:pPr>
              <w:pStyle w:val="Tabletext"/>
              <w:spacing w:before="40" w:after="40" w:line="240" w:lineRule="auto"/>
              <w:rPr>
                <w:sz w:val="16"/>
                <w:szCs w:val="16"/>
              </w:rPr>
            </w:pPr>
            <w:r w:rsidRPr="00365E23">
              <w:rPr>
                <w:sz w:val="16"/>
                <w:szCs w:val="16"/>
              </w:rPr>
              <w:t>Habeas Corpus</w:t>
            </w:r>
            <w:r>
              <w:rPr>
                <w:i/>
                <w:sz w:val="16"/>
                <w:szCs w:val="16"/>
              </w:rPr>
              <w:t xml:space="preserve"> </w:t>
            </w:r>
            <w:r>
              <w:rPr>
                <w:sz w:val="16"/>
                <w:szCs w:val="16"/>
              </w:rPr>
              <w:t>suspended</w:t>
            </w:r>
          </w:p>
          <w:p w14:paraId="72AB881F" w14:textId="77777777" w:rsidR="00DF2FDC" w:rsidRPr="006D4E36" w:rsidRDefault="00DF2FDC" w:rsidP="00C135C8">
            <w:pPr>
              <w:pStyle w:val="Tabletext"/>
              <w:spacing w:before="40" w:after="40" w:line="240" w:lineRule="auto"/>
              <w:rPr>
                <w:sz w:val="16"/>
                <w:szCs w:val="16"/>
              </w:rPr>
            </w:pPr>
            <w:r>
              <w:rPr>
                <w:sz w:val="16"/>
                <w:szCs w:val="16"/>
              </w:rPr>
              <w:t>Seditious Meetings Act</w:t>
            </w:r>
          </w:p>
        </w:tc>
        <w:tc>
          <w:tcPr>
            <w:tcW w:w="382" w:type="pct"/>
            <w:shd w:val="clear" w:color="auto" w:fill="D9D9D9"/>
          </w:tcPr>
          <w:p w14:paraId="3991FB7B" w14:textId="77777777" w:rsidR="00DF2FDC" w:rsidRDefault="00DF2FDC" w:rsidP="00C135C8">
            <w:pPr>
              <w:pStyle w:val="Tabletext"/>
              <w:spacing w:before="40" w:after="40" w:line="240" w:lineRule="auto"/>
              <w:rPr>
                <w:sz w:val="16"/>
                <w:szCs w:val="16"/>
              </w:rPr>
            </w:pPr>
            <w:r>
              <w:rPr>
                <w:sz w:val="16"/>
                <w:szCs w:val="16"/>
              </w:rPr>
              <w:t>1817</w:t>
            </w:r>
          </w:p>
        </w:tc>
        <w:tc>
          <w:tcPr>
            <w:tcW w:w="2268" w:type="pct"/>
          </w:tcPr>
          <w:p w14:paraId="30697F04" w14:textId="77777777" w:rsidR="00DF2FDC" w:rsidRPr="00DF2E2A" w:rsidRDefault="00DF2FDC" w:rsidP="00C135C8">
            <w:pPr>
              <w:pStyle w:val="Tabletext"/>
              <w:spacing w:before="40" w:after="40" w:line="240" w:lineRule="auto"/>
              <w:rPr>
                <w:i/>
                <w:sz w:val="16"/>
                <w:szCs w:val="16"/>
              </w:rPr>
            </w:pPr>
            <w:r w:rsidRPr="00DF2E2A">
              <w:rPr>
                <w:i/>
                <w:sz w:val="16"/>
                <w:szCs w:val="16"/>
              </w:rPr>
              <w:t>German Student Associations organise nationalist festival at Wartburg</w:t>
            </w:r>
          </w:p>
        </w:tc>
      </w:tr>
      <w:tr w:rsidR="00DF2FDC" w:rsidRPr="00E8563B" w14:paraId="2DCC26B4" w14:textId="77777777" w:rsidTr="008526AA">
        <w:trPr>
          <w:cantSplit/>
        </w:trPr>
        <w:tc>
          <w:tcPr>
            <w:tcW w:w="2350" w:type="pct"/>
            <w:shd w:val="clear" w:color="auto" w:fill="auto"/>
          </w:tcPr>
          <w:p w14:paraId="145CB027" w14:textId="77777777" w:rsidR="00DF2FDC" w:rsidRPr="00E8563B" w:rsidRDefault="00DF2FDC" w:rsidP="00C135C8">
            <w:pPr>
              <w:pStyle w:val="Tabletext"/>
              <w:spacing w:before="40" w:after="40" w:line="240" w:lineRule="auto"/>
              <w:rPr>
                <w:sz w:val="16"/>
                <w:szCs w:val="16"/>
              </w:rPr>
            </w:pPr>
          </w:p>
        </w:tc>
        <w:tc>
          <w:tcPr>
            <w:tcW w:w="382" w:type="pct"/>
            <w:shd w:val="clear" w:color="auto" w:fill="D9D9D9"/>
          </w:tcPr>
          <w:p w14:paraId="42DE957E" w14:textId="77777777" w:rsidR="00DF2FDC" w:rsidRDefault="00DF2FDC" w:rsidP="00C135C8">
            <w:pPr>
              <w:pStyle w:val="Tabletext"/>
              <w:spacing w:before="40" w:after="40" w:line="240" w:lineRule="auto"/>
              <w:rPr>
                <w:sz w:val="16"/>
                <w:szCs w:val="16"/>
              </w:rPr>
            </w:pPr>
            <w:r>
              <w:rPr>
                <w:sz w:val="16"/>
                <w:szCs w:val="16"/>
              </w:rPr>
              <w:t>1818</w:t>
            </w:r>
          </w:p>
        </w:tc>
        <w:tc>
          <w:tcPr>
            <w:tcW w:w="2268" w:type="pct"/>
          </w:tcPr>
          <w:p w14:paraId="7019EDFE" w14:textId="77777777" w:rsidR="00DF2FDC" w:rsidRPr="00DF2E2A" w:rsidRDefault="00DF2FDC" w:rsidP="00C135C8">
            <w:pPr>
              <w:pStyle w:val="Tabletext"/>
              <w:spacing w:before="40" w:after="40" w:line="240" w:lineRule="auto"/>
              <w:rPr>
                <w:i/>
                <w:sz w:val="16"/>
                <w:szCs w:val="16"/>
              </w:rPr>
            </w:pPr>
            <w:r w:rsidRPr="00DF2E2A">
              <w:rPr>
                <w:i/>
                <w:sz w:val="16"/>
                <w:szCs w:val="16"/>
              </w:rPr>
              <w:t>Constitutions granted in Baden and Bavaria</w:t>
            </w:r>
          </w:p>
        </w:tc>
      </w:tr>
      <w:tr w:rsidR="00DF2FDC" w:rsidRPr="00E8563B" w14:paraId="4091AD38" w14:textId="77777777" w:rsidTr="008526AA">
        <w:trPr>
          <w:cantSplit/>
        </w:trPr>
        <w:tc>
          <w:tcPr>
            <w:tcW w:w="2350" w:type="pct"/>
            <w:shd w:val="clear" w:color="auto" w:fill="auto"/>
          </w:tcPr>
          <w:p w14:paraId="0BF5A3EE" w14:textId="77777777" w:rsidR="00DF2FDC" w:rsidRDefault="00DF2FDC" w:rsidP="00C135C8">
            <w:pPr>
              <w:pStyle w:val="Tabletext"/>
              <w:spacing w:before="40" w:after="40" w:line="240" w:lineRule="auto"/>
              <w:rPr>
                <w:sz w:val="16"/>
                <w:szCs w:val="16"/>
              </w:rPr>
            </w:pPr>
            <w:r>
              <w:rPr>
                <w:sz w:val="16"/>
                <w:szCs w:val="16"/>
              </w:rPr>
              <w:t>Peterloo Massacre</w:t>
            </w:r>
          </w:p>
          <w:p w14:paraId="699EA173" w14:textId="77777777" w:rsidR="00DF2FDC" w:rsidRDefault="00DF2FDC" w:rsidP="00C135C8">
            <w:pPr>
              <w:pStyle w:val="Tabletext"/>
              <w:spacing w:before="40" w:after="40" w:line="240" w:lineRule="auto"/>
              <w:rPr>
                <w:sz w:val="16"/>
                <w:szCs w:val="16"/>
              </w:rPr>
            </w:pPr>
            <w:r>
              <w:rPr>
                <w:sz w:val="16"/>
                <w:szCs w:val="16"/>
              </w:rPr>
              <w:t>Six Acts</w:t>
            </w:r>
          </w:p>
          <w:p w14:paraId="05A49744" w14:textId="77777777" w:rsidR="00DF2FDC" w:rsidRPr="00E8563B" w:rsidRDefault="00DF2FDC" w:rsidP="00C135C8">
            <w:pPr>
              <w:pStyle w:val="Tabletext"/>
              <w:spacing w:before="40" w:after="40" w:line="240" w:lineRule="auto"/>
              <w:rPr>
                <w:sz w:val="16"/>
                <w:szCs w:val="16"/>
              </w:rPr>
            </w:pPr>
            <w:r>
              <w:rPr>
                <w:sz w:val="16"/>
                <w:szCs w:val="16"/>
              </w:rPr>
              <w:t>Factory Act</w:t>
            </w:r>
          </w:p>
        </w:tc>
        <w:tc>
          <w:tcPr>
            <w:tcW w:w="382" w:type="pct"/>
            <w:shd w:val="clear" w:color="auto" w:fill="D9D9D9"/>
          </w:tcPr>
          <w:p w14:paraId="164BC10E" w14:textId="77777777" w:rsidR="00DF2FDC" w:rsidRDefault="00DF2FDC" w:rsidP="00C135C8">
            <w:pPr>
              <w:pStyle w:val="Tabletext"/>
              <w:spacing w:before="40" w:after="40" w:line="240" w:lineRule="auto"/>
              <w:rPr>
                <w:sz w:val="16"/>
                <w:szCs w:val="16"/>
              </w:rPr>
            </w:pPr>
            <w:r>
              <w:rPr>
                <w:sz w:val="16"/>
                <w:szCs w:val="16"/>
              </w:rPr>
              <w:t>1819</w:t>
            </w:r>
          </w:p>
        </w:tc>
        <w:tc>
          <w:tcPr>
            <w:tcW w:w="2268" w:type="pct"/>
          </w:tcPr>
          <w:p w14:paraId="7339F626" w14:textId="77777777" w:rsidR="00DF2FDC" w:rsidRPr="00DF2E2A" w:rsidRDefault="00DF2FDC" w:rsidP="00C135C8">
            <w:pPr>
              <w:pStyle w:val="Tabletext"/>
              <w:spacing w:before="40" w:after="40" w:line="240" w:lineRule="auto"/>
              <w:rPr>
                <w:i/>
                <w:sz w:val="16"/>
                <w:szCs w:val="16"/>
              </w:rPr>
            </w:pPr>
            <w:r w:rsidRPr="00DF2E2A">
              <w:rPr>
                <w:i/>
                <w:sz w:val="16"/>
                <w:szCs w:val="16"/>
              </w:rPr>
              <w:t>Nationalist students murder Kotzebue</w:t>
            </w:r>
          </w:p>
          <w:p w14:paraId="11A4F543" w14:textId="77777777" w:rsidR="00DF2FDC" w:rsidRPr="00DF2E2A" w:rsidRDefault="00DF2FDC" w:rsidP="00C135C8">
            <w:pPr>
              <w:pStyle w:val="Tabletext"/>
              <w:spacing w:before="40" w:after="40" w:line="240" w:lineRule="auto"/>
              <w:rPr>
                <w:i/>
                <w:sz w:val="16"/>
                <w:szCs w:val="16"/>
              </w:rPr>
            </w:pPr>
            <w:r w:rsidRPr="00DF2E2A">
              <w:rPr>
                <w:i/>
                <w:sz w:val="16"/>
                <w:szCs w:val="16"/>
              </w:rPr>
              <w:t>Carlsbad Decrees</w:t>
            </w:r>
          </w:p>
          <w:p w14:paraId="0061BCB9" w14:textId="77777777" w:rsidR="00DF2FDC" w:rsidRPr="00DF2E2A" w:rsidRDefault="00DF2FDC" w:rsidP="00C135C8">
            <w:pPr>
              <w:pStyle w:val="Tabletext"/>
              <w:spacing w:before="40" w:after="40" w:line="240" w:lineRule="auto"/>
              <w:rPr>
                <w:i/>
                <w:sz w:val="16"/>
                <w:szCs w:val="16"/>
              </w:rPr>
            </w:pPr>
            <w:r w:rsidRPr="00DF2E2A">
              <w:rPr>
                <w:i/>
                <w:sz w:val="16"/>
                <w:szCs w:val="16"/>
              </w:rPr>
              <w:t>Prussian trade treaty with Schwarzburg-Sonderhausen lays foundation for Zollverein</w:t>
            </w:r>
          </w:p>
        </w:tc>
      </w:tr>
      <w:tr w:rsidR="00DF2FDC" w:rsidRPr="00E8563B" w14:paraId="51F77D22" w14:textId="77777777" w:rsidTr="008526AA">
        <w:trPr>
          <w:cantSplit/>
        </w:trPr>
        <w:tc>
          <w:tcPr>
            <w:tcW w:w="2350" w:type="pct"/>
            <w:shd w:val="clear" w:color="auto" w:fill="auto"/>
          </w:tcPr>
          <w:p w14:paraId="2FAF1709" w14:textId="77777777" w:rsidR="00DF2FDC" w:rsidRDefault="00DF2FDC" w:rsidP="00C135C8">
            <w:pPr>
              <w:pStyle w:val="Tabletext"/>
              <w:spacing w:before="40" w:after="40" w:line="240" w:lineRule="auto"/>
              <w:rPr>
                <w:sz w:val="16"/>
                <w:szCs w:val="16"/>
              </w:rPr>
            </w:pPr>
            <w:r>
              <w:rPr>
                <w:sz w:val="16"/>
                <w:szCs w:val="16"/>
              </w:rPr>
              <w:t>Cato Street conspiracy</w:t>
            </w:r>
          </w:p>
          <w:p w14:paraId="6B138663" w14:textId="77777777" w:rsidR="00DF2FDC" w:rsidRPr="00E8563B" w:rsidRDefault="00DF2FDC" w:rsidP="00C135C8">
            <w:pPr>
              <w:pStyle w:val="Tabletext"/>
              <w:spacing w:before="40" w:after="40" w:line="240" w:lineRule="auto"/>
              <w:rPr>
                <w:sz w:val="16"/>
                <w:szCs w:val="16"/>
              </w:rPr>
            </w:pPr>
            <w:r>
              <w:rPr>
                <w:sz w:val="16"/>
                <w:szCs w:val="16"/>
              </w:rPr>
              <w:t>Queen Caroline Affair (1820</w:t>
            </w:r>
            <w:r w:rsidR="00365E23">
              <w:rPr>
                <w:sz w:val="16"/>
                <w:szCs w:val="16"/>
              </w:rPr>
              <w:t>–</w:t>
            </w:r>
            <w:r>
              <w:rPr>
                <w:sz w:val="16"/>
                <w:szCs w:val="16"/>
              </w:rPr>
              <w:t>21)</w:t>
            </w:r>
          </w:p>
        </w:tc>
        <w:tc>
          <w:tcPr>
            <w:tcW w:w="382" w:type="pct"/>
            <w:shd w:val="clear" w:color="auto" w:fill="D9D9D9"/>
          </w:tcPr>
          <w:p w14:paraId="6717872A" w14:textId="77777777" w:rsidR="00DF2FDC" w:rsidRPr="00E8563B" w:rsidRDefault="00DF2FDC" w:rsidP="00C135C8">
            <w:pPr>
              <w:pStyle w:val="Tabletext"/>
              <w:spacing w:before="40" w:after="40" w:line="240" w:lineRule="auto"/>
              <w:rPr>
                <w:sz w:val="16"/>
                <w:szCs w:val="16"/>
              </w:rPr>
            </w:pPr>
            <w:r>
              <w:rPr>
                <w:sz w:val="16"/>
                <w:szCs w:val="16"/>
              </w:rPr>
              <w:t>1820</w:t>
            </w:r>
          </w:p>
        </w:tc>
        <w:tc>
          <w:tcPr>
            <w:tcW w:w="2268" w:type="pct"/>
          </w:tcPr>
          <w:p w14:paraId="0CA93233" w14:textId="77777777" w:rsidR="00DF2FDC" w:rsidRPr="00DF2E2A" w:rsidRDefault="00DF2FDC" w:rsidP="00C135C8">
            <w:pPr>
              <w:pStyle w:val="Tabletext"/>
              <w:spacing w:before="40" w:after="40" w:line="240" w:lineRule="auto"/>
              <w:rPr>
                <w:i/>
                <w:sz w:val="16"/>
                <w:szCs w:val="16"/>
              </w:rPr>
            </w:pPr>
            <w:r w:rsidRPr="00DF2E2A">
              <w:rPr>
                <w:i/>
                <w:sz w:val="16"/>
                <w:szCs w:val="16"/>
              </w:rPr>
              <w:t>Vienna ‘Final Act’ increases Confederation control over individual states</w:t>
            </w:r>
          </w:p>
        </w:tc>
      </w:tr>
      <w:tr w:rsidR="00DF2FDC" w:rsidRPr="00E8563B" w14:paraId="3EB1EEE2" w14:textId="77777777" w:rsidTr="008526AA">
        <w:trPr>
          <w:cantSplit/>
        </w:trPr>
        <w:tc>
          <w:tcPr>
            <w:tcW w:w="2350" w:type="pct"/>
            <w:shd w:val="clear" w:color="auto" w:fill="auto"/>
          </w:tcPr>
          <w:p w14:paraId="1E885A72" w14:textId="77777777" w:rsidR="00DF2FDC" w:rsidRPr="00E8563B" w:rsidRDefault="00DF2FDC" w:rsidP="00C135C8">
            <w:pPr>
              <w:pStyle w:val="Tabletext"/>
              <w:spacing w:before="40" w:after="40" w:line="240" w:lineRule="auto"/>
              <w:rPr>
                <w:sz w:val="16"/>
                <w:szCs w:val="16"/>
              </w:rPr>
            </w:pPr>
            <w:r>
              <w:rPr>
                <w:sz w:val="16"/>
                <w:szCs w:val="16"/>
              </w:rPr>
              <w:t>Stockton to Darlington railway open</w:t>
            </w:r>
            <w:r w:rsidR="00925A3F">
              <w:rPr>
                <w:sz w:val="16"/>
                <w:szCs w:val="16"/>
              </w:rPr>
              <w:t>ed</w:t>
            </w:r>
          </w:p>
        </w:tc>
        <w:tc>
          <w:tcPr>
            <w:tcW w:w="382" w:type="pct"/>
            <w:shd w:val="clear" w:color="auto" w:fill="D9D9D9"/>
          </w:tcPr>
          <w:p w14:paraId="700279C3" w14:textId="77777777" w:rsidR="00DF2FDC" w:rsidRPr="00E8563B" w:rsidRDefault="00DF2FDC" w:rsidP="00C135C8">
            <w:pPr>
              <w:pStyle w:val="Tabletext"/>
              <w:spacing w:before="40" w:after="40" w:line="240" w:lineRule="auto"/>
              <w:rPr>
                <w:sz w:val="16"/>
                <w:szCs w:val="16"/>
              </w:rPr>
            </w:pPr>
            <w:r>
              <w:rPr>
                <w:sz w:val="16"/>
                <w:szCs w:val="16"/>
              </w:rPr>
              <w:t>1821</w:t>
            </w:r>
          </w:p>
        </w:tc>
        <w:tc>
          <w:tcPr>
            <w:tcW w:w="2268" w:type="pct"/>
          </w:tcPr>
          <w:p w14:paraId="2A063071" w14:textId="77777777" w:rsidR="00DF2FDC" w:rsidRPr="00DF2E2A" w:rsidRDefault="00DF2FDC" w:rsidP="00C135C8">
            <w:pPr>
              <w:pStyle w:val="Tabletext"/>
              <w:spacing w:before="40" w:after="40" w:line="240" w:lineRule="auto"/>
              <w:rPr>
                <w:i/>
                <w:sz w:val="16"/>
                <w:szCs w:val="16"/>
              </w:rPr>
            </w:pPr>
            <w:r w:rsidRPr="00DF2E2A">
              <w:rPr>
                <w:i/>
                <w:sz w:val="16"/>
                <w:szCs w:val="16"/>
              </w:rPr>
              <w:t>Austria reimposes control in Italy</w:t>
            </w:r>
          </w:p>
          <w:p w14:paraId="4A7D299B" w14:textId="77777777" w:rsidR="00DF2FDC" w:rsidRPr="00DF2E2A" w:rsidRDefault="00DF2FDC" w:rsidP="00C135C8">
            <w:pPr>
              <w:pStyle w:val="Tabletext"/>
              <w:spacing w:before="40" w:after="40" w:line="240" w:lineRule="auto"/>
              <w:rPr>
                <w:i/>
                <w:sz w:val="16"/>
                <w:szCs w:val="16"/>
              </w:rPr>
            </w:pPr>
            <w:r w:rsidRPr="00DF2E2A">
              <w:rPr>
                <w:i/>
                <w:sz w:val="16"/>
                <w:szCs w:val="16"/>
              </w:rPr>
              <w:t xml:space="preserve">Metternich appointed </w:t>
            </w:r>
            <w:r w:rsidR="00C135C8">
              <w:rPr>
                <w:i/>
                <w:sz w:val="16"/>
                <w:szCs w:val="16"/>
              </w:rPr>
              <w:t>c</w:t>
            </w:r>
            <w:r w:rsidR="00C135C8" w:rsidRPr="00DF2E2A">
              <w:rPr>
                <w:i/>
                <w:sz w:val="16"/>
                <w:szCs w:val="16"/>
              </w:rPr>
              <w:t xml:space="preserve">hancellor </w:t>
            </w:r>
            <w:r w:rsidRPr="00DF2E2A">
              <w:rPr>
                <w:i/>
                <w:sz w:val="16"/>
                <w:szCs w:val="16"/>
              </w:rPr>
              <w:t>of the Austrian Empire</w:t>
            </w:r>
          </w:p>
        </w:tc>
      </w:tr>
      <w:tr w:rsidR="00DF2FDC" w:rsidRPr="00E8563B" w14:paraId="268BBF2C" w14:textId="77777777" w:rsidTr="008526AA">
        <w:trPr>
          <w:cantSplit/>
        </w:trPr>
        <w:tc>
          <w:tcPr>
            <w:tcW w:w="2350" w:type="pct"/>
            <w:shd w:val="clear" w:color="auto" w:fill="auto"/>
          </w:tcPr>
          <w:p w14:paraId="4B262A32" w14:textId="77777777" w:rsidR="00DF2FDC" w:rsidRPr="00E8563B" w:rsidRDefault="00DF2FDC" w:rsidP="00C135C8">
            <w:pPr>
              <w:pStyle w:val="Tabletext"/>
              <w:spacing w:before="40" w:after="40" w:line="240" w:lineRule="auto"/>
              <w:rPr>
                <w:sz w:val="16"/>
                <w:szCs w:val="16"/>
              </w:rPr>
            </w:pPr>
            <w:r>
              <w:rPr>
                <w:sz w:val="16"/>
                <w:szCs w:val="16"/>
              </w:rPr>
              <w:lastRenderedPageBreak/>
              <w:t>Master and Servant Act</w:t>
            </w:r>
          </w:p>
        </w:tc>
        <w:tc>
          <w:tcPr>
            <w:tcW w:w="382" w:type="pct"/>
            <w:shd w:val="clear" w:color="auto" w:fill="D9D9D9"/>
          </w:tcPr>
          <w:p w14:paraId="122D8EB1" w14:textId="77777777" w:rsidR="00DF2FDC" w:rsidRDefault="00DF2FDC" w:rsidP="00C135C8">
            <w:pPr>
              <w:pStyle w:val="Tabletext"/>
              <w:spacing w:before="40" w:after="40" w:line="240" w:lineRule="auto"/>
              <w:rPr>
                <w:sz w:val="16"/>
                <w:szCs w:val="16"/>
              </w:rPr>
            </w:pPr>
            <w:r>
              <w:rPr>
                <w:sz w:val="16"/>
                <w:szCs w:val="16"/>
              </w:rPr>
              <w:t>1823</w:t>
            </w:r>
          </w:p>
        </w:tc>
        <w:tc>
          <w:tcPr>
            <w:tcW w:w="2268" w:type="pct"/>
          </w:tcPr>
          <w:p w14:paraId="78C7DD8F" w14:textId="77777777" w:rsidR="00DF2FDC" w:rsidRPr="00DF2E2A" w:rsidRDefault="00DF2FDC" w:rsidP="00C135C8">
            <w:pPr>
              <w:pStyle w:val="Tabletext"/>
              <w:spacing w:before="40" w:after="40" w:line="240" w:lineRule="auto"/>
              <w:rPr>
                <w:i/>
                <w:sz w:val="16"/>
                <w:szCs w:val="16"/>
              </w:rPr>
            </w:pPr>
          </w:p>
        </w:tc>
      </w:tr>
      <w:tr w:rsidR="00DF2FDC" w:rsidRPr="00E8563B" w14:paraId="3B482B6D" w14:textId="77777777" w:rsidTr="008526AA">
        <w:trPr>
          <w:cantSplit/>
        </w:trPr>
        <w:tc>
          <w:tcPr>
            <w:tcW w:w="2350" w:type="pct"/>
            <w:shd w:val="clear" w:color="auto" w:fill="auto"/>
          </w:tcPr>
          <w:p w14:paraId="5A31B727" w14:textId="77777777" w:rsidR="00DF2FDC" w:rsidRPr="00E8563B" w:rsidRDefault="00DF2FDC" w:rsidP="00C135C8">
            <w:pPr>
              <w:pStyle w:val="Tabletext"/>
              <w:spacing w:before="40" w:after="40" w:line="240" w:lineRule="auto"/>
              <w:rPr>
                <w:sz w:val="16"/>
                <w:szCs w:val="16"/>
              </w:rPr>
            </w:pPr>
            <w:r>
              <w:rPr>
                <w:sz w:val="16"/>
                <w:szCs w:val="16"/>
              </w:rPr>
              <w:t>Combination Acts (1799</w:t>
            </w:r>
            <w:r w:rsidR="00365E23">
              <w:rPr>
                <w:sz w:val="16"/>
                <w:szCs w:val="16"/>
              </w:rPr>
              <w:t>–</w:t>
            </w:r>
            <w:r>
              <w:rPr>
                <w:sz w:val="16"/>
                <w:szCs w:val="16"/>
              </w:rPr>
              <w:t>1800) repealed</w:t>
            </w:r>
          </w:p>
        </w:tc>
        <w:tc>
          <w:tcPr>
            <w:tcW w:w="382" w:type="pct"/>
            <w:shd w:val="clear" w:color="auto" w:fill="D9D9D9"/>
          </w:tcPr>
          <w:p w14:paraId="404C278A" w14:textId="77777777" w:rsidR="00DF2FDC" w:rsidRDefault="00DF2FDC" w:rsidP="00C135C8">
            <w:pPr>
              <w:pStyle w:val="Tabletext"/>
              <w:spacing w:before="40" w:after="40" w:line="240" w:lineRule="auto"/>
              <w:rPr>
                <w:sz w:val="16"/>
                <w:szCs w:val="16"/>
              </w:rPr>
            </w:pPr>
            <w:r>
              <w:rPr>
                <w:sz w:val="16"/>
                <w:szCs w:val="16"/>
              </w:rPr>
              <w:t>1824</w:t>
            </w:r>
          </w:p>
        </w:tc>
        <w:tc>
          <w:tcPr>
            <w:tcW w:w="2268" w:type="pct"/>
          </w:tcPr>
          <w:p w14:paraId="4495A0D7" w14:textId="77777777" w:rsidR="00DF2FDC" w:rsidRPr="00DF2E2A" w:rsidRDefault="00DF2FDC" w:rsidP="00C135C8">
            <w:pPr>
              <w:pStyle w:val="Tabletext"/>
              <w:spacing w:before="40" w:after="40" w:line="240" w:lineRule="auto"/>
              <w:rPr>
                <w:i/>
                <w:sz w:val="16"/>
                <w:szCs w:val="16"/>
              </w:rPr>
            </w:pPr>
          </w:p>
        </w:tc>
      </w:tr>
      <w:tr w:rsidR="00DF2FDC" w:rsidRPr="00E8563B" w14:paraId="38F4422B" w14:textId="77777777" w:rsidTr="008526AA">
        <w:trPr>
          <w:cantSplit/>
        </w:trPr>
        <w:tc>
          <w:tcPr>
            <w:tcW w:w="2350" w:type="pct"/>
            <w:shd w:val="clear" w:color="auto" w:fill="auto"/>
          </w:tcPr>
          <w:p w14:paraId="5AB6CDD6" w14:textId="77777777" w:rsidR="00DF2FDC" w:rsidRDefault="00DF2FDC" w:rsidP="00C135C8">
            <w:pPr>
              <w:pStyle w:val="Tabletext"/>
              <w:spacing w:before="40" w:after="40" w:line="240" w:lineRule="auto"/>
              <w:rPr>
                <w:sz w:val="16"/>
                <w:szCs w:val="16"/>
              </w:rPr>
            </w:pPr>
            <w:r>
              <w:rPr>
                <w:sz w:val="16"/>
                <w:szCs w:val="16"/>
              </w:rPr>
              <w:t>Amending Act</w:t>
            </w:r>
          </w:p>
        </w:tc>
        <w:tc>
          <w:tcPr>
            <w:tcW w:w="382" w:type="pct"/>
            <w:shd w:val="clear" w:color="auto" w:fill="D9D9D9"/>
          </w:tcPr>
          <w:p w14:paraId="32037165" w14:textId="77777777" w:rsidR="00DF2FDC" w:rsidRDefault="00DF2FDC" w:rsidP="00C135C8">
            <w:pPr>
              <w:pStyle w:val="Tabletext"/>
              <w:spacing w:before="40" w:after="40" w:line="240" w:lineRule="auto"/>
              <w:rPr>
                <w:sz w:val="16"/>
                <w:szCs w:val="16"/>
              </w:rPr>
            </w:pPr>
            <w:r>
              <w:rPr>
                <w:sz w:val="16"/>
                <w:szCs w:val="16"/>
              </w:rPr>
              <w:t>1825</w:t>
            </w:r>
          </w:p>
        </w:tc>
        <w:tc>
          <w:tcPr>
            <w:tcW w:w="2268" w:type="pct"/>
          </w:tcPr>
          <w:p w14:paraId="492203B0" w14:textId="77777777" w:rsidR="00DF2FDC" w:rsidRPr="00DF2E2A" w:rsidRDefault="00DF2FDC" w:rsidP="00C135C8">
            <w:pPr>
              <w:pStyle w:val="Tabletext"/>
              <w:spacing w:before="40" w:after="40" w:line="240" w:lineRule="auto"/>
              <w:rPr>
                <w:i/>
                <w:sz w:val="16"/>
                <w:szCs w:val="16"/>
              </w:rPr>
            </w:pPr>
          </w:p>
        </w:tc>
      </w:tr>
      <w:tr w:rsidR="00DF2FDC" w:rsidRPr="00E8563B" w14:paraId="4B39EA7B" w14:textId="77777777" w:rsidTr="008526AA">
        <w:trPr>
          <w:cantSplit/>
        </w:trPr>
        <w:tc>
          <w:tcPr>
            <w:tcW w:w="2350" w:type="pct"/>
            <w:shd w:val="clear" w:color="auto" w:fill="auto"/>
          </w:tcPr>
          <w:p w14:paraId="0D9B2D30" w14:textId="77777777" w:rsidR="00DF2FDC" w:rsidRDefault="00DF2FDC" w:rsidP="00C135C8">
            <w:pPr>
              <w:pStyle w:val="Tabletext"/>
              <w:spacing w:before="40" w:after="40" w:line="240" w:lineRule="auto"/>
              <w:rPr>
                <w:sz w:val="16"/>
                <w:szCs w:val="16"/>
              </w:rPr>
            </w:pPr>
            <w:r>
              <w:rPr>
                <w:sz w:val="16"/>
                <w:szCs w:val="16"/>
              </w:rPr>
              <w:t>Test and Corporation Acts</w:t>
            </w:r>
          </w:p>
          <w:p w14:paraId="15213B72" w14:textId="77777777" w:rsidR="00DF2FDC" w:rsidRDefault="00DF2FDC" w:rsidP="00C135C8">
            <w:pPr>
              <w:pStyle w:val="Tabletext"/>
              <w:spacing w:before="40" w:after="40" w:line="240" w:lineRule="auto"/>
              <w:rPr>
                <w:sz w:val="16"/>
                <w:szCs w:val="16"/>
              </w:rPr>
            </w:pPr>
            <w:r>
              <w:rPr>
                <w:sz w:val="16"/>
                <w:szCs w:val="16"/>
              </w:rPr>
              <w:t>Corn Laws relaxed</w:t>
            </w:r>
          </w:p>
        </w:tc>
        <w:tc>
          <w:tcPr>
            <w:tcW w:w="382" w:type="pct"/>
            <w:shd w:val="clear" w:color="auto" w:fill="D9D9D9"/>
          </w:tcPr>
          <w:p w14:paraId="36F22FF3" w14:textId="77777777" w:rsidR="00DF2FDC" w:rsidRDefault="00DF2FDC" w:rsidP="00C135C8">
            <w:pPr>
              <w:pStyle w:val="Tabletext"/>
              <w:spacing w:before="40" w:after="40" w:line="240" w:lineRule="auto"/>
              <w:rPr>
                <w:sz w:val="16"/>
                <w:szCs w:val="16"/>
              </w:rPr>
            </w:pPr>
            <w:r>
              <w:rPr>
                <w:sz w:val="16"/>
                <w:szCs w:val="16"/>
              </w:rPr>
              <w:t>1828</w:t>
            </w:r>
          </w:p>
        </w:tc>
        <w:tc>
          <w:tcPr>
            <w:tcW w:w="2268" w:type="pct"/>
          </w:tcPr>
          <w:p w14:paraId="04264536" w14:textId="77777777" w:rsidR="00DF2FDC" w:rsidRPr="00DF2E2A" w:rsidRDefault="00DF2FDC" w:rsidP="00C135C8">
            <w:pPr>
              <w:pStyle w:val="Tabletext"/>
              <w:spacing w:before="40" w:after="40" w:line="240" w:lineRule="auto"/>
              <w:rPr>
                <w:i/>
                <w:sz w:val="16"/>
                <w:szCs w:val="16"/>
              </w:rPr>
            </w:pPr>
          </w:p>
        </w:tc>
      </w:tr>
      <w:tr w:rsidR="00DF2FDC" w:rsidRPr="00E8563B" w14:paraId="7C9090C1" w14:textId="77777777" w:rsidTr="008526AA">
        <w:trPr>
          <w:cantSplit/>
        </w:trPr>
        <w:tc>
          <w:tcPr>
            <w:tcW w:w="2350" w:type="pct"/>
            <w:shd w:val="clear" w:color="auto" w:fill="auto"/>
          </w:tcPr>
          <w:p w14:paraId="07E53D90" w14:textId="77777777" w:rsidR="00DF2FDC" w:rsidRDefault="00DF2FDC" w:rsidP="00C135C8">
            <w:pPr>
              <w:pStyle w:val="Tabletext"/>
              <w:spacing w:before="40" w:after="40" w:line="240" w:lineRule="auto"/>
              <w:rPr>
                <w:sz w:val="16"/>
                <w:szCs w:val="16"/>
              </w:rPr>
            </w:pPr>
            <w:r>
              <w:rPr>
                <w:sz w:val="16"/>
                <w:szCs w:val="16"/>
              </w:rPr>
              <w:t>Catholic Emancipation Act</w:t>
            </w:r>
          </w:p>
          <w:p w14:paraId="00777EBB" w14:textId="77777777" w:rsidR="00DF2FDC" w:rsidRDefault="00925A3F" w:rsidP="00C135C8">
            <w:pPr>
              <w:pStyle w:val="Tabletext"/>
              <w:spacing w:before="40" w:after="40" w:line="240" w:lineRule="auto"/>
              <w:rPr>
                <w:sz w:val="16"/>
                <w:szCs w:val="16"/>
              </w:rPr>
            </w:pPr>
            <w:r>
              <w:rPr>
                <w:sz w:val="16"/>
                <w:szCs w:val="16"/>
              </w:rPr>
              <w:t>Attwood founded</w:t>
            </w:r>
            <w:r w:rsidR="00DF2FDC">
              <w:rPr>
                <w:sz w:val="16"/>
                <w:szCs w:val="16"/>
              </w:rPr>
              <w:t xml:space="preserve"> the Birmingham Political Union</w:t>
            </w:r>
          </w:p>
        </w:tc>
        <w:tc>
          <w:tcPr>
            <w:tcW w:w="382" w:type="pct"/>
            <w:shd w:val="clear" w:color="auto" w:fill="D9D9D9"/>
          </w:tcPr>
          <w:p w14:paraId="03456F01" w14:textId="77777777" w:rsidR="00DF2FDC" w:rsidRDefault="00DF2FDC" w:rsidP="00C135C8">
            <w:pPr>
              <w:pStyle w:val="Tabletext"/>
              <w:spacing w:before="40" w:after="40" w:line="240" w:lineRule="auto"/>
              <w:rPr>
                <w:sz w:val="16"/>
                <w:szCs w:val="16"/>
              </w:rPr>
            </w:pPr>
            <w:r>
              <w:rPr>
                <w:sz w:val="16"/>
                <w:szCs w:val="16"/>
              </w:rPr>
              <w:t>1829</w:t>
            </w:r>
          </w:p>
        </w:tc>
        <w:tc>
          <w:tcPr>
            <w:tcW w:w="2268" w:type="pct"/>
          </w:tcPr>
          <w:p w14:paraId="19C02D24" w14:textId="77777777" w:rsidR="00DF2FDC" w:rsidRPr="00DF2E2A" w:rsidRDefault="00DF2FDC" w:rsidP="00C135C8">
            <w:pPr>
              <w:pStyle w:val="Tabletext"/>
              <w:spacing w:before="40" w:after="40" w:line="240" w:lineRule="auto"/>
              <w:rPr>
                <w:i/>
                <w:sz w:val="16"/>
                <w:szCs w:val="16"/>
              </w:rPr>
            </w:pPr>
          </w:p>
        </w:tc>
      </w:tr>
      <w:tr w:rsidR="00DF2FDC" w:rsidRPr="00E8563B" w14:paraId="182119D2" w14:textId="77777777" w:rsidTr="008526AA">
        <w:trPr>
          <w:cantSplit/>
        </w:trPr>
        <w:tc>
          <w:tcPr>
            <w:tcW w:w="2350" w:type="pct"/>
            <w:shd w:val="clear" w:color="auto" w:fill="auto"/>
          </w:tcPr>
          <w:p w14:paraId="510E4964" w14:textId="77777777" w:rsidR="00DF2FDC" w:rsidRDefault="00DF2FDC" w:rsidP="00C135C8">
            <w:pPr>
              <w:pStyle w:val="Tabletext"/>
              <w:spacing w:before="40" w:after="40" w:line="240" w:lineRule="auto"/>
              <w:rPr>
                <w:sz w:val="16"/>
                <w:szCs w:val="16"/>
              </w:rPr>
            </w:pPr>
            <w:r>
              <w:rPr>
                <w:sz w:val="16"/>
                <w:szCs w:val="16"/>
              </w:rPr>
              <w:t>‘Swing Riots’ across South and East Anglia</w:t>
            </w:r>
          </w:p>
          <w:p w14:paraId="2C225A92" w14:textId="77777777" w:rsidR="00DF2FDC" w:rsidRPr="00E8563B" w:rsidRDefault="00DF2FDC" w:rsidP="00C135C8">
            <w:pPr>
              <w:pStyle w:val="Tabletext"/>
              <w:spacing w:before="40" w:after="40" w:line="240" w:lineRule="auto"/>
              <w:rPr>
                <w:sz w:val="16"/>
                <w:szCs w:val="16"/>
              </w:rPr>
            </w:pPr>
            <w:r>
              <w:rPr>
                <w:sz w:val="16"/>
                <w:szCs w:val="16"/>
              </w:rPr>
              <w:t>Liverpool to Manchester railway open</w:t>
            </w:r>
            <w:r w:rsidR="00925A3F">
              <w:rPr>
                <w:sz w:val="16"/>
                <w:szCs w:val="16"/>
              </w:rPr>
              <w:t>ed</w:t>
            </w:r>
          </w:p>
        </w:tc>
        <w:tc>
          <w:tcPr>
            <w:tcW w:w="382" w:type="pct"/>
            <w:shd w:val="clear" w:color="auto" w:fill="D9D9D9"/>
          </w:tcPr>
          <w:p w14:paraId="3CF95354" w14:textId="77777777" w:rsidR="00DF2FDC" w:rsidRDefault="00DF2FDC" w:rsidP="00C135C8">
            <w:pPr>
              <w:pStyle w:val="Tabletext"/>
              <w:spacing w:before="40" w:after="40" w:line="240" w:lineRule="auto"/>
              <w:rPr>
                <w:sz w:val="16"/>
                <w:szCs w:val="16"/>
              </w:rPr>
            </w:pPr>
            <w:r>
              <w:rPr>
                <w:sz w:val="16"/>
                <w:szCs w:val="16"/>
              </w:rPr>
              <w:t>1830</w:t>
            </w:r>
          </w:p>
        </w:tc>
        <w:tc>
          <w:tcPr>
            <w:tcW w:w="2268" w:type="pct"/>
          </w:tcPr>
          <w:p w14:paraId="43FE9183" w14:textId="77777777" w:rsidR="00DF2FDC" w:rsidRPr="00DF2E2A" w:rsidRDefault="00DF2FDC" w:rsidP="008526AA">
            <w:pPr>
              <w:pStyle w:val="Tabletext"/>
              <w:spacing w:before="40" w:after="40" w:line="240" w:lineRule="auto"/>
              <w:rPr>
                <w:i/>
                <w:sz w:val="16"/>
                <w:szCs w:val="16"/>
              </w:rPr>
            </w:pPr>
            <w:r w:rsidRPr="00DF2E2A">
              <w:rPr>
                <w:i/>
                <w:sz w:val="16"/>
                <w:szCs w:val="16"/>
              </w:rPr>
              <w:t>Revolts in Hesse, Brunswick and Saxony (1830</w:t>
            </w:r>
            <w:r w:rsidR="00C135C8">
              <w:rPr>
                <w:i/>
                <w:sz w:val="16"/>
                <w:szCs w:val="16"/>
              </w:rPr>
              <w:t>–</w:t>
            </w:r>
            <w:r w:rsidRPr="00DF2E2A">
              <w:rPr>
                <w:i/>
                <w:sz w:val="16"/>
                <w:szCs w:val="16"/>
              </w:rPr>
              <w:t>31) led to granting of constitutions</w:t>
            </w:r>
          </w:p>
        </w:tc>
      </w:tr>
      <w:tr w:rsidR="00DF2FDC" w:rsidRPr="00E8563B" w14:paraId="509E3415" w14:textId="77777777" w:rsidTr="008526AA">
        <w:trPr>
          <w:cantSplit/>
        </w:trPr>
        <w:tc>
          <w:tcPr>
            <w:tcW w:w="2350" w:type="pct"/>
            <w:shd w:val="clear" w:color="auto" w:fill="auto"/>
          </w:tcPr>
          <w:p w14:paraId="48E84EDA" w14:textId="77777777" w:rsidR="00DF2FDC" w:rsidRDefault="00DF2FDC" w:rsidP="00C135C8">
            <w:pPr>
              <w:pStyle w:val="Tabletext"/>
              <w:spacing w:before="40" w:after="40" w:line="240" w:lineRule="auto"/>
              <w:rPr>
                <w:sz w:val="16"/>
                <w:szCs w:val="16"/>
              </w:rPr>
            </w:pPr>
            <w:r>
              <w:rPr>
                <w:sz w:val="16"/>
                <w:szCs w:val="16"/>
              </w:rPr>
              <w:t>Widespread riots following the defeat of the Reform Bill in the House of Lords</w:t>
            </w:r>
          </w:p>
          <w:p w14:paraId="1325D891" w14:textId="77777777" w:rsidR="00DF2FDC" w:rsidRPr="00E8563B" w:rsidRDefault="00DF2FDC" w:rsidP="00C135C8">
            <w:pPr>
              <w:pStyle w:val="Tabletext"/>
              <w:spacing w:before="40" w:after="40" w:line="240" w:lineRule="auto"/>
              <w:rPr>
                <w:sz w:val="16"/>
                <w:szCs w:val="16"/>
              </w:rPr>
            </w:pPr>
            <w:r>
              <w:rPr>
                <w:sz w:val="16"/>
                <w:szCs w:val="16"/>
              </w:rPr>
              <w:t>Cholera epidemic (1831</w:t>
            </w:r>
            <w:r w:rsidR="00365E23">
              <w:rPr>
                <w:sz w:val="16"/>
                <w:szCs w:val="16"/>
              </w:rPr>
              <w:t>–</w:t>
            </w:r>
            <w:r>
              <w:rPr>
                <w:sz w:val="16"/>
                <w:szCs w:val="16"/>
              </w:rPr>
              <w:t>32)</w:t>
            </w:r>
          </w:p>
        </w:tc>
        <w:tc>
          <w:tcPr>
            <w:tcW w:w="382" w:type="pct"/>
            <w:shd w:val="clear" w:color="auto" w:fill="D9D9D9"/>
          </w:tcPr>
          <w:p w14:paraId="2DF1DE36" w14:textId="77777777" w:rsidR="00DF2FDC" w:rsidRPr="00E8563B" w:rsidRDefault="00DF2FDC" w:rsidP="00C135C8">
            <w:pPr>
              <w:pStyle w:val="Tabletext"/>
              <w:spacing w:before="40" w:after="40" w:line="240" w:lineRule="auto"/>
              <w:rPr>
                <w:sz w:val="16"/>
                <w:szCs w:val="16"/>
              </w:rPr>
            </w:pPr>
            <w:r>
              <w:rPr>
                <w:sz w:val="16"/>
                <w:szCs w:val="16"/>
              </w:rPr>
              <w:t>1831</w:t>
            </w:r>
          </w:p>
        </w:tc>
        <w:tc>
          <w:tcPr>
            <w:tcW w:w="2268" w:type="pct"/>
          </w:tcPr>
          <w:p w14:paraId="32E6858D" w14:textId="77777777" w:rsidR="00DF2FDC" w:rsidRPr="00DF2E2A" w:rsidRDefault="00DF2FDC" w:rsidP="00C135C8">
            <w:pPr>
              <w:pStyle w:val="Tabletext"/>
              <w:spacing w:before="40" w:after="40" w:line="240" w:lineRule="auto"/>
              <w:rPr>
                <w:i/>
                <w:sz w:val="16"/>
                <w:szCs w:val="16"/>
              </w:rPr>
            </w:pPr>
          </w:p>
        </w:tc>
      </w:tr>
      <w:tr w:rsidR="00DF2FDC" w:rsidRPr="00E8563B" w14:paraId="02D07DC3" w14:textId="77777777" w:rsidTr="008526AA">
        <w:trPr>
          <w:cantSplit/>
        </w:trPr>
        <w:tc>
          <w:tcPr>
            <w:tcW w:w="2350" w:type="pct"/>
            <w:shd w:val="clear" w:color="auto" w:fill="auto"/>
          </w:tcPr>
          <w:p w14:paraId="6040FCDE" w14:textId="77777777" w:rsidR="00DF2FDC" w:rsidRDefault="00DF2FDC" w:rsidP="00C135C8">
            <w:pPr>
              <w:pStyle w:val="Tabletext"/>
              <w:spacing w:before="40" w:after="40" w:line="240" w:lineRule="auto"/>
              <w:rPr>
                <w:sz w:val="16"/>
                <w:szCs w:val="16"/>
              </w:rPr>
            </w:pPr>
            <w:r>
              <w:rPr>
                <w:sz w:val="16"/>
                <w:szCs w:val="16"/>
              </w:rPr>
              <w:t>Great Reform Act</w:t>
            </w:r>
          </w:p>
          <w:p w14:paraId="3831B86D" w14:textId="77777777" w:rsidR="00DF2FDC" w:rsidRPr="00E8563B" w:rsidRDefault="00DF2FDC" w:rsidP="00C135C8">
            <w:pPr>
              <w:pStyle w:val="Tabletext"/>
              <w:spacing w:before="40" w:after="40" w:line="240" w:lineRule="auto"/>
              <w:rPr>
                <w:sz w:val="16"/>
                <w:szCs w:val="16"/>
              </w:rPr>
            </w:pPr>
            <w:r>
              <w:rPr>
                <w:sz w:val="16"/>
                <w:szCs w:val="16"/>
              </w:rPr>
              <w:t>Poor Law Commission (1832</w:t>
            </w:r>
            <w:r w:rsidR="00365E23">
              <w:rPr>
                <w:sz w:val="16"/>
                <w:szCs w:val="16"/>
              </w:rPr>
              <w:t>–</w:t>
            </w:r>
            <w:r>
              <w:rPr>
                <w:sz w:val="16"/>
                <w:szCs w:val="16"/>
              </w:rPr>
              <w:t>34)</w:t>
            </w:r>
          </w:p>
        </w:tc>
        <w:tc>
          <w:tcPr>
            <w:tcW w:w="382" w:type="pct"/>
            <w:shd w:val="clear" w:color="auto" w:fill="D9D9D9"/>
          </w:tcPr>
          <w:p w14:paraId="667CF706" w14:textId="77777777" w:rsidR="00DF2FDC" w:rsidRDefault="00DF2FDC" w:rsidP="00C135C8">
            <w:pPr>
              <w:pStyle w:val="Tabletext"/>
              <w:spacing w:before="40" w:after="40" w:line="240" w:lineRule="auto"/>
              <w:rPr>
                <w:sz w:val="16"/>
                <w:szCs w:val="16"/>
              </w:rPr>
            </w:pPr>
            <w:r>
              <w:rPr>
                <w:sz w:val="16"/>
                <w:szCs w:val="16"/>
              </w:rPr>
              <w:t>1832</w:t>
            </w:r>
          </w:p>
        </w:tc>
        <w:tc>
          <w:tcPr>
            <w:tcW w:w="2268" w:type="pct"/>
          </w:tcPr>
          <w:p w14:paraId="631DA1AE" w14:textId="77777777" w:rsidR="00DF2FDC" w:rsidRPr="00DF2E2A" w:rsidRDefault="00DF2FDC" w:rsidP="00C135C8">
            <w:pPr>
              <w:pStyle w:val="Tabletext"/>
              <w:spacing w:before="40" w:after="40" w:line="240" w:lineRule="auto"/>
              <w:rPr>
                <w:i/>
                <w:sz w:val="16"/>
                <w:szCs w:val="16"/>
              </w:rPr>
            </w:pPr>
            <w:r w:rsidRPr="00DF2E2A">
              <w:rPr>
                <w:i/>
                <w:sz w:val="16"/>
                <w:szCs w:val="16"/>
              </w:rPr>
              <w:t>Nationalist festival in Hambach advocates revolt against Austrian rule</w:t>
            </w:r>
          </w:p>
        </w:tc>
      </w:tr>
      <w:tr w:rsidR="00DF2FDC" w:rsidRPr="00E8563B" w14:paraId="19F5D8A8" w14:textId="77777777" w:rsidTr="008526AA">
        <w:trPr>
          <w:cantSplit/>
        </w:trPr>
        <w:tc>
          <w:tcPr>
            <w:tcW w:w="2350" w:type="pct"/>
            <w:shd w:val="clear" w:color="auto" w:fill="auto"/>
          </w:tcPr>
          <w:p w14:paraId="13754463" w14:textId="77777777" w:rsidR="00DF2FDC" w:rsidRPr="00E8563B" w:rsidRDefault="00DF2FDC" w:rsidP="00C135C8">
            <w:pPr>
              <w:pStyle w:val="Tabletext"/>
              <w:spacing w:before="40" w:after="40" w:line="240" w:lineRule="auto"/>
              <w:rPr>
                <w:sz w:val="16"/>
                <w:szCs w:val="16"/>
              </w:rPr>
            </w:pPr>
            <w:r>
              <w:rPr>
                <w:sz w:val="16"/>
                <w:szCs w:val="16"/>
              </w:rPr>
              <w:t>Factory Act</w:t>
            </w:r>
          </w:p>
        </w:tc>
        <w:tc>
          <w:tcPr>
            <w:tcW w:w="382" w:type="pct"/>
            <w:shd w:val="clear" w:color="auto" w:fill="D9D9D9"/>
          </w:tcPr>
          <w:p w14:paraId="14CD3355" w14:textId="77777777" w:rsidR="00DF2FDC" w:rsidRPr="00E8563B" w:rsidRDefault="00DF2FDC" w:rsidP="00C135C8">
            <w:pPr>
              <w:pStyle w:val="Tabletext"/>
              <w:spacing w:before="40" w:after="40" w:line="240" w:lineRule="auto"/>
              <w:rPr>
                <w:sz w:val="16"/>
                <w:szCs w:val="16"/>
              </w:rPr>
            </w:pPr>
            <w:r>
              <w:rPr>
                <w:sz w:val="16"/>
                <w:szCs w:val="16"/>
              </w:rPr>
              <w:t>1833</w:t>
            </w:r>
          </w:p>
        </w:tc>
        <w:tc>
          <w:tcPr>
            <w:tcW w:w="2268" w:type="pct"/>
          </w:tcPr>
          <w:p w14:paraId="1F36F230" w14:textId="77777777" w:rsidR="00DF2FDC" w:rsidRPr="00DF2E2A" w:rsidRDefault="00DF2FDC" w:rsidP="00C135C8">
            <w:pPr>
              <w:pStyle w:val="Tabletext"/>
              <w:spacing w:before="40" w:after="40" w:line="240" w:lineRule="auto"/>
              <w:rPr>
                <w:i/>
                <w:sz w:val="16"/>
                <w:szCs w:val="16"/>
              </w:rPr>
            </w:pPr>
            <w:r w:rsidRPr="00DF2E2A">
              <w:rPr>
                <w:i/>
                <w:sz w:val="16"/>
                <w:szCs w:val="16"/>
              </w:rPr>
              <w:t>Establishment of Zollverein (German customs union)</w:t>
            </w:r>
          </w:p>
        </w:tc>
      </w:tr>
      <w:tr w:rsidR="00DF2FDC" w:rsidRPr="00E8563B" w14:paraId="62EA2C9A" w14:textId="77777777" w:rsidTr="008526AA">
        <w:trPr>
          <w:cantSplit/>
        </w:trPr>
        <w:tc>
          <w:tcPr>
            <w:tcW w:w="2350" w:type="pct"/>
            <w:shd w:val="clear" w:color="auto" w:fill="auto"/>
          </w:tcPr>
          <w:p w14:paraId="078567DF" w14:textId="77777777" w:rsidR="00DF2FDC" w:rsidRDefault="00DF2FDC" w:rsidP="00C135C8">
            <w:pPr>
              <w:pStyle w:val="Tabletext"/>
              <w:spacing w:before="40" w:after="40" w:line="240" w:lineRule="auto"/>
              <w:rPr>
                <w:sz w:val="16"/>
                <w:szCs w:val="16"/>
              </w:rPr>
            </w:pPr>
            <w:r>
              <w:rPr>
                <w:sz w:val="16"/>
                <w:szCs w:val="16"/>
              </w:rPr>
              <w:t>Poor Law Amendment Act</w:t>
            </w:r>
          </w:p>
          <w:p w14:paraId="23EE8A63" w14:textId="77777777" w:rsidR="00DF2FDC" w:rsidRDefault="00925A3F" w:rsidP="00C135C8">
            <w:pPr>
              <w:pStyle w:val="Tabletext"/>
              <w:spacing w:before="40" w:after="40" w:line="240" w:lineRule="auto"/>
              <w:rPr>
                <w:sz w:val="16"/>
                <w:szCs w:val="16"/>
              </w:rPr>
            </w:pPr>
            <w:r>
              <w:rPr>
                <w:sz w:val="16"/>
                <w:szCs w:val="16"/>
              </w:rPr>
              <w:t>Robert Owen founded</w:t>
            </w:r>
            <w:r w:rsidR="00DF2FDC">
              <w:rPr>
                <w:sz w:val="16"/>
                <w:szCs w:val="16"/>
              </w:rPr>
              <w:t xml:space="preserve"> the GNCTU</w:t>
            </w:r>
          </w:p>
          <w:p w14:paraId="113FD089" w14:textId="77777777" w:rsidR="00DF2FDC" w:rsidRPr="00E8563B" w:rsidRDefault="00DF2FDC" w:rsidP="00C135C8">
            <w:pPr>
              <w:pStyle w:val="Tabletext"/>
              <w:spacing w:before="40" w:after="40" w:line="240" w:lineRule="auto"/>
              <w:rPr>
                <w:sz w:val="16"/>
                <w:szCs w:val="16"/>
              </w:rPr>
            </w:pPr>
            <w:r>
              <w:rPr>
                <w:sz w:val="16"/>
                <w:szCs w:val="16"/>
              </w:rPr>
              <w:t>Transportation of the ‘Tolpuddle Martyrs’</w:t>
            </w:r>
          </w:p>
        </w:tc>
        <w:tc>
          <w:tcPr>
            <w:tcW w:w="382" w:type="pct"/>
            <w:shd w:val="clear" w:color="auto" w:fill="D9D9D9"/>
          </w:tcPr>
          <w:p w14:paraId="582FBFB5" w14:textId="77777777" w:rsidR="00DF2FDC" w:rsidRPr="00E8563B" w:rsidRDefault="00DF2FDC" w:rsidP="00C135C8">
            <w:pPr>
              <w:pStyle w:val="Tabletext"/>
              <w:spacing w:before="40" w:after="40" w:line="240" w:lineRule="auto"/>
              <w:rPr>
                <w:sz w:val="16"/>
                <w:szCs w:val="16"/>
              </w:rPr>
            </w:pPr>
            <w:r>
              <w:rPr>
                <w:sz w:val="16"/>
                <w:szCs w:val="16"/>
              </w:rPr>
              <w:t>1834</w:t>
            </w:r>
          </w:p>
        </w:tc>
        <w:tc>
          <w:tcPr>
            <w:tcW w:w="2268" w:type="pct"/>
          </w:tcPr>
          <w:p w14:paraId="3ADA557A" w14:textId="77777777" w:rsidR="00DF2FDC" w:rsidRPr="00DF2E2A" w:rsidRDefault="00DF2FDC" w:rsidP="00C135C8">
            <w:pPr>
              <w:pStyle w:val="Tabletext"/>
              <w:spacing w:before="40" w:after="40" w:line="240" w:lineRule="auto"/>
              <w:rPr>
                <w:i/>
                <w:sz w:val="16"/>
                <w:szCs w:val="16"/>
              </w:rPr>
            </w:pPr>
            <w:r w:rsidRPr="00DF2E2A">
              <w:rPr>
                <w:i/>
                <w:sz w:val="16"/>
                <w:szCs w:val="16"/>
              </w:rPr>
              <w:t>Launch of Young Germany movement</w:t>
            </w:r>
          </w:p>
          <w:p w14:paraId="650DF12D" w14:textId="77777777" w:rsidR="00DF2FDC" w:rsidRPr="00DF2E2A" w:rsidRDefault="00DF2FDC" w:rsidP="008526AA">
            <w:pPr>
              <w:pStyle w:val="Tabletext"/>
              <w:spacing w:before="40" w:after="40" w:line="240" w:lineRule="auto"/>
              <w:rPr>
                <w:i/>
                <w:sz w:val="16"/>
                <w:szCs w:val="16"/>
              </w:rPr>
            </w:pPr>
            <w:r w:rsidRPr="00DF2E2A">
              <w:rPr>
                <w:i/>
                <w:sz w:val="16"/>
                <w:szCs w:val="16"/>
              </w:rPr>
              <w:t>Metternich issue</w:t>
            </w:r>
            <w:r w:rsidR="008526AA">
              <w:rPr>
                <w:i/>
                <w:sz w:val="16"/>
                <w:szCs w:val="16"/>
              </w:rPr>
              <w:t>d</w:t>
            </w:r>
            <w:r w:rsidRPr="00DF2E2A">
              <w:rPr>
                <w:i/>
                <w:sz w:val="16"/>
                <w:szCs w:val="16"/>
              </w:rPr>
              <w:t xml:space="preserve"> the Six Articles extending the Carlsbad Decrees</w:t>
            </w:r>
          </w:p>
        </w:tc>
      </w:tr>
      <w:tr w:rsidR="00DF2FDC" w:rsidRPr="00E8563B" w14:paraId="599B822E" w14:textId="77777777" w:rsidTr="008526AA">
        <w:trPr>
          <w:cantSplit/>
        </w:trPr>
        <w:tc>
          <w:tcPr>
            <w:tcW w:w="2350" w:type="pct"/>
            <w:shd w:val="clear" w:color="auto" w:fill="auto"/>
          </w:tcPr>
          <w:p w14:paraId="4CBE074E" w14:textId="77777777" w:rsidR="00DF2FDC" w:rsidRDefault="00DF2FDC" w:rsidP="00C135C8">
            <w:pPr>
              <w:pStyle w:val="Tabletext"/>
              <w:spacing w:before="40" w:after="40" w:line="240" w:lineRule="auto"/>
              <w:rPr>
                <w:sz w:val="16"/>
                <w:szCs w:val="16"/>
              </w:rPr>
            </w:pPr>
            <w:r>
              <w:rPr>
                <w:sz w:val="16"/>
                <w:szCs w:val="16"/>
              </w:rPr>
              <w:t>Municipal Corporations Act established elected local councils</w:t>
            </w:r>
          </w:p>
        </w:tc>
        <w:tc>
          <w:tcPr>
            <w:tcW w:w="382" w:type="pct"/>
            <w:shd w:val="clear" w:color="auto" w:fill="D9D9D9"/>
          </w:tcPr>
          <w:p w14:paraId="312B22BD" w14:textId="77777777" w:rsidR="00DF2FDC" w:rsidRDefault="00DF2FDC" w:rsidP="00C135C8">
            <w:pPr>
              <w:pStyle w:val="Tabletext"/>
              <w:spacing w:before="40" w:after="40" w:line="240" w:lineRule="auto"/>
              <w:rPr>
                <w:sz w:val="16"/>
                <w:szCs w:val="16"/>
              </w:rPr>
            </w:pPr>
            <w:r>
              <w:rPr>
                <w:sz w:val="16"/>
                <w:szCs w:val="16"/>
              </w:rPr>
              <w:t>1835</w:t>
            </w:r>
          </w:p>
        </w:tc>
        <w:tc>
          <w:tcPr>
            <w:tcW w:w="2268" w:type="pct"/>
          </w:tcPr>
          <w:p w14:paraId="5EE0799C" w14:textId="77777777" w:rsidR="00DF2FDC" w:rsidRPr="00DF2E2A" w:rsidRDefault="008526AA" w:rsidP="00C135C8">
            <w:pPr>
              <w:pStyle w:val="Tabletext"/>
              <w:spacing w:before="40" w:after="40" w:line="240" w:lineRule="auto"/>
              <w:rPr>
                <w:i/>
                <w:sz w:val="16"/>
                <w:szCs w:val="16"/>
              </w:rPr>
            </w:pPr>
            <w:r>
              <w:rPr>
                <w:i/>
                <w:sz w:val="16"/>
                <w:szCs w:val="16"/>
              </w:rPr>
              <w:t>Baden joined</w:t>
            </w:r>
            <w:r w:rsidR="00DF2FDC" w:rsidRPr="00DF2E2A">
              <w:rPr>
                <w:i/>
                <w:sz w:val="16"/>
                <w:szCs w:val="16"/>
              </w:rPr>
              <w:t xml:space="preserve"> the Zollverein</w:t>
            </w:r>
          </w:p>
          <w:p w14:paraId="64A6446A" w14:textId="77777777" w:rsidR="00DF2FDC" w:rsidRPr="00DF2E2A" w:rsidRDefault="00DF2FDC" w:rsidP="00C135C8">
            <w:pPr>
              <w:pStyle w:val="Tabletext"/>
              <w:spacing w:before="40" w:after="40" w:line="240" w:lineRule="auto"/>
              <w:rPr>
                <w:i/>
                <w:sz w:val="16"/>
                <w:szCs w:val="16"/>
              </w:rPr>
            </w:pPr>
          </w:p>
        </w:tc>
      </w:tr>
      <w:tr w:rsidR="00DF2FDC" w:rsidRPr="00E8563B" w14:paraId="0B97102F" w14:textId="77777777" w:rsidTr="008526AA">
        <w:trPr>
          <w:cantSplit/>
        </w:trPr>
        <w:tc>
          <w:tcPr>
            <w:tcW w:w="2350" w:type="pct"/>
            <w:shd w:val="clear" w:color="auto" w:fill="auto"/>
          </w:tcPr>
          <w:p w14:paraId="3DDDF93A" w14:textId="77777777" w:rsidR="00DF2FDC" w:rsidRDefault="00DF2FDC" w:rsidP="00C135C8">
            <w:pPr>
              <w:pStyle w:val="Tabletext"/>
              <w:spacing w:before="40" w:after="40" w:line="240" w:lineRule="auto"/>
              <w:rPr>
                <w:sz w:val="16"/>
                <w:szCs w:val="16"/>
              </w:rPr>
            </w:pPr>
            <w:r>
              <w:rPr>
                <w:sz w:val="16"/>
                <w:szCs w:val="16"/>
              </w:rPr>
              <w:t>London Working Men’s Association founded</w:t>
            </w:r>
          </w:p>
        </w:tc>
        <w:tc>
          <w:tcPr>
            <w:tcW w:w="382" w:type="pct"/>
            <w:shd w:val="clear" w:color="auto" w:fill="D9D9D9"/>
          </w:tcPr>
          <w:p w14:paraId="07AEE9BC" w14:textId="77777777" w:rsidR="00DF2FDC" w:rsidRDefault="00DF2FDC" w:rsidP="00C135C8">
            <w:pPr>
              <w:pStyle w:val="Tabletext"/>
              <w:spacing w:before="40" w:after="40" w:line="240" w:lineRule="auto"/>
              <w:rPr>
                <w:sz w:val="16"/>
                <w:szCs w:val="16"/>
              </w:rPr>
            </w:pPr>
            <w:r>
              <w:rPr>
                <w:sz w:val="16"/>
                <w:szCs w:val="16"/>
              </w:rPr>
              <w:t>1836</w:t>
            </w:r>
          </w:p>
        </w:tc>
        <w:tc>
          <w:tcPr>
            <w:tcW w:w="2268" w:type="pct"/>
          </w:tcPr>
          <w:p w14:paraId="5C498598" w14:textId="77777777" w:rsidR="00DF2FDC" w:rsidRPr="00DF2E2A" w:rsidRDefault="00DF2FDC" w:rsidP="00C135C8">
            <w:pPr>
              <w:pStyle w:val="Tabletext"/>
              <w:spacing w:before="40" w:after="40" w:line="240" w:lineRule="auto"/>
              <w:rPr>
                <w:i/>
                <w:sz w:val="16"/>
                <w:szCs w:val="16"/>
              </w:rPr>
            </w:pPr>
          </w:p>
        </w:tc>
      </w:tr>
      <w:tr w:rsidR="00DF2FDC" w:rsidRPr="00E8563B" w14:paraId="6BE6286D" w14:textId="77777777" w:rsidTr="008526AA">
        <w:trPr>
          <w:cantSplit/>
        </w:trPr>
        <w:tc>
          <w:tcPr>
            <w:tcW w:w="2350" w:type="pct"/>
            <w:shd w:val="clear" w:color="auto" w:fill="auto"/>
          </w:tcPr>
          <w:p w14:paraId="3D548722" w14:textId="77777777" w:rsidR="00DF2FDC" w:rsidRDefault="00925A3F" w:rsidP="00C135C8">
            <w:pPr>
              <w:pStyle w:val="Tabletext"/>
              <w:spacing w:before="40" w:after="40" w:line="240" w:lineRule="auto"/>
              <w:rPr>
                <w:sz w:val="16"/>
                <w:szCs w:val="16"/>
              </w:rPr>
            </w:pPr>
            <w:r>
              <w:rPr>
                <w:sz w:val="16"/>
                <w:szCs w:val="16"/>
              </w:rPr>
              <w:t>Victorian Age begins</w:t>
            </w:r>
          </w:p>
        </w:tc>
        <w:tc>
          <w:tcPr>
            <w:tcW w:w="382" w:type="pct"/>
            <w:shd w:val="clear" w:color="auto" w:fill="D9D9D9"/>
          </w:tcPr>
          <w:p w14:paraId="6ED0F5B2" w14:textId="77777777" w:rsidR="00DF2FDC" w:rsidRDefault="00DF2FDC" w:rsidP="00C135C8">
            <w:pPr>
              <w:pStyle w:val="Tabletext"/>
              <w:spacing w:before="40" w:after="40" w:line="240" w:lineRule="auto"/>
              <w:rPr>
                <w:sz w:val="16"/>
                <w:szCs w:val="16"/>
              </w:rPr>
            </w:pPr>
            <w:r>
              <w:rPr>
                <w:sz w:val="16"/>
                <w:szCs w:val="16"/>
              </w:rPr>
              <w:t>1837</w:t>
            </w:r>
          </w:p>
        </w:tc>
        <w:tc>
          <w:tcPr>
            <w:tcW w:w="2268" w:type="pct"/>
          </w:tcPr>
          <w:p w14:paraId="616E9F67" w14:textId="77777777" w:rsidR="00DF2FDC" w:rsidRPr="00DF2E2A" w:rsidRDefault="00DF2FDC" w:rsidP="00C135C8">
            <w:pPr>
              <w:pStyle w:val="Tabletext"/>
              <w:spacing w:before="40" w:after="40" w:line="240" w:lineRule="auto"/>
              <w:rPr>
                <w:i/>
                <w:sz w:val="16"/>
                <w:szCs w:val="16"/>
              </w:rPr>
            </w:pPr>
            <w:r w:rsidRPr="00DF2E2A">
              <w:rPr>
                <w:i/>
                <w:sz w:val="16"/>
                <w:szCs w:val="16"/>
              </w:rPr>
              <w:t>Hanoverian constitution of 1833 suspended by new king</w:t>
            </w:r>
          </w:p>
        </w:tc>
      </w:tr>
      <w:tr w:rsidR="00DF2FDC" w:rsidRPr="00E8563B" w14:paraId="6C9213B5" w14:textId="77777777" w:rsidTr="008526AA">
        <w:trPr>
          <w:cantSplit/>
        </w:trPr>
        <w:tc>
          <w:tcPr>
            <w:tcW w:w="2350" w:type="pct"/>
            <w:shd w:val="clear" w:color="auto" w:fill="auto"/>
          </w:tcPr>
          <w:p w14:paraId="77A9E105" w14:textId="77777777" w:rsidR="00DF2FDC" w:rsidRDefault="00DF2FDC" w:rsidP="00C135C8">
            <w:pPr>
              <w:pStyle w:val="Tabletext"/>
              <w:spacing w:before="40" w:after="40" w:line="240" w:lineRule="auto"/>
              <w:rPr>
                <w:sz w:val="16"/>
                <w:szCs w:val="16"/>
              </w:rPr>
            </w:pPr>
            <w:r>
              <w:rPr>
                <w:sz w:val="16"/>
                <w:szCs w:val="16"/>
              </w:rPr>
              <w:t>‘People’s Charter’ published</w:t>
            </w:r>
          </w:p>
          <w:p w14:paraId="4B2A6DBC" w14:textId="77777777" w:rsidR="00DF2FDC" w:rsidRDefault="00DF2FDC" w:rsidP="00C135C8">
            <w:pPr>
              <w:pStyle w:val="Tabletext"/>
              <w:spacing w:before="40" w:after="40" w:line="240" w:lineRule="auto"/>
              <w:rPr>
                <w:sz w:val="16"/>
                <w:szCs w:val="16"/>
              </w:rPr>
            </w:pPr>
            <w:r>
              <w:rPr>
                <w:sz w:val="16"/>
                <w:szCs w:val="16"/>
              </w:rPr>
              <w:t>Anti-Corn Law League established</w:t>
            </w:r>
          </w:p>
          <w:p w14:paraId="35C094F2" w14:textId="77777777" w:rsidR="00DF2FDC" w:rsidRDefault="00DF2FDC" w:rsidP="00C135C8">
            <w:pPr>
              <w:pStyle w:val="Tabletext"/>
              <w:spacing w:before="40" w:after="40" w:line="240" w:lineRule="auto"/>
              <w:rPr>
                <w:sz w:val="16"/>
                <w:szCs w:val="16"/>
              </w:rPr>
            </w:pPr>
            <w:r>
              <w:rPr>
                <w:sz w:val="16"/>
                <w:szCs w:val="16"/>
              </w:rPr>
              <w:t>Lo</w:t>
            </w:r>
            <w:r w:rsidR="00925A3F">
              <w:rPr>
                <w:sz w:val="16"/>
                <w:szCs w:val="16"/>
              </w:rPr>
              <w:t>ndon to Birmingham railway opened</w:t>
            </w:r>
          </w:p>
        </w:tc>
        <w:tc>
          <w:tcPr>
            <w:tcW w:w="382" w:type="pct"/>
            <w:shd w:val="clear" w:color="auto" w:fill="D9D9D9"/>
          </w:tcPr>
          <w:p w14:paraId="381EE4FA" w14:textId="77777777" w:rsidR="00DF2FDC" w:rsidRDefault="00DF2FDC" w:rsidP="00C135C8">
            <w:pPr>
              <w:pStyle w:val="Tabletext"/>
              <w:spacing w:before="40" w:after="40" w:line="240" w:lineRule="auto"/>
              <w:rPr>
                <w:sz w:val="16"/>
                <w:szCs w:val="16"/>
              </w:rPr>
            </w:pPr>
            <w:r>
              <w:rPr>
                <w:sz w:val="16"/>
                <w:szCs w:val="16"/>
              </w:rPr>
              <w:t>1838</w:t>
            </w:r>
          </w:p>
        </w:tc>
        <w:tc>
          <w:tcPr>
            <w:tcW w:w="2268" w:type="pct"/>
          </w:tcPr>
          <w:p w14:paraId="1443153A" w14:textId="77777777" w:rsidR="00DF2FDC" w:rsidRDefault="00DF2FDC" w:rsidP="00C135C8">
            <w:pPr>
              <w:pStyle w:val="Tabletext"/>
              <w:spacing w:before="40" w:after="40" w:line="240" w:lineRule="auto"/>
              <w:rPr>
                <w:sz w:val="16"/>
                <w:szCs w:val="16"/>
              </w:rPr>
            </w:pPr>
          </w:p>
        </w:tc>
      </w:tr>
      <w:tr w:rsidR="00DF2FDC" w:rsidRPr="00E8563B" w14:paraId="64919D22" w14:textId="77777777" w:rsidTr="008526AA">
        <w:trPr>
          <w:cantSplit/>
        </w:trPr>
        <w:tc>
          <w:tcPr>
            <w:tcW w:w="2350" w:type="pct"/>
            <w:shd w:val="clear" w:color="auto" w:fill="auto"/>
          </w:tcPr>
          <w:p w14:paraId="3B0AE517" w14:textId="77777777" w:rsidR="00DF2FDC" w:rsidRDefault="00DF2FDC" w:rsidP="00C135C8">
            <w:pPr>
              <w:pStyle w:val="Tabletext"/>
              <w:spacing w:before="40" w:after="40" w:line="240" w:lineRule="auto"/>
              <w:rPr>
                <w:sz w:val="16"/>
                <w:szCs w:val="16"/>
              </w:rPr>
            </w:pPr>
            <w:r>
              <w:rPr>
                <w:sz w:val="16"/>
                <w:szCs w:val="16"/>
              </w:rPr>
              <w:t>First Chartist petition rejected</w:t>
            </w:r>
          </w:p>
          <w:p w14:paraId="2C037135" w14:textId="77777777" w:rsidR="00DF2FDC" w:rsidRPr="00E8563B" w:rsidRDefault="00DF2FDC" w:rsidP="00C135C8">
            <w:pPr>
              <w:pStyle w:val="Tabletext"/>
              <w:spacing w:before="40" w:after="40" w:line="240" w:lineRule="auto"/>
              <w:rPr>
                <w:sz w:val="16"/>
                <w:szCs w:val="16"/>
              </w:rPr>
            </w:pPr>
            <w:r>
              <w:rPr>
                <w:sz w:val="16"/>
                <w:szCs w:val="16"/>
              </w:rPr>
              <w:t>Newport</w:t>
            </w:r>
            <w:r w:rsidR="00365E23">
              <w:rPr>
                <w:sz w:val="16"/>
                <w:szCs w:val="16"/>
              </w:rPr>
              <w:t xml:space="preserve"> R</w:t>
            </w:r>
            <w:r>
              <w:rPr>
                <w:sz w:val="16"/>
                <w:szCs w:val="16"/>
              </w:rPr>
              <w:t>ising</w:t>
            </w:r>
          </w:p>
        </w:tc>
        <w:tc>
          <w:tcPr>
            <w:tcW w:w="382" w:type="pct"/>
            <w:shd w:val="clear" w:color="auto" w:fill="D9D9D9"/>
          </w:tcPr>
          <w:p w14:paraId="1B1ACD88" w14:textId="77777777" w:rsidR="00DF2FDC" w:rsidRPr="00E8563B" w:rsidRDefault="00DF2FDC" w:rsidP="00C135C8">
            <w:pPr>
              <w:pStyle w:val="Tabletext"/>
              <w:spacing w:before="40" w:after="40" w:line="240" w:lineRule="auto"/>
              <w:rPr>
                <w:sz w:val="16"/>
                <w:szCs w:val="16"/>
              </w:rPr>
            </w:pPr>
            <w:r>
              <w:rPr>
                <w:sz w:val="16"/>
                <w:szCs w:val="16"/>
              </w:rPr>
              <w:t>1839</w:t>
            </w:r>
          </w:p>
        </w:tc>
        <w:tc>
          <w:tcPr>
            <w:tcW w:w="2268" w:type="pct"/>
          </w:tcPr>
          <w:p w14:paraId="6E4B949F" w14:textId="77777777" w:rsidR="00DF2FDC" w:rsidRPr="00E8563B" w:rsidRDefault="00DF2FDC" w:rsidP="00C135C8">
            <w:pPr>
              <w:pStyle w:val="Tabletext"/>
              <w:spacing w:before="40" w:after="40" w:line="240" w:lineRule="auto"/>
              <w:rPr>
                <w:sz w:val="16"/>
                <w:szCs w:val="16"/>
              </w:rPr>
            </w:pPr>
          </w:p>
        </w:tc>
      </w:tr>
      <w:tr w:rsidR="00DF2FDC" w:rsidRPr="00E8563B" w14:paraId="68311137" w14:textId="77777777" w:rsidTr="008526AA">
        <w:trPr>
          <w:cantSplit/>
        </w:trPr>
        <w:tc>
          <w:tcPr>
            <w:tcW w:w="2350" w:type="pct"/>
            <w:shd w:val="clear" w:color="auto" w:fill="auto"/>
          </w:tcPr>
          <w:p w14:paraId="4146077B" w14:textId="77777777" w:rsidR="00DF2FDC" w:rsidRPr="00E8563B" w:rsidRDefault="00DF2FDC" w:rsidP="00C135C8">
            <w:pPr>
              <w:pStyle w:val="Tabletext"/>
              <w:spacing w:before="40" w:after="40" w:line="240" w:lineRule="auto"/>
              <w:rPr>
                <w:sz w:val="16"/>
                <w:szCs w:val="16"/>
              </w:rPr>
            </w:pPr>
            <w:r>
              <w:rPr>
                <w:sz w:val="16"/>
                <w:szCs w:val="16"/>
              </w:rPr>
              <w:t>National Charter Association founded</w:t>
            </w:r>
          </w:p>
        </w:tc>
        <w:tc>
          <w:tcPr>
            <w:tcW w:w="382" w:type="pct"/>
            <w:shd w:val="clear" w:color="auto" w:fill="D9D9D9"/>
          </w:tcPr>
          <w:p w14:paraId="3699C344" w14:textId="77777777" w:rsidR="00DF2FDC" w:rsidRPr="00E8563B" w:rsidRDefault="00DF2FDC" w:rsidP="00C135C8">
            <w:pPr>
              <w:pStyle w:val="Tabletext"/>
              <w:spacing w:before="40" w:after="40" w:line="240" w:lineRule="auto"/>
              <w:rPr>
                <w:sz w:val="16"/>
                <w:szCs w:val="16"/>
              </w:rPr>
            </w:pPr>
            <w:r>
              <w:rPr>
                <w:sz w:val="16"/>
                <w:szCs w:val="16"/>
              </w:rPr>
              <w:t>1840</w:t>
            </w:r>
          </w:p>
        </w:tc>
        <w:tc>
          <w:tcPr>
            <w:tcW w:w="2268" w:type="pct"/>
          </w:tcPr>
          <w:p w14:paraId="43E4C96A" w14:textId="77777777" w:rsidR="00DF2FDC" w:rsidRDefault="00DF2FDC" w:rsidP="00C135C8">
            <w:pPr>
              <w:pStyle w:val="Tabletext"/>
              <w:spacing w:before="40" w:after="40" w:line="240" w:lineRule="auto"/>
              <w:rPr>
                <w:sz w:val="16"/>
                <w:szCs w:val="16"/>
              </w:rPr>
            </w:pPr>
            <w:r>
              <w:rPr>
                <w:sz w:val="16"/>
                <w:szCs w:val="16"/>
              </w:rPr>
              <w:t>Frederick William IV bec</w:t>
            </w:r>
            <w:r w:rsidR="008526AA">
              <w:rPr>
                <w:sz w:val="16"/>
                <w:szCs w:val="16"/>
              </w:rPr>
              <w:t>ame</w:t>
            </w:r>
            <w:r>
              <w:rPr>
                <w:sz w:val="16"/>
                <w:szCs w:val="16"/>
              </w:rPr>
              <w:t xml:space="preserve"> King of Prussia</w:t>
            </w:r>
          </w:p>
          <w:p w14:paraId="3B0FCCD0" w14:textId="77777777" w:rsidR="00DF2FDC" w:rsidRPr="00E8563B" w:rsidRDefault="00DF2FDC" w:rsidP="00C135C8">
            <w:pPr>
              <w:pStyle w:val="Tabletext"/>
              <w:spacing w:before="40" w:after="40" w:line="240" w:lineRule="auto"/>
              <w:rPr>
                <w:sz w:val="16"/>
                <w:szCs w:val="16"/>
              </w:rPr>
            </w:pPr>
            <w:r>
              <w:rPr>
                <w:sz w:val="16"/>
                <w:szCs w:val="16"/>
              </w:rPr>
              <w:t>‘Rhine crisis’ with France</w:t>
            </w:r>
          </w:p>
        </w:tc>
      </w:tr>
      <w:tr w:rsidR="00DF2FDC" w:rsidRPr="00E8563B" w14:paraId="708CC9DE" w14:textId="77777777" w:rsidTr="008526AA">
        <w:trPr>
          <w:cantSplit/>
        </w:trPr>
        <w:tc>
          <w:tcPr>
            <w:tcW w:w="2350" w:type="pct"/>
            <w:shd w:val="clear" w:color="auto" w:fill="auto"/>
          </w:tcPr>
          <w:p w14:paraId="3D6E5A06" w14:textId="77777777" w:rsidR="00DF2FDC" w:rsidRDefault="00DF2FDC" w:rsidP="00C135C8">
            <w:pPr>
              <w:pStyle w:val="Tabletext"/>
              <w:spacing w:before="40" w:after="40" w:line="240" w:lineRule="auto"/>
              <w:rPr>
                <w:sz w:val="16"/>
                <w:szCs w:val="16"/>
              </w:rPr>
            </w:pPr>
            <w:r>
              <w:rPr>
                <w:sz w:val="16"/>
                <w:szCs w:val="16"/>
              </w:rPr>
              <w:t>Complete Suffrage Union founded</w:t>
            </w:r>
          </w:p>
          <w:p w14:paraId="4D80795C" w14:textId="77777777" w:rsidR="00DF2FDC" w:rsidRDefault="00DF2FDC" w:rsidP="00C135C8">
            <w:pPr>
              <w:pStyle w:val="Tabletext"/>
              <w:spacing w:before="40" w:after="40" w:line="240" w:lineRule="auto"/>
              <w:rPr>
                <w:sz w:val="16"/>
                <w:szCs w:val="16"/>
              </w:rPr>
            </w:pPr>
            <w:r>
              <w:rPr>
                <w:sz w:val="16"/>
                <w:szCs w:val="16"/>
              </w:rPr>
              <w:t>Second Chartist petition rejected</w:t>
            </w:r>
          </w:p>
          <w:p w14:paraId="54BCAED0" w14:textId="77777777" w:rsidR="00DF2FDC" w:rsidRDefault="00DF2FDC" w:rsidP="00C135C8">
            <w:pPr>
              <w:pStyle w:val="Tabletext"/>
              <w:spacing w:before="40" w:after="40" w:line="240" w:lineRule="auto"/>
              <w:rPr>
                <w:sz w:val="16"/>
                <w:szCs w:val="16"/>
              </w:rPr>
            </w:pPr>
            <w:r>
              <w:rPr>
                <w:sz w:val="16"/>
                <w:szCs w:val="16"/>
              </w:rPr>
              <w:t>Plug riots</w:t>
            </w:r>
          </w:p>
          <w:p w14:paraId="658B4D15" w14:textId="77777777" w:rsidR="00DF2FDC" w:rsidRDefault="00DF2FDC" w:rsidP="00C135C8">
            <w:pPr>
              <w:pStyle w:val="Tabletext"/>
              <w:spacing w:before="40" w:after="40" w:line="240" w:lineRule="auto"/>
              <w:rPr>
                <w:sz w:val="16"/>
                <w:szCs w:val="16"/>
              </w:rPr>
            </w:pPr>
            <w:r>
              <w:rPr>
                <w:sz w:val="16"/>
                <w:szCs w:val="16"/>
              </w:rPr>
              <w:t>Mines and Collieries Act</w:t>
            </w:r>
          </w:p>
          <w:p w14:paraId="2C191192" w14:textId="77777777" w:rsidR="00DF2FDC" w:rsidRPr="00E8563B" w:rsidRDefault="00DF2FDC" w:rsidP="00C135C8">
            <w:pPr>
              <w:pStyle w:val="Tabletext"/>
              <w:spacing w:before="40" w:after="40" w:line="240" w:lineRule="auto"/>
              <w:rPr>
                <w:sz w:val="16"/>
                <w:szCs w:val="16"/>
              </w:rPr>
            </w:pPr>
            <w:r>
              <w:rPr>
                <w:sz w:val="16"/>
                <w:szCs w:val="16"/>
              </w:rPr>
              <w:t xml:space="preserve">Chadwick’s </w:t>
            </w:r>
            <w:r w:rsidR="00365E23">
              <w:rPr>
                <w:sz w:val="16"/>
                <w:szCs w:val="16"/>
              </w:rPr>
              <w:t xml:space="preserve">report </w:t>
            </w:r>
            <w:r>
              <w:rPr>
                <w:sz w:val="16"/>
                <w:szCs w:val="16"/>
              </w:rPr>
              <w:t>on the sanitary conditions of the labouring population</w:t>
            </w:r>
          </w:p>
        </w:tc>
        <w:tc>
          <w:tcPr>
            <w:tcW w:w="382" w:type="pct"/>
            <w:shd w:val="clear" w:color="auto" w:fill="D9D9D9"/>
          </w:tcPr>
          <w:p w14:paraId="58C3D9F1" w14:textId="77777777" w:rsidR="00DF2FDC" w:rsidRDefault="00DF2FDC" w:rsidP="00C135C8">
            <w:pPr>
              <w:pStyle w:val="Tabletext"/>
              <w:spacing w:before="40" w:after="40" w:line="240" w:lineRule="auto"/>
              <w:rPr>
                <w:sz w:val="16"/>
                <w:szCs w:val="16"/>
              </w:rPr>
            </w:pPr>
            <w:r>
              <w:rPr>
                <w:sz w:val="16"/>
                <w:szCs w:val="16"/>
              </w:rPr>
              <w:t>1842</w:t>
            </w:r>
          </w:p>
        </w:tc>
        <w:tc>
          <w:tcPr>
            <w:tcW w:w="2268" w:type="pct"/>
          </w:tcPr>
          <w:p w14:paraId="6C8CCC76" w14:textId="77777777" w:rsidR="00DF2FDC" w:rsidRDefault="00DF2FDC" w:rsidP="00C135C8">
            <w:pPr>
              <w:pStyle w:val="Tabletext"/>
              <w:spacing w:before="40" w:after="40" w:line="240" w:lineRule="auto"/>
              <w:rPr>
                <w:sz w:val="16"/>
                <w:szCs w:val="16"/>
              </w:rPr>
            </w:pPr>
          </w:p>
        </w:tc>
      </w:tr>
      <w:tr w:rsidR="00DF2FDC" w:rsidRPr="00E8563B" w14:paraId="4BBF9A95" w14:textId="77777777" w:rsidTr="008526AA">
        <w:trPr>
          <w:cantSplit/>
        </w:trPr>
        <w:tc>
          <w:tcPr>
            <w:tcW w:w="2350" w:type="pct"/>
            <w:shd w:val="clear" w:color="auto" w:fill="auto"/>
          </w:tcPr>
          <w:p w14:paraId="6429455A" w14:textId="77777777" w:rsidR="00DF2FDC" w:rsidRPr="00E8563B" w:rsidRDefault="00925A3F" w:rsidP="00C135C8">
            <w:pPr>
              <w:pStyle w:val="Tabletext"/>
              <w:spacing w:before="40" w:after="40" w:line="240" w:lineRule="auto"/>
              <w:rPr>
                <w:sz w:val="16"/>
                <w:szCs w:val="16"/>
              </w:rPr>
            </w:pPr>
            <w:r>
              <w:rPr>
                <w:sz w:val="16"/>
                <w:szCs w:val="16"/>
              </w:rPr>
              <w:t>William Lovett abandoned</w:t>
            </w:r>
            <w:r w:rsidR="00DF2FDC">
              <w:rPr>
                <w:sz w:val="16"/>
                <w:szCs w:val="16"/>
              </w:rPr>
              <w:t xml:space="preserve"> Chartism</w:t>
            </w:r>
          </w:p>
        </w:tc>
        <w:tc>
          <w:tcPr>
            <w:tcW w:w="382" w:type="pct"/>
            <w:shd w:val="clear" w:color="auto" w:fill="D9D9D9"/>
          </w:tcPr>
          <w:p w14:paraId="1E5689B4" w14:textId="77777777" w:rsidR="00DF2FDC" w:rsidRDefault="00DF2FDC" w:rsidP="00C135C8">
            <w:pPr>
              <w:pStyle w:val="Tabletext"/>
              <w:spacing w:before="40" w:after="40" w:line="240" w:lineRule="auto"/>
              <w:rPr>
                <w:sz w:val="16"/>
                <w:szCs w:val="16"/>
              </w:rPr>
            </w:pPr>
            <w:r>
              <w:rPr>
                <w:sz w:val="16"/>
                <w:szCs w:val="16"/>
              </w:rPr>
              <w:t>1843</w:t>
            </w:r>
          </w:p>
        </w:tc>
        <w:tc>
          <w:tcPr>
            <w:tcW w:w="2268" w:type="pct"/>
          </w:tcPr>
          <w:p w14:paraId="78ED8977" w14:textId="77777777" w:rsidR="00DF2FDC" w:rsidRDefault="00DF2FDC" w:rsidP="00C135C8">
            <w:pPr>
              <w:pStyle w:val="Tabletext"/>
              <w:spacing w:before="40" w:after="40" w:line="240" w:lineRule="auto"/>
              <w:rPr>
                <w:sz w:val="16"/>
                <w:szCs w:val="16"/>
              </w:rPr>
            </w:pPr>
          </w:p>
        </w:tc>
      </w:tr>
      <w:tr w:rsidR="00DF2FDC" w:rsidRPr="00E8563B" w14:paraId="1D910772" w14:textId="77777777" w:rsidTr="008526AA">
        <w:trPr>
          <w:cantSplit/>
        </w:trPr>
        <w:tc>
          <w:tcPr>
            <w:tcW w:w="2350" w:type="pct"/>
            <w:shd w:val="clear" w:color="auto" w:fill="auto"/>
          </w:tcPr>
          <w:p w14:paraId="109A25D1" w14:textId="77777777" w:rsidR="00DF2FDC" w:rsidRDefault="00DF2FDC" w:rsidP="00C135C8">
            <w:pPr>
              <w:pStyle w:val="Tabletext"/>
              <w:spacing w:before="40" w:after="40" w:line="240" w:lineRule="auto"/>
              <w:rPr>
                <w:sz w:val="16"/>
                <w:szCs w:val="16"/>
              </w:rPr>
            </w:pPr>
            <w:r>
              <w:rPr>
                <w:sz w:val="16"/>
                <w:szCs w:val="16"/>
              </w:rPr>
              <w:t>Bank Charter Act</w:t>
            </w:r>
          </w:p>
          <w:p w14:paraId="04A974AF" w14:textId="77777777" w:rsidR="00DF2FDC" w:rsidRDefault="00DF2FDC" w:rsidP="00C135C8">
            <w:pPr>
              <w:pStyle w:val="Tabletext"/>
              <w:spacing w:before="40" w:after="40" w:line="240" w:lineRule="auto"/>
              <w:rPr>
                <w:sz w:val="16"/>
                <w:szCs w:val="16"/>
              </w:rPr>
            </w:pPr>
            <w:r>
              <w:rPr>
                <w:sz w:val="16"/>
                <w:szCs w:val="16"/>
              </w:rPr>
              <w:t>Rochdale Cooperative Society founded</w:t>
            </w:r>
          </w:p>
          <w:p w14:paraId="73EE0210" w14:textId="77777777" w:rsidR="00DF2FDC" w:rsidRDefault="00DF2FDC" w:rsidP="00C135C8">
            <w:pPr>
              <w:pStyle w:val="Tabletext"/>
              <w:spacing w:before="40" w:after="40" w:line="240" w:lineRule="auto"/>
              <w:rPr>
                <w:sz w:val="16"/>
                <w:szCs w:val="16"/>
              </w:rPr>
            </w:pPr>
            <w:r>
              <w:rPr>
                <w:sz w:val="16"/>
                <w:szCs w:val="16"/>
              </w:rPr>
              <w:t>Railway mania (1844</w:t>
            </w:r>
            <w:r w:rsidR="00365E23">
              <w:rPr>
                <w:sz w:val="16"/>
                <w:szCs w:val="16"/>
              </w:rPr>
              <w:t>–</w:t>
            </w:r>
            <w:r>
              <w:rPr>
                <w:sz w:val="16"/>
                <w:szCs w:val="16"/>
              </w:rPr>
              <w:t>45)</w:t>
            </w:r>
          </w:p>
          <w:p w14:paraId="0CD20B43" w14:textId="77777777" w:rsidR="00DF2FDC" w:rsidRPr="00E8563B" w:rsidRDefault="00DF2FDC" w:rsidP="00C135C8">
            <w:pPr>
              <w:pStyle w:val="Tabletext"/>
              <w:spacing w:before="40" w:after="40" w:line="240" w:lineRule="auto"/>
              <w:rPr>
                <w:sz w:val="16"/>
                <w:szCs w:val="16"/>
              </w:rPr>
            </w:pPr>
            <w:r>
              <w:rPr>
                <w:sz w:val="16"/>
                <w:szCs w:val="16"/>
              </w:rPr>
              <w:t>Factory Act</w:t>
            </w:r>
          </w:p>
        </w:tc>
        <w:tc>
          <w:tcPr>
            <w:tcW w:w="382" w:type="pct"/>
            <w:shd w:val="clear" w:color="auto" w:fill="D9D9D9"/>
          </w:tcPr>
          <w:p w14:paraId="7106CF18" w14:textId="77777777" w:rsidR="00DF2FDC" w:rsidRDefault="00DF2FDC" w:rsidP="00C135C8">
            <w:pPr>
              <w:pStyle w:val="Tabletext"/>
              <w:spacing w:before="40" w:after="40" w:line="240" w:lineRule="auto"/>
              <w:rPr>
                <w:sz w:val="16"/>
                <w:szCs w:val="16"/>
              </w:rPr>
            </w:pPr>
            <w:r>
              <w:rPr>
                <w:sz w:val="16"/>
                <w:szCs w:val="16"/>
              </w:rPr>
              <w:t>1844</w:t>
            </w:r>
          </w:p>
        </w:tc>
        <w:tc>
          <w:tcPr>
            <w:tcW w:w="2268" w:type="pct"/>
          </w:tcPr>
          <w:p w14:paraId="2D43D00B" w14:textId="77777777" w:rsidR="00DF2FDC" w:rsidRDefault="00DF2FDC" w:rsidP="00C135C8">
            <w:pPr>
              <w:pStyle w:val="Tabletext"/>
              <w:spacing w:before="40" w:after="40" w:line="240" w:lineRule="auto"/>
              <w:rPr>
                <w:sz w:val="16"/>
                <w:szCs w:val="16"/>
              </w:rPr>
            </w:pPr>
          </w:p>
        </w:tc>
      </w:tr>
      <w:tr w:rsidR="00DF2FDC" w:rsidRPr="00E8563B" w14:paraId="30831D15" w14:textId="77777777" w:rsidTr="008526AA">
        <w:trPr>
          <w:cantSplit/>
        </w:trPr>
        <w:tc>
          <w:tcPr>
            <w:tcW w:w="2350" w:type="pct"/>
            <w:shd w:val="clear" w:color="auto" w:fill="auto"/>
          </w:tcPr>
          <w:p w14:paraId="5FD764E6" w14:textId="77777777" w:rsidR="00DF2FDC" w:rsidRPr="00E8563B" w:rsidRDefault="00DF2FDC" w:rsidP="00C135C8">
            <w:pPr>
              <w:pStyle w:val="Tabletext"/>
              <w:spacing w:before="40" w:after="40" w:line="240" w:lineRule="auto"/>
              <w:rPr>
                <w:sz w:val="16"/>
                <w:szCs w:val="16"/>
              </w:rPr>
            </w:pPr>
            <w:r>
              <w:rPr>
                <w:sz w:val="16"/>
                <w:szCs w:val="16"/>
              </w:rPr>
              <w:t>Chartist Land Cooperative founded</w:t>
            </w:r>
          </w:p>
        </w:tc>
        <w:tc>
          <w:tcPr>
            <w:tcW w:w="382" w:type="pct"/>
            <w:shd w:val="clear" w:color="auto" w:fill="D9D9D9"/>
          </w:tcPr>
          <w:p w14:paraId="6546A624" w14:textId="77777777" w:rsidR="00DF2FDC" w:rsidRDefault="00DF2FDC" w:rsidP="00C135C8">
            <w:pPr>
              <w:pStyle w:val="Tabletext"/>
              <w:spacing w:before="40" w:after="40" w:line="240" w:lineRule="auto"/>
              <w:rPr>
                <w:sz w:val="16"/>
                <w:szCs w:val="16"/>
              </w:rPr>
            </w:pPr>
            <w:r>
              <w:rPr>
                <w:sz w:val="16"/>
                <w:szCs w:val="16"/>
              </w:rPr>
              <w:t>1845</w:t>
            </w:r>
          </w:p>
        </w:tc>
        <w:tc>
          <w:tcPr>
            <w:tcW w:w="2268" w:type="pct"/>
          </w:tcPr>
          <w:p w14:paraId="6260A411" w14:textId="77777777" w:rsidR="00DF2FDC" w:rsidRDefault="00DF2FDC" w:rsidP="00C135C8">
            <w:pPr>
              <w:pStyle w:val="Tabletext"/>
              <w:spacing w:before="40" w:after="40" w:line="240" w:lineRule="auto"/>
              <w:rPr>
                <w:sz w:val="16"/>
                <w:szCs w:val="16"/>
              </w:rPr>
            </w:pPr>
          </w:p>
        </w:tc>
      </w:tr>
      <w:tr w:rsidR="00DF2FDC" w:rsidRPr="00E8563B" w14:paraId="2E63C0A8" w14:textId="77777777" w:rsidTr="008526AA">
        <w:trPr>
          <w:cantSplit/>
        </w:trPr>
        <w:tc>
          <w:tcPr>
            <w:tcW w:w="2350" w:type="pct"/>
            <w:shd w:val="clear" w:color="auto" w:fill="auto"/>
          </w:tcPr>
          <w:p w14:paraId="30FF809A" w14:textId="77777777" w:rsidR="00DF2FDC" w:rsidRPr="00E8563B" w:rsidRDefault="00DF2FDC" w:rsidP="00C135C8">
            <w:pPr>
              <w:pStyle w:val="Tabletext"/>
              <w:spacing w:before="40" w:after="40" w:line="240" w:lineRule="auto"/>
              <w:rPr>
                <w:sz w:val="16"/>
                <w:szCs w:val="16"/>
              </w:rPr>
            </w:pPr>
            <w:r>
              <w:rPr>
                <w:sz w:val="16"/>
                <w:szCs w:val="16"/>
              </w:rPr>
              <w:t>Corn Law abolished</w:t>
            </w:r>
          </w:p>
        </w:tc>
        <w:tc>
          <w:tcPr>
            <w:tcW w:w="382" w:type="pct"/>
            <w:shd w:val="clear" w:color="auto" w:fill="D9D9D9"/>
          </w:tcPr>
          <w:p w14:paraId="54F562D8" w14:textId="77777777" w:rsidR="00DF2FDC" w:rsidRDefault="00DF2FDC" w:rsidP="00C135C8">
            <w:pPr>
              <w:pStyle w:val="Tabletext"/>
              <w:spacing w:before="40" w:after="40" w:line="240" w:lineRule="auto"/>
              <w:rPr>
                <w:sz w:val="16"/>
                <w:szCs w:val="16"/>
              </w:rPr>
            </w:pPr>
            <w:r>
              <w:rPr>
                <w:sz w:val="16"/>
                <w:szCs w:val="16"/>
              </w:rPr>
              <w:t>1846</w:t>
            </w:r>
          </w:p>
        </w:tc>
        <w:tc>
          <w:tcPr>
            <w:tcW w:w="2268" w:type="pct"/>
          </w:tcPr>
          <w:p w14:paraId="64DDDC92" w14:textId="77777777" w:rsidR="00DF2FDC" w:rsidRDefault="00DF2FDC" w:rsidP="00C135C8">
            <w:pPr>
              <w:pStyle w:val="Tabletext"/>
              <w:spacing w:before="40" w:after="40" w:line="240" w:lineRule="auto"/>
              <w:rPr>
                <w:sz w:val="16"/>
                <w:szCs w:val="16"/>
              </w:rPr>
            </w:pPr>
          </w:p>
        </w:tc>
      </w:tr>
      <w:tr w:rsidR="00DF2FDC" w:rsidRPr="00E8563B" w14:paraId="5582971F" w14:textId="77777777" w:rsidTr="008526AA">
        <w:trPr>
          <w:cantSplit/>
        </w:trPr>
        <w:tc>
          <w:tcPr>
            <w:tcW w:w="2350" w:type="pct"/>
            <w:shd w:val="clear" w:color="auto" w:fill="auto"/>
          </w:tcPr>
          <w:p w14:paraId="43E2AAEC" w14:textId="77777777" w:rsidR="00DF2FDC" w:rsidRDefault="00DF2FDC" w:rsidP="00C135C8">
            <w:pPr>
              <w:pStyle w:val="Tabletext"/>
              <w:spacing w:before="40" w:after="40" w:line="240" w:lineRule="auto"/>
              <w:rPr>
                <w:sz w:val="16"/>
                <w:szCs w:val="16"/>
              </w:rPr>
            </w:pPr>
            <w:r>
              <w:rPr>
                <w:sz w:val="16"/>
                <w:szCs w:val="16"/>
              </w:rPr>
              <w:t>Poor Law Act</w:t>
            </w:r>
          </w:p>
          <w:p w14:paraId="69C3FAEB" w14:textId="77777777" w:rsidR="00DF2FDC" w:rsidRPr="00E8563B" w:rsidRDefault="00DF2FDC" w:rsidP="00C135C8">
            <w:pPr>
              <w:pStyle w:val="Tabletext"/>
              <w:spacing w:before="40" w:after="40" w:line="240" w:lineRule="auto"/>
              <w:rPr>
                <w:sz w:val="16"/>
                <w:szCs w:val="16"/>
              </w:rPr>
            </w:pPr>
            <w:r>
              <w:rPr>
                <w:sz w:val="16"/>
                <w:szCs w:val="16"/>
              </w:rPr>
              <w:t>Factory Act</w:t>
            </w:r>
          </w:p>
        </w:tc>
        <w:tc>
          <w:tcPr>
            <w:tcW w:w="382" w:type="pct"/>
            <w:shd w:val="clear" w:color="auto" w:fill="D9D9D9"/>
          </w:tcPr>
          <w:p w14:paraId="1E7E0BC0" w14:textId="77777777" w:rsidR="00DF2FDC" w:rsidRDefault="00DF2FDC" w:rsidP="00C135C8">
            <w:pPr>
              <w:pStyle w:val="Tabletext"/>
              <w:spacing w:before="40" w:after="40" w:line="240" w:lineRule="auto"/>
              <w:rPr>
                <w:sz w:val="16"/>
                <w:szCs w:val="16"/>
              </w:rPr>
            </w:pPr>
            <w:r>
              <w:rPr>
                <w:sz w:val="16"/>
                <w:szCs w:val="16"/>
              </w:rPr>
              <w:t>1847</w:t>
            </w:r>
          </w:p>
        </w:tc>
        <w:tc>
          <w:tcPr>
            <w:tcW w:w="2268" w:type="pct"/>
          </w:tcPr>
          <w:p w14:paraId="64957A52" w14:textId="77777777" w:rsidR="00DF2FDC" w:rsidRDefault="008526AA" w:rsidP="00C135C8">
            <w:pPr>
              <w:pStyle w:val="Tabletext"/>
              <w:spacing w:before="40" w:after="40" w:line="240" w:lineRule="auto"/>
              <w:rPr>
                <w:sz w:val="16"/>
                <w:szCs w:val="16"/>
              </w:rPr>
            </w:pPr>
            <w:r>
              <w:rPr>
                <w:sz w:val="16"/>
                <w:szCs w:val="16"/>
              </w:rPr>
              <w:t>Frederick William summoned</w:t>
            </w:r>
            <w:r w:rsidR="00DF2FDC">
              <w:rPr>
                <w:sz w:val="16"/>
                <w:szCs w:val="16"/>
              </w:rPr>
              <w:t xml:space="preserve"> a Prussian United Diet in Berlin</w:t>
            </w:r>
          </w:p>
        </w:tc>
      </w:tr>
      <w:tr w:rsidR="00DF2FDC" w:rsidRPr="00E8563B" w14:paraId="291E79F0" w14:textId="77777777" w:rsidTr="008526AA">
        <w:trPr>
          <w:cantSplit/>
        </w:trPr>
        <w:tc>
          <w:tcPr>
            <w:tcW w:w="2350" w:type="pct"/>
            <w:shd w:val="clear" w:color="auto" w:fill="auto"/>
          </w:tcPr>
          <w:p w14:paraId="0DEC595B" w14:textId="77777777" w:rsidR="00DF2FDC" w:rsidRDefault="00DF2FDC" w:rsidP="00C135C8">
            <w:pPr>
              <w:pStyle w:val="Tabletext"/>
              <w:spacing w:before="40" w:after="40" w:line="240" w:lineRule="auto"/>
              <w:rPr>
                <w:sz w:val="16"/>
                <w:szCs w:val="16"/>
              </w:rPr>
            </w:pPr>
            <w:r>
              <w:rPr>
                <w:sz w:val="16"/>
                <w:szCs w:val="16"/>
              </w:rPr>
              <w:t>Third Chartist petition rejected</w:t>
            </w:r>
          </w:p>
          <w:p w14:paraId="3F2CAA69" w14:textId="77777777" w:rsidR="00DF2FDC" w:rsidRDefault="00DF2FDC" w:rsidP="00C135C8">
            <w:pPr>
              <w:pStyle w:val="Tabletext"/>
              <w:spacing w:before="40" w:after="40" w:line="240" w:lineRule="auto"/>
              <w:rPr>
                <w:sz w:val="16"/>
                <w:szCs w:val="16"/>
              </w:rPr>
            </w:pPr>
            <w:r>
              <w:rPr>
                <w:sz w:val="16"/>
                <w:szCs w:val="16"/>
              </w:rPr>
              <w:t>Collapse of Chartist movement</w:t>
            </w:r>
          </w:p>
          <w:p w14:paraId="2F925A62" w14:textId="77777777" w:rsidR="00DF2FDC" w:rsidRDefault="00DF2FDC" w:rsidP="00C135C8">
            <w:pPr>
              <w:pStyle w:val="Tabletext"/>
              <w:spacing w:before="40" w:after="40" w:line="240" w:lineRule="auto"/>
              <w:rPr>
                <w:sz w:val="16"/>
                <w:szCs w:val="16"/>
              </w:rPr>
            </w:pPr>
            <w:r>
              <w:rPr>
                <w:sz w:val="16"/>
                <w:szCs w:val="16"/>
              </w:rPr>
              <w:t>Cholera epidemic</w:t>
            </w:r>
          </w:p>
          <w:p w14:paraId="1CA22C15" w14:textId="77777777" w:rsidR="00DF2FDC" w:rsidRPr="00E8563B" w:rsidRDefault="00DF2FDC" w:rsidP="00C135C8">
            <w:pPr>
              <w:pStyle w:val="Tabletext"/>
              <w:spacing w:before="40" w:after="40" w:line="240" w:lineRule="auto"/>
              <w:rPr>
                <w:sz w:val="16"/>
                <w:szCs w:val="16"/>
              </w:rPr>
            </w:pPr>
            <w:r>
              <w:rPr>
                <w:sz w:val="16"/>
                <w:szCs w:val="16"/>
              </w:rPr>
              <w:t xml:space="preserve">Public Health Act established Central </w:t>
            </w:r>
            <w:r w:rsidR="00365E23">
              <w:rPr>
                <w:sz w:val="16"/>
                <w:szCs w:val="16"/>
              </w:rPr>
              <w:t xml:space="preserve">Board </w:t>
            </w:r>
            <w:r>
              <w:rPr>
                <w:sz w:val="16"/>
                <w:szCs w:val="16"/>
              </w:rPr>
              <w:t>of Health</w:t>
            </w:r>
          </w:p>
        </w:tc>
        <w:tc>
          <w:tcPr>
            <w:tcW w:w="382" w:type="pct"/>
            <w:shd w:val="clear" w:color="auto" w:fill="D9D9D9"/>
          </w:tcPr>
          <w:p w14:paraId="1481EA3D" w14:textId="77777777" w:rsidR="00DF2FDC" w:rsidRPr="00E8563B" w:rsidRDefault="00DF2FDC" w:rsidP="00C135C8">
            <w:pPr>
              <w:pStyle w:val="Tabletext"/>
              <w:spacing w:before="40" w:after="40" w:line="240" w:lineRule="auto"/>
              <w:rPr>
                <w:sz w:val="16"/>
                <w:szCs w:val="16"/>
              </w:rPr>
            </w:pPr>
            <w:r>
              <w:rPr>
                <w:sz w:val="16"/>
                <w:szCs w:val="16"/>
              </w:rPr>
              <w:t>1848</w:t>
            </w:r>
          </w:p>
        </w:tc>
        <w:tc>
          <w:tcPr>
            <w:tcW w:w="2268" w:type="pct"/>
          </w:tcPr>
          <w:p w14:paraId="5703DA02" w14:textId="77777777" w:rsidR="00DF2FDC" w:rsidRDefault="008526AA" w:rsidP="00C135C8">
            <w:pPr>
              <w:pStyle w:val="Tabletext"/>
              <w:spacing w:before="40" w:after="40" w:line="240" w:lineRule="auto"/>
              <w:rPr>
                <w:sz w:val="16"/>
                <w:szCs w:val="16"/>
              </w:rPr>
            </w:pPr>
            <w:r>
              <w:rPr>
                <w:sz w:val="16"/>
                <w:szCs w:val="16"/>
              </w:rPr>
              <w:t>Revolution in France sparked</w:t>
            </w:r>
            <w:r w:rsidR="00DF2FDC">
              <w:rPr>
                <w:sz w:val="16"/>
                <w:szCs w:val="16"/>
              </w:rPr>
              <w:t xml:space="preserve"> revolutions in the German Confederation and Austrian Empire</w:t>
            </w:r>
          </w:p>
          <w:p w14:paraId="49CF733D" w14:textId="77777777" w:rsidR="00DF2FDC" w:rsidRDefault="00DF2FDC" w:rsidP="00C135C8">
            <w:pPr>
              <w:pStyle w:val="Tabletext"/>
              <w:spacing w:before="40" w:after="40" w:line="240" w:lineRule="auto"/>
              <w:rPr>
                <w:sz w:val="16"/>
                <w:szCs w:val="16"/>
              </w:rPr>
            </w:pPr>
            <w:r>
              <w:rPr>
                <w:sz w:val="16"/>
                <w:szCs w:val="16"/>
              </w:rPr>
              <w:t>Resignation of Metternich</w:t>
            </w:r>
          </w:p>
          <w:p w14:paraId="3684D64F" w14:textId="77777777" w:rsidR="00DF2FDC" w:rsidRDefault="00DF2FDC" w:rsidP="00C135C8">
            <w:pPr>
              <w:pStyle w:val="Tabletext"/>
              <w:spacing w:before="40" w:after="40" w:line="240" w:lineRule="auto"/>
              <w:rPr>
                <w:sz w:val="16"/>
                <w:szCs w:val="16"/>
              </w:rPr>
            </w:pPr>
            <w:r>
              <w:rPr>
                <w:sz w:val="16"/>
                <w:szCs w:val="16"/>
              </w:rPr>
              <w:t>German National Assembly formed in Frankfurt</w:t>
            </w:r>
          </w:p>
          <w:p w14:paraId="211E64CD" w14:textId="77777777" w:rsidR="00DF2FDC" w:rsidRDefault="00DF2FDC" w:rsidP="00C135C8">
            <w:pPr>
              <w:pStyle w:val="Tabletext"/>
              <w:spacing w:before="40" w:after="40" w:line="240" w:lineRule="auto"/>
              <w:rPr>
                <w:sz w:val="16"/>
                <w:szCs w:val="16"/>
              </w:rPr>
            </w:pPr>
            <w:r>
              <w:rPr>
                <w:sz w:val="16"/>
                <w:szCs w:val="16"/>
              </w:rPr>
              <w:t xml:space="preserve">Prussia </w:t>
            </w:r>
            <w:r w:rsidR="008526AA">
              <w:rPr>
                <w:sz w:val="16"/>
                <w:szCs w:val="16"/>
              </w:rPr>
              <w:t xml:space="preserve">went </w:t>
            </w:r>
            <w:r>
              <w:rPr>
                <w:sz w:val="16"/>
                <w:szCs w:val="16"/>
              </w:rPr>
              <w:t>to war with Denmark over Schleswig-Holstein</w:t>
            </w:r>
          </w:p>
          <w:p w14:paraId="260DC69E" w14:textId="77777777" w:rsidR="00DF2FDC" w:rsidRDefault="00DF2FDC" w:rsidP="00C135C8">
            <w:pPr>
              <w:pStyle w:val="Tabletext"/>
              <w:spacing w:before="40" w:after="40" w:line="240" w:lineRule="auto"/>
              <w:rPr>
                <w:sz w:val="16"/>
                <w:szCs w:val="16"/>
              </w:rPr>
            </w:pPr>
            <w:r>
              <w:rPr>
                <w:sz w:val="16"/>
                <w:szCs w:val="16"/>
              </w:rPr>
              <w:t>Franz Joseph bec</w:t>
            </w:r>
            <w:r w:rsidR="008526AA">
              <w:rPr>
                <w:sz w:val="16"/>
                <w:szCs w:val="16"/>
              </w:rPr>
              <w:t>ame</w:t>
            </w:r>
            <w:r>
              <w:rPr>
                <w:sz w:val="16"/>
                <w:szCs w:val="16"/>
              </w:rPr>
              <w:t xml:space="preserve"> </w:t>
            </w:r>
            <w:r w:rsidR="00BE4927">
              <w:rPr>
                <w:sz w:val="16"/>
                <w:szCs w:val="16"/>
              </w:rPr>
              <w:t>E</w:t>
            </w:r>
            <w:r>
              <w:rPr>
                <w:sz w:val="16"/>
                <w:szCs w:val="16"/>
              </w:rPr>
              <w:t>mperor of Austria</w:t>
            </w:r>
          </w:p>
          <w:p w14:paraId="79897370" w14:textId="77777777" w:rsidR="00DF2FDC" w:rsidRPr="00E8563B" w:rsidRDefault="00DF2FDC" w:rsidP="00BE4927">
            <w:pPr>
              <w:pStyle w:val="Tabletext"/>
              <w:spacing w:before="40" w:after="40" w:line="240" w:lineRule="auto"/>
              <w:rPr>
                <w:sz w:val="16"/>
                <w:szCs w:val="16"/>
              </w:rPr>
            </w:pPr>
            <w:r>
              <w:rPr>
                <w:sz w:val="16"/>
                <w:szCs w:val="16"/>
              </w:rPr>
              <w:t>Prussian National Assembly dissolved and Frederick William IV issue</w:t>
            </w:r>
            <w:r w:rsidR="00BE4927">
              <w:rPr>
                <w:sz w:val="16"/>
                <w:szCs w:val="16"/>
              </w:rPr>
              <w:t>d</w:t>
            </w:r>
            <w:r>
              <w:rPr>
                <w:sz w:val="16"/>
                <w:szCs w:val="16"/>
              </w:rPr>
              <w:t xml:space="preserve"> his own constitution</w:t>
            </w:r>
          </w:p>
        </w:tc>
      </w:tr>
      <w:tr w:rsidR="00DF2FDC" w:rsidRPr="00E8563B" w14:paraId="4181B63C" w14:textId="77777777" w:rsidTr="008526AA">
        <w:trPr>
          <w:cantSplit/>
        </w:trPr>
        <w:tc>
          <w:tcPr>
            <w:tcW w:w="2350" w:type="pct"/>
            <w:shd w:val="clear" w:color="auto" w:fill="auto"/>
          </w:tcPr>
          <w:p w14:paraId="1138B58C" w14:textId="77777777" w:rsidR="00DF2FDC" w:rsidRPr="00E8563B" w:rsidRDefault="00DF2FDC" w:rsidP="00C135C8">
            <w:pPr>
              <w:pStyle w:val="Tabletext"/>
              <w:spacing w:before="40" w:after="40" w:line="240" w:lineRule="auto"/>
              <w:rPr>
                <w:sz w:val="16"/>
                <w:szCs w:val="16"/>
              </w:rPr>
            </w:pPr>
          </w:p>
        </w:tc>
        <w:tc>
          <w:tcPr>
            <w:tcW w:w="382" w:type="pct"/>
            <w:shd w:val="clear" w:color="auto" w:fill="D9D9D9"/>
          </w:tcPr>
          <w:p w14:paraId="479968AB" w14:textId="77777777" w:rsidR="00DF2FDC" w:rsidRDefault="00DF2FDC" w:rsidP="00C135C8">
            <w:pPr>
              <w:pStyle w:val="Tabletext"/>
              <w:spacing w:before="40" w:after="40" w:line="240" w:lineRule="auto"/>
              <w:rPr>
                <w:sz w:val="16"/>
                <w:szCs w:val="16"/>
              </w:rPr>
            </w:pPr>
            <w:r>
              <w:rPr>
                <w:sz w:val="16"/>
                <w:szCs w:val="16"/>
              </w:rPr>
              <w:t>1849</w:t>
            </w:r>
          </w:p>
        </w:tc>
        <w:tc>
          <w:tcPr>
            <w:tcW w:w="2268" w:type="pct"/>
          </w:tcPr>
          <w:p w14:paraId="6351336C" w14:textId="77777777" w:rsidR="00DF2FDC" w:rsidRDefault="00DF2FDC" w:rsidP="00C135C8">
            <w:pPr>
              <w:pStyle w:val="Tabletext"/>
              <w:spacing w:before="40" w:after="40" w:line="240" w:lineRule="auto"/>
              <w:rPr>
                <w:sz w:val="16"/>
                <w:szCs w:val="16"/>
              </w:rPr>
            </w:pPr>
            <w:r>
              <w:rPr>
                <w:sz w:val="16"/>
                <w:szCs w:val="16"/>
              </w:rPr>
              <w:t>Frederick William IV reject</w:t>
            </w:r>
            <w:r w:rsidR="008526AA">
              <w:rPr>
                <w:sz w:val="16"/>
                <w:szCs w:val="16"/>
              </w:rPr>
              <w:t>ed</w:t>
            </w:r>
            <w:r>
              <w:rPr>
                <w:sz w:val="16"/>
                <w:szCs w:val="16"/>
              </w:rPr>
              <w:t xml:space="preserve"> offer of hereditary emperorship of Germany by the German National Assembly</w:t>
            </w:r>
          </w:p>
          <w:p w14:paraId="3D2EA521" w14:textId="77777777" w:rsidR="00DF2FDC" w:rsidRDefault="00DF2FDC" w:rsidP="00C135C8">
            <w:pPr>
              <w:pStyle w:val="Tabletext"/>
              <w:spacing w:before="40" w:after="40" w:line="240" w:lineRule="auto"/>
              <w:rPr>
                <w:sz w:val="16"/>
                <w:szCs w:val="16"/>
              </w:rPr>
            </w:pPr>
            <w:r>
              <w:rPr>
                <w:sz w:val="16"/>
                <w:szCs w:val="16"/>
              </w:rPr>
              <w:t>Counter-revolution in German states and Austrian Empire</w:t>
            </w:r>
          </w:p>
        </w:tc>
      </w:tr>
      <w:tr w:rsidR="00DF2FDC" w:rsidRPr="00E8563B" w14:paraId="537C654E" w14:textId="77777777" w:rsidTr="008526AA">
        <w:trPr>
          <w:cantSplit/>
        </w:trPr>
        <w:tc>
          <w:tcPr>
            <w:tcW w:w="2350" w:type="pct"/>
            <w:shd w:val="clear" w:color="auto" w:fill="auto"/>
          </w:tcPr>
          <w:p w14:paraId="2838EE12" w14:textId="77777777" w:rsidR="00DF2FDC" w:rsidRDefault="00DF2FDC" w:rsidP="00C135C8">
            <w:pPr>
              <w:pStyle w:val="Tabletext"/>
              <w:spacing w:before="40" w:after="40" w:line="240" w:lineRule="auto"/>
              <w:rPr>
                <w:sz w:val="16"/>
                <w:szCs w:val="16"/>
              </w:rPr>
            </w:pPr>
            <w:r>
              <w:rPr>
                <w:sz w:val="16"/>
                <w:szCs w:val="16"/>
              </w:rPr>
              <w:t>Factory Act</w:t>
            </w:r>
          </w:p>
          <w:p w14:paraId="2B11ECF3" w14:textId="77777777" w:rsidR="00DF2FDC" w:rsidRDefault="00DF2FDC" w:rsidP="00C135C8">
            <w:pPr>
              <w:pStyle w:val="Tabletext"/>
              <w:spacing w:before="40" w:after="40" w:line="240" w:lineRule="auto"/>
              <w:rPr>
                <w:sz w:val="16"/>
                <w:szCs w:val="16"/>
              </w:rPr>
            </w:pPr>
          </w:p>
          <w:p w14:paraId="69BBF9E5" w14:textId="77777777" w:rsidR="00DF2FDC" w:rsidRPr="00E8563B" w:rsidRDefault="00DF2FDC" w:rsidP="00C135C8">
            <w:pPr>
              <w:pStyle w:val="Tabletext"/>
              <w:spacing w:before="40" w:after="40" w:line="240" w:lineRule="auto"/>
              <w:rPr>
                <w:sz w:val="16"/>
                <w:szCs w:val="16"/>
              </w:rPr>
            </w:pPr>
            <w:r>
              <w:rPr>
                <w:sz w:val="16"/>
                <w:szCs w:val="16"/>
              </w:rPr>
              <w:t>Development of ‘New Model’ trade unions (1850s)</w:t>
            </w:r>
          </w:p>
        </w:tc>
        <w:tc>
          <w:tcPr>
            <w:tcW w:w="382" w:type="pct"/>
            <w:shd w:val="clear" w:color="auto" w:fill="D9D9D9"/>
          </w:tcPr>
          <w:p w14:paraId="6B6EBB4D" w14:textId="77777777" w:rsidR="00DF2FDC" w:rsidRPr="00E8563B" w:rsidRDefault="00DF2FDC" w:rsidP="00C135C8">
            <w:pPr>
              <w:pStyle w:val="Tabletext"/>
              <w:spacing w:before="40" w:after="40" w:line="240" w:lineRule="auto"/>
              <w:rPr>
                <w:sz w:val="16"/>
                <w:szCs w:val="16"/>
              </w:rPr>
            </w:pPr>
            <w:r>
              <w:rPr>
                <w:sz w:val="16"/>
                <w:szCs w:val="16"/>
              </w:rPr>
              <w:t>1850</w:t>
            </w:r>
          </w:p>
        </w:tc>
        <w:tc>
          <w:tcPr>
            <w:tcW w:w="2268" w:type="pct"/>
          </w:tcPr>
          <w:p w14:paraId="12147582" w14:textId="77777777" w:rsidR="00DF2FDC" w:rsidRDefault="00C3085C" w:rsidP="00C135C8">
            <w:pPr>
              <w:pStyle w:val="Tabletext"/>
              <w:spacing w:before="40" w:after="40" w:line="240" w:lineRule="auto"/>
              <w:rPr>
                <w:sz w:val="16"/>
                <w:szCs w:val="16"/>
              </w:rPr>
            </w:pPr>
            <w:r>
              <w:rPr>
                <w:sz w:val="16"/>
                <w:szCs w:val="16"/>
              </w:rPr>
              <w:t>Frederick William IV summoned</w:t>
            </w:r>
            <w:r w:rsidR="00DF2FDC">
              <w:rPr>
                <w:sz w:val="16"/>
                <w:szCs w:val="16"/>
              </w:rPr>
              <w:t xml:space="preserve"> a German </w:t>
            </w:r>
            <w:r w:rsidR="00C135C8">
              <w:rPr>
                <w:sz w:val="16"/>
                <w:szCs w:val="16"/>
              </w:rPr>
              <w:t xml:space="preserve">parliament </w:t>
            </w:r>
            <w:r w:rsidR="00DF2FDC">
              <w:rPr>
                <w:sz w:val="16"/>
                <w:szCs w:val="16"/>
              </w:rPr>
              <w:t>to Erfurt</w:t>
            </w:r>
          </w:p>
          <w:p w14:paraId="35ECAB82" w14:textId="77777777" w:rsidR="00DF2FDC" w:rsidRPr="00E8563B" w:rsidRDefault="00DF2FDC" w:rsidP="00C3085C">
            <w:pPr>
              <w:pStyle w:val="Tabletext"/>
              <w:spacing w:before="40" w:after="40" w:line="240" w:lineRule="auto"/>
              <w:rPr>
                <w:sz w:val="16"/>
                <w:szCs w:val="16"/>
              </w:rPr>
            </w:pPr>
            <w:r>
              <w:rPr>
                <w:sz w:val="16"/>
                <w:szCs w:val="16"/>
              </w:rPr>
              <w:t>Prussia abandon</w:t>
            </w:r>
            <w:r w:rsidR="00C3085C">
              <w:rPr>
                <w:sz w:val="16"/>
                <w:szCs w:val="16"/>
              </w:rPr>
              <w:t>ed</w:t>
            </w:r>
            <w:r>
              <w:rPr>
                <w:sz w:val="16"/>
                <w:szCs w:val="16"/>
              </w:rPr>
              <w:t xml:space="preserve"> its</w:t>
            </w:r>
            <w:r w:rsidR="00C3085C">
              <w:rPr>
                <w:sz w:val="16"/>
                <w:szCs w:val="16"/>
              </w:rPr>
              <w:t xml:space="preserve"> ‘Erfurt Union’ plan and accepted</w:t>
            </w:r>
            <w:r>
              <w:rPr>
                <w:sz w:val="16"/>
                <w:szCs w:val="16"/>
              </w:rPr>
              <w:t xml:space="preserve"> the authority of the Confederation</w:t>
            </w:r>
          </w:p>
        </w:tc>
      </w:tr>
      <w:tr w:rsidR="00DF2FDC" w:rsidRPr="00E8563B" w14:paraId="647C2BE2" w14:textId="77777777" w:rsidTr="008526AA">
        <w:trPr>
          <w:cantSplit/>
        </w:trPr>
        <w:tc>
          <w:tcPr>
            <w:tcW w:w="2350" w:type="pct"/>
            <w:shd w:val="clear" w:color="auto" w:fill="auto"/>
          </w:tcPr>
          <w:p w14:paraId="66473B53" w14:textId="77777777" w:rsidR="00DF2FDC" w:rsidRPr="00E8563B" w:rsidRDefault="00DF2FDC" w:rsidP="00C135C8">
            <w:pPr>
              <w:pStyle w:val="Tabletext"/>
              <w:spacing w:before="40" w:after="40" w:line="240" w:lineRule="auto"/>
              <w:rPr>
                <w:sz w:val="16"/>
                <w:szCs w:val="16"/>
              </w:rPr>
            </w:pPr>
          </w:p>
        </w:tc>
        <w:tc>
          <w:tcPr>
            <w:tcW w:w="382" w:type="pct"/>
            <w:shd w:val="clear" w:color="auto" w:fill="D9D9D9"/>
          </w:tcPr>
          <w:p w14:paraId="55BBBEC3" w14:textId="77777777" w:rsidR="00DF2FDC" w:rsidRPr="00E8563B" w:rsidRDefault="00DF2FDC" w:rsidP="00C135C8">
            <w:pPr>
              <w:pStyle w:val="Tabletext"/>
              <w:spacing w:before="40" w:after="40" w:line="240" w:lineRule="auto"/>
              <w:rPr>
                <w:sz w:val="16"/>
                <w:szCs w:val="16"/>
              </w:rPr>
            </w:pPr>
            <w:r>
              <w:rPr>
                <w:sz w:val="16"/>
                <w:szCs w:val="16"/>
              </w:rPr>
              <w:t>1851</w:t>
            </w:r>
          </w:p>
        </w:tc>
        <w:tc>
          <w:tcPr>
            <w:tcW w:w="2268" w:type="pct"/>
          </w:tcPr>
          <w:p w14:paraId="1E920FFD" w14:textId="77777777" w:rsidR="00DF2FDC" w:rsidRPr="00E8563B" w:rsidRDefault="00DF2FDC" w:rsidP="00C135C8">
            <w:pPr>
              <w:pStyle w:val="Tabletext"/>
              <w:spacing w:before="40" w:after="40" w:line="240" w:lineRule="auto"/>
              <w:rPr>
                <w:sz w:val="16"/>
                <w:szCs w:val="16"/>
              </w:rPr>
            </w:pPr>
            <w:r>
              <w:rPr>
                <w:sz w:val="16"/>
                <w:szCs w:val="16"/>
              </w:rPr>
              <w:t>German Confederation formally restored</w:t>
            </w:r>
          </w:p>
        </w:tc>
      </w:tr>
      <w:tr w:rsidR="00DF2FDC" w:rsidRPr="00E8563B" w14:paraId="0924F94F" w14:textId="77777777" w:rsidTr="008526AA">
        <w:trPr>
          <w:cantSplit/>
        </w:trPr>
        <w:tc>
          <w:tcPr>
            <w:tcW w:w="2350" w:type="pct"/>
            <w:shd w:val="clear" w:color="auto" w:fill="auto"/>
          </w:tcPr>
          <w:p w14:paraId="0AAC682D" w14:textId="77777777" w:rsidR="00C135C8" w:rsidRPr="00C135C8" w:rsidRDefault="00DF2FDC" w:rsidP="00C135C8">
            <w:pPr>
              <w:pStyle w:val="Tabletext"/>
              <w:spacing w:before="40" w:after="40"/>
              <w:rPr>
                <w:sz w:val="16"/>
                <w:szCs w:val="16"/>
              </w:rPr>
            </w:pPr>
            <w:r w:rsidRPr="00C135C8">
              <w:rPr>
                <w:sz w:val="16"/>
                <w:szCs w:val="16"/>
              </w:rPr>
              <w:t>Ballot Society formed to campaign for the secret ballot</w:t>
            </w:r>
          </w:p>
          <w:p w14:paraId="13254F7B" w14:textId="77777777" w:rsidR="00DF2FDC" w:rsidRPr="00825BF9" w:rsidRDefault="00DF2FDC" w:rsidP="00C135C8">
            <w:pPr>
              <w:pStyle w:val="Tabletext"/>
              <w:spacing w:before="40" w:after="40"/>
            </w:pPr>
            <w:r w:rsidRPr="00C135C8">
              <w:rPr>
                <w:sz w:val="16"/>
                <w:szCs w:val="16"/>
              </w:rPr>
              <w:t>Factory Act</w:t>
            </w:r>
          </w:p>
        </w:tc>
        <w:tc>
          <w:tcPr>
            <w:tcW w:w="382" w:type="pct"/>
            <w:shd w:val="clear" w:color="auto" w:fill="D9D9D9"/>
          </w:tcPr>
          <w:p w14:paraId="1966DFF4" w14:textId="77777777" w:rsidR="00DF2FDC" w:rsidRPr="00E8563B" w:rsidRDefault="00DF2FDC" w:rsidP="00C135C8">
            <w:pPr>
              <w:pStyle w:val="Tabletext"/>
              <w:spacing w:before="40" w:after="40" w:line="240" w:lineRule="auto"/>
              <w:rPr>
                <w:sz w:val="16"/>
                <w:szCs w:val="16"/>
              </w:rPr>
            </w:pPr>
            <w:r>
              <w:rPr>
                <w:sz w:val="16"/>
                <w:szCs w:val="16"/>
              </w:rPr>
              <w:t>1853</w:t>
            </w:r>
          </w:p>
        </w:tc>
        <w:tc>
          <w:tcPr>
            <w:tcW w:w="2268" w:type="pct"/>
          </w:tcPr>
          <w:p w14:paraId="1AAA44F2" w14:textId="77777777" w:rsidR="00DF2FDC" w:rsidRDefault="00DF2FDC" w:rsidP="00C135C8">
            <w:pPr>
              <w:pStyle w:val="Tabletext"/>
              <w:spacing w:before="40" w:after="40" w:line="240" w:lineRule="auto"/>
              <w:rPr>
                <w:sz w:val="16"/>
                <w:szCs w:val="16"/>
              </w:rPr>
            </w:pPr>
            <w:r w:rsidRPr="00C135C8">
              <w:rPr>
                <w:i/>
                <w:sz w:val="16"/>
                <w:szCs w:val="16"/>
              </w:rPr>
              <w:t xml:space="preserve">Zollverein </w:t>
            </w:r>
            <w:r>
              <w:rPr>
                <w:sz w:val="16"/>
                <w:szCs w:val="16"/>
              </w:rPr>
              <w:t>renewed for a further 12 years</w:t>
            </w:r>
          </w:p>
          <w:p w14:paraId="1123BF53" w14:textId="77777777" w:rsidR="00DF2FDC" w:rsidRDefault="00DF2FDC" w:rsidP="00C135C8">
            <w:pPr>
              <w:pStyle w:val="Tabletext"/>
              <w:spacing w:before="40" w:after="40" w:line="240" w:lineRule="auto"/>
              <w:rPr>
                <w:sz w:val="16"/>
                <w:szCs w:val="16"/>
              </w:rPr>
            </w:pPr>
            <w:r>
              <w:rPr>
                <w:sz w:val="16"/>
                <w:szCs w:val="16"/>
              </w:rPr>
              <w:t xml:space="preserve">Austria signs commercial treaty with the </w:t>
            </w:r>
            <w:r w:rsidRPr="00C135C8">
              <w:rPr>
                <w:i/>
                <w:sz w:val="16"/>
                <w:szCs w:val="16"/>
              </w:rPr>
              <w:t>Zollverein</w:t>
            </w:r>
          </w:p>
          <w:p w14:paraId="236F8A9A" w14:textId="77777777" w:rsidR="00DF2FDC" w:rsidRPr="00E8563B" w:rsidRDefault="00DF2FDC" w:rsidP="00C135C8">
            <w:pPr>
              <w:pStyle w:val="Tabletext"/>
              <w:spacing w:before="40" w:after="40" w:line="240" w:lineRule="auto"/>
              <w:rPr>
                <w:sz w:val="16"/>
                <w:szCs w:val="16"/>
              </w:rPr>
            </w:pPr>
            <w:r>
              <w:rPr>
                <w:sz w:val="16"/>
                <w:szCs w:val="16"/>
              </w:rPr>
              <w:t xml:space="preserve">Oldenburg and Hanover join the </w:t>
            </w:r>
            <w:r w:rsidRPr="00C135C8">
              <w:rPr>
                <w:i/>
                <w:sz w:val="16"/>
                <w:szCs w:val="16"/>
              </w:rPr>
              <w:t>Zollverein</w:t>
            </w:r>
          </w:p>
        </w:tc>
      </w:tr>
      <w:tr w:rsidR="00DF2FDC" w:rsidRPr="00E8563B" w14:paraId="7213AE18" w14:textId="77777777" w:rsidTr="008526AA">
        <w:trPr>
          <w:cantSplit/>
        </w:trPr>
        <w:tc>
          <w:tcPr>
            <w:tcW w:w="2350" w:type="pct"/>
            <w:shd w:val="clear" w:color="auto" w:fill="auto"/>
          </w:tcPr>
          <w:p w14:paraId="6A7D0A7D" w14:textId="77777777" w:rsidR="00DF2FDC" w:rsidRPr="00E8563B" w:rsidRDefault="00DF2FDC" w:rsidP="00C135C8">
            <w:pPr>
              <w:pStyle w:val="Tabletext"/>
              <w:spacing w:before="40" w:after="40" w:line="240" w:lineRule="auto"/>
              <w:rPr>
                <w:sz w:val="16"/>
                <w:szCs w:val="16"/>
              </w:rPr>
            </w:pPr>
          </w:p>
        </w:tc>
        <w:tc>
          <w:tcPr>
            <w:tcW w:w="382" w:type="pct"/>
            <w:shd w:val="clear" w:color="auto" w:fill="D9D9D9"/>
          </w:tcPr>
          <w:p w14:paraId="5A083F7D" w14:textId="77777777" w:rsidR="00DF2FDC" w:rsidRPr="00E8563B" w:rsidRDefault="00DF2FDC" w:rsidP="00C135C8">
            <w:pPr>
              <w:pStyle w:val="Tabletext"/>
              <w:spacing w:before="40" w:after="40" w:line="240" w:lineRule="auto"/>
              <w:rPr>
                <w:sz w:val="16"/>
                <w:szCs w:val="16"/>
              </w:rPr>
            </w:pPr>
            <w:r>
              <w:rPr>
                <w:sz w:val="16"/>
                <w:szCs w:val="16"/>
              </w:rPr>
              <w:t>1854</w:t>
            </w:r>
          </w:p>
        </w:tc>
        <w:tc>
          <w:tcPr>
            <w:tcW w:w="2268" w:type="pct"/>
          </w:tcPr>
          <w:p w14:paraId="097895B3" w14:textId="77777777" w:rsidR="00DF2FDC" w:rsidRPr="00E8563B" w:rsidRDefault="00C3085C" w:rsidP="00C3085C">
            <w:pPr>
              <w:pStyle w:val="Tabletext"/>
              <w:spacing w:before="40" w:after="40" w:line="240" w:lineRule="auto"/>
              <w:rPr>
                <w:sz w:val="16"/>
                <w:szCs w:val="16"/>
              </w:rPr>
            </w:pPr>
            <w:r>
              <w:rPr>
                <w:sz w:val="16"/>
                <w:szCs w:val="16"/>
              </w:rPr>
              <w:t xml:space="preserve">Beginning of </w:t>
            </w:r>
            <w:r w:rsidR="00DF2FDC">
              <w:rPr>
                <w:sz w:val="16"/>
                <w:szCs w:val="16"/>
              </w:rPr>
              <w:t>Crimean War: Austria neutral but anti-Russian, Prussia neutral</w:t>
            </w:r>
          </w:p>
        </w:tc>
      </w:tr>
      <w:tr w:rsidR="00DF2FDC" w:rsidRPr="00FA4570" w14:paraId="5B44CD7E" w14:textId="77777777" w:rsidTr="008526AA">
        <w:trPr>
          <w:cantSplit/>
        </w:trPr>
        <w:tc>
          <w:tcPr>
            <w:tcW w:w="2350" w:type="pct"/>
            <w:shd w:val="clear" w:color="auto" w:fill="auto"/>
          </w:tcPr>
          <w:p w14:paraId="780AC627" w14:textId="77777777" w:rsidR="00DF2FDC" w:rsidRPr="00E8563B" w:rsidRDefault="00DF2FDC" w:rsidP="00C135C8">
            <w:pPr>
              <w:pStyle w:val="Tabletext"/>
              <w:spacing w:before="40" w:after="40" w:line="240" w:lineRule="auto"/>
              <w:rPr>
                <w:sz w:val="16"/>
                <w:szCs w:val="16"/>
              </w:rPr>
            </w:pPr>
          </w:p>
        </w:tc>
        <w:tc>
          <w:tcPr>
            <w:tcW w:w="382" w:type="pct"/>
            <w:shd w:val="clear" w:color="auto" w:fill="D9D9D9"/>
          </w:tcPr>
          <w:p w14:paraId="5060B4B0" w14:textId="77777777" w:rsidR="00DF2FDC" w:rsidRPr="00E8563B" w:rsidRDefault="00DF2FDC" w:rsidP="00C135C8">
            <w:pPr>
              <w:pStyle w:val="Tabletext"/>
              <w:spacing w:before="40" w:after="40" w:line="240" w:lineRule="auto"/>
              <w:rPr>
                <w:sz w:val="16"/>
                <w:szCs w:val="16"/>
              </w:rPr>
            </w:pPr>
            <w:r>
              <w:rPr>
                <w:sz w:val="16"/>
                <w:szCs w:val="16"/>
              </w:rPr>
              <w:t>1858</w:t>
            </w:r>
          </w:p>
        </w:tc>
        <w:tc>
          <w:tcPr>
            <w:tcW w:w="2268" w:type="pct"/>
          </w:tcPr>
          <w:p w14:paraId="29009AC8" w14:textId="77777777" w:rsidR="00DF2FDC" w:rsidRDefault="00DF2FDC" w:rsidP="00C135C8">
            <w:pPr>
              <w:pStyle w:val="Tabletext"/>
              <w:spacing w:before="40" w:after="40" w:line="240" w:lineRule="auto"/>
              <w:rPr>
                <w:sz w:val="16"/>
                <w:szCs w:val="16"/>
              </w:rPr>
            </w:pPr>
            <w:r>
              <w:rPr>
                <w:sz w:val="16"/>
                <w:szCs w:val="16"/>
              </w:rPr>
              <w:t>Agreement between France and Piedmont to act against Austria</w:t>
            </w:r>
          </w:p>
          <w:p w14:paraId="173EB224" w14:textId="77777777" w:rsidR="00DF2FDC" w:rsidRPr="00FA4570" w:rsidRDefault="00DF2FDC" w:rsidP="00C3085C">
            <w:pPr>
              <w:pStyle w:val="Tabletext"/>
              <w:spacing w:before="40" w:after="40" w:line="240" w:lineRule="auto"/>
              <w:rPr>
                <w:sz w:val="16"/>
                <w:szCs w:val="16"/>
              </w:rPr>
            </w:pPr>
            <w:r>
              <w:rPr>
                <w:sz w:val="16"/>
                <w:szCs w:val="16"/>
              </w:rPr>
              <w:t>Prince William bec</w:t>
            </w:r>
            <w:r w:rsidR="00C3085C">
              <w:rPr>
                <w:sz w:val="16"/>
                <w:szCs w:val="16"/>
              </w:rPr>
              <w:t>ame</w:t>
            </w:r>
            <w:r>
              <w:rPr>
                <w:sz w:val="16"/>
                <w:szCs w:val="16"/>
              </w:rPr>
              <w:t xml:space="preserve"> </w:t>
            </w:r>
            <w:r w:rsidR="00D43B0E">
              <w:rPr>
                <w:sz w:val="16"/>
                <w:szCs w:val="16"/>
              </w:rPr>
              <w:t xml:space="preserve">regent </w:t>
            </w:r>
            <w:r>
              <w:rPr>
                <w:sz w:val="16"/>
                <w:szCs w:val="16"/>
              </w:rPr>
              <w:t>of Prussia</w:t>
            </w:r>
          </w:p>
        </w:tc>
      </w:tr>
      <w:tr w:rsidR="00DF2FDC" w:rsidRPr="00FA4570" w14:paraId="4976AB02" w14:textId="77777777" w:rsidTr="008526AA">
        <w:trPr>
          <w:cantSplit/>
        </w:trPr>
        <w:tc>
          <w:tcPr>
            <w:tcW w:w="2350" w:type="pct"/>
            <w:shd w:val="clear" w:color="auto" w:fill="auto"/>
          </w:tcPr>
          <w:p w14:paraId="798C405F" w14:textId="77777777" w:rsidR="00DF2FDC" w:rsidRDefault="00DF2FDC" w:rsidP="00C135C8">
            <w:pPr>
              <w:pStyle w:val="Tabletext"/>
              <w:spacing w:before="40" w:after="40" w:line="240" w:lineRule="auto"/>
              <w:rPr>
                <w:sz w:val="16"/>
                <w:szCs w:val="16"/>
              </w:rPr>
            </w:pPr>
            <w:r>
              <w:rPr>
                <w:sz w:val="16"/>
                <w:szCs w:val="16"/>
              </w:rPr>
              <w:t>Emergence of the Liberal Party</w:t>
            </w:r>
          </w:p>
          <w:p w14:paraId="148E8868" w14:textId="77777777" w:rsidR="00DF2FDC" w:rsidRPr="00FA4570" w:rsidRDefault="00DF2FDC" w:rsidP="00C135C8">
            <w:pPr>
              <w:pStyle w:val="Tabletext"/>
              <w:spacing w:before="40" w:after="40" w:line="240" w:lineRule="auto"/>
              <w:rPr>
                <w:sz w:val="16"/>
                <w:szCs w:val="16"/>
              </w:rPr>
            </w:pPr>
            <w:r>
              <w:rPr>
                <w:sz w:val="16"/>
                <w:szCs w:val="16"/>
              </w:rPr>
              <w:t>Molestation of Workmen Act</w:t>
            </w:r>
          </w:p>
        </w:tc>
        <w:tc>
          <w:tcPr>
            <w:tcW w:w="382" w:type="pct"/>
            <w:shd w:val="clear" w:color="auto" w:fill="D9D9D9"/>
          </w:tcPr>
          <w:p w14:paraId="3B13B60E" w14:textId="77777777" w:rsidR="00DF2FDC" w:rsidRPr="00FA4570" w:rsidRDefault="00DF2FDC" w:rsidP="00C135C8">
            <w:pPr>
              <w:pStyle w:val="Tabletext"/>
              <w:spacing w:before="40" w:after="40" w:line="240" w:lineRule="auto"/>
              <w:rPr>
                <w:sz w:val="16"/>
                <w:szCs w:val="16"/>
              </w:rPr>
            </w:pPr>
            <w:r>
              <w:rPr>
                <w:sz w:val="16"/>
                <w:szCs w:val="16"/>
              </w:rPr>
              <w:t>1859</w:t>
            </w:r>
          </w:p>
        </w:tc>
        <w:tc>
          <w:tcPr>
            <w:tcW w:w="2268" w:type="pct"/>
          </w:tcPr>
          <w:p w14:paraId="7E3BFA5E" w14:textId="77777777" w:rsidR="00DF2FDC" w:rsidRDefault="00DF2FDC" w:rsidP="00C135C8">
            <w:pPr>
              <w:pStyle w:val="Tabletext"/>
              <w:spacing w:before="40" w:after="40" w:line="240" w:lineRule="auto"/>
              <w:rPr>
                <w:sz w:val="16"/>
                <w:szCs w:val="16"/>
              </w:rPr>
            </w:pPr>
            <w:r>
              <w:rPr>
                <w:sz w:val="16"/>
                <w:szCs w:val="16"/>
              </w:rPr>
              <w:t>France and Piedmont at war with Austria</w:t>
            </w:r>
          </w:p>
          <w:p w14:paraId="5E00ECB2" w14:textId="77777777" w:rsidR="00DF2FDC" w:rsidRDefault="00DF2FDC" w:rsidP="00C135C8">
            <w:pPr>
              <w:pStyle w:val="Tabletext"/>
              <w:spacing w:before="40" w:after="40" w:line="240" w:lineRule="auto"/>
              <w:rPr>
                <w:sz w:val="16"/>
                <w:szCs w:val="16"/>
              </w:rPr>
            </w:pPr>
            <w:r>
              <w:rPr>
                <w:sz w:val="16"/>
                <w:szCs w:val="16"/>
              </w:rPr>
              <w:t>Austria cede</w:t>
            </w:r>
            <w:r w:rsidR="00C3085C">
              <w:rPr>
                <w:sz w:val="16"/>
                <w:szCs w:val="16"/>
              </w:rPr>
              <w:t>d</w:t>
            </w:r>
            <w:r>
              <w:rPr>
                <w:sz w:val="16"/>
                <w:szCs w:val="16"/>
              </w:rPr>
              <w:t xml:space="preserve"> Lombardy to Piedmont</w:t>
            </w:r>
          </w:p>
          <w:p w14:paraId="64854EF0" w14:textId="77777777" w:rsidR="00DF2FDC" w:rsidRDefault="00DF2FDC" w:rsidP="00C135C8">
            <w:pPr>
              <w:pStyle w:val="Tabletext"/>
              <w:spacing w:before="40" w:after="40" w:line="240" w:lineRule="auto"/>
              <w:rPr>
                <w:sz w:val="16"/>
                <w:szCs w:val="16"/>
              </w:rPr>
            </w:pPr>
            <w:r>
              <w:rPr>
                <w:sz w:val="16"/>
                <w:szCs w:val="16"/>
              </w:rPr>
              <w:t xml:space="preserve">Formation of the </w:t>
            </w:r>
            <w:r w:rsidRPr="00D43B0E">
              <w:rPr>
                <w:i/>
                <w:sz w:val="16"/>
                <w:szCs w:val="16"/>
              </w:rPr>
              <w:t>Nationalverein</w:t>
            </w:r>
            <w:r>
              <w:rPr>
                <w:sz w:val="16"/>
                <w:szCs w:val="16"/>
              </w:rPr>
              <w:t xml:space="preserve"> (German National Association)</w:t>
            </w:r>
          </w:p>
          <w:p w14:paraId="69324B11" w14:textId="77777777" w:rsidR="00DF2FDC" w:rsidRPr="00FA4570" w:rsidRDefault="00DF2FDC" w:rsidP="00D43B0E">
            <w:pPr>
              <w:pStyle w:val="Tabletext"/>
              <w:spacing w:before="40" w:after="40" w:line="240" w:lineRule="auto"/>
              <w:rPr>
                <w:sz w:val="16"/>
                <w:szCs w:val="16"/>
              </w:rPr>
            </w:pPr>
            <w:r>
              <w:rPr>
                <w:sz w:val="16"/>
                <w:szCs w:val="16"/>
              </w:rPr>
              <w:t xml:space="preserve">Bismarck appointed Prussian </w:t>
            </w:r>
            <w:r w:rsidR="00D43B0E">
              <w:rPr>
                <w:sz w:val="16"/>
                <w:szCs w:val="16"/>
              </w:rPr>
              <w:t xml:space="preserve">ambassador </w:t>
            </w:r>
            <w:r>
              <w:rPr>
                <w:sz w:val="16"/>
                <w:szCs w:val="16"/>
              </w:rPr>
              <w:t>to Russia</w:t>
            </w:r>
          </w:p>
        </w:tc>
      </w:tr>
      <w:tr w:rsidR="00DF2FDC" w:rsidRPr="00FA4570" w14:paraId="4E0E9239" w14:textId="77777777" w:rsidTr="008526AA">
        <w:trPr>
          <w:cantSplit/>
        </w:trPr>
        <w:tc>
          <w:tcPr>
            <w:tcW w:w="2350" w:type="pct"/>
            <w:shd w:val="clear" w:color="auto" w:fill="auto"/>
          </w:tcPr>
          <w:p w14:paraId="688B51C7" w14:textId="77777777" w:rsidR="00DF2FDC" w:rsidRPr="00FA4570" w:rsidRDefault="00DF2FDC" w:rsidP="00C135C8">
            <w:pPr>
              <w:pStyle w:val="Tabletext"/>
              <w:spacing w:before="40" w:after="40" w:line="240" w:lineRule="auto"/>
              <w:rPr>
                <w:sz w:val="16"/>
                <w:szCs w:val="16"/>
              </w:rPr>
            </w:pPr>
            <w:r>
              <w:rPr>
                <w:sz w:val="16"/>
                <w:szCs w:val="16"/>
              </w:rPr>
              <w:t>Coal Mines Regulation Act</w:t>
            </w:r>
          </w:p>
        </w:tc>
        <w:tc>
          <w:tcPr>
            <w:tcW w:w="382" w:type="pct"/>
            <w:shd w:val="clear" w:color="auto" w:fill="D9D9D9"/>
          </w:tcPr>
          <w:p w14:paraId="43CD2845" w14:textId="77777777" w:rsidR="00DF2FDC" w:rsidRPr="00FA4570" w:rsidRDefault="00DF2FDC" w:rsidP="00C135C8">
            <w:pPr>
              <w:pStyle w:val="Tabletext"/>
              <w:spacing w:before="40" w:after="40" w:line="240" w:lineRule="auto"/>
              <w:rPr>
                <w:sz w:val="16"/>
                <w:szCs w:val="16"/>
              </w:rPr>
            </w:pPr>
            <w:r>
              <w:rPr>
                <w:sz w:val="16"/>
                <w:szCs w:val="16"/>
              </w:rPr>
              <w:t>1860</w:t>
            </w:r>
          </w:p>
        </w:tc>
        <w:tc>
          <w:tcPr>
            <w:tcW w:w="2268" w:type="pct"/>
          </w:tcPr>
          <w:p w14:paraId="308EA4E7" w14:textId="77777777" w:rsidR="00DF2FDC" w:rsidRDefault="00DF2FDC" w:rsidP="00C135C8">
            <w:pPr>
              <w:pStyle w:val="Tabletext"/>
              <w:spacing w:before="40" w:after="40" w:line="240" w:lineRule="auto"/>
              <w:rPr>
                <w:sz w:val="16"/>
                <w:szCs w:val="16"/>
              </w:rPr>
            </w:pPr>
            <w:r>
              <w:rPr>
                <w:sz w:val="16"/>
                <w:szCs w:val="16"/>
              </w:rPr>
              <w:t xml:space="preserve">Prussian minister of </w:t>
            </w:r>
            <w:r w:rsidR="00D43B0E">
              <w:rPr>
                <w:sz w:val="16"/>
                <w:szCs w:val="16"/>
              </w:rPr>
              <w:t>war</w:t>
            </w:r>
            <w:r w:rsidR="00C3085C">
              <w:rPr>
                <w:sz w:val="16"/>
                <w:szCs w:val="16"/>
              </w:rPr>
              <w:t>, Albert von Roon, introduced</w:t>
            </w:r>
            <w:r>
              <w:rPr>
                <w:sz w:val="16"/>
                <w:szCs w:val="16"/>
              </w:rPr>
              <w:t xml:space="preserve"> military reforms into Prussian parliament</w:t>
            </w:r>
          </w:p>
          <w:p w14:paraId="6B58F07B" w14:textId="77777777" w:rsidR="00DF2FDC" w:rsidRPr="00FA4570" w:rsidRDefault="00DF2FDC" w:rsidP="00C135C8">
            <w:pPr>
              <w:pStyle w:val="Tabletext"/>
              <w:spacing w:before="40" w:after="40" w:line="240" w:lineRule="auto"/>
              <w:rPr>
                <w:sz w:val="16"/>
                <w:szCs w:val="16"/>
              </w:rPr>
            </w:pPr>
            <w:r>
              <w:rPr>
                <w:sz w:val="16"/>
                <w:szCs w:val="16"/>
              </w:rPr>
              <w:t xml:space="preserve"> </w:t>
            </w:r>
          </w:p>
        </w:tc>
      </w:tr>
      <w:tr w:rsidR="00DF2FDC" w:rsidRPr="00FA4570" w14:paraId="409D44B5" w14:textId="77777777" w:rsidTr="008526AA">
        <w:trPr>
          <w:cantSplit/>
        </w:trPr>
        <w:tc>
          <w:tcPr>
            <w:tcW w:w="2350" w:type="pct"/>
            <w:shd w:val="clear" w:color="auto" w:fill="auto"/>
          </w:tcPr>
          <w:p w14:paraId="200C7225" w14:textId="77777777" w:rsidR="00DF2FDC" w:rsidRPr="00FA4570" w:rsidRDefault="00DF2FDC" w:rsidP="00C135C8">
            <w:pPr>
              <w:pStyle w:val="Tabletext"/>
              <w:spacing w:before="40" w:after="40" w:line="240" w:lineRule="auto"/>
              <w:rPr>
                <w:sz w:val="16"/>
                <w:szCs w:val="16"/>
              </w:rPr>
            </w:pPr>
          </w:p>
        </w:tc>
        <w:tc>
          <w:tcPr>
            <w:tcW w:w="382" w:type="pct"/>
            <w:shd w:val="clear" w:color="auto" w:fill="D9D9D9"/>
          </w:tcPr>
          <w:p w14:paraId="1883BC54" w14:textId="77777777" w:rsidR="00DF2FDC" w:rsidRPr="00FA4570" w:rsidRDefault="00DF2FDC" w:rsidP="00C135C8">
            <w:pPr>
              <w:pStyle w:val="Tabletext"/>
              <w:spacing w:before="40" w:after="40" w:line="240" w:lineRule="auto"/>
              <w:rPr>
                <w:sz w:val="16"/>
                <w:szCs w:val="16"/>
              </w:rPr>
            </w:pPr>
            <w:r>
              <w:rPr>
                <w:sz w:val="16"/>
                <w:szCs w:val="16"/>
              </w:rPr>
              <w:t>1861</w:t>
            </w:r>
          </w:p>
        </w:tc>
        <w:tc>
          <w:tcPr>
            <w:tcW w:w="2268" w:type="pct"/>
          </w:tcPr>
          <w:p w14:paraId="10DC8F8D" w14:textId="77777777" w:rsidR="00DF2FDC" w:rsidRDefault="00DF2FDC" w:rsidP="00C135C8">
            <w:pPr>
              <w:pStyle w:val="Tabletext"/>
              <w:spacing w:before="40" w:after="40" w:line="240" w:lineRule="auto"/>
              <w:rPr>
                <w:sz w:val="16"/>
                <w:szCs w:val="16"/>
              </w:rPr>
            </w:pPr>
            <w:r>
              <w:rPr>
                <w:sz w:val="16"/>
                <w:szCs w:val="16"/>
              </w:rPr>
              <w:t>Death of Frederick William IV</w:t>
            </w:r>
          </w:p>
          <w:p w14:paraId="787BCE10" w14:textId="77777777" w:rsidR="00DF2FDC" w:rsidRPr="00FA4570" w:rsidRDefault="00DF2FDC" w:rsidP="00C3085C">
            <w:pPr>
              <w:pStyle w:val="Tabletext"/>
              <w:spacing w:before="40" w:after="40" w:line="240" w:lineRule="auto"/>
              <w:rPr>
                <w:sz w:val="16"/>
                <w:szCs w:val="16"/>
              </w:rPr>
            </w:pPr>
            <w:r>
              <w:rPr>
                <w:sz w:val="16"/>
                <w:szCs w:val="16"/>
              </w:rPr>
              <w:t>William I bec</w:t>
            </w:r>
            <w:r w:rsidR="00C3085C">
              <w:rPr>
                <w:sz w:val="16"/>
                <w:szCs w:val="16"/>
              </w:rPr>
              <w:t>a</w:t>
            </w:r>
            <w:r>
              <w:rPr>
                <w:sz w:val="16"/>
                <w:szCs w:val="16"/>
              </w:rPr>
              <w:t>me King of Prussia</w:t>
            </w:r>
          </w:p>
        </w:tc>
      </w:tr>
      <w:tr w:rsidR="00DF2FDC" w:rsidRPr="00FA4570" w14:paraId="273E50E1" w14:textId="77777777" w:rsidTr="008526AA">
        <w:trPr>
          <w:cantSplit/>
        </w:trPr>
        <w:tc>
          <w:tcPr>
            <w:tcW w:w="2350" w:type="pct"/>
            <w:shd w:val="clear" w:color="auto" w:fill="auto"/>
          </w:tcPr>
          <w:p w14:paraId="6C61A832" w14:textId="77777777" w:rsidR="00DF2FDC" w:rsidRPr="00FA4570" w:rsidRDefault="00DF2FDC" w:rsidP="00065D72">
            <w:pPr>
              <w:pStyle w:val="Tabletext"/>
              <w:spacing w:before="0" w:after="0" w:line="240" w:lineRule="auto"/>
              <w:rPr>
                <w:sz w:val="16"/>
                <w:szCs w:val="16"/>
              </w:rPr>
            </w:pPr>
            <w:r>
              <w:rPr>
                <w:sz w:val="16"/>
                <w:szCs w:val="16"/>
              </w:rPr>
              <w:t>Limited Liability Act</w:t>
            </w:r>
          </w:p>
        </w:tc>
        <w:tc>
          <w:tcPr>
            <w:tcW w:w="382" w:type="pct"/>
            <w:shd w:val="clear" w:color="auto" w:fill="D9D9D9"/>
          </w:tcPr>
          <w:p w14:paraId="797E7B33" w14:textId="77777777" w:rsidR="00DF2FDC" w:rsidRPr="00FA4570" w:rsidRDefault="00DF2FDC" w:rsidP="00065D72">
            <w:pPr>
              <w:pStyle w:val="Tabletext"/>
              <w:spacing w:before="0" w:after="0" w:line="240" w:lineRule="auto"/>
              <w:rPr>
                <w:sz w:val="16"/>
                <w:szCs w:val="16"/>
              </w:rPr>
            </w:pPr>
            <w:r>
              <w:rPr>
                <w:sz w:val="16"/>
                <w:szCs w:val="16"/>
              </w:rPr>
              <w:t>1862</w:t>
            </w:r>
          </w:p>
        </w:tc>
        <w:tc>
          <w:tcPr>
            <w:tcW w:w="2268" w:type="pct"/>
          </w:tcPr>
          <w:p w14:paraId="0449493E" w14:textId="77777777" w:rsidR="00DF2FDC" w:rsidRDefault="00DF2FDC" w:rsidP="00065D72">
            <w:pPr>
              <w:pStyle w:val="Tabletext"/>
              <w:spacing w:before="0" w:after="0" w:line="240" w:lineRule="auto"/>
              <w:rPr>
                <w:sz w:val="16"/>
                <w:szCs w:val="16"/>
              </w:rPr>
            </w:pPr>
            <w:r>
              <w:rPr>
                <w:sz w:val="16"/>
                <w:szCs w:val="16"/>
              </w:rPr>
              <w:t>Bismarck appointed Minister-President of Prussia during constitutional crisis</w:t>
            </w:r>
          </w:p>
          <w:p w14:paraId="0A8B90CA" w14:textId="77777777" w:rsidR="00DF2FDC" w:rsidRPr="00FA4570" w:rsidRDefault="00DF2FDC" w:rsidP="00065D72">
            <w:pPr>
              <w:pStyle w:val="Tabletext"/>
              <w:spacing w:before="0" w:after="0" w:line="240" w:lineRule="auto"/>
              <w:rPr>
                <w:sz w:val="16"/>
                <w:szCs w:val="16"/>
              </w:rPr>
            </w:pPr>
            <w:r>
              <w:rPr>
                <w:sz w:val="16"/>
                <w:szCs w:val="16"/>
              </w:rPr>
              <w:t>Bismarck deliver</w:t>
            </w:r>
            <w:r w:rsidR="00C3085C">
              <w:rPr>
                <w:sz w:val="16"/>
                <w:szCs w:val="16"/>
              </w:rPr>
              <w:t>ed</w:t>
            </w:r>
            <w:r>
              <w:rPr>
                <w:sz w:val="16"/>
                <w:szCs w:val="16"/>
              </w:rPr>
              <w:t xml:space="preserve"> his ‘blood and iron’ speech</w:t>
            </w:r>
          </w:p>
        </w:tc>
      </w:tr>
      <w:tr w:rsidR="00DF2FDC" w:rsidRPr="00FA4570" w14:paraId="13CCEFAB" w14:textId="77777777" w:rsidTr="008526AA">
        <w:trPr>
          <w:cantSplit/>
        </w:trPr>
        <w:tc>
          <w:tcPr>
            <w:tcW w:w="2350" w:type="pct"/>
            <w:shd w:val="clear" w:color="auto" w:fill="auto"/>
          </w:tcPr>
          <w:p w14:paraId="1CB183C2" w14:textId="77777777" w:rsidR="00DF2FDC" w:rsidRPr="00FA4570" w:rsidRDefault="00DF2FDC" w:rsidP="00C135C8">
            <w:pPr>
              <w:pStyle w:val="Tabletext"/>
              <w:spacing w:before="40" w:after="40" w:line="240" w:lineRule="auto"/>
              <w:rPr>
                <w:sz w:val="16"/>
                <w:szCs w:val="16"/>
              </w:rPr>
            </w:pPr>
          </w:p>
        </w:tc>
        <w:tc>
          <w:tcPr>
            <w:tcW w:w="382" w:type="pct"/>
            <w:shd w:val="clear" w:color="auto" w:fill="D9D9D9"/>
          </w:tcPr>
          <w:p w14:paraId="61186FE8" w14:textId="77777777" w:rsidR="00DF2FDC" w:rsidRPr="00FA4570" w:rsidRDefault="00DF2FDC" w:rsidP="00C135C8">
            <w:pPr>
              <w:pStyle w:val="Tabletext"/>
              <w:spacing w:before="40" w:after="40" w:line="240" w:lineRule="auto"/>
              <w:rPr>
                <w:sz w:val="16"/>
                <w:szCs w:val="16"/>
              </w:rPr>
            </w:pPr>
            <w:r>
              <w:rPr>
                <w:sz w:val="16"/>
                <w:szCs w:val="16"/>
              </w:rPr>
              <w:t>1863</w:t>
            </w:r>
          </w:p>
        </w:tc>
        <w:tc>
          <w:tcPr>
            <w:tcW w:w="2268" w:type="pct"/>
          </w:tcPr>
          <w:p w14:paraId="018A0D99" w14:textId="77777777" w:rsidR="00DF2FDC" w:rsidRDefault="00C3085C" w:rsidP="00C135C8">
            <w:pPr>
              <w:pStyle w:val="Tabletext"/>
              <w:spacing w:before="40" w:after="40" w:line="240" w:lineRule="auto"/>
              <w:rPr>
                <w:sz w:val="16"/>
                <w:szCs w:val="16"/>
              </w:rPr>
            </w:pPr>
            <w:r>
              <w:rPr>
                <w:sz w:val="16"/>
                <w:szCs w:val="16"/>
              </w:rPr>
              <w:t>Prussia offered</w:t>
            </w:r>
            <w:r w:rsidR="00DF2FDC">
              <w:rPr>
                <w:sz w:val="16"/>
                <w:szCs w:val="16"/>
              </w:rPr>
              <w:t xml:space="preserve"> Alvensleben Convention to Russia</w:t>
            </w:r>
          </w:p>
          <w:p w14:paraId="283852CB" w14:textId="77777777" w:rsidR="00DF2FDC" w:rsidRPr="00FA4570" w:rsidRDefault="00DF2FDC" w:rsidP="00C135C8">
            <w:pPr>
              <w:pStyle w:val="Tabletext"/>
              <w:spacing w:before="40" w:after="40" w:line="240" w:lineRule="auto"/>
              <w:rPr>
                <w:sz w:val="16"/>
                <w:szCs w:val="16"/>
              </w:rPr>
            </w:pPr>
            <w:r>
              <w:rPr>
                <w:sz w:val="16"/>
                <w:szCs w:val="16"/>
              </w:rPr>
              <w:t>Schleswig incorporated into Denmark</w:t>
            </w:r>
          </w:p>
        </w:tc>
      </w:tr>
      <w:tr w:rsidR="00DF2FDC" w:rsidRPr="00FA4570" w14:paraId="2E028CE4" w14:textId="77777777" w:rsidTr="008526AA">
        <w:trPr>
          <w:cantSplit/>
        </w:trPr>
        <w:tc>
          <w:tcPr>
            <w:tcW w:w="2350" w:type="pct"/>
            <w:shd w:val="clear" w:color="auto" w:fill="auto"/>
          </w:tcPr>
          <w:p w14:paraId="381341C2" w14:textId="77777777" w:rsidR="00DF2FDC" w:rsidRDefault="00DF2FDC" w:rsidP="00C135C8">
            <w:pPr>
              <w:pStyle w:val="Tabletext"/>
              <w:spacing w:before="40" w:after="40" w:line="240" w:lineRule="auto"/>
              <w:rPr>
                <w:sz w:val="16"/>
                <w:szCs w:val="16"/>
              </w:rPr>
            </w:pPr>
            <w:r>
              <w:rPr>
                <w:sz w:val="16"/>
                <w:szCs w:val="16"/>
              </w:rPr>
              <w:t>Reform Union founded</w:t>
            </w:r>
          </w:p>
          <w:p w14:paraId="55CE8E5F" w14:textId="77777777" w:rsidR="00DF2FDC" w:rsidRPr="00FA4570" w:rsidRDefault="00DF2FDC" w:rsidP="00C135C8">
            <w:pPr>
              <w:pStyle w:val="Tabletext"/>
              <w:spacing w:before="40" w:after="40" w:line="240" w:lineRule="auto"/>
              <w:rPr>
                <w:sz w:val="16"/>
                <w:szCs w:val="16"/>
              </w:rPr>
            </w:pPr>
            <w:r>
              <w:rPr>
                <w:sz w:val="16"/>
                <w:szCs w:val="16"/>
              </w:rPr>
              <w:t>‘Climbing Boys’ Act</w:t>
            </w:r>
          </w:p>
        </w:tc>
        <w:tc>
          <w:tcPr>
            <w:tcW w:w="382" w:type="pct"/>
            <w:shd w:val="clear" w:color="auto" w:fill="D9D9D9"/>
          </w:tcPr>
          <w:p w14:paraId="7038C167" w14:textId="77777777" w:rsidR="00DF2FDC" w:rsidRPr="00FA4570" w:rsidRDefault="00DF2FDC" w:rsidP="00C135C8">
            <w:pPr>
              <w:pStyle w:val="Tabletext"/>
              <w:spacing w:before="40" w:after="40" w:line="240" w:lineRule="auto"/>
              <w:rPr>
                <w:sz w:val="16"/>
                <w:szCs w:val="16"/>
              </w:rPr>
            </w:pPr>
            <w:r>
              <w:rPr>
                <w:sz w:val="16"/>
                <w:szCs w:val="16"/>
              </w:rPr>
              <w:t>1864</w:t>
            </w:r>
          </w:p>
        </w:tc>
        <w:tc>
          <w:tcPr>
            <w:tcW w:w="2268" w:type="pct"/>
          </w:tcPr>
          <w:p w14:paraId="4C608607" w14:textId="77777777" w:rsidR="00DF2FDC" w:rsidRPr="00FA4570" w:rsidRDefault="00DF2FDC" w:rsidP="00C3085C">
            <w:pPr>
              <w:pStyle w:val="Tabletext"/>
              <w:spacing w:before="40" w:after="40" w:line="240" w:lineRule="auto"/>
              <w:rPr>
                <w:sz w:val="16"/>
                <w:szCs w:val="16"/>
              </w:rPr>
            </w:pPr>
            <w:r>
              <w:rPr>
                <w:sz w:val="16"/>
                <w:szCs w:val="16"/>
              </w:rPr>
              <w:t xml:space="preserve">Prussia and Austria </w:t>
            </w:r>
            <w:r w:rsidR="00C3085C">
              <w:rPr>
                <w:sz w:val="16"/>
                <w:szCs w:val="16"/>
              </w:rPr>
              <w:t xml:space="preserve">went </w:t>
            </w:r>
            <w:r>
              <w:rPr>
                <w:sz w:val="16"/>
                <w:szCs w:val="16"/>
              </w:rPr>
              <w:t xml:space="preserve">to war with Denmark over Schleswig-Holstein </w:t>
            </w:r>
          </w:p>
        </w:tc>
      </w:tr>
      <w:tr w:rsidR="00DF2FDC" w:rsidRPr="00FA4570" w14:paraId="5D72165E" w14:textId="77777777" w:rsidTr="008526AA">
        <w:trPr>
          <w:cantSplit/>
        </w:trPr>
        <w:tc>
          <w:tcPr>
            <w:tcW w:w="2350" w:type="pct"/>
            <w:shd w:val="clear" w:color="auto" w:fill="auto"/>
          </w:tcPr>
          <w:p w14:paraId="32E3D235" w14:textId="77777777" w:rsidR="00DF2FDC" w:rsidRPr="00FA4570" w:rsidRDefault="00DF2FDC" w:rsidP="00C135C8">
            <w:pPr>
              <w:pStyle w:val="Tabletext"/>
              <w:spacing w:before="40" w:after="40" w:line="240" w:lineRule="auto"/>
              <w:rPr>
                <w:sz w:val="16"/>
                <w:szCs w:val="16"/>
              </w:rPr>
            </w:pPr>
            <w:r>
              <w:rPr>
                <w:sz w:val="16"/>
                <w:szCs w:val="16"/>
              </w:rPr>
              <w:t>Reform League founded</w:t>
            </w:r>
          </w:p>
        </w:tc>
        <w:tc>
          <w:tcPr>
            <w:tcW w:w="382" w:type="pct"/>
            <w:shd w:val="clear" w:color="auto" w:fill="D9D9D9"/>
          </w:tcPr>
          <w:p w14:paraId="69040AC0" w14:textId="77777777" w:rsidR="00DF2FDC" w:rsidRPr="00FA4570" w:rsidRDefault="00DF2FDC" w:rsidP="00C135C8">
            <w:pPr>
              <w:pStyle w:val="Tabletext"/>
              <w:spacing w:before="40" w:after="40" w:line="240" w:lineRule="auto"/>
              <w:rPr>
                <w:sz w:val="16"/>
                <w:szCs w:val="16"/>
              </w:rPr>
            </w:pPr>
            <w:r>
              <w:rPr>
                <w:sz w:val="16"/>
                <w:szCs w:val="16"/>
              </w:rPr>
              <w:t>1865</w:t>
            </w:r>
          </w:p>
        </w:tc>
        <w:tc>
          <w:tcPr>
            <w:tcW w:w="2268" w:type="pct"/>
          </w:tcPr>
          <w:p w14:paraId="5B1D5D3C" w14:textId="77777777" w:rsidR="00DF2FDC" w:rsidRDefault="00DF2FDC" w:rsidP="00C135C8">
            <w:pPr>
              <w:pStyle w:val="Tabletext"/>
              <w:spacing w:before="40" w:after="40" w:line="240" w:lineRule="auto"/>
              <w:rPr>
                <w:sz w:val="16"/>
                <w:szCs w:val="16"/>
              </w:rPr>
            </w:pPr>
            <w:r>
              <w:rPr>
                <w:sz w:val="16"/>
                <w:szCs w:val="16"/>
              </w:rPr>
              <w:t>Convention of Gastein</w:t>
            </w:r>
          </w:p>
          <w:p w14:paraId="108EBFCF" w14:textId="77777777" w:rsidR="00DF2FDC" w:rsidRDefault="00DF2FDC" w:rsidP="00C135C8">
            <w:pPr>
              <w:pStyle w:val="Tabletext"/>
              <w:spacing w:before="40" w:after="40" w:line="240" w:lineRule="auto"/>
              <w:rPr>
                <w:sz w:val="16"/>
                <w:szCs w:val="16"/>
              </w:rPr>
            </w:pPr>
            <w:r>
              <w:rPr>
                <w:sz w:val="16"/>
                <w:szCs w:val="16"/>
              </w:rPr>
              <w:t>New Zollverein treaty concluded (Austria excluded)</w:t>
            </w:r>
          </w:p>
          <w:p w14:paraId="4F612916" w14:textId="77777777" w:rsidR="00DF2FDC" w:rsidRPr="00FA4570" w:rsidRDefault="00DF2FDC" w:rsidP="00C3085C">
            <w:pPr>
              <w:pStyle w:val="Tabletext"/>
              <w:spacing w:before="40" w:after="40" w:line="240" w:lineRule="auto"/>
              <w:rPr>
                <w:sz w:val="16"/>
                <w:szCs w:val="16"/>
              </w:rPr>
            </w:pPr>
            <w:r>
              <w:rPr>
                <w:sz w:val="16"/>
                <w:szCs w:val="16"/>
              </w:rPr>
              <w:t>Bismarck and Napoleon III met at Biarritz</w:t>
            </w:r>
          </w:p>
        </w:tc>
      </w:tr>
      <w:tr w:rsidR="00DF2FDC" w:rsidRPr="00FA4570" w14:paraId="6E7DF99B" w14:textId="77777777" w:rsidTr="008526AA">
        <w:trPr>
          <w:cantSplit/>
        </w:trPr>
        <w:tc>
          <w:tcPr>
            <w:tcW w:w="2350" w:type="pct"/>
            <w:shd w:val="clear" w:color="auto" w:fill="auto"/>
          </w:tcPr>
          <w:p w14:paraId="7CD10B22" w14:textId="77777777" w:rsidR="00DF2FDC" w:rsidRPr="00FA4570" w:rsidRDefault="00DF2FDC" w:rsidP="00C135C8">
            <w:pPr>
              <w:pStyle w:val="Tabletext"/>
              <w:spacing w:before="40" w:after="40" w:line="240" w:lineRule="auto"/>
              <w:rPr>
                <w:sz w:val="16"/>
                <w:szCs w:val="16"/>
              </w:rPr>
            </w:pPr>
            <w:r>
              <w:rPr>
                <w:sz w:val="16"/>
                <w:szCs w:val="16"/>
              </w:rPr>
              <w:t>‘Sheffield Outrages’</w:t>
            </w:r>
          </w:p>
        </w:tc>
        <w:tc>
          <w:tcPr>
            <w:tcW w:w="382" w:type="pct"/>
            <w:shd w:val="clear" w:color="auto" w:fill="D9D9D9"/>
          </w:tcPr>
          <w:p w14:paraId="7AA50245" w14:textId="77777777" w:rsidR="00DF2FDC" w:rsidRPr="00FA4570" w:rsidRDefault="00DF2FDC" w:rsidP="00C135C8">
            <w:pPr>
              <w:pStyle w:val="Tabletext"/>
              <w:spacing w:before="40" w:after="40" w:line="240" w:lineRule="auto"/>
              <w:rPr>
                <w:sz w:val="16"/>
                <w:szCs w:val="16"/>
              </w:rPr>
            </w:pPr>
            <w:r>
              <w:rPr>
                <w:sz w:val="16"/>
                <w:szCs w:val="16"/>
              </w:rPr>
              <w:t>1866</w:t>
            </w:r>
          </w:p>
        </w:tc>
        <w:tc>
          <w:tcPr>
            <w:tcW w:w="2268" w:type="pct"/>
          </w:tcPr>
          <w:p w14:paraId="27551910" w14:textId="77777777" w:rsidR="00DF2FDC" w:rsidRDefault="00DF2FDC" w:rsidP="00C135C8">
            <w:pPr>
              <w:pStyle w:val="Tabletext"/>
              <w:spacing w:before="40" w:after="40" w:line="240" w:lineRule="auto"/>
              <w:rPr>
                <w:sz w:val="16"/>
                <w:szCs w:val="16"/>
              </w:rPr>
            </w:pPr>
            <w:r>
              <w:rPr>
                <w:sz w:val="16"/>
                <w:szCs w:val="16"/>
              </w:rPr>
              <w:t>Secret alliance between Prussia and Italy</w:t>
            </w:r>
          </w:p>
          <w:p w14:paraId="06AF485E" w14:textId="77777777" w:rsidR="00DF2FDC" w:rsidRDefault="00DF2FDC" w:rsidP="00C135C8">
            <w:pPr>
              <w:pStyle w:val="Tabletext"/>
              <w:spacing w:before="40" w:after="40" w:line="240" w:lineRule="auto"/>
              <w:rPr>
                <w:sz w:val="16"/>
                <w:szCs w:val="16"/>
              </w:rPr>
            </w:pPr>
            <w:r>
              <w:rPr>
                <w:sz w:val="16"/>
                <w:szCs w:val="16"/>
              </w:rPr>
              <w:t xml:space="preserve">Prussia and Italy </w:t>
            </w:r>
            <w:r w:rsidR="00C3085C">
              <w:rPr>
                <w:sz w:val="16"/>
                <w:szCs w:val="16"/>
              </w:rPr>
              <w:t>went</w:t>
            </w:r>
            <w:r>
              <w:rPr>
                <w:sz w:val="16"/>
                <w:szCs w:val="16"/>
              </w:rPr>
              <w:t xml:space="preserve"> to war with Austria</w:t>
            </w:r>
          </w:p>
          <w:p w14:paraId="0D77F18D" w14:textId="77777777" w:rsidR="00DF2FDC" w:rsidRDefault="00DF2FDC" w:rsidP="00C135C8">
            <w:pPr>
              <w:pStyle w:val="Tabletext"/>
              <w:spacing w:before="40" w:after="40" w:line="240" w:lineRule="auto"/>
              <w:rPr>
                <w:sz w:val="16"/>
                <w:szCs w:val="16"/>
              </w:rPr>
            </w:pPr>
            <w:r>
              <w:rPr>
                <w:sz w:val="16"/>
                <w:szCs w:val="16"/>
              </w:rPr>
              <w:t>Prussian victory at Sadowa</w:t>
            </w:r>
          </w:p>
          <w:p w14:paraId="4D7A78ED" w14:textId="77777777" w:rsidR="00DF2FDC" w:rsidRPr="00FA4570" w:rsidRDefault="00DF2FDC" w:rsidP="00C135C8">
            <w:pPr>
              <w:pStyle w:val="Tabletext"/>
              <w:spacing w:before="40" w:after="40" w:line="240" w:lineRule="auto"/>
              <w:rPr>
                <w:sz w:val="16"/>
                <w:szCs w:val="16"/>
              </w:rPr>
            </w:pPr>
            <w:r>
              <w:rPr>
                <w:sz w:val="16"/>
                <w:szCs w:val="16"/>
              </w:rPr>
              <w:t>Peace of Prague (Austria excluded from Germany)</w:t>
            </w:r>
          </w:p>
        </w:tc>
      </w:tr>
      <w:tr w:rsidR="00DF2FDC" w:rsidRPr="00FA4570" w14:paraId="3AC15141" w14:textId="77777777" w:rsidTr="008526AA">
        <w:trPr>
          <w:cantSplit/>
        </w:trPr>
        <w:tc>
          <w:tcPr>
            <w:tcW w:w="2350" w:type="pct"/>
            <w:shd w:val="clear" w:color="auto" w:fill="auto"/>
          </w:tcPr>
          <w:p w14:paraId="71DDA385" w14:textId="77777777" w:rsidR="00DF2FDC" w:rsidRDefault="00DF2FDC" w:rsidP="00C135C8">
            <w:pPr>
              <w:pStyle w:val="Tabletext"/>
              <w:spacing w:before="40" w:after="40" w:line="240" w:lineRule="auto"/>
              <w:rPr>
                <w:sz w:val="16"/>
                <w:szCs w:val="16"/>
              </w:rPr>
            </w:pPr>
            <w:r>
              <w:rPr>
                <w:sz w:val="16"/>
                <w:szCs w:val="16"/>
              </w:rPr>
              <w:t>Second Reform Act passed</w:t>
            </w:r>
          </w:p>
          <w:p w14:paraId="5ED71B07" w14:textId="77777777" w:rsidR="00DF2FDC" w:rsidRDefault="00DF2FDC" w:rsidP="00C135C8">
            <w:pPr>
              <w:pStyle w:val="Tabletext"/>
              <w:spacing w:before="40" w:after="40" w:line="240" w:lineRule="auto"/>
              <w:rPr>
                <w:sz w:val="16"/>
                <w:szCs w:val="16"/>
              </w:rPr>
            </w:pPr>
            <w:r>
              <w:rPr>
                <w:sz w:val="16"/>
                <w:szCs w:val="16"/>
              </w:rPr>
              <w:t>Hornby vs Close case</w:t>
            </w:r>
          </w:p>
          <w:p w14:paraId="7D34C32A" w14:textId="77777777" w:rsidR="00DF2FDC" w:rsidRPr="00FA4570" w:rsidRDefault="00DF2FDC" w:rsidP="00C135C8">
            <w:pPr>
              <w:pStyle w:val="Tabletext"/>
              <w:spacing w:before="40" w:after="40" w:line="240" w:lineRule="auto"/>
              <w:rPr>
                <w:sz w:val="16"/>
                <w:szCs w:val="16"/>
              </w:rPr>
            </w:pPr>
            <w:r>
              <w:rPr>
                <w:sz w:val="16"/>
                <w:szCs w:val="16"/>
              </w:rPr>
              <w:t>Factories and Workshops Act</w:t>
            </w:r>
          </w:p>
        </w:tc>
        <w:tc>
          <w:tcPr>
            <w:tcW w:w="382" w:type="pct"/>
            <w:shd w:val="clear" w:color="auto" w:fill="D9D9D9"/>
          </w:tcPr>
          <w:p w14:paraId="6C302A7A" w14:textId="77777777" w:rsidR="00DF2FDC" w:rsidRPr="00FA4570" w:rsidRDefault="00DF2FDC" w:rsidP="00C135C8">
            <w:pPr>
              <w:pStyle w:val="Tabletext"/>
              <w:spacing w:before="40" w:after="40" w:line="240" w:lineRule="auto"/>
              <w:rPr>
                <w:sz w:val="16"/>
                <w:szCs w:val="16"/>
              </w:rPr>
            </w:pPr>
            <w:r>
              <w:rPr>
                <w:sz w:val="16"/>
                <w:szCs w:val="16"/>
              </w:rPr>
              <w:t>1867</w:t>
            </w:r>
          </w:p>
        </w:tc>
        <w:tc>
          <w:tcPr>
            <w:tcW w:w="2268" w:type="pct"/>
          </w:tcPr>
          <w:p w14:paraId="0EDA6CDB" w14:textId="77777777" w:rsidR="00DF2FDC" w:rsidRDefault="00DF2FDC" w:rsidP="00C135C8">
            <w:pPr>
              <w:pStyle w:val="Tabletext"/>
              <w:spacing w:before="40" w:after="40" w:line="240" w:lineRule="auto"/>
              <w:rPr>
                <w:sz w:val="16"/>
                <w:szCs w:val="16"/>
              </w:rPr>
            </w:pPr>
            <w:r>
              <w:rPr>
                <w:sz w:val="16"/>
                <w:szCs w:val="16"/>
              </w:rPr>
              <w:t>North German Confederation established</w:t>
            </w:r>
          </w:p>
          <w:p w14:paraId="6C8EBBA3" w14:textId="77777777" w:rsidR="00DF2FDC" w:rsidRPr="00FA4570" w:rsidRDefault="00DF2FDC" w:rsidP="00C135C8">
            <w:pPr>
              <w:pStyle w:val="Tabletext"/>
              <w:spacing w:before="40" w:after="40" w:line="240" w:lineRule="auto"/>
              <w:rPr>
                <w:sz w:val="16"/>
                <w:szCs w:val="16"/>
              </w:rPr>
            </w:pPr>
            <w:r>
              <w:rPr>
                <w:sz w:val="16"/>
                <w:szCs w:val="16"/>
              </w:rPr>
              <w:t>Customs agreement between the North German Confederation and the south German states</w:t>
            </w:r>
          </w:p>
        </w:tc>
      </w:tr>
      <w:tr w:rsidR="00DF2FDC" w:rsidRPr="00FA4570" w14:paraId="27B3D5BE" w14:textId="77777777" w:rsidTr="008526AA">
        <w:trPr>
          <w:cantSplit/>
        </w:trPr>
        <w:tc>
          <w:tcPr>
            <w:tcW w:w="2350" w:type="pct"/>
            <w:shd w:val="clear" w:color="auto" w:fill="auto"/>
          </w:tcPr>
          <w:p w14:paraId="2556F9F7" w14:textId="77777777" w:rsidR="00DF2FDC" w:rsidRDefault="00DF2FDC" w:rsidP="00C135C8">
            <w:pPr>
              <w:pStyle w:val="Tabletext"/>
              <w:spacing w:before="40" w:after="40" w:line="240" w:lineRule="auto"/>
              <w:rPr>
                <w:sz w:val="16"/>
                <w:szCs w:val="16"/>
              </w:rPr>
            </w:pPr>
            <w:r>
              <w:rPr>
                <w:sz w:val="16"/>
                <w:szCs w:val="16"/>
              </w:rPr>
              <w:t>Trades Union Congress formed</w:t>
            </w:r>
          </w:p>
          <w:p w14:paraId="14C039EC" w14:textId="77777777" w:rsidR="00DF2FDC" w:rsidRPr="00FA4570" w:rsidRDefault="00DF2FDC" w:rsidP="00C135C8">
            <w:pPr>
              <w:pStyle w:val="Tabletext"/>
              <w:spacing w:before="40" w:after="40" w:line="240" w:lineRule="auto"/>
              <w:rPr>
                <w:sz w:val="16"/>
                <w:szCs w:val="16"/>
              </w:rPr>
            </w:pPr>
            <w:r>
              <w:rPr>
                <w:sz w:val="16"/>
                <w:szCs w:val="16"/>
              </w:rPr>
              <w:t>Torrens Act</w:t>
            </w:r>
          </w:p>
        </w:tc>
        <w:tc>
          <w:tcPr>
            <w:tcW w:w="382" w:type="pct"/>
            <w:shd w:val="clear" w:color="auto" w:fill="D9D9D9"/>
          </w:tcPr>
          <w:p w14:paraId="2D7AC743" w14:textId="77777777" w:rsidR="00DF2FDC" w:rsidRPr="00FA4570" w:rsidRDefault="00DF2FDC" w:rsidP="00C135C8">
            <w:pPr>
              <w:pStyle w:val="Tabletext"/>
              <w:spacing w:before="40" w:after="40" w:line="240" w:lineRule="auto"/>
              <w:rPr>
                <w:sz w:val="16"/>
                <w:szCs w:val="16"/>
              </w:rPr>
            </w:pPr>
            <w:r>
              <w:rPr>
                <w:sz w:val="16"/>
                <w:szCs w:val="16"/>
              </w:rPr>
              <w:t>1868</w:t>
            </w:r>
          </w:p>
        </w:tc>
        <w:tc>
          <w:tcPr>
            <w:tcW w:w="2268" w:type="pct"/>
          </w:tcPr>
          <w:p w14:paraId="5A3B157A" w14:textId="77777777" w:rsidR="00DF2FDC" w:rsidRPr="00FA4570" w:rsidRDefault="00DF2FDC" w:rsidP="00C135C8">
            <w:pPr>
              <w:pStyle w:val="Tabletext"/>
              <w:spacing w:before="40" w:after="40" w:line="240" w:lineRule="auto"/>
              <w:rPr>
                <w:sz w:val="16"/>
                <w:szCs w:val="16"/>
              </w:rPr>
            </w:pPr>
            <w:r>
              <w:rPr>
                <w:sz w:val="16"/>
                <w:szCs w:val="16"/>
              </w:rPr>
              <w:t>Formation of a customs parliament</w:t>
            </w:r>
          </w:p>
        </w:tc>
      </w:tr>
      <w:tr w:rsidR="00DF2FDC" w:rsidRPr="00FA4570" w14:paraId="1B0CC5AF" w14:textId="77777777" w:rsidTr="008526AA">
        <w:trPr>
          <w:cantSplit/>
        </w:trPr>
        <w:tc>
          <w:tcPr>
            <w:tcW w:w="2350" w:type="pct"/>
            <w:shd w:val="clear" w:color="auto" w:fill="auto"/>
          </w:tcPr>
          <w:p w14:paraId="391BAD7F" w14:textId="77777777" w:rsidR="00DF2FDC" w:rsidRPr="00FA4570" w:rsidRDefault="00DF2FDC" w:rsidP="00C135C8">
            <w:pPr>
              <w:pStyle w:val="Tabletext"/>
              <w:spacing w:before="40" w:after="40" w:line="240" w:lineRule="auto"/>
              <w:rPr>
                <w:sz w:val="16"/>
                <w:szCs w:val="16"/>
              </w:rPr>
            </w:pPr>
            <w:r>
              <w:rPr>
                <w:sz w:val="16"/>
                <w:szCs w:val="16"/>
              </w:rPr>
              <w:t>Municipal Franchise Act (single women ratepayers could vote in local elections)</w:t>
            </w:r>
          </w:p>
        </w:tc>
        <w:tc>
          <w:tcPr>
            <w:tcW w:w="382" w:type="pct"/>
            <w:shd w:val="clear" w:color="auto" w:fill="D9D9D9"/>
          </w:tcPr>
          <w:p w14:paraId="75DBA1F2" w14:textId="77777777" w:rsidR="00DF2FDC" w:rsidRPr="00FA4570" w:rsidRDefault="00DF2FDC" w:rsidP="00C135C8">
            <w:pPr>
              <w:pStyle w:val="Tabletext"/>
              <w:spacing w:before="40" w:after="40" w:line="240" w:lineRule="auto"/>
              <w:rPr>
                <w:sz w:val="16"/>
                <w:szCs w:val="16"/>
              </w:rPr>
            </w:pPr>
            <w:r>
              <w:rPr>
                <w:sz w:val="16"/>
                <w:szCs w:val="16"/>
              </w:rPr>
              <w:t>1869</w:t>
            </w:r>
          </w:p>
        </w:tc>
        <w:tc>
          <w:tcPr>
            <w:tcW w:w="2268" w:type="pct"/>
          </w:tcPr>
          <w:p w14:paraId="05E0C5B1" w14:textId="77777777" w:rsidR="00DF2FDC" w:rsidRPr="00FA4570" w:rsidRDefault="00DF2FDC" w:rsidP="00C135C8">
            <w:pPr>
              <w:pStyle w:val="Tabletext"/>
              <w:spacing w:before="40" w:after="40" w:line="240" w:lineRule="auto"/>
              <w:rPr>
                <w:sz w:val="16"/>
                <w:szCs w:val="16"/>
              </w:rPr>
            </w:pPr>
          </w:p>
        </w:tc>
      </w:tr>
      <w:tr w:rsidR="00DF2FDC" w:rsidRPr="00FA4570" w14:paraId="70B75B1E" w14:textId="77777777" w:rsidTr="008526AA">
        <w:trPr>
          <w:cantSplit/>
        </w:trPr>
        <w:tc>
          <w:tcPr>
            <w:tcW w:w="2350" w:type="pct"/>
            <w:shd w:val="clear" w:color="auto" w:fill="auto"/>
          </w:tcPr>
          <w:p w14:paraId="54088EC2" w14:textId="77777777" w:rsidR="00DF2FDC" w:rsidRPr="00FA4570" w:rsidRDefault="00DF2FDC" w:rsidP="00C135C8">
            <w:pPr>
              <w:pStyle w:val="Tabletext"/>
              <w:spacing w:before="40" w:after="40" w:line="240" w:lineRule="auto"/>
              <w:rPr>
                <w:sz w:val="16"/>
                <w:szCs w:val="16"/>
              </w:rPr>
            </w:pPr>
          </w:p>
        </w:tc>
        <w:tc>
          <w:tcPr>
            <w:tcW w:w="382" w:type="pct"/>
            <w:shd w:val="clear" w:color="auto" w:fill="D9D9D9"/>
          </w:tcPr>
          <w:p w14:paraId="67598D8E" w14:textId="77777777" w:rsidR="00DF2FDC" w:rsidRPr="00FA4570" w:rsidRDefault="00DF2FDC" w:rsidP="00C135C8">
            <w:pPr>
              <w:pStyle w:val="Tabletext"/>
              <w:spacing w:before="40" w:after="40" w:line="240" w:lineRule="auto"/>
              <w:rPr>
                <w:sz w:val="16"/>
                <w:szCs w:val="16"/>
              </w:rPr>
            </w:pPr>
            <w:r>
              <w:rPr>
                <w:sz w:val="16"/>
                <w:szCs w:val="16"/>
              </w:rPr>
              <w:t>1870</w:t>
            </w:r>
          </w:p>
        </w:tc>
        <w:tc>
          <w:tcPr>
            <w:tcW w:w="2268" w:type="pct"/>
          </w:tcPr>
          <w:p w14:paraId="71985BB2" w14:textId="77777777" w:rsidR="00DF2FDC" w:rsidRDefault="00DF2FDC" w:rsidP="00C135C8">
            <w:pPr>
              <w:pStyle w:val="Tabletext"/>
              <w:spacing w:before="40" w:after="40" w:line="240" w:lineRule="auto"/>
              <w:rPr>
                <w:sz w:val="16"/>
                <w:szCs w:val="16"/>
              </w:rPr>
            </w:pPr>
            <w:r>
              <w:rPr>
                <w:sz w:val="16"/>
                <w:szCs w:val="16"/>
              </w:rPr>
              <w:t>Crisis over Hohenzollern candidature to the Spanish throne</w:t>
            </w:r>
          </w:p>
          <w:p w14:paraId="7D02B711" w14:textId="77777777" w:rsidR="00DF2FDC" w:rsidRDefault="00DF2FDC" w:rsidP="00C135C8">
            <w:pPr>
              <w:pStyle w:val="Tabletext"/>
              <w:spacing w:before="40" w:after="40" w:line="240" w:lineRule="auto"/>
              <w:rPr>
                <w:sz w:val="16"/>
                <w:szCs w:val="16"/>
              </w:rPr>
            </w:pPr>
            <w:r>
              <w:rPr>
                <w:sz w:val="16"/>
                <w:szCs w:val="16"/>
              </w:rPr>
              <w:t xml:space="preserve">Franco-Prussian </w:t>
            </w:r>
            <w:r w:rsidR="00D43B0E">
              <w:rPr>
                <w:sz w:val="16"/>
                <w:szCs w:val="16"/>
              </w:rPr>
              <w:t>war</w:t>
            </w:r>
          </w:p>
          <w:p w14:paraId="6C360DAB" w14:textId="77777777" w:rsidR="00DF2FDC" w:rsidRPr="00FA4570" w:rsidRDefault="00DF2FDC" w:rsidP="00C135C8">
            <w:pPr>
              <w:pStyle w:val="Tabletext"/>
              <w:spacing w:before="40" w:after="40" w:line="240" w:lineRule="auto"/>
              <w:rPr>
                <w:sz w:val="16"/>
                <w:szCs w:val="16"/>
              </w:rPr>
            </w:pPr>
            <w:r>
              <w:rPr>
                <w:sz w:val="16"/>
                <w:szCs w:val="16"/>
              </w:rPr>
              <w:t xml:space="preserve">Prussian victory at Sedan </w:t>
            </w:r>
          </w:p>
        </w:tc>
      </w:tr>
      <w:tr w:rsidR="00DF2FDC" w:rsidRPr="00FA4570" w14:paraId="6EFE5781" w14:textId="77777777" w:rsidTr="008526AA">
        <w:trPr>
          <w:cantSplit/>
        </w:trPr>
        <w:tc>
          <w:tcPr>
            <w:tcW w:w="2350" w:type="pct"/>
            <w:shd w:val="clear" w:color="auto" w:fill="auto"/>
          </w:tcPr>
          <w:p w14:paraId="452F93CC" w14:textId="77777777" w:rsidR="00DF2FDC" w:rsidRPr="00FA4570" w:rsidRDefault="00DF2FDC" w:rsidP="00C135C8">
            <w:pPr>
              <w:pStyle w:val="Tabletext"/>
              <w:spacing w:before="40" w:after="40" w:line="240" w:lineRule="auto"/>
              <w:rPr>
                <w:sz w:val="16"/>
                <w:szCs w:val="16"/>
              </w:rPr>
            </w:pPr>
          </w:p>
        </w:tc>
        <w:tc>
          <w:tcPr>
            <w:tcW w:w="382" w:type="pct"/>
            <w:shd w:val="clear" w:color="auto" w:fill="D9D9D9"/>
          </w:tcPr>
          <w:p w14:paraId="4D45C35D" w14:textId="77777777" w:rsidR="00DF2FDC" w:rsidRPr="00FA4570" w:rsidRDefault="00DF2FDC" w:rsidP="00C135C8">
            <w:pPr>
              <w:pStyle w:val="Tabletext"/>
              <w:spacing w:before="40" w:after="40" w:line="240" w:lineRule="auto"/>
              <w:rPr>
                <w:sz w:val="16"/>
                <w:szCs w:val="16"/>
              </w:rPr>
            </w:pPr>
            <w:r>
              <w:rPr>
                <w:sz w:val="16"/>
                <w:szCs w:val="16"/>
              </w:rPr>
              <w:t>1871</w:t>
            </w:r>
          </w:p>
        </w:tc>
        <w:tc>
          <w:tcPr>
            <w:tcW w:w="2268" w:type="pct"/>
          </w:tcPr>
          <w:p w14:paraId="0864A0DA" w14:textId="77777777" w:rsidR="00DF2FDC" w:rsidRDefault="00DF2FDC" w:rsidP="00C135C8">
            <w:pPr>
              <w:pStyle w:val="Tabletext"/>
              <w:spacing w:before="40" w:after="40" w:line="240" w:lineRule="auto"/>
              <w:rPr>
                <w:sz w:val="16"/>
                <w:szCs w:val="16"/>
              </w:rPr>
            </w:pPr>
            <w:r>
              <w:rPr>
                <w:sz w:val="16"/>
                <w:szCs w:val="16"/>
              </w:rPr>
              <w:t>Proclamation of the German Empire</w:t>
            </w:r>
          </w:p>
          <w:p w14:paraId="177B8B69" w14:textId="77777777" w:rsidR="00DF2FDC" w:rsidRDefault="00DF2FDC" w:rsidP="00C135C8">
            <w:pPr>
              <w:pStyle w:val="Tabletext"/>
              <w:spacing w:before="40" w:after="40" w:line="240" w:lineRule="auto"/>
              <w:rPr>
                <w:sz w:val="16"/>
                <w:szCs w:val="16"/>
              </w:rPr>
            </w:pPr>
            <w:r>
              <w:rPr>
                <w:sz w:val="16"/>
                <w:szCs w:val="16"/>
              </w:rPr>
              <w:t>William bec</w:t>
            </w:r>
            <w:r w:rsidR="00C3085C">
              <w:rPr>
                <w:sz w:val="16"/>
                <w:szCs w:val="16"/>
              </w:rPr>
              <w:t>ame</w:t>
            </w:r>
            <w:r>
              <w:rPr>
                <w:sz w:val="16"/>
                <w:szCs w:val="16"/>
              </w:rPr>
              <w:t xml:space="preserve"> German Emperor</w:t>
            </w:r>
          </w:p>
          <w:p w14:paraId="79A0082B" w14:textId="77777777" w:rsidR="00DF2FDC" w:rsidRDefault="00DF2FDC" w:rsidP="00C135C8">
            <w:pPr>
              <w:pStyle w:val="Tabletext"/>
              <w:spacing w:before="40" w:after="40" w:line="240" w:lineRule="auto"/>
              <w:rPr>
                <w:sz w:val="16"/>
                <w:szCs w:val="16"/>
              </w:rPr>
            </w:pPr>
            <w:r>
              <w:rPr>
                <w:sz w:val="16"/>
                <w:szCs w:val="16"/>
              </w:rPr>
              <w:t>Imperial Reichstag convene</w:t>
            </w:r>
            <w:r w:rsidR="00C3085C">
              <w:rPr>
                <w:sz w:val="16"/>
                <w:szCs w:val="16"/>
              </w:rPr>
              <w:t>d and agreed</w:t>
            </w:r>
            <w:r>
              <w:rPr>
                <w:sz w:val="16"/>
                <w:szCs w:val="16"/>
              </w:rPr>
              <w:t xml:space="preserve"> a constitution</w:t>
            </w:r>
          </w:p>
          <w:p w14:paraId="0B664F56" w14:textId="77777777" w:rsidR="00DF2FDC" w:rsidRPr="00FA4570" w:rsidRDefault="00DF2FDC" w:rsidP="00C135C8">
            <w:pPr>
              <w:pStyle w:val="Tabletext"/>
              <w:spacing w:before="40" w:after="40" w:line="240" w:lineRule="auto"/>
              <w:rPr>
                <w:sz w:val="16"/>
                <w:szCs w:val="16"/>
              </w:rPr>
            </w:pPr>
            <w:r>
              <w:rPr>
                <w:sz w:val="16"/>
                <w:szCs w:val="16"/>
              </w:rPr>
              <w:t>Treaty o</w:t>
            </w:r>
            <w:r w:rsidR="00C3085C">
              <w:rPr>
                <w:sz w:val="16"/>
                <w:szCs w:val="16"/>
              </w:rPr>
              <w:t>f Frankfurt (France ceded</w:t>
            </w:r>
            <w:r>
              <w:rPr>
                <w:sz w:val="16"/>
                <w:szCs w:val="16"/>
              </w:rPr>
              <w:t xml:space="preserve"> Alsace and Lorraine to Germany)</w:t>
            </w:r>
          </w:p>
        </w:tc>
      </w:tr>
    </w:tbl>
    <w:p w14:paraId="2E6FD1B9" w14:textId="77777777" w:rsidR="00E9094C" w:rsidRPr="00897527" w:rsidRDefault="00E9094C" w:rsidP="00C135C8">
      <w:pPr>
        <w:pStyle w:val="text"/>
        <w:spacing w:before="40" w:after="40"/>
        <w:ind w:left="0"/>
      </w:pPr>
    </w:p>
    <w:sectPr w:rsidR="00E9094C" w:rsidRPr="00897527" w:rsidSect="0092205D">
      <w:pgSz w:w="11900" w:h="16840" w:code="9"/>
      <w:pgMar w:top="1418" w:right="1418" w:bottom="1134" w:left="1418" w:header="567" w:footer="56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6057C" w14:textId="77777777" w:rsidR="009113D6" w:rsidRDefault="009113D6">
      <w:r>
        <w:separator/>
      </w:r>
    </w:p>
  </w:endnote>
  <w:endnote w:type="continuationSeparator" w:id="0">
    <w:p w14:paraId="0F3625E3" w14:textId="77777777" w:rsidR="009113D6" w:rsidRDefault="00911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liss-Italic">
    <w:panose1 w:val="00000000000000000000"/>
    <w:charset w:val="00"/>
    <w:family w:val="swiss"/>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03457" w14:textId="77777777" w:rsidR="006E6149" w:rsidRDefault="006E6149" w:rsidP="0062533A">
    <w:pPr>
      <w:tabs>
        <w:tab w:val="center" w:pos="4532"/>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197D3" w14:textId="77777777" w:rsidR="006E6149" w:rsidRDefault="006E6149"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75AA5117" w14:textId="77777777" w:rsidR="006E6149" w:rsidRDefault="006E6149"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8E473" w14:textId="77777777" w:rsidR="006E6149" w:rsidRDefault="006E6149" w:rsidP="00A05F0B">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57738">
      <w:rPr>
        <w:rStyle w:val="PageNumber"/>
        <w:noProof/>
        <w:sz w:val="20"/>
      </w:rPr>
      <w:t>1</w:t>
    </w:r>
    <w:r w:rsidRPr="00EE1556">
      <w:rPr>
        <w:rStyle w:val="PageNumber"/>
        <w:sz w:val="20"/>
      </w:rPr>
      <w:fldChar w:fldCharType="end"/>
    </w:r>
  </w:p>
  <w:p w14:paraId="03110651" w14:textId="77777777" w:rsidR="006E6149" w:rsidRDefault="006E6149"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6637B" w14:textId="77777777" w:rsidR="006E6149" w:rsidRDefault="006E6149"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57738">
      <w:rPr>
        <w:rStyle w:val="PageNumber"/>
        <w:noProof/>
        <w:sz w:val="20"/>
      </w:rPr>
      <w:t>16</w:t>
    </w:r>
    <w:r w:rsidRPr="00EE1556">
      <w:rPr>
        <w:rStyle w:val="PageNumber"/>
        <w:sz w:val="20"/>
      </w:rPr>
      <w:fldChar w:fldCharType="end"/>
    </w:r>
  </w:p>
  <w:p w14:paraId="16D35BEC" w14:textId="77777777" w:rsidR="006E6149" w:rsidRDefault="006E6149"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01FA5" w14:textId="77777777" w:rsidR="006E6149" w:rsidRDefault="006E6149"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57738">
      <w:rPr>
        <w:rStyle w:val="PageNumber"/>
        <w:noProof/>
        <w:sz w:val="20"/>
      </w:rPr>
      <w:t>15</w:t>
    </w:r>
    <w:r w:rsidRPr="00EE1556">
      <w:rPr>
        <w:rStyle w:val="PageNumber"/>
        <w:sz w:val="20"/>
      </w:rPr>
      <w:fldChar w:fldCharType="end"/>
    </w:r>
  </w:p>
  <w:p w14:paraId="575AE611" w14:textId="77777777" w:rsidR="006E6149" w:rsidRDefault="006E6149"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923A1" w14:textId="77777777" w:rsidR="006E6149" w:rsidRDefault="006E6149"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57738">
      <w:rPr>
        <w:rStyle w:val="PageNumber"/>
        <w:noProof/>
        <w:sz w:val="20"/>
      </w:rPr>
      <w:t>30</w:t>
    </w:r>
    <w:r w:rsidRPr="00EE1556">
      <w:rPr>
        <w:rStyle w:val="PageNumber"/>
        <w:sz w:val="20"/>
      </w:rPr>
      <w:fldChar w:fldCharType="end"/>
    </w:r>
  </w:p>
  <w:p w14:paraId="25A89EE6" w14:textId="77777777" w:rsidR="006E6149" w:rsidRDefault="006E6149"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0AB9" w14:textId="77777777" w:rsidR="006E6149" w:rsidRDefault="006E6149"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D57738">
      <w:rPr>
        <w:rStyle w:val="PageNumber"/>
        <w:noProof/>
        <w:sz w:val="20"/>
      </w:rPr>
      <w:t>29</w:t>
    </w:r>
    <w:r w:rsidRPr="00EE1556">
      <w:rPr>
        <w:rStyle w:val="PageNumber"/>
        <w:sz w:val="20"/>
      </w:rPr>
      <w:fldChar w:fldCharType="end"/>
    </w:r>
  </w:p>
  <w:p w14:paraId="49E9405C" w14:textId="77777777" w:rsidR="006E6149" w:rsidRDefault="006E6149"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20B9D" w14:textId="77777777" w:rsidR="009113D6" w:rsidRDefault="009113D6">
      <w:r>
        <w:separator/>
      </w:r>
    </w:p>
  </w:footnote>
  <w:footnote w:type="continuationSeparator" w:id="0">
    <w:p w14:paraId="33E34685" w14:textId="77777777" w:rsidR="009113D6" w:rsidRDefault="009113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D6CE0" w14:textId="2DE74C5A" w:rsidR="006E6149" w:rsidRDefault="006C6F38" w:rsidP="00A05F0B">
    <w:pPr>
      <w:pStyle w:val="IconRight"/>
      <w:framePr w:wrap="around"/>
    </w:pPr>
    <w:r>
      <w:rPr>
        <w:noProof/>
        <w:lang w:eastAsia="zh-CN"/>
      </w:rPr>
      <w:drawing>
        <wp:inline distT="0" distB="0" distL="0" distR="0" wp14:anchorId="27F8D38F" wp14:editId="77B9CC8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14:paraId="2B16B65A" w14:textId="77777777" w:rsidR="006E6149" w:rsidRDefault="006E6149">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DD471" w14:textId="274D1C01" w:rsidR="006E6149" w:rsidRDefault="006C6F38" w:rsidP="00816785">
    <w:pPr>
      <w:pStyle w:val="Icon"/>
      <w:framePr w:h="907" w:hRule="exact" w:wrap="around"/>
    </w:pPr>
    <w:r>
      <w:rPr>
        <w:noProof/>
        <w:lang w:eastAsia="zh-CN"/>
      </w:rPr>
      <w:drawing>
        <wp:inline distT="0" distB="0" distL="0" distR="0" wp14:anchorId="0AF8646E" wp14:editId="699C2BE7">
          <wp:extent cx="600075" cy="542925"/>
          <wp:effectExtent l="0" t="0" r="9525" b="9525"/>
          <wp:docPr id="9" name="Picture 9"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550BE431" w14:textId="77777777" w:rsidR="006E6149" w:rsidRPr="00EE6625" w:rsidRDefault="00D57738" w:rsidP="00827825">
    <w:pPr>
      <w:pStyle w:val="HeaderOdd"/>
    </w:pPr>
    <w:r>
      <w:fldChar w:fldCharType="begin"/>
    </w:r>
    <w:r>
      <w:instrText xml:space="preserve"> STYLEREF  "A head"  \* MERGEFORMAT </w:instrText>
    </w:r>
    <w:r>
      <w:fldChar w:fldCharType="separate"/>
    </w:r>
    <w:r>
      <w:rPr>
        <w:noProof/>
      </w:rPr>
      <w:t>Student timelines</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CDFD8" w14:textId="711AE4F4" w:rsidR="006E6149" w:rsidRDefault="006C6F38" w:rsidP="006E3741">
    <w:r>
      <w:rPr>
        <w:noProof/>
        <w:lang w:eastAsia="zh-CN"/>
      </w:rPr>
      <w:drawing>
        <wp:anchor distT="0" distB="0" distL="114300" distR="114300" simplePos="0" relativeHeight="251657728" behindDoc="1" locked="0" layoutInCell="1" allowOverlap="1" wp14:anchorId="10A0C73D" wp14:editId="4ED589F9">
          <wp:simplePos x="0" y="0"/>
          <wp:positionH relativeFrom="page">
            <wp:posOffset>-36195</wp:posOffset>
          </wp:positionH>
          <wp:positionV relativeFrom="page">
            <wp:align>top</wp:align>
          </wp:positionV>
          <wp:extent cx="7595870" cy="10735310"/>
          <wp:effectExtent l="0" t="0" r="5080" b="8890"/>
          <wp:wrapNone/>
          <wp:docPr id="10"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EEEB9" w14:textId="7BD6AA6C" w:rsidR="006E6149" w:rsidRDefault="006C6F38" w:rsidP="00B87B10">
    <w:pPr>
      <w:pStyle w:val="IconRight"/>
      <w:framePr w:h="907" w:hRule="exact" w:wrap="around"/>
    </w:pPr>
    <w:r>
      <w:rPr>
        <w:noProof/>
        <w:lang w:eastAsia="zh-CN"/>
      </w:rPr>
      <w:drawing>
        <wp:inline distT="0" distB="0" distL="0" distR="0" wp14:anchorId="0FD8D218" wp14:editId="0DE09592">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0059108B" w14:textId="77777777" w:rsidR="006E6149" w:rsidRDefault="006E6149" w:rsidP="00A05F0B">
    <w:pPr>
      <w:pStyle w:val="IconRight"/>
      <w:framePr w:wrap="around"/>
    </w:pPr>
  </w:p>
  <w:p w14:paraId="73DC5619" w14:textId="77777777" w:rsidR="006E6149" w:rsidRDefault="006E61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F2B93" w14:textId="3B728BDC" w:rsidR="006E6149" w:rsidRDefault="006C6F38" w:rsidP="00A05F0B">
    <w:pPr>
      <w:pStyle w:val="Icon"/>
      <w:framePr w:wrap="around"/>
    </w:pPr>
    <w:r>
      <w:rPr>
        <w:noProof/>
        <w:lang w:eastAsia="zh-CN"/>
      </w:rPr>
      <w:drawing>
        <wp:inline distT="0" distB="0" distL="0" distR="0" wp14:anchorId="0C009E97" wp14:editId="7D839185">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1C276D70" w14:textId="77777777" w:rsidR="006E6149" w:rsidRDefault="006E6149"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E30FF" w14:textId="358C66C1" w:rsidR="006E6149" w:rsidRDefault="006C6F38" w:rsidP="00827825">
    <w:pPr>
      <w:pStyle w:val="IconRight"/>
      <w:framePr w:h="907" w:hRule="exact" w:wrap="around"/>
    </w:pPr>
    <w:r>
      <w:rPr>
        <w:noProof/>
        <w:lang w:eastAsia="zh-CN"/>
      </w:rPr>
      <w:drawing>
        <wp:inline distT="0" distB="0" distL="0" distR="0" wp14:anchorId="0ED0BF5B" wp14:editId="00902948">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1E6A89EB" w14:textId="77777777" w:rsidR="006E6149" w:rsidRDefault="006E6149" w:rsidP="00A05F0B">
    <w:pPr>
      <w:pStyle w:val="IconRight"/>
      <w:framePr w:wrap="around"/>
    </w:pPr>
  </w:p>
  <w:p w14:paraId="7839C9B2" w14:textId="77777777" w:rsidR="006E6149" w:rsidRDefault="00D57738" w:rsidP="00827825">
    <w:pPr>
      <w:pStyle w:val="Header"/>
    </w:pPr>
    <w:r>
      <w:fldChar w:fldCharType="begin"/>
    </w:r>
    <w:r>
      <w:instrText xml:space="preserve"> STYLEREF  "A head"  \* MERGEFORMAT </w:instrText>
    </w:r>
    <w:r>
      <w:fldChar w:fldCharType="separate"/>
    </w:r>
    <w:r w:rsidR="006E6149">
      <w:rPr>
        <w:noProof/>
      </w:rPr>
      <w:t>Challenges to the authority of the state in the late eighteenth and nineteenth centuries</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E879B" w14:textId="39E51781" w:rsidR="006E6149" w:rsidRDefault="006C6F38" w:rsidP="00A05F0B">
    <w:pPr>
      <w:pStyle w:val="Icon"/>
      <w:framePr w:wrap="around"/>
    </w:pPr>
    <w:r>
      <w:rPr>
        <w:noProof/>
        <w:lang w:eastAsia="zh-CN"/>
      </w:rPr>
      <w:drawing>
        <wp:inline distT="0" distB="0" distL="0" distR="0" wp14:anchorId="7949B7E2" wp14:editId="2763C764">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4E6528AA" w14:textId="77777777" w:rsidR="006E6149" w:rsidRPr="00EE6625" w:rsidRDefault="00D57738" w:rsidP="00827825">
    <w:pPr>
      <w:pStyle w:val="HeaderOdd"/>
    </w:pPr>
    <w:r>
      <w:fldChar w:fldCharType="begin"/>
    </w:r>
    <w:r>
      <w:instrText xml:space="preserve"> STYLEREF  "A head"  \* MERGEFORMAT </w:instrText>
    </w:r>
    <w:r>
      <w:fldChar w:fldCharType="separate"/>
    </w:r>
    <w:r>
      <w:rPr>
        <w:noProof/>
      </w:rPr>
      <w:t>Challenges to the authority of the state in the late eighteenth and nineteenth centuries</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5CBCD" w14:textId="732B86D2" w:rsidR="006E6149" w:rsidRDefault="006C6F38" w:rsidP="00816785">
    <w:pPr>
      <w:pStyle w:val="IconRight"/>
      <w:framePr w:h="907" w:hRule="exact" w:wrap="around"/>
    </w:pPr>
    <w:r>
      <w:rPr>
        <w:noProof/>
        <w:lang w:eastAsia="zh-CN"/>
      </w:rPr>
      <w:drawing>
        <wp:inline distT="0" distB="0" distL="0" distR="0" wp14:anchorId="1C20514A" wp14:editId="571F9F35">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5CF82421" w14:textId="77777777" w:rsidR="006E6149" w:rsidRDefault="00D57738" w:rsidP="00827825">
    <w:pPr>
      <w:pStyle w:val="Header"/>
    </w:pPr>
    <w:r>
      <w:fldChar w:fldCharType="begin"/>
    </w:r>
    <w:r>
      <w:instrText xml:space="preserve"> STYLEREF  "A head"  \* MERGEFORMAT </w:instrText>
    </w:r>
    <w:r>
      <w:fldChar w:fldCharType="separate"/>
    </w:r>
    <w:r>
      <w:rPr>
        <w:noProof/>
      </w:rPr>
      <w:t>Paper 2, Option 2D.1: The unification of Italy, c1830–70</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9089E" w14:textId="11161CD7" w:rsidR="006E6149" w:rsidRDefault="006C6F38" w:rsidP="00816785">
    <w:pPr>
      <w:pStyle w:val="Icon"/>
      <w:framePr w:h="907" w:hRule="exact" w:wrap="around"/>
    </w:pPr>
    <w:r>
      <w:rPr>
        <w:noProof/>
        <w:lang w:eastAsia="zh-CN"/>
      </w:rPr>
      <w:drawing>
        <wp:inline distT="0" distB="0" distL="0" distR="0" wp14:anchorId="1EDB44D9" wp14:editId="30358AAF">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26BC67E5" w14:textId="77777777" w:rsidR="006E6149" w:rsidRPr="00EE6625" w:rsidRDefault="00D57738" w:rsidP="00827825">
    <w:pPr>
      <w:pStyle w:val="HeaderOdd"/>
    </w:pPr>
    <w:r>
      <w:fldChar w:fldCharType="begin"/>
    </w:r>
    <w:r>
      <w:instrText xml:space="preserve"> STYLEREF  "A head"  \* MERGEFORMAT </w:instrText>
    </w:r>
    <w:r>
      <w:fldChar w:fldCharType="separate"/>
    </w:r>
    <w:r>
      <w:rPr>
        <w:noProof/>
      </w:rPr>
      <w:t>Paper 2, Option 2D.1: The unification of Italy, c1830–70</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0197A" w14:textId="6242CA0E" w:rsidR="006E6149" w:rsidRDefault="006C6F38" w:rsidP="00816785">
    <w:pPr>
      <w:pStyle w:val="IconRight"/>
      <w:framePr w:h="907" w:hRule="exact" w:wrap="around"/>
    </w:pPr>
    <w:r>
      <w:rPr>
        <w:noProof/>
        <w:lang w:eastAsia="zh-CN"/>
      </w:rPr>
      <w:drawing>
        <wp:inline distT="0" distB="0" distL="0" distR="0" wp14:anchorId="5CECFED0" wp14:editId="73A6D4E8">
          <wp:extent cx="600075" cy="542925"/>
          <wp:effectExtent l="0" t="0" r="9525" b="9525"/>
          <wp:docPr id="8" name="Picture 8"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78AE00C2" w14:textId="77777777" w:rsidR="006E6149" w:rsidRDefault="00D57738" w:rsidP="00827825">
    <w:pPr>
      <w:pStyle w:val="Header"/>
    </w:pPr>
    <w:r>
      <w:fldChar w:fldCharType="begin"/>
    </w:r>
    <w:r>
      <w:instrText xml:space="preserve"> STYLEREF  "A head"  \* MERGEFORMAT </w:instrText>
    </w:r>
    <w:r>
      <w:fldChar w:fldCharType="separate"/>
    </w:r>
    <w:r>
      <w:rPr>
        <w:noProof/>
      </w:rPr>
      <w:t>Student timelines</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2990290E"/>
    <w:multiLevelType w:val="multilevel"/>
    <w:tmpl w:val="80E43E76"/>
    <w:numStyleLink w:val="Listnum"/>
  </w:abstractNum>
  <w:abstractNum w:abstractNumId="18"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2304FE"/>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80E43E76"/>
    <w:numStyleLink w:val="Listnum"/>
  </w:abstractNum>
  <w:abstractNum w:abstractNumId="21" w15:restartNumberingAfterBreak="0">
    <w:nsid w:val="362E4ED0"/>
    <w:multiLevelType w:val="hybridMultilevel"/>
    <w:tmpl w:val="A3FA22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737BE1"/>
    <w:multiLevelType w:val="hybridMultilevel"/>
    <w:tmpl w:val="774AB48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3EA50704"/>
    <w:multiLevelType w:val="hybridMultilevel"/>
    <w:tmpl w:val="B15ED3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5D617F"/>
    <w:multiLevelType w:val="multilevel"/>
    <w:tmpl w:val="17160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615655"/>
    <w:multiLevelType w:val="hybridMultilevel"/>
    <w:tmpl w:val="692E929E"/>
    <w:lvl w:ilvl="0" w:tplc="08090001">
      <w:start w:val="1"/>
      <w:numFmt w:val="bullet"/>
      <w:lvlText w:val=""/>
      <w:lvlJc w:val="left"/>
      <w:pPr>
        <w:ind w:left="3130" w:hanging="360"/>
      </w:pPr>
      <w:rPr>
        <w:rFonts w:ascii="Symbol" w:hAnsi="Symbol" w:hint="default"/>
      </w:rPr>
    </w:lvl>
    <w:lvl w:ilvl="1" w:tplc="08090003" w:tentative="1">
      <w:start w:val="1"/>
      <w:numFmt w:val="bullet"/>
      <w:lvlText w:val="o"/>
      <w:lvlJc w:val="left"/>
      <w:pPr>
        <w:ind w:left="3850" w:hanging="360"/>
      </w:pPr>
      <w:rPr>
        <w:rFonts w:ascii="Courier New" w:hAnsi="Courier New" w:cs="Courier New" w:hint="default"/>
      </w:rPr>
    </w:lvl>
    <w:lvl w:ilvl="2" w:tplc="08090005" w:tentative="1">
      <w:start w:val="1"/>
      <w:numFmt w:val="bullet"/>
      <w:lvlText w:val=""/>
      <w:lvlJc w:val="left"/>
      <w:pPr>
        <w:ind w:left="4570" w:hanging="360"/>
      </w:pPr>
      <w:rPr>
        <w:rFonts w:ascii="Wingdings" w:hAnsi="Wingdings" w:hint="default"/>
      </w:rPr>
    </w:lvl>
    <w:lvl w:ilvl="3" w:tplc="08090001" w:tentative="1">
      <w:start w:val="1"/>
      <w:numFmt w:val="bullet"/>
      <w:lvlText w:val=""/>
      <w:lvlJc w:val="left"/>
      <w:pPr>
        <w:ind w:left="5290" w:hanging="360"/>
      </w:pPr>
      <w:rPr>
        <w:rFonts w:ascii="Symbol" w:hAnsi="Symbol" w:hint="default"/>
      </w:rPr>
    </w:lvl>
    <w:lvl w:ilvl="4" w:tplc="08090003" w:tentative="1">
      <w:start w:val="1"/>
      <w:numFmt w:val="bullet"/>
      <w:lvlText w:val="o"/>
      <w:lvlJc w:val="left"/>
      <w:pPr>
        <w:ind w:left="6010" w:hanging="360"/>
      </w:pPr>
      <w:rPr>
        <w:rFonts w:ascii="Courier New" w:hAnsi="Courier New" w:cs="Courier New" w:hint="default"/>
      </w:rPr>
    </w:lvl>
    <w:lvl w:ilvl="5" w:tplc="08090005" w:tentative="1">
      <w:start w:val="1"/>
      <w:numFmt w:val="bullet"/>
      <w:lvlText w:val=""/>
      <w:lvlJc w:val="left"/>
      <w:pPr>
        <w:ind w:left="6730" w:hanging="360"/>
      </w:pPr>
      <w:rPr>
        <w:rFonts w:ascii="Wingdings" w:hAnsi="Wingdings" w:hint="default"/>
      </w:rPr>
    </w:lvl>
    <w:lvl w:ilvl="6" w:tplc="08090001" w:tentative="1">
      <w:start w:val="1"/>
      <w:numFmt w:val="bullet"/>
      <w:lvlText w:val=""/>
      <w:lvlJc w:val="left"/>
      <w:pPr>
        <w:ind w:left="7450" w:hanging="360"/>
      </w:pPr>
      <w:rPr>
        <w:rFonts w:ascii="Symbol" w:hAnsi="Symbol" w:hint="default"/>
      </w:rPr>
    </w:lvl>
    <w:lvl w:ilvl="7" w:tplc="08090003" w:tentative="1">
      <w:start w:val="1"/>
      <w:numFmt w:val="bullet"/>
      <w:lvlText w:val="o"/>
      <w:lvlJc w:val="left"/>
      <w:pPr>
        <w:ind w:left="8170" w:hanging="360"/>
      </w:pPr>
      <w:rPr>
        <w:rFonts w:ascii="Courier New" w:hAnsi="Courier New" w:cs="Courier New" w:hint="default"/>
      </w:rPr>
    </w:lvl>
    <w:lvl w:ilvl="8" w:tplc="08090005" w:tentative="1">
      <w:start w:val="1"/>
      <w:numFmt w:val="bullet"/>
      <w:lvlText w:val=""/>
      <w:lvlJc w:val="left"/>
      <w:pPr>
        <w:ind w:left="8890" w:hanging="360"/>
      </w:pPr>
      <w:rPr>
        <w:rFonts w:ascii="Wingdings" w:hAnsi="Wingdings" w:hint="default"/>
      </w:rPr>
    </w:lvl>
  </w:abstractNum>
  <w:abstractNum w:abstractNumId="28" w15:restartNumberingAfterBreak="0">
    <w:nsid w:val="5DE279B0"/>
    <w:multiLevelType w:val="multilevel"/>
    <w:tmpl w:val="29505346"/>
    <w:numStyleLink w:val="Listtable"/>
  </w:abstractNum>
  <w:abstractNum w:abstractNumId="29"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2C159B5"/>
    <w:multiLevelType w:val="hybridMultilevel"/>
    <w:tmpl w:val="A1DCF694"/>
    <w:lvl w:ilvl="0" w:tplc="D814304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2E233C"/>
    <w:multiLevelType w:val="hybridMultilevel"/>
    <w:tmpl w:val="A9B617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6"/>
  </w:num>
  <w:num w:numId="2">
    <w:abstractNumId w:val="34"/>
  </w:num>
  <w:num w:numId="3">
    <w:abstractNumId w:val="11"/>
  </w:num>
  <w:num w:numId="4">
    <w:abstractNumId w:val="35"/>
  </w:num>
  <w:num w:numId="5">
    <w:abstractNumId w:val="18"/>
  </w:num>
  <w:num w:numId="6">
    <w:abstractNumId w:val="20"/>
  </w:num>
  <w:num w:numId="7">
    <w:abstractNumId w:val="17"/>
  </w:num>
  <w:num w:numId="8">
    <w:abstractNumId w:val="32"/>
  </w:num>
  <w:num w:numId="9">
    <w:abstractNumId w:val="15"/>
  </w:num>
  <w:num w:numId="10">
    <w:abstractNumId w:val="33"/>
  </w:num>
  <w:num w:numId="11">
    <w:abstractNumId w:val="14"/>
  </w:num>
  <w:num w:numId="12">
    <w:abstractNumId w:val="2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6"/>
  </w:num>
  <w:num w:numId="25">
    <w:abstractNumId w:val="24"/>
  </w:num>
  <w:num w:numId="26">
    <w:abstractNumId w:val="10"/>
  </w:num>
  <w:num w:numId="27">
    <w:abstractNumId w:val="25"/>
  </w:num>
  <w:num w:numId="28">
    <w:abstractNumId w:val="29"/>
  </w:num>
  <w:num w:numId="29">
    <w:abstractNumId w:val="22"/>
  </w:num>
  <w:num w:numId="30">
    <w:abstractNumId w:val="19"/>
  </w:num>
  <w:num w:numId="31">
    <w:abstractNumId w:val="27"/>
  </w:num>
  <w:num w:numId="32">
    <w:abstractNumId w:val="31"/>
  </w:num>
  <w:num w:numId="33">
    <w:abstractNumId w:val="23"/>
  </w:num>
  <w:num w:numId="34">
    <w:abstractNumId w:val="13"/>
  </w:num>
  <w:num w:numId="35">
    <w:abstractNumId w:val="26"/>
  </w:num>
  <w:num w:numId="36">
    <w:abstractNumId w:val="21"/>
  </w:num>
  <w:num w:numId="37">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119C"/>
    <w:rsid w:val="00005488"/>
    <w:rsid w:val="000066E3"/>
    <w:rsid w:val="0000748C"/>
    <w:rsid w:val="00012B30"/>
    <w:rsid w:val="00012ED3"/>
    <w:rsid w:val="000130B4"/>
    <w:rsid w:val="000148B7"/>
    <w:rsid w:val="000157D3"/>
    <w:rsid w:val="0001604B"/>
    <w:rsid w:val="0002532B"/>
    <w:rsid w:val="00025997"/>
    <w:rsid w:val="00031CEF"/>
    <w:rsid w:val="00031F8A"/>
    <w:rsid w:val="00034C4F"/>
    <w:rsid w:val="00037084"/>
    <w:rsid w:val="00037146"/>
    <w:rsid w:val="00040C92"/>
    <w:rsid w:val="00041461"/>
    <w:rsid w:val="00044986"/>
    <w:rsid w:val="000460E5"/>
    <w:rsid w:val="00052993"/>
    <w:rsid w:val="00052CC4"/>
    <w:rsid w:val="00052FEB"/>
    <w:rsid w:val="00053A4D"/>
    <w:rsid w:val="00056054"/>
    <w:rsid w:val="000616A1"/>
    <w:rsid w:val="00063C31"/>
    <w:rsid w:val="00065D72"/>
    <w:rsid w:val="00067524"/>
    <w:rsid w:val="000710C3"/>
    <w:rsid w:val="000726C2"/>
    <w:rsid w:val="000742A3"/>
    <w:rsid w:val="00075D7C"/>
    <w:rsid w:val="00076820"/>
    <w:rsid w:val="000771FB"/>
    <w:rsid w:val="0008018C"/>
    <w:rsid w:val="0008349F"/>
    <w:rsid w:val="00084F6E"/>
    <w:rsid w:val="00085806"/>
    <w:rsid w:val="00085EC5"/>
    <w:rsid w:val="000915A5"/>
    <w:rsid w:val="00094744"/>
    <w:rsid w:val="000958C2"/>
    <w:rsid w:val="00097BF9"/>
    <w:rsid w:val="000A2D5A"/>
    <w:rsid w:val="000A4B68"/>
    <w:rsid w:val="000A6554"/>
    <w:rsid w:val="000A6BA9"/>
    <w:rsid w:val="000B13B4"/>
    <w:rsid w:val="000B28EB"/>
    <w:rsid w:val="000B2FEE"/>
    <w:rsid w:val="000B4ACD"/>
    <w:rsid w:val="000B676A"/>
    <w:rsid w:val="000C1B6B"/>
    <w:rsid w:val="000C39D3"/>
    <w:rsid w:val="000C46A3"/>
    <w:rsid w:val="000C5460"/>
    <w:rsid w:val="000C65C6"/>
    <w:rsid w:val="000D0F80"/>
    <w:rsid w:val="000D39A0"/>
    <w:rsid w:val="000D56DC"/>
    <w:rsid w:val="000D5B14"/>
    <w:rsid w:val="000D6A1F"/>
    <w:rsid w:val="000D777D"/>
    <w:rsid w:val="000E1125"/>
    <w:rsid w:val="000E19CF"/>
    <w:rsid w:val="000E5546"/>
    <w:rsid w:val="000E5D14"/>
    <w:rsid w:val="000F00B6"/>
    <w:rsid w:val="000F13FA"/>
    <w:rsid w:val="000F2D45"/>
    <w:rsid w:val="000F3D61"/>
    <w:rsid w:val="000F6823"/>
    <w:rsid w:val="0010006A"/>
    <w:rsid w:val="00101ACD"/>
    <w:rsid w:val="00102389"/>
    <w:rsid w:val="00105B26"/>
    <w:rsid w:val="00105C6D"/>
    <w:rsid w:val="00105F31"/>
    <w:rsid w:val="00106E68"/>
    <w:rsid w:val="00110FC8"/>
    <w:rsid w:val="00113D63"/>
    <w:rsid w:val="00114747"/>
    <w:rsid w:val="001148EF"/>
    <w:rsid w:val="00117317"/>
    <w:rsid w:val="00117A85"/>
    <w:rsid w:val="00125AEE"/>
    <w:rsid w:val="00126F1A"/>
    <w:rsid w:val="00127A40"/>
    <w:rsid w:val="00132560"/>
    <w:rsid w:val="00133806"/>
    <w:rsid w:val="0013587C"/>
    <w:rsid w:val="0014077C"/>
    <w:rsid w:val="00145959"/>
    <w:rsid w:val="0014743C"/>
    <w:rsid w:val="001518DF"/>
    <w:rsid w:val="001519F2"/>
    <w:rsid w:val="0015228B"/>
    <w:rsid w:val="001557E8"/>
    <w:rsid w:val="00156240"/>
    <w:rsid w:val="001568DF"/>
    <w:rsid w:val="00157DB8"/>
    <w:rsid w:val="0016159E"/>
    <w:rsid w:val="001625BB"/>
    <w:rsid w:val="001644D5"/>
    <w:rsid w:val="00172F29"/>
    <w:rsid w:val="0017351C"/>
    <w:rsid w:val="001737B1"/>
    <w:rsid w:val="001743E1"/>
    <w:rsid w:val="001748E3"/>
    <w:rsid w:val="00175498"/>
    <w:rsid w:val="00177F3B"/>
    <w:rsid w:val="00181538"/>
    <w:rsid w:val="00183614"/>
    <w:rsid w:val="0018384C"/>
    <w:rsid w:val="001945B4"/>
    <w:rsid w:val="00195477"/>
    <w:rsid w:val="00195C52"/>
    <w:rsid w:val="001969E6"/>
    <w:rsid w:val="001A1211"/>
    <w:rsid w:val="001A1622"/>
    <w:rsid w:val="001A1E28"/>
    <w:rsid w:val="001A239C"/>
    <w:rsid w:val="001A3002"/>
    <w:rsid w:val="001A3CFF"/>
    <w:rsid w:val="001A5F5A"/>
    <w:rsid w:val="001B0E7B"/>
    <w:rsid w:val="001B15C3"/>
    <w:rsid w:val="001B3DCA"/>
    <w:rsid w:val="001B5CF4"/>
    <w:rsid w:val="001B6C83"/>
    <w:rsid w:val="001C04C4"/>
    <w:rsid w:val="001C0E0F"/>
    <w:rsid w:val="001C112F"/>
    <w:rsid w:val="001C1842"/>
    <w:rsid w:val="001C523A"/>
    <w:rsid w:val="001C5E55"/>
    <w:rsid w:val="001C6F99"/>
    <w:rsid w:val="001D16FB"/>
    <w:rsid w:val="001D1FFD"/>
    <w:rsid w:val="001D32BE"/>
    <w:rsid w:val="001D4A16"/>
    <w:rsid w:val="001D5BA0"/>
    <w:rsid w:val="001D7E1F"/>
    <w:rsid w:val="001E0297"/>
    <w:rsid w:val="001E2075"/>
    <w:rsid w:val="001E377B"/>
    <w:rsid w:val="001E3CD6"/>
    <w:rsid w:val="001E4B88"/>
    <w:rsid w:val="001E521E"/>
    <w:rsid w:val="001F0A42"/>
    <w:rsid w:val="001F1481"/>
    <w:rsid w:val="001F20B2"/>
    <w:rsid w:val="001F25F6"/>
    <w:rsid w:val="001F2FC4"/>
    <w:rsid w:val="001F53D7"/>
    <w:rsid w:val="001F59CC"/>
    <w:rsid w:val="001F6610"/>
    <w:rsid w:val="00200745"/>
    <w:rsid w:val="002009C1"/>
    <w:rsid w:val="00205242"/>
    <w:rsid w:val="00206006"/>
    <w:rsid w:val="00206888"/>
    <w:rsid w:val="002109F7"/>
    <w:rsid w:val="00210BB3"/>
    <w:rsid w:val="00211265"/>
    <w:rsid w:val="0021167E"/>
    <w:rsid w:val="0021240E"/>
    <w:rsid w:val="002137CC"/>
    <w:rsid w:val="002165C8"/>
    <w:rsid w:val="00216C29"/>
    <w:rsid w:val="00222F8B"/>
    <w:rsid w:val="002256A7"/>
    <w:rsid w:val="00227BD4"/>
    <w:rsid w:val="00227DF9"/>
    <w:rsid w:val="00227E3E"/>
    <w:rsid w:val="00227FFD"/>
    <w:rsid w:val="00233BA8"/>
    <w:rsid w:val="0023506D"/>
    <w:rsid w:val="00240A59"/>
    <w:rsid w:val="00242E87"/>
    <w:rsid w:val="002459CB"/>
    <w:rsid w:val="00246CF9"/>
    <w:rsid w:val="002513DB"/>
    <w:rsid w:val="00251D34"/>
    <w:rsid w:val="002522E4"/>
    <w:rsid w:val="00253687"/>
    <w:rsid w:val="00253E56"/>
    <w:rsid w:val="0025416C"/>
    <w:rsid w:val="00254F6E"/>
    <w:rsid w:val="00255EAF"/>
    <w:rsid w:val="002562F8"/>
    <w:rsid w:val="0025660E"/>
    <w:rsid w:val="00262FB1"/>
    <w:rsid w:val="00262FEB"/>
    <w:rsid w:val="00266FB5"/>
    <w:rsid w:val="00270F70"/>
    <w:rsid w:val="0027158D"/>
    <w:rsid w:val="002715FB"/>
    <w:rsid w:val="00272FF3"/>
    <w:rsid w:val="002757B2"/>
    <w:rsid w:val="002767C0"/>
    <w:rsid w:val="002810F6"/>
    <w:rsid w:val="00281BB5"/>
    <w:rsid w:val="00281FF3"/>
    <w:rsid w:val="002837C0"/>
    <w:rsid w:val="002850BC"/>
    <w:rsid w:val="00285A49"/>
    <w:rsid w:val="00285A65"/>
    <w:rsid w:val="00293483"/>
    <w:rsid w:val="002A0E38"/>
    <w:rsid w:val="002A411E"/>
    <w:rsid w:val="002A66AD"/>
    <w:rsid w:val="002A73BC"/>
    <w:rsid w:val="002B0C89"/>
    <w:rsid w:val="002B299E"/>
    <w:rsid w:val="002B4F65"/>
    <w:rsid w:val="002B6A59"/>
    <w:rsid w:val="002D10B8"/>
    <w:rsid w:val="002D2ECE"/>
    <w:rsid w:val="002D621D"/>
    <w:rsid w:val="002D6B5E"/>
    <w:rsid w:val="002D73AF"/>
    <w:rsid w:val="002E122F"/>
    <w:rsid w:val="002E5FB9"/>
    <w:rsid w:val="002E6520"/>
    <w:rsid w:val="002F0265"/>
    <w:rsid w:val="002F04E6"/>
    <w:rsid w:val="002F12D9"/>
    <w:rsid w:val="002F28F1"/>
    <w:rsid w:val="002F4E45"/>
    <w:rsid w:val="002F6072"/>
    <w:rsid w:val="0030292B"/>
    <w:rsid w:val="00304733"/>
    <w:rsid w:val="003056A4"/>
    <w:rsid w:val="00306929"/>
    <w:rsid w:val="00310D96"/>
    <w:rsid w:val="00312D6E"/>
    <w:rsid w:val="0031498A"/>
    <w:rsid w:val="00314EBB"/>
    <w:rsid w:val="0031680E"/>
    <w:rsid w:val="00316BA3"/>
    <w:rsid w:val="003247E5"/>
    <w:rsid w:val="00326F49"/>
    <w:rsid w:val="00327072"/>
    <w:rsid w:val="00327F8B"/>
    <w:rsid w:val="00330CEE"/>
    <w:rsid w:val="00331D85"/>
    <w:rsid w:val="00332FCD"/>
    <w:rsid w:val="003334CF"/>
    <w:rsid w:val="00333E39"/>
    <w:rsid w:val="00336394"/>
    <w:rsid w:val="00336A31"/>
    <w:rsid w:val="003375AC"/>
    <w:rsid w:val="00340196"/>
    <w:rsid w:val="00341EBB"/>
    <w:rsid w:val="00342508"/>
    <w:rsid w:val="00342C5E"/>
    <w:rsid w:val="00345622"/>
    <w:rsid w:val="00346C62"/>
    <w:rsid w:val="00351039"/>
    <w:rsid w:val="00352AD6"/>
    <w:rsid w:val="0035415E"/>
    <w:rsid w:val="003552C1"/>
    <w:rsid w:val="00355B23"/>
    <w:rsid w:val="00356A7E"/>
    <w:rsid w:val="00360BF5"/>
    <w:rsid w:val="00362F7A"/>
    <w:rsid w:val="00365E23"/>
    <w:rsid w:val="0037120A"/>
    <w:rsid w:val="00371BF3"/>
    <w:rsid w:val="00371C80"/>
    <w:rsid w:val="00373041"/>
    <w:rsid w:val="003733D2"/>
    <w:rsid w:val="0037387F"/>
    <w:rsid w:val="00374F5D"/>
    <w:rsid w:val="00377DF9"/>
    <w:rsid w:val="00380035"/>
    <w:rsid w:val="00380377"/>
    <w:rsid w:val="00380563"/>
    <w:rsid w:val="003817BF"/>
    <w:rsid w:val="003818AB"/>
    <w:rsid w:val="00382470"/>
    <w:rsid w:val="00383822"/>
    <w:rsid w:val="0038691C"/>
    <w:rsid w:val="00387B96"/>
    <w:rsid w:val="00387CE2"/>
    <w:rsid w:val="003918A1"/>
    <w:rsid w:val="003927C2"/>
    <w:rsid w:val="00393F2E"/>
    <w:rsid w:val="00395F49"/>
    <w:rsid w:val="0039786D"/>
    <w:rsid w:val="003A2D62"/>
    <w:rsid w:val="003A4C23"/>
    <w:rsid w:val="003A5F8B"/>
    <w:rsid w:val="003B0A87"/>
    <w:rsid w:val="003B0CC0"/>
    <w:rsid w:val="003B0CEC"/>
    <w:rsid w:val="003B257D"/>
    <w:rsid w:val="003C0E74"/>
    <w:rsid w:val="003C118B"/>
    <w:rsid w:val="003C2A8C"/>
    <w:rsid w:val="003C2AF3"/>
    <w:rsid w:val="003C53E2"/>
    <w:rsid w:val="003C7A48"/>
    <w:rsid w:val="003D077F"/>
    <w:rsid w:val="003D3871"/>
    <w:rsid w:val="003D61BA"/>
    <w:rsid w:val="003E1384"/>
    <w:rsid w:val="003E7B21"/>
    <w:rsid w:val="003F355B"/>
    <w:rsid w:val="003F3E6B"/>
    <w:rsid w:val="003F4186"/>
    <w:rsid w:val="003F481D"/>
    <w:rsid w:val="003F5E1C"/>
    <w:rsid w:val="003F690F"/>
    <w:rsid w:val="004008EC"/>
    <w:rsid w:val="00401A2A"/>
    <w:rsid w:val="0040439C"/>
    <w:rsid w:val="00406DA1"/>
    <w:rsid w:val="004072FE"/>
    <w:rsid w:val="00411DE7"/>
    <w:rsid w:val="0041329F"/>
    <w:rsid w:val="00413C4A"/>
    <w:rsid w:val="00414F29"/>
    <w:rsid w:val="00415B72"/>
    <w:rsid w:val="004172F1"/>
    <w:rsid w:val="00417E55"/>
    <w:rsid w:val="0042133B"/>
    <w:rsid w:val="0042134F"/>
    <w:rsid w:val="00421670"/>
    <w:rsid w:val="004235EF"/>
    <w:rsid w:val="00424009"/>
    <w:rsid w:val="004258CE"/>
    <w:rsid w:val="004265FD"/>
    <w:rsid w:val="0042663B"/>
    <w:rsid w:val="00433A7C"/>
    <w:rsid w:val="004344C4"/>
    <w:rsid w:val="00435D27"/>
    <w:rsid w:val="00436548"/>
    <w:rsid w:val="00443B03"/>
    <w:rsid w:val="0044490E"/>
    <w:rsid w:val="00444DD6"/>
    <w:rsid w:val="004454BD"/>
    <w:rsid w:val="00445789"/>
    <w:rsid w:val="00446812"/>
    <w:rsid w:val="00447EEE"/>
    <w:rsid w:val="00456455"/>
    <w:rsid w:val="00460212"/>
    <w:rsid w:val="00460D51"/>
    <w:rsid w:val="0046211A"/>
    <w:rsid w:val="00463891"/>
    <w:rsid w:val="00467532"/>
    <w:rsid w:val="00470D2A"/>
    <w:rsid w:val="00470D30"/>
    <w:rsid w:val="004733EE"/>
    <w:rsid w:val="00477C10"/>
    <w:rsid w:val="004853A9"/>
    <w:rsid w:val="00485720"/>
    <w:rsid w:val="004862C6"/>
    <w:rsid w:val="00486970"/>
    <w:rsid w:val="00486D31"/>
    <w:rsid w:val="00487505"/>
    <w:rsid w:val="004909D2"/>
    <w:rsid w:val="00490B05"/>
    <w:rsid w:val="00494291"/>
    <w:rsid w:val="00495082"/>
    <w:rsid w:val="004A00EF"/>
    <w:rsid w:val="004A3DD4"/>
    <w:rsid w:val="004A4E40"/>
    <w:rsid w:val="004B7AC2"/>
    <w:rsid w:val="004C2D38"/>
    <w:rsid w:val="004C3460"/>
    <w:rsid w:val="004C3676"/>
    <w:rsid w:val="004C3C00"/>
    <w:rsid w:val="004C3C96"/>
    <w:rsid w:val="004C449D"/>
    <w:rsid w:val="004C5C20"/>
    <w:rsid w:val="004C60BD"/>
    <w:rsid w:val="004D04C4"/>
    <w:rsid w:val="004D1A68"/>
    <w:rsid w:val="004D337D"/>
    <w:rsid w:val="004D5D1D"/>
    <w:rsid w:val="004D6C30"/>
    <w:rsid w:val="004D7553"/>
    <w:rsid w:val="004D7950"/>
    <w:rsid w:val="004E1BED"/>
    <w:rsid w:val="004E4917"/>
    <w:rsid w:val="004E4B63"/>
    <w:rsid w:val="004E5B1F"/>
    <w:rsid w:val="004F33FE"/>
    <w:rsid w:val="004F4C1F"/>
    <w:rsid w:val="004F5AED"/>
    <w:rsid w:val="004F62C0"/>
    <w:rsid w:val="004F6893"/>
    <w:rsid w:val="0050263E"/>
    <w:rsid w:val="00503060"/>
    <w:rsid w:val="00503384"/>
    <w:rsid w:val="00503F43"/>
    <w:rsid w:val="005057BC"/>
    <w:rsid w:val="00512700"/>
    <w:rsid w:val="00514259"/>
    <w:rsid w:val="00517211"/>
    <w:rsid w:val="0052011D"/>
    <w:rsid w:val="00520B90"/>
    <w:rsid w:val="00520B95"/>
    <w:rsid w:val="00525B2A"/>
    <w:rsid w:val="00525D3E"/>
    <w:rsid w:val="00527669"/>
    <w:rsid w:val="005276CB"/>
    <w:rsid w:val="00527B88"/>
    <w:rsid w:val="0053065E"/>
    <w:rsid w:val="00530A3B"/>
    <w:rsid w:val="0053383F"/>
    <w:rsid w:val="00536873"/>
    <w:rsid w:val="0054559B"/>
    <w:rsid w:val="00545971"/>
    <w:rsid w:val="005461B1"/>
    <w:rsid w:val="00551EF9"/>
    <w:rsid w:val="005534D1"/>
    <w:rsid w:val="0055424E"/>
    <w:rsid w:val="00554B41"/>
    <w:rsid w:val="00555C0A"/>
    <w:rsid w:val="00556527"/>
    <w:rsid w:val="0056230C"/>
    <w:rsid w:val="005635E2"/>
    <w:rsid w:val="005650C6"/>
    <w:rsid w:val="005658F8"/>
    <w:rsid w:val="00565BF8"/>
    <w:rsid w:val="00566344"/>
    <w:rsid w:val="0056648F"/>
    <w:rsid w:val="00570F34"/>
    <w:rsid w:val="005710E7"/>
    <w:rsid w:val="00571153"/>
    <w:rsid w:val="005711C6"/>
    <w:rsid w:val="00571ABF"/>
    <w:rsid w:val="00571D7F"/>
    <w:rsid w:val="00573510"/>
    <w:rsid w:val="005755CF"/>
    <w:rsid w:val="005756EF"/>
    <w:rsid w:val="005775C9"/>
    <w:rsid w:val="005805E2"/>
    <w:rsid w:val="00582388"/>
    <w:rsid w:val="00582A28"/>
    <w:rsid w:val="00584DDB"/>
    <w:rsid w:val="00592D38"/>
    <w:rsid w:val="00596035"/>
    <w:rsid w:val="005975A3"/>
    <w:rsid w:val="005A2063"/>
    <w:rsid w:val="005A26FB"/>
    <w:rsid w:val="005A321C"/>
    <w:rsid w:val="005A36A8"/>
    <w:rsid w:val="005A420E"/>
    <w:rsid w:val="005A4897"/>
    <w:rsid w:val="005A5B18"/>
    <w:rsid w:val="005A7158"/>
    <w:rsid w:val="005B4006"/>
    <w:rsid w:val="005B4812"/>
    <w:rsid w:val="005B49CD"/>
    <w:rsid w:val="005B4C78"/>
    <w:rsid w:val="005B5302"/>
    <w:rsid w:val="005C0229"/>
    <w:rsid w:val="005C0EE9"/>
    <w:rsid w:val="005C1A8F"/>
    <w:rsid w:val="005C2249"/>
    <w:rsid w:val="005C71BA"/>
    <w:rsid w:val="005D253D"/>
    <w:rsid w:val="005D258C"/>
    <w:rsid w:val="005D31EC"/>
    <w:rsid w:val="005D4084"/>
    <w:rsid w:val="005D4DEA"/>
    <w:rsid w:val="005D5482"/>
    <w:rsid w:val="005D5752"/>
    <w:rsid w:val="005D6013"/>
    <w:rsid w:val="005D619B"/>
    <w:rsid w:val="005E0F55"/>
    <w:rsid w:val="005E173D"/>
    <w:rsid w:val="005E2698"/>
    <w:rsid w:val="005E2D0C"/>
    <w:rsid w:val="005E32FB"/>
    <w:rsid w:val="005E3620"/>
    <w:rsid w:val="005E3B44"/>
    <w:rsid w:val="005E6046"/>
    <w:rsid w:val="005F0FFA"/>
    <w:rsid w:val="005F17D5"/>
    <w:rsid w:val="005F61A0"/>
    <w:rsid w:val="005F7F14"/>
    <w:rsid w:val="0060238D"/>
    <w:rsid w:val="0060350F"/>
    <w:rsid w:val="00604D29"/>
    <w:rsid w:val="00611883"/>
    <w:rsid w:val="00612C36"/>
    <w:rsid w:val="006133F0"/>
    <w:rsid w:val="00615528"/>
    <w:rsid w:val="0062440A"/>
    <w:rsid w:val="0062533A"/>
    <w:rsid w:val="0062573E"/>
    <w:rsid w:val="00626969"/>
    <w:rsid w:val="00626C21"/>
    <w:rsid w:val="00627214"/>
    <w:rsid w:val="006301D2"/>
    <w:rsid w:val="0063159A"/>
    <w:rsid w:val="00632231"/>
    <w:rsid w:val="00632825"/>
    <w:rsid w:val="00635C7F"/>
    <w:rsid w:val="00640388"/>
    <w:rsid w:val="00642104"/>
    <w:rsid w:val="00646477"/>
    <w:rsid w:val="00647BA8"/>
    <w:rsid w:val="00657139"/>
    <w:rsid w:val="00662045"/>
    <w:rsid w:val="00662D9D"/>
    <w:rsid w:val="0066415D"/>
    <w:rsid w:val="00665C7C"/>
    <w:rsid w:val="00666311"/>
    <w:rsid w:val="00666D46"/>
    <w:rsid w:val="0067196B"/>
    <w:rsid w:val="00674724"/>
    <w:rsid w:val="00675AB8"/>
    <w:rsid w:val="00675DCA"/>
    <w:rsid w:val="00676DE7"/>
    <w:rsid w:val="00677354"/>
    <w:rsid w:val="00681078"/>
    <w:rsid w:val="00684E82"/>
    <w:rsid w:val="00686CB0"/>
    <w:rsid w:val="0069072D"/>
    <w:rsid w:val="00690904"/>
    <w:rsid w:val="00691F4D"/>
    <w:rsid w:val="00692E79"/>
    <w:rsid w:val="0069496F"/>
    <w:rsid w:val="00697777"/>
    <w:rsid w:val="006979F6"/>
    <w:rsid w:val="00697E27"/>
    <w:rsid w:val="006A1201"/>
    <w:rsid w:val="006A48EB"/>
    <w:rsid w:val="006A5885"/>
    <w:rsid w:val="006A74B0"/>
    <w:rsid w:val="006B0B3E"/>
    <w:rsid w:val="006B35B6"/>
    <w:rsid w:val="006B41F9"/>
    <w:rsid w:val="006B444D"/>
    <w:rsid w:val="006C05B3"/>
    <w:rsid w:val="006C245C"/>
    <w:rsid w:val="006C2F6A"/>
    <w:rsid w:val="006C3953"/>
    <w:rsid w:val="006C3A72"/>
    <w:rsid w:val="006C4F8A"/>
    <w:rsid w:val="006C60CF"/>
    <w:rsid w:val="006C6F38"/>
    <w:rsid w:val="006D0A86"/>
    <w:rsid w:val="006D3059"/>
    <w:rsid w:val="006D4272"/>
    <w:rsid w:val="006D4427"/>
    <w:rsid w:val="006D4E36"/>
    <w:rsid w:val="006D7966"/>
    <w:rsid w:val="006E1BEB"/>
    <w:rsid w:val="006E30FE"/>
    <w:rsid w:val="006E3741"/>
    <w:rsid w:val="006E5355"/>
    <w:rsid w:val="006E6149"/>
    <w:rsid w:val="006F0BB4"/>
    <w:rsid w:val="006F0BFC"/>
    <w:rsid w:val="006F1D00"/>
    <w:rsid w:val="006F3534"/>
    <w:rsid w:val="006F3EA3"/>
    <w:rsid w:val="006F521A"/>
    <w:rsid w:val="006F5279"/>
    <w:rsid w:val="00700C38"/>
    <w:rsid w:val="00701564"/>
    <w:rsid w:val="00702D66"/>
    <w:rsid w:val="00705071"/>
    <w:rsid w:val="00705E82"/>
    <w:rsid w:val="00710699"/>
    <w:rsid w:val="007139E4"/>
    <w:rsid w:val="007144B3"/>
    <w:rsid w:val="007156DF"/>
    <w:rsid w:val="007159FD"/>
    <w:rsid w:val="0071605A"/>
    <w:rsid w:val="00721712"/>
    <w:rsid w:val="00722789"/>
    <w:rsid w:val="007227B9"/>
    <w:rsid w:val="007227C0"/>
    <w:rsid w:val="00725569"/>
    <w:rsid w:val="00726948"/>
    <w:rsid w:val="00726C96"/>
    <w:rsid w:val="00730E1F"/>
    <w:rsid w:val="00731BE6"/>
    <w:rsid w:val="007323B7"/>
    <w:rsid w:val="007327C0"/>
    <w:rsid w:val="007349D2"/>
    <w:rsid w:val="00735D1B"/>
    <w:rsid w:val="00735EC7"/>
    <w:rsid w:val="007431EF"/>
    <w:rsid w:val="00743C5C"/>
    <w:rsid w:val="0074571E"/>
    <w:rsid w:val="0074748A"/>
    <w:rsid w:val="00747514"/>
    <w:rsid w:val="00747747"/>
    <w:rsid w:val="00747A08"/>
    <w:rsid w:val="00753DFB"/>
    <w:rsid w:val="00757865"/>
    <w:rsid w:val="007600EA"/>
    <w:rsid w:val="00762565"/>
    <w:rsid w:val="00762E0F"/>
    <w:rsid w:val="0076305D"/>
    <w:rsid w:val="00766CF3"/>
    <w:rsid w:val="00766DDF"/>
    <w:rsid w:val="00770474"/>
    <w:rsid w:val="0077304E"/>
    <w:rsid w:val="007742BD"/>
    <w:rsid w:val="00775ECF"/>
    <w:rsid w:val="007806E2"/>
    <w:rsid w:val="00780BAD"/>
    <w:rsid w:val="00782456"/>
    <w:rsid w:val="007824CA"/>
    <w:rsid w:val="00783CF7"/>
    <w:rsid w:val="007860C2"/>
    <w:rsid w:val="007861AF"/>
    <w:rsid w:val="00787476"/>
    <w:rsid w:val="007909CE"/>
    <w:rsid w:val="0079295A"/>
    <w:rsid w:val="007B1C3D"/>
    <w:rsid w:val="007B2A52"/>
    <w:rsid w:val="007B7127"/>
    <w:rsid w:val="007C055A"/>
    <w:rsid w:val="007C1841"/>
    <w:rsid w:val="007C28D4"/>
    <w:rsid w:val="007C5ECF"/>
    <w:rsid w:val="007C6E94"/>
    <w:rsid w:val="007D0441"/>
    <w:rsid w:val="007D0482"/>
    <w:rsid w:val="007D1449"/>
    <w:rsid w:val="007D2AF8"/>
    <w:rsid w:val="007D34C6"/>
    <w:rsid w:val="007D47C7"/>
    <w:rsid w:val="007D5205"/>
    <w:rsid w:val="007D6018"/>
    <w:rsid w:val="007E0421"/>
    <w:rsid w:val="007E2493"/>
    <w:rsid w:val="007E284C"/>
    <w:rsid w:val="007E6151"/>
    <w:rsid w:val="007F046E"/>
    <w:rsid w:val="007F0A10"/>
    <w:rsid w:val="007F1B25"/>
    <w:rsid w:val="007F25F7"/>
    <w:rsid w:val="007F4825"/>
    <w:rsid w:val="00800843"/>
    <w:rsid w:val="00803394"/>
    <w:rsid w:val="0080443B"/>
    <w:rsid w:val="008103E5"/>
    <w:rsid w:val="008109DE"/>
    <w:rsid w:val="00815009"/>
    <w:rsid w:val="0081568B"/>
    <w:rsid w:val="0081650F"/>
    <w:rsid w:val="00816785"/>
    <w:rsid w:val="0081762C"/>
    <w:rsid w:val="008225E1"/>
    <w:rsid w:val="008233B2"/>
    <w:rsid w:val="008252A6"/>
    <w:rsid w:val="00825542"/>
    <w:rsid w:val="00825BF9"/>
    <w:rsid w:val="0082639F"/>
    <w:rsid w:val="00827825"/>
    <w:rsid w:val="008311CF"/>
    <w:rsid w:val="0083153C"/>
    <w:rsid w:val="008348DE"/>
    <w:rsid w:val="00840142"/>
    <w:rsid w:val="008408A8"/>
    <w:rsid w:val="00844DDF"/>
    <w:rsid w:val="008462B8"/>
    <w:rsid w:val="0084644D"/>
    <w:rsid w:val="00846A31"/>
    <w:rsid w:val="00847E60"/>
    <w:rsid w:val="00850756"/>
    <w:rsid w:val="00850DF2"/>
    <w:rsid w:val="00851720"/>
    <w:rsid w:val="008526AA"/>
    <w:rsid w:val="00856B19"/>
    <w:rsid w:val="008608EE"/>
    <w:rsid w:val="0086524D"/>
    <w:rsid w:val="008678F4"/>
    <w:rsid w:val="00874E63"/>
    <w:rsid w:val="008756CD"/>
    <w:rsid w:val="00875885"/>
    <w:rsid w:val="008758A5"/>
    <w:rsid w:val="008813EA"/>
    <w:rsid w:val="00883DF6"/>
    <w:rsid w:val="00884A75"/>
    <w:rsid w:val="00885287"/>
    <w:rsid w:val="008855FC"/>
    <w:rsid w:val="008867EF"/>
    <w:rsid w:val="00887AA9"/>
    <w:rsid w:val="00890E2C"/>
    <w:rsid w:val="00892B1E"/>
    <w:rsid w:val="00897527"/>
    <w:rsid w:val="008A2342"/>
    <w:rsid w:val="008A3DEC"/>
    <w:rsid w:val="008A56F8"/>
    <w:rsid w:val="008A5840"/>
    <w:rsid w:val="008B2391"/>
    <w:rsid w:val="008B3F37"/>
    <w:rsid w:val="008B5816"/>
    <w:rsid w:val="008C0119"/>
    <w:rsid w:val="008C05FD"/>
    <w:rsid w:val="008C2774"/>
    <w:rsid w:val="008C77D7"/>
    <w:rsid w:val="008C7ECA"/>
    <w:rsid w:val="008D0410"/>
    <w:rsid w:val="008D0AC6"/>
    <w:rsid w:val="008E32E4"/>
    <w:rsid w:val="008E416D"/>
    <w:rsid w:val="008E56E4"/>
    <w:rsid w:val="008F041D"/>
    <w:rsid w:val="008F1FD4"/>
    <w:rsid w:val="008F3AB5"/>
    <w:rsid w:val="008F71D5"/>
    <w:rsid w:val="00903068"/>
    <w:rsid w:val="009038A4"/>
    <w:rsid w:val="00905A9C"/>
    <w:rsid w:val="00906AF2"/>
    <w:rsid w:val="00910322"/>
    <w:rsid w:val="009113D6"/>
    <w:rsid w:val="009115E9"/>
    <w:rsid w:val="0091471E"/>
    <w:rsid w:val="0091766A"/>
    <w:rsid w:val="0092205D"/>
    <w:rsid w:val="00922DAF"/>
    <w:rsid w:val="00925A3F"/>
    <w:rsid w:val="00926D91"/>
    <w:rsid w:val="00927EF4"/>
    <w:rsid w:val="00927FE3"/>
    <w:rsid w:val="009303A9"/>
    <w:rsid w:val="009317A3"/>
    <w:rsid w:val="009350F5"/>
    <w:rsid w:val="009364F7"/>
    <w:rsid w:val="00940032"/>
    <w:rsid w:val="009400F1"/>
    <w:rsid w:val="00940719"/>
    <w:rsid w:val="00941867"/>
    <w:rsid w:val="00947B8A"/>
    <w:rsid w:val="0095079F"/>
    <w:rsid w:val="0095220A"/>
    <w:rsid w:val="00952A7B"/>
    <w:rsid w:val="00952CEB"/>
    <w:rsid w:val="009555CE"/>
    <w:rsid w:val="00956522"/>
    <w:rsid w:val="009617F2"/>
    <w:rsid w:val="00961DC6"/>
    <w:rsid w:val="009660D6"/>
    <w:rsid w:val="0097122D"/>
    <w:rsid w:val="00971F2C"/>
    <w:rsid w:val="00972FEC"/>
    <w:rsid w:val="00975C3E"/>
    <w:rsid w:val="00987133"/>
    <w:rsid w:val="00991BB3"/>
    <w:rsid w:val="00991E20"/>
    <w:rsid w:val="00993F03"/>
    <w:rsid w:val="009969E5"/>
    <w:rsid w:val="009A1347"/>
    <w:rsid w:val="009A18FC"/>
    <w:rsid w:val="009A1DAD"/>
    <w:rsid w:val="009A2B46"/>
    <w:rsid w:val="009A440B"/>
    <w:rsid w:val="009A7A9A"/>
    <w:rsid w:val="009B18C5"/>
    <w:rsid w:val="009B5303"/>
    <w:rsid w:val="009B6F1B"/>
    <w:rsid w:val="009B757B"/>
    <w:rsid w:val="009C0CFA"/>
    <w:rsid w:val="009C0E2A"/>
    <w:rsid w:val="009C0F70"/>
    <w:rsid w:val="009C1C7C"/>
    <w:rsid w:val="009C36B7"/>
    <w:rsid w:val="009C671A"/>
    <w:rsid w:val="009D06D1"/>
    <w:rsid w:val="009D3139"/>
    <w:rsid w:val="009D37A4"/>
    <w:rsid w:val="009D69DB"/>
    <w:rsid w:val="009E087C"/>
    <w:rsid w:val="009E0E11"/>
    <w:rsid w:val="009E2282"/>
    <w:rsid w:val="009E71F5"/>
    <w:rsid w:val="009F0C16"/>
    <w:rsid w:val="009F13EA"/>
    <w:rsid w:val="009F3611"/>
    <w:rsid w:val="009F3E3B"/>
    <w:rsid w:val="009F4B18"/>
    <w:rsid w:val="009F6492"/>
    <w:rsid w:val="00A0031E"/>
    <w:rsid w:val="00A00359"/>
    <w:rsid w:val="00A00C4A"/>
    <w:rsid w:val="00A0203A"/>
    <w:rsid w:val="00A033CA"/>
    <w:rsid w:val="00A03864"/>
    <w:rsid w:val="00A0557A"/>
    <w:rsid w:val="00A05F0B"/>
    <w:rsid w:val="00A06EA7"/>
    <w:rsid w:val="00A07875"/>
    <w:rsid w:val="00A1183F"/>
    <w:rsid w:val="00A11ACA"/>
    <w:rsid w:val="00A11CB8"/>
    <w:rsid w:val="00A12778"/>
    <w:rsid w:val="00A13D19"/>
    <w:rsid w:val="00A17E9B"/>
    <w:rsid w:val="00A21067"/>
    <w:rsid w:val="00A221D8"/>
    <w:rsid w:val="00A22416"/>
    <w:rsid w:val="00A24513"/>
    <w:rsid w:val="00A2459B"/>
    <w:rsid w:val="00A2506E"/>
    <w:rsid w:val="00A25586"/>
    <w:rsid w:val="00A2616E"/>
    <w:rsid w:val="00A30AA8"/>
    <w:rsid w:val="00A31736"/>
    <w:rsid w:val="00A31B91"/>
    <w:rsid w:val="00A3517F"/>
    <w:rsid w:val="00A359D2"/>
    <w:rsid w:val="00A35FC9"/>
    <w:rsid w:val="00A3622D"/>
    <w:rsid w:val="00A41CFB"/>
    <w:rsid w:val="00A42C65"/>
    <w:rsid w:val="00A443D7"/>
    <w:rsid w:val="00A47B4C"/>
    <w:rsid w:val="00A47B72"/>
    <w:rsid w:val="00A502C3"/>
    <w:rsid w:val="00A509B4"/>
    <w:rsid w:val="00A52C33"/>
    <w:rsid w:val="00A5323A"/>
    <w:rsid w:val="00A53C47"/>
    <w:rsid w:val="00A56C6E"/>
    <w:rsid w:val="00A64CA9"/>
    <w:rsid w:val="00A65C11"/>
    <w:rsid w:val="00A70005"/>
    <w:rsid w:val="00A71469"/>
    <w:rsid w:val="00A71C7C"/>
    <w:rsid w:val="00A7234D"/>
    <w:rsid w:val="00A72926"/>
    <w:rsid w:val="00A742A0"/>
    <w:rsid w:val="00A74BBD"/>
    <w:rsid w:val="00A77EAD"/>
    <w:rsid w:val="00A80045"/>
    <w:rsid w:val="00A80821"/>
    <w:rsid w:val="00A83D2D"/>
    <w:rsid w:val="00A84881"/>
    <w:rsid w:val="00A85B56"/>
    <w:rsid w:val="00A92990"/>
    <w:rsid w:val="00A9717E"/>
    <w:rsid w:val="00AA30CA"/>
    <w:rsid w:val="00AA389A"/>
    <w:rsid w:val="00AB3F86"/>
    <w:rsid w:val="00AB5203"/>
    <w:rsid w:val="00AC2298"/>
    <w:rsid w:val="00AC2519"/>
    <w:rsid w:val="00AC2AE3"/>
    <w:rsid w:val="00AC318E"/>
    <w:rsid w:val="00AC5366"/>
    <w:rsid w:val="00AC5952"/>
    <w:rsid w:val="00AC6074"/>
    <w:rsid w:val="00AC6FDB"/>
    <w:rsid w:val="00AC7AA0"/>
    <w:rsid w:val="00AD2F2C"/>
    <w:rsid w:val="00AD5B76"/>
    <w:rsid w:val="00AE05E2"/>
    <w:rsid w:val="00AE1FDA"/>
    <w:rsid w:val="00AE2074"/>
    <w:rsid w:val="00AE27A9"/>
    <w:rsid w:val="00AE7863"/>
    <w:rsid w:val="00AE7E1C"/>
    <w:rsid w:val="00AF06E4"/>
    <w:rsid w:val="00AF26A4"/>
    <w:rsid w:val="00AF36E3"/>
    <w:rsid w:val="00AF3DD0"/>
    <w:rsid w:val="00AF414B"/>
    <w:rsid w:val="00AF48D5"/>
    <w:rsid w:val="00AF5233"/>
    <w:rsid w:val="00AF640D"/>
    <w:rsid w:val="00AF65AC"/>
    <w:rsid w:val="00AF7375"/>
    <w:rsid w:val="00B0253F"/>
    <w:rsid w:val="00B06908"/>
    <w:rsid w:val="00B07355"/>
    <w:rsid w:val="00B10251"/>
    <w:rsid w:val="00B1215C"/>
    <w:rsid w:val="00B127A3"/>
    <w:rsid w:val="00B12B3B"/>
    <w:rsid w:val="00B138A3"/>
    <w:rsid w:val="00B13E41"/>
    <w:rsid w:val="00B1450C"/>
    <w:rsid w:val="00B1648C"/>
    <w:rsid w:val="00B23694"/>
    <w:rsid w:val="00B2408F"/>
    <w:rsid w:val="00B2588B"/>
    <w:rsid w:val="00B2667D"/>
    <w:rsid w:val="00B34D9F"/>
    <w:rsid w:val="00B41687"/>
    <w:rsid w:val="00B41816"/>
    <w:rsid w:val="00B41A0E"/>
    <w:rsid w:val="00B42E4F"/>
    <w:rsid w:val="00B4307D"/>
    <w:rsid w:val="00B431D6"/>
    <w:rsid w:val="00B433DA"/>
    <w:rsid w:val="00B44CFE"/>
    <w:rsid w:val="00B452FD"/>
    <w:rsid w:val="00B4559D"/>
    <w:rsid w:val="00B464D6"/>
    <w:rsid w:val="00B46620"/>
    <w:rsid w:val="00B538EF"/>
    <w:rsid w:val="00B57826"/>
    <w:rsid w:val="00B60A4C"/>
    <w:rsid w:val="00B60FB0"/>
    <w:rsid w:val="00B615FE"/>
    <w:rsid w:val="00B624D7"/>
    <w:rsid w:val="00B63B49"/>
    <w:rsid w:val="00B65649"/>
    <w:rsid w:val="00B66BBB"/>
    <w:rsid w:val="00B67F11"/>
    <w:rsid w:val="00B70578"/>
    <w:rsid w:val="00B71030"/>
    <w:rsid w:val="00B7113E"/>
    <w:rsid w:val="00B72CC3"/>
    <w:rsid w:val="00B836AC"/>
    <w:rsid w:val="00B854F7"/>
    <w:rsid w:val="00B8628E"/>
    <w:rsid w:val="00B8661D"/>
    <w:rsid w:val="00B87B10"/>
    <w:rsid w:val="00B912BA"/>
    <w:rsid w:val="00B91DDE"/>
    <w:rsid w:val="00B9422C"/>
    <w:rsid w:val="00B95D79"/>
    <w:rsid w:val="00B96F18"/>
    <w:rsid w:val="00B979F5"/>
    <w:rsid w:val="00B97B77"/>
    <w:rsid w:val="00BA3807"/>
    <w:rsid w:val="00BA533F"/>
    <w:rsid w:val="00BA67D6"/>
    <w:rsid w:val="00BA6ADC"/>
    <w:rsid w:val="00BA77A0"/>
    <w:rsid w:val="00BB0281"/>
    <w:rsid w:val="00BB2952"/>
    <w:rsid w:val="00BB29A0"/>
    <w:rsid w:val="00BB2FBE"/>
    <w:rsid w:val="00BB7C6B"/>
    <w:rsid w:val="00BC15A7"/>
    <w:rsid w:val="00BC21D1"/>
    <w:rsid w:val="00BC2D49"/>
    <w:rsid w:val="00BC382F"/>
    <w:rsid w:val="00BD4CF0"/>
    <w:rsid w:val="00BE1F5D"/>
    <w:rsid w:val="00BE230A"/>
    <w:rsid w:val="00BE3DF7"/>
    <w:rsid w:val="00BE47DC"/>
    <w:rsid w:val="00BE4927"/>
    <w:rsid w:val="00BE4E1B"/>
    <w:rsid w:val="00BE58EE"/>
    <w:rsid w:val="00BE72D1"/>
    <w:rsid w:val="00BF35CE"/>
    <w:rsid w:val="00BF46B3"/>
    <w:rsid w:val="00C007C5"/>
    <w:rsid w:val="00C02788"/>
    <w:rsid w:val="00C04C0B"/>
    <w:rsid w:val="00C05AC0"/>
    <w:rsid w:val="00C067A6"/>
    <w:rsid w:val="00C07920"/>
    <w:rsid w:val="00C07932"/>
    <w:rsid w:val="00C103A3"/>
    <w:rsid w:val="00C10E3F"/>
    <w:rsid w:val="00C11587"/>
    <w:rsid w:val="00C121EC"/>
    <w:rsid w:val="00C135C8"/>
    <w:rsid w:val="00C1441C"/>
    <w:rsid w:val="00C159F5"/>
    <w:rsid w:val="00C1639C"/>
    <w:rsid w:val="00C1703E"/>
    <w:rsid w:val="00C172CC"/>
    <w:rsid w:val="00C2054C"/>
    <w:rsid w:val="00C25C3C"/>
    <w:rsid w:val="00C26D94"/>
    <w:rsid w:val="00C26F73"/>
    <w:rsid w:val="00C27209"/>
    <w:rsid w:val="00C3085C"/>
    <w:rsid w:val="00C30CCD"/>
    <w:rsid w:val="00C3333B"/>
    <w:rsid w:val="00C35C3E"/>
    <w:rsid w:val="00C375DF"/>
    <w:rsid w:val="00C37A0F"/>
    <w:rsid w:val="00C44A91"/>
    <w:rsid w:val="00C4528B"/>
    <w:rsid w:val="00C46B6A"/>
    <w:rsid w:val="00C46BC1"/>
    <w:rsid w:val="00C46CF4"/>
    <w:rsid w:val="00C51A5F"/>
    <w:rsid w:val="00C52645"/>
    <w:rsid w:val="00C55363"/>
    <w:rsid w:val="00C578CA"/>
    <w:rsid w:val="00C607F9"/>
    <w:rsid w:val="00C61CF9"/>
    <w:rsid w:val="00C62A66"/>
    <w:rsid w:val="00C6322F"/>
    <w:rsid w:val="00C65846"/>
    <w:rsid w:val="00C72A37"/>
    <w:rsid w:val="00C73BEF"/>
    <w:rsid w:val="00C7783F"/>
    <w:rsid w:val="00C77B6A"/>
    <w:rsid w:val="00C82166"/>
    <w:rsid w:val="00C823A0"/>
    <w:rsid w:val="00C845F3"/>
    <w:rsid w:val="00C852A9"/>
    <w:rsid w:val="00C86B77"/>
    <w:rsid w:val="00C872F9"/>
    <w:rsid w:val="00C9069F"/>
    <w:rsid w:val="00C91E98"/>
    <w:rsid w:val="00C961B3"/>
    <w:rsid w:val="00C97AA0"/>
    <w:rsid w:val="00CA02AB"/>
    <w:rsid w:val="00CA0BC9"/>
    <w:rsid w:val="00CA678F"/>
    <w:rsid w:val="00CA6BA0"/>
    <w:rsid w:val="00CA7D95"/>
    <w:rsid w:val="00CB20BF"/>
    <w:rsid w:val="00CB28BE"/>
    <w:rsid w:val="00CB5837"/>
    <w:rsid w:val="00CB5C20"/>
    <w:rsid w:val="00CC1B69"/>
    <w:rsid w:val="00CC2AFF"/>
    <w:rsid w:val="00CC3123"/>
    <w:rsid w:val="00CC3CA5"/>
    <w:rsid w:val="00CC401F"/>
    <w:rsid w:val="00CC44A6"/>
    <w:rsid w:val="00CD0B71"/>
    <w:rsid w:val="00CD0C05"/>
    <w:rsid w:val="00CD102B"/>
    <w:rsid w:val="00CD150B"/>
    <w:rsid w:val="00CD1F2A"/>
    <w:rsid w:val="00CD3D9F"/>
    <w:rsid w:val="00CD4632"/>
    <w:rsid w:val="00CE1148"/>
    <w:rsid w:val="00CE4758"/>
    <w:rsid w:val="00CE7092"/>
    <w:rsid w:val="00CF1EC1"/>
    <w:rsid w:val="00CF42D9"/>
    <w:rsid w:val="00CF7BDF"/>
    <w:rsid w:val="00D0204B"/>
    <w:rsid w:val="00D0398B"/>
    <w:rsid w:val="00D04395"/>
    <w:rsid w:val="00D050F7"/>
    <w:rsid w:val="00D0659C"/>
    <w:rsid w:val="00D07745"/>
    <w:rsid w:val="00D112A7"/>
    <w:rsid w:val="00D118A9"/>
    <w:rsid w:val="00D12C8A"/>
    <w:rsid w:val="00D13AE7"/>
    <w:rsid w:val="00D14CD5"/>
    <w:rsid w:val="00D1502E"/>
    <w:rsid w:val="00D17A20"/>
    <w:rsid w:val="00D20697"/>
    <w:rsid w:val="00D20C00"/>
    <w:rsid w:val="00D22AF6"/>
    <w:rsid w:val="00D25ABA"/>
    <w:rsid w:val="00D25EBA"/>
    <w:rsid w:val="00D26741"/>
    <w:rsid w:val="00D26DB6"/>
    <w:rsid w:val="00D27076"/>
    <w:rsid w:val="00D309A8"/>
    <w:rsid w:val="00D35AFD"/>
    <w:rsid w:val="00D364B0"/>
    <w:rsid w:val="00D4008B"/>
    <w:rsid w:val="00D429DC"/>
    <w:rsid w:val="00D43223"/>
    <w:rsid w:val="00D43B0E"/>
    <w:rsid w:val="00D45A48"/>
    <w:rsid w:val="00D47B58"/>
    <w:rsid w:val="00D51E37"/>
    <w:rsid w:val="00D57738"/>
    <w:rsid w:val="00D6178D"/>
    <w:rsid w:val="00D61A24"/>
    <w:rsid w:val="00D63027"/>
    <w:rsid w:val="00D64F03"/>
    <w:rsid w:val="00D65A36"/>
    <w:rsid w:val="00D706F9"/>
    <w:rsid w:val="00D71055"/>
    <w:rsid w:val="00D71864"/>
    <w:rsid w:val="00D71C43"/>
    <w:rsid w:val="00D7469F"/>
    <w:rsid w:val="00D75146"/>
    <w:rsid w:val="00D76B32"/>
    <w:rsid w:val="00D778A5"/>
    <w:rsid w:val="00D805E9"/>
    <w:rsid w:val="00D813B8"/>
    <w:rsid w:val="00D81F30"/>
    <w:rsid w:val="00D82D15"/>
    <w:rsid w:val="00D842D5"/>
    <w:rsid w:val="00D86D0D"/>
    <w:rsid w:val="00D87AEF"/>
    <w:rsid w:val="00D90170"/>
    <w:rsid w:val="00D9137D"/>
    <w:rsid w:val="00D91865"/>
    <w:rsid w:val="00D927DD"/>
    <w:rsid w:val="00DA1619"/>
    <w:rsid w:val="00DA1A60"/>
    <w:rsid w:val="00DA2316"/>
    <w:rsid w:val="00DA361D"/>
    <w:rsid w:val="00DA447C"/>
    <w:rsid w:val="00DA4EB3"/>
    <w:rsid w:val="00DA5ED8"/>
    <w:rsid w:val="00DA6FF1"/>
    <w:rsid w:val="00DA7F98"/>
    <w:rsid w:val="00DB1B55"/>
    <w:rsid w:val="00DB1B9E"/>
    <w:rsid w:val="00DB3F61"/>
    <w:rsid w:val="00DB52DB"/>
    <w:rsid w:val="00DB6E96"/>
    <w:rsid w:val="00DC0857"/>
    <w:rsid w:val="00DC32FB"/>
    <w:rsid w:val="00DC5A00"/>
    <w:rsid w:val="00DD2484"/>
    <w:rsid w:val="00DD270F"/>
    <w:rsid w:val="00DD6A45"/>
    <w:rsid w:val="00DE5B4D"/>
    <w:rsid w:val="00DE5C62"/>
    <w:rsid w:val="00DE6C71"/>
    <w:rsid w:val="00DF2E2A"/>
    <w:rsid w:val="00DF2FDC"/>
    <w:rsid w:val="00DF7D46"/>
    <w:rsid w:val="00E0005E"/>
    <w:rsid w:val="00E00A1C"/>
    <w:rsid w:val="00E010A6"/>
    <w:rsid w:val="00E0191B"/>
    <w:rsid w:val="00E0490F"/>
    <w:rsid w:val="00E0515F"/>
    <w:rsid w:val="00E05F85"/>
    <w:rsid w:val="00E10F1E"/>
    <w:rsid w:val="00E1151F"/>
    <w:rsid w:val="00E1287E"/>
    <w:rsid w:val="00E13330"/>
    <w:rsid w:val="00E14129"/>
    <w:rsid w:val="00E15D27"/>
    <w:rsid w:val="00E16353"/>
    <w:rsid w:val="00E2061E"/>
    <w:rsid w:val="00E21BF4"/>
    <w:rsid w:val="00E24704"/>
    <w:rsid w:val="00E26AEF"/>
    <w:rsid w:val="00E26B9A"/>
    <w:rsid w:val="00E278A1"/>
    <w:rsid w:val="00E30561"/>
    <w:rsid w:val="00E31CA3"/>
    <w:rsid w:val="00E324B1"/>
    <w:rsid w:val="00E3469E"/>
    <w:rsid w:val="00E3513C"/>
    <w:rsid w:val="00E3612B"/>
    <w:rsid w:val="00E36142"/>
    <w:rsid w:val="00E37019"/>
    <w:rsid w:val="00E50219"/>
    <w:rsid w:val="00E50A7A"/>
    <w:rsid w:val="00E534A6"/>
    <w:rsid w:val="00E53E6F"/>
    <w:rsid w:val="00E569C7"/>
    <w:rsid w:val="00E56EFE"/>
    <w:rsid w:val="00E62E3E"/>
    <w:rsid w:val="00E6741C"/>
    <w:rsid w:val="00E72153"/>
    <w:rsid w:val="00E7286C"/>
    <w:rsid w:val="00E75501"/>
    <w:rsid w:val="00E756D2"/>
    <w:rsid w:val="00E76A68"/>
    <w:rsid w:val="00E8045D"/>
    <w:rsid w:val="00E83348"/>
    <w:rsid w:val="00E84082"/>
    <w:rsid w:val="00E903C4"/>
    <w:rsid w:val="00E9094C"/>
    <w:rsid w:val="00E92920"/>
    <w:rsid w:val="00E92F2A"/>
    <w:rsid w:val="00E94D68"/>
    <w:rsid w:val="00E95855"/>
    <w:rsid w:val="00E967BF"/>
    <w:rsid w:val="00E977C0"/>
    <w:rsid w:val="00E97A91"/>
    <w:rsid w:val="00EA17DB"/>
    <w:rsid w:val="00EA1BF1"/>
    <w:rsid w:val="00EA2D83"/>
    <w:rsid w:val="00EB0054"/>
    <w:rsid w:val="00EB1EEE"/>
    <w:rsid w:val="00EB3D84"/>
    <w:rsid w:val="00EB7A3F"/>
    <w:rsid w:val="00EC1D55"/>
    <w:rsid w:val="00EC78EE"/>
    <w:rsid w:val="00ED43E1"/>
    <w:rsid w:val="00ED6F7E"/>
    <w:rsid w:val="00EE106E"/>
    <w:rsid w:val="00EE42C8"/>
    <w:rsid w:val="00EE4BD1"/>
    <w:rsid w:val="00EE7153"/>
    <w:rsid w:val="00EE79F1"/>
    <w:rsid w:val="00EF055D"/>
    <w:rsid w:val="00EF1FFB"/>
    <w:rsid w:val="00EF2018"/>
    <w:rsid w:val="00EF3557"/>
    <w:rsid w:val="00EF4709"/>
    <w:rsid w:val="00EF5667"/>
    <w:rsid w:val="00EF7150"/>
    <w:rsid w:val="00F019D8"/>
    <w:rsid w:val="00F02259"/>
    <w:rsid w:val="00F030F2"/>
    <w:rsid w:val="00F05071"/>
    <w:rsid w:val="00F1469C"/>
    <w:rsid w:val="00F14D2B"/>
    <w:rsid w:val="00F16194"/>
    <w:rsid w:val="00F21281"/>
    <w:rsid w:val="00F25D7A"/>
    <w:rsid w:val="00F26DD2"/>
    <w:rsid w:val="00F3015D"/>
    <w:rsid w:val="00F3366A"/>
    <w:rsid w:val="00F33C95"/>
    <w:rsid w:val="00F33E7D"/>
    <w:rsid w:val="00F342BD"/>
    <w:rsid w:val="00F349F8"/>
    <w:rsid w:val="00F357E9"/>
    <w:rsid w:val="00F35D21"/>
    <w:rsid w:val="00F37529"/>
    <w:rsid w:val="00F41C8F"/>
    <w:rsid w:val="00F46260"/>
    <w:rsid w:val="00F46834"/>
    <w:rsid w:val="00F5137F"/>
    <w:rsid w:val="00F5612F"/>
    <w:rsid w:val="00F56AD3"/>
    <w:rsid w:val="00F62116"/>
    <w:rsid w:val="00F62DBB"/>
    <w:rsid w:val="00F640DB"/>
    <w:rsid w:val="00F6631A"/>
    <w:rsid w:val="00F7263C"/>
    <w:rsid w:val="00F72813"/>
    <w:rsid w:val="00F74472"/>
    <w:rsid w:val="00F82BF1"/>
    <w:rsid w:val="00F830C4"/>
    <w:rsid w:val="00F83286"/>
    <w:rsid w:val="00F8486C"/>
    <w:rsid w:val="00F879F2"/>
    <w:rsid w:val="00F90FD5"/>
    <w:rsid w:val="00F921DD"/>
    <w:rsid w:val="00F94E44"/>
    <w:rsid w:val="00F95DBC"/>
    <w:rsid w:val="00F9639E"/>
    <w:rsid w:val="00F96D6C"/>
    <w:rsid w:val="00F97AA1"/>
    <w:rsid w:val="00FA0886"/>
    <w:rsid w:val="00FA26D9"/>
    <w:rsid w:val="00FA3558"/>
    <w:rsid w:val="00FA4570"/>
    <w:rsid w:val="00FB13B1"/>
    <w:rsid w:val="00FB2E51"/>
    <w:rsid w:val="00FB365E"/>
    <w:rsid w:val="00FB3E82"/>
    <w:rsid w:val="00FB3FF0"/>
    <w:rsid w:val="00FB406B"/>
    <w:rsid w:val="00FB54CD"/>
    <w:rsid w:val="00FB58B5"/>
    <w:rsid w:val="00FB6BFD"/>
    <w:rsid w:val="00FB6CF2"/>
    <w:rsid w:val="00FC44F9"/>
    <w:rsid w:val="00FC4904"/>
    <w:rsid w:val="00FC497F"/>
    <w:rsid w:val="00FC6D63"/>
    <w:rsid w:val="00FC779F"/>
    <w:rsid w:val="00FD39F0"/>
    <w:rsid w:val="00FD3F60"/>
    <w:rsid w:val="00FD577F"/>
    <w:rsid w:val="00FE0967"/>
    <w:rsid w:val="00FE5B2B"/>
    <w:rsid w:val="00FF043F"/>
    <w:rsid w:val="00FF3F3D"/>
    <w:rsid w:val="00FF495B"/>
    <w:rsid w:val="00FF4D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8F206B9"/>
  <w15:chartTrackingRefBased/>
  <w15:docId w15:val="{49799077-D3FF-4F14-9630-C6F31D4E0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Hyperlink" w:uiPriority="99"/>
    <w:lsdException w:name="Emphasis" w:uiPriority="20"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C5ECF"/>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tabs>
        <w:tab w:val="clear" w:pos="397"/>
      </w:tabs>
      <w:spacing w:before="80" w:after="60" w:line="240" w:lineRule="atLeast"/>
      <w:ind w:left="720" w:hanging="360"/>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463891"/>
    <w:rPr>
      <w:color w:val="800080"/>
      <w:u w:val="single"/>
    </w:rPr>
  </w:style>
  <w:style w:type="character" w:styleId="CommentReference">
    <w:name w:val="annotation reference"/>
    <w:uiPriority w:val="99"/>
    <w:rsid w:val="00052993"/>
    <w:rPr>
      <w:sz w:val="16"/>
      <w:szCs w:val="16"/>
    </w:rPr>
  </w:style>
  <w:style w:type="paragraph" w:styleId="CommentText">
    <w:name w:val="annotation text"/>
    <w:basedOn w:val="Normal"/>
    <w:link w:val="CommentTextChar"/>
    <w:uiPriority w:val="99"/>
    <w:rsid w:val="00052993"/>
    <w:rPr>
      <w:sz w:val="20"/>
      <w:szCs w:val="20"/>
      <w:lang w:val="x-none"/>
    </w:rPr>
  </w:style>
  <w:style w:type="character" w:customStyle="1" w:styleId="CommentTextChar">
    <w:name w:val="Comment Text Char"/>
    <w:link w:val="CommentText"/>
    <w:uiPriority w:val="99"/>
    <w:rsid w:val="00052993"/>
    <w:rPr>
      <w:lang w:eastAsia="en-US"/>
    </w:rPr>
  </w:style>
  <w:style w:type="paragraph" w:styleId="CommentSubject">
    <w:name w:val="annotation subject"/>
    <w:basedOn w:val="CommentText"/>
    <w:next w:val="CommentText"/>
    <w:link w:val="CommentSubjectChar"/>
    <w:uiPriority w:val="99"/>
    <w:rsid w:val="00052993"/>
    <w:rPr>
      <w:b/>
      <w:bCs/>
    </w:rPr>
  </w:style>
  <w:style w:type="character" w:customStyle="1" w:styleId="CommentSubjectChar">
    <w:name w:val="Comment Subject Char"/>
    <w:link w:val="CommentSubject"/>
    <w:uiPriority w:val="99"/>
    <w:rsid w:val="00052993"/>
    <w:rPr>
      <w:b/>
      <w:bCs/>
      <w:lang w:eastAsia="en-US"/>
    </w:rPr>
  </w:style>
  <w:style w:type="paragraph" w:styleId="BalloonText">
    <w:name w:val="Balloon Text"/>
    <w:basedOn w:val="Normal"/>
    <w:link w:val="BalloonTextChar"/>
    <w:rsid w:val="00052993"/>
    <w:rPr>
      <w:rFonts w:ascii="Tahoma" w:hAnsi="Tahoma"/>
      <w:sz w:val="16"/>
      <w:szCs w:val="16"/>
      <w:lang w:val="x-none"/>
    </w:rPr>
  </w:style>
  <w:style w:type="character" w:customStyle="1" w:styleId="BalloonTextChar">
    <w:name w:val="Balloon Text Char"/>
    <w:link w:val="BalloonText"/>
    <w:rsid w:val="00052993"/>
    <w:rPr>
      <w:rFonts w:ascii="Tahoma" w:hAnsi="Tahoma" w:cs="Tahoma"/>
      <w:sz w:val="16"/>
      <w:szCs w:val="16"/>
      <w:lang w:eastAsia="en-US"/>
    </w:rPr>
  </w:style>
  <w:style w:type="paragraph" w:styleId="Revision">
    <w:name w:val="Revision"/>
    <w:hidden/>
    <w:uiPriority w:val="99"/>
    <w:semiHidden/>
    <w:rsid w:val="00975C3E"/>
    <w:rPr>
      <w:sz w:val="24"/>
      <w:szCs w:val="24"/>
      <w:lang w:eastAsia="en-US"/>
    </w:rPr>
  </w:style>
  <w:style w:type="paragraph" w:customStyle="1" w:styleId="text-bold">
    <w:name w:val="text-bold"/>
    <w:next w:val="text"/>
    <w:rsid w:val="00AE7863"/>
    <w:pPr>
      <w:spacing w:before="60" w:after="60" w:line="260" w:lineRule="atLeast"/>
    </w:pPr>
    <w:rPr>
      <w:rFonts w:ascii="Verdana" w:hAnsi="Verdana"/>
      <w:b/>
      <w:color w:val="000000"/>
      <w:shd w:val="clear" w:color="auto" w:fill="FFFFFF"/>
      <w:lang w:eastAsia="en-US"/>
    </w:rPr>
  </w:style>
  <w:style w:type="paragraph" w:customStyle="1" w:styleId="textdeep-set">
    <w:name w:val="text deep-set"/>
    <w:rsid w:val="00CB5837"/>
    <w:pPr>
      <w:spacing w:before="60" w:after="60" w:line="260" w:lineRule="atLeast"/>
      <w:ind w:left="2410"/>
    </w:pPr>
    <w:rPr>
      <w:rFonts w:ascii="Verdana" w:hAnsi="Verdana"/>
      <w:color w:val="000000"/>
      <w:lang w:eastAsia="en-US"/>
    </w:rPr>
  </w:style>
  <w:style w:type="paragraph" w:customStyle="1" w:styleId="textindented">
    <w:name w:val="text indented"/>
    <w:next w:val="text"/>
    <w:rsid w:val="00735D1B"/>
    <w:pPr>
      <w:spacing w:before="60" w:after="60" w:line="260" w:lineRule="atLeast"/>
      <w:ind w:left="357" w:hanging="357"/>
    </w:pPr>
    <w:rPr>
      <w:rFonts w:ascii="Verdana" w:hAnsi="Verdana"/>
      <w:color w:val="000000"/>
      <w:szCs w:val="22"/>
      <w:lang w:eastAsia="en-GB"/>
    </w:rPr>
  </w:style>
  <w:style w:type="paragraph" w:styleId="NormalWeb">
    <w:name w:val="Normal (Web)"/>
    <w:basedOn w:val="Normal"/>
    <w:uiPriority w:val="99"/>
    <w:unhideWhenUsed/>
    <w:rsid w:val="00D429DC"/>
    <w:rPr>
      <w:lang w:eastAsia="en-GB"/>
    </w:rPr>
  </w:style>
  <w:style w:type="character" w:customStyle="1" w:styleId="watch-title">
    <w:name w:val="watch-title"/>
    <w:rsid w:val="00B433DA"/>
  </w:style>
  <w:style w:type="character" w:customStyle="1" w:styleId="med15">
    <w:name w:val="med15"/>
    <w:rsid w:val="00A52C33"/>
    <w:rPr>
      <w:sz w:val="29"/>
      <w:szCs w:val="29"/>
    </w:rPr>
  </w:style>
  <w:style w:type="paragraph" w:customStyle="1" w:styleId="Front">
    <w:name w:val="Front"/>
    <w:basedOn w:val="Unithead"/>
    <w:rsid w:val="0027158D"/>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27158D"/>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27158D"/>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70473895">
      <w:bodyDiv w:val="1"/>
      <w:marLeft w:val="0"/>
      <w:marRight w:val="0"/>
      <w:marTop w:val="0"/>
      <w:marBottom w:val="0"/>
      <w:divBdr>
        <w:top w:val="none" w:sz="0" w:space="0" w:color="auto"/>
        <w:left w:val="none" w:sz="0" w:space="0" w:color="auto"/>
        <w:bottom w:val="none" w:sz="0" w:space="0" w:color="auto"/>
        <w:right w:val="none" w:sz="0" w:space="0" w:color="auto"/>
      </w:divBdr>
      <w:divsChild>
        <w:div w:id="883833743">
          <w:marLeft w:val="0"/>
          <w:marRight w:val="0"/>
          <w:marTop w:val="0"/>
          <w:marBottom w:val="0"/>
          <w:divBdr>
            <w:top w:val="none" w:sz="0" w:space="0" w:color="auto"/>
            <w:left w:val="none" w:sz="0" w:space="0" w:color="auto"/>
            <w:bottom w:val="none" w:sz="0" w:space="0" w:color="auto"/>
            <w:right w:val="none" w:sz="0" w:space="0" w:color="auto"/>
          </w:divBdr>
          <w:divsChild>
            <w:div w:id="1358118954">
              <w:marLeft w:val="0"/>
              <w:marRight w:val="0"/>
              <w:marTop w:val="0"/>
              <w:marBottom w:val="0"/>
              <w:divBdr>
                <w:top w:val="none" w:sz="0" w:space="0" w:color="auto"/>
                <w:left w:val="none" w:sz="0" w:space="0" w:color="auto"/>
                <w:bottom w:val="none" w:sz="0" w:space="0" w:color="auto"/>
                <w:right w:val="none" w:sz="0" w:space="0" w:color="auto"/>
              </w:divBdr>
              <w:divsChild>
                <w:div w:id="1078400667">
                  <w:marLeft w:val="0"/>
                  <w:marRight w:val="0"/>
                  <w:marTop w:val="0"/>
                  <w:marBottom w:val="0"/>
                  <w:divBdr>
                    <w:top w:val="none" w:sz="0" w:space="0" w:color="auto"/>
                    <w:left w:val="none" w:sz="0" w:space="0" w:color="auto"/>
                    <w:bottom w:val="none" w:sz="0" w:space="0" w:color="auto"/>
                    <w:right w:val="none" w:sz="0" w:space="0" w:color="auto"/>
                  </w:divBdr>
                  <w:divsChild>
                    <w:div w:id="2045979983">
                      <w:marLeft w:val="0"/>
                      <w:marRight w:val="0"/>
                      <w:marTop w:val="0"/>
                      <w:marBottom w:val="0"/>
                      <w:divBdr>
                        <w:top w:val="none" w:sz="0" w:space="0" w:color="auto"/>
                        <w:left w:val="none" w:sz="0" w:space="0" w:color="auto"/>
                        <w:bottom w:val="none" w:sz="0" w:space="0" w:color="auto"/>
                        <w:right w:val="none" w:sz="0" w:space="0" w:color="auto"/>
                      </w:divBdr>
                      <w:divsChild>
                        <w:div w:id="1999991496">
                          <w:marLeft w:val="0"/>
                          <w:marRight w:val="0"/>
                          <w:marTop w:val="0"/>
                          <w:marBottom w:val="0"/>
                          <w:divBdr>
                            <w:top w:val="none" w:sz="0" w:space="0" w:color="auto"/>
                            <w:left w:val="none" w:sz="0" w:space="0" w:color="auto"/>
                            <w:bottom w:val="none" w:sz="0" w:space="0" w:color="auto"/>
                            <w:right w:val="none" w:sz="0" w:space="0" w:color="auto"/>
                          </w:divBdr>
                          <w:divsChild>
                            <w:div w:id="1112676443">
                              <w:marLeft w:val="0"/>
                              <w:marRight w:val="0"/>
                              <w:marTop w:val="0"/>
                              <w:marBottom w:val="0"/>
                              <w:divBdr>
                                <w:top w:val="none" w:sz="0" w:space="0" w:color="auto"/>
                                <w:left w:val="none" w:sz="0" w:space="0" w:color="auto"/>
                                <w:bottom w:val="none" w:sz="0" w:space="0" w:color="auto"/>
                                <w:right w:val="none" w:sz="0" w:space="0" w:color="auto"/>
                              </w:divBdr>
                              <w:divsChild>
                                <w:div w:id="1293751386">
                                  <w:marLeft w:val="0"/>
                                  <w:marRight w:val="0"/>
                                  <w:marTop w:val="0"/>
                                  <w:marBottom w:val="0"/>
                                  <w:divBdr>
                                    <w:top w:val="single" w:sz="12" w:space="8" w:color="000000"/>
                                    <w:left w:val="none" w:sz="0" w:space="0" w:color="auto"/>
                                    <w:bottom w:val="none" w:sz="0" w:space="0" w:color="auto"/>
                                    <w:right w:val="none" w:sz="0" w:space="0" w:color="auto"/>
                                  </w:divBdr>
                                  <w:divsChild>
                                    <w:div w:id="1882663998">
                                      <w:marLeft w:val="0"/>
                                      <w:marRight w:val="0"/>
                                      <w:marTop w:val="0"/>
                                      <w:marBottom w:val="0"/>
                                      <w:divBdr>
                                        <w:top w:val="none" w:sz="0" w:space="0" w:color="auto"/>
                                        <w:left w:val="none" w:sz="0" w:space="0" w:color="auto"/>
                                        <w:bottom w:val="none" w:sz="0" w:space="0" w:color="auto"/>
                                        <w:right w:val="none" w:sz="0" w:space="0" w:color="auto"/>
                                      </w:divBdr>
                                      <w:divsChild>
                                        <w:div w:id="1932086123">
                                          <w:marLeft w:val="0"/>
                                          <w:marRight w:val="0"/>
                                          <w:marTop w:val="0"/>
                                          <w:marBottom w:val="0"/>
                                          <w:divBdr>
                                            <w:top w:val="none" w:sz="0" w:space="0" w:color="auto"/>
                                            <w:left w:val="none" w:sz="0" w:space="0" w:color="auto"/>
                                            <w:bottom w:val="none" w:sz="0" w:space="0" w:color="auto"/>
                                            <w:right w:val="none" w:sz="0" w:space="0" w:color="auto"/>
                                          </w:divBdr>
                                          <w:divsChild>
                                            <w:div w:id="460075334">
                                              <w:marLeft w:val="0"/>
                                              <w:marRight w:val="0"/>
                                              <w:marTop w:val="0"/>
                                              <w:marBottom w:val="0"/>
                                              <w:divBdr>
                                                <w:top w:val="none" w:sz="0" w:space="0" w:color="auto"/>
                                                <w:left w:val="none" w:sz="0" w:space="0" w:color="auto"/>
                                                <w:bottom w:val="none" w:sz="0" w:space="0" w:color="auto"/>
                                                <w:right w:val="none" w:sz="0" w:space="0" w:color="auto"/>
                                              </w:divBdr>
                                              <w:divsChild>
                                                <w:div w:id="2093619469">
                                                  <w:marLeft w:val="0"/>
                                                  <w:marRight w:val="0"/>
                                                  <w:marTop w:val="0"/>
                                                  <w:marBottom w:val="0"/>
                                                  <w:divBdr>
                                                    <w:top w:val="none" w:sz="0" w:space="0" w:color="auto"/>
                                                    <w:left w:val="none" w:sz="0" w:space="0" w:color="auto"/>
                                                    <w:bottom w:val="none" w:sz="0" w:space="0" w:color="auto"/>
                                                    <w:right w:val="none" w:sz="0" w:space="0" w:color="auto"/>
                                                  </w:divBdr>
                                                  <w:divsChild>
                                                    <w:div w:id="181216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165422">
      <w:bodyDiv w:val="1"/>
      <w:marLeft w:val="0"/>
      <w:marRight w:val="0"/>
      <w:marTop w:val="0"/>
      <w:marBottom w:val="0"/>
      <w:divBdr>
        <w:top w:val="none" w:sz="0" w:space="0" w:color="auto"/>
        <w:left w:val="none" w:sz="0" w:space="0" w:color="auto"/>
        <w:bottom w:val="none" w:sz="0" w:space="0" w:color="auto"/>
        <w:right w:val="none" w:sz="0" w:space="0" w:color="auto"/>
      </w:divBdr>
      <w:divsChild>
        <w:div w:id="2121215633">
          <w:marLeft w:val="0"/>
          <w:marRight w:val="0"/>
          <w:marTop w:val="0"/>
          <w:marBottom w:val="0"/>
          <w:divBdr>
            <w:top w:val="none" w:sz="0" w:space="0" w:color="auto"/>
            <w:left w:val="none" w:sz="0" w:space="0" w:color="auto"/>
            <w:bottom w:val="none" w:sz="0" w:space="0" w:color="auto"/>
            <w:right w:val="none" w:sz="0" w:space="0" w:color="auto"/>
          </w:divBdr>
          <w:divsChild>
            <w:div w:id="1577401748">
              <w:marLeft w:val="0"/>
              <w:marRight w:val="0"/>
              <w:marTop w:val="0"/>
              <w:marBottom w:val="0"/>
              <w:divBdr>
                <w:top w:val="none" w:sz="0" w:space="0" w:color="auto"/>
                <w:left w:val="none" w:sz="0" w:space="0" w:color="auto"/>
                <w:bottom w:val="none" w:sz="0" w:space="0" w:color="auto"/>
                <w:right w:val="none" w:sz="0" w:space="0" w:color="auto"/>
              </w:divBdr>
              <w:divsChild>
                <w:div w:id="432558251">
                  <w:marLeft w:val="0"/>
                  <w:marRight w:val="0"/>
                  <w:marTop w:val="0"/>
                  <w:marBottom w:val="0"/>
                  <w:divBdr>
                    <w:top w:val="none" w:sz="0" w:space="0" w:color="auto"/>
                    <w:left w:val="none" w:sz="0" w:space="0" w:color="auto"/>
                    <w:bottom w:val="none" w:sz="0" w:space="0" w:color="auto"/>
                    <w:right w:val="none" w:sz="0" w:space="0" w:color="auto"/>
                  </w:divBdr>
                  <w:divsChild>
                    <w:div w:id="1179272040">
                      <w:marLeft w:val="0"/>
                      <w:marRight w:val="0"/>
                      <w:marTop w:val="0"/>
                      <w:marBottom w:val="0"/>
                      <w:divBdr>
                        <w:top w:val="none" w:sz="0" w:space="0" w:color="auto"/>
                        <w:left w:val="none" w:sz="0" w:space="0" w:color="auto"/>
                        <w:bottom w:val="none" w:sz="0" w:space="0" w:color="auto"/>
                        <w:right w:val="none" w:sz="0" w:space="0" w:color="auto"/>
                      </w:divBdr>
                      <w:divsChild>
                        <w:div w:id="1261177171">
                          <w:marLeft w:val="0"/>
                          <w:marRight w:val="0"/>
                          <w:marTop w:val="0"/>
                          <w:marBottom w:val="0"/>
                          <w:divBdr>
                            <w:top w:val="none" w:sz="0" w:space="0" w:color="auto"/>
                            <w:left w:val="none" w:sz="0" w:space="0" w:color="auto"/>
                            <w:bottom w:val="none" w:sz="0" w:space="0" w:color="auto"/>
                            <w:right w:val="none" w:sz="0" w:space="0" w:color="auto"/>
                          </w:divBdr>
                          <w:divsChild>
                            <w:div w:id="641152296">
                              <w:marLeft w:val="0"/>
                              <w:marRight w:val="0"/>
                              <w:marTop w:val="0"/>
                              <w:marBottom w:val="0"/>
                              <w:divBdr>
                                <w:top w:val="none" w:sz="0" w:space="0" w:color="auto"/>
                                <w:left w:val="none" w:sz="0" w:space="0" w:color="auto"/>
                                <w:bottom w:val="none" w:sz="0" w:space="0" w:color="auto"/>
                                <w:right w:val="none" w:sz="0" w:space="0" w:color="auto"/>
                              </w:divBdr>
                              <w:divsChild>
                                <w:div w:id="1379892624">
                                  <w:marLeft w:val="0"/>
                                  <w:marRight w:val="0"/>
                                  <w:marTop w:val="0"/>
                                  <w:marBottom w:val="0"/>
                                  <w:divBdr>
                                    <w:top w:val="none" w:sz="0" w:space="0" w:color="auto"/>
                                    <w:left w:val="none" w:sz="0" w:space="0" w:color="auto"/>
                                    <w:bottom w:val="none" w:sz="0" w:space="0" w:color="auto"/>
                                    <w:right w:val="none" w:sz="0" w:space="0" w:color="auto"/>
                                  </w:divBdr>
                                  <w:divsChild>
                                    <w:div w:id="1799950793">
                                      <w:marLeft w:val="0"/>
                                      <w:marRight w:val="0"/>
                                      <w:marTop w:val="0"/>
                                      <w:marBottom w:val="0"/>
                                      <w:divBdr>
                                        <w:top w:val="none" w:sz="0" w:space="0" w:color="auto"/>
                                        <w:left w:val="none" w:sz="0" w:space="0" w:color="auto"/>
                                        <w:bottom w:val="none" w:sz="0" w:space="0" w:color="auto"/>
                                        <w:right w:val="none" w:sz="0" w:space="0" w:color="auto"/>
                                      </w:divBdr>
                                      <w:divsChild>
                                        <w:div w:id="134748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7124419">
      <w:bodyDiv w:val="1"/>
      <w:marLeft w:val="120"/>
      <w:marRight w:val="120"/>
      <w:marTop w:val="0"/>
      <w:marBottom w:val="0"/>
      <w:divBdr>
        <w:top w:val="none" w:sz="0" w:space="0" w:color="auto"/>
        <w:left w:val="none" w:sz="0" w:space="0" w:color="auto"/>
        <w:bottom w:val="none" w:sz="0" w:space="0" w:color="auto"/>
        <w:right w:val="none" w:sz="0" w:space="0" w:color="auto"/>
      </w:divBdr>
      <w:divsChild>
        <w:div w:id="452527342">
          <w:marLeft w:val="0"/>
          <w:marRight w:val="0"/>
          <w:marTop w:val="0"/>
          <w:marBottom w:val="0"/>
          <w:divBdr>
            <w:top w:val="none" w:sz="0" w:space="0" w:color="auto"/>
            <w:left w:val="none" w:sz="0" w:space="0" w:color="auto"/>
            <w:bottom w:val="none" w:sz="0" w:space="0" w:color="auto"/>
            <w:right w:val="none" w:sz="0" w:space="0" w:color="auto"/>
          </w:divBdr>
          <w:divsChild>
            <w:div w:id="511339505">
              <w:marLeft w:val="0"/>
              <w:marRight w:val="0"/>
              <w:marTop w:val="0"/>
              <w:marBottom w:val="0"/>
              <w:divBdr>
                <w:top w:val="none" w:sz="0" w:space="0" w:color="auto"/>
                <w:left w:val="none" w:sz="0" w:space="0" w:color="auto"/>
                <w:bottom w:val="none" w:sz="0" w:space="0" w:color="auto"/>
                <w:right w:val="none" w:sz="0" w:space="0" w:color="auto"/>
              </w:divBdr>
              <w:divsChild>
                <w:div w:id="1703363886">
                  <w:marLeft w:val="0"/>
                  <w:marRight w:val="0"/>
                  <w:marTop w:val="0"/>
                  <w:marBottom w:val="0"/>
                  <w:divBdr>
                    <w:top w:val="none" w:sz="0" w:space="0" w:color="auto"/>
                    <w:left w:val="none" w:sz="0" w:space="0" w:color="auto"/>
                    <w:bottom w:val="none" w:sz="0" w:space="0" w:color="auto"/>
                    <w:right w:val="none" w:sz="0" w:space="0" w:color="auto"/>
                  </w:divBdr>
                  <w:divsChild>
                    <w:div w:id="2095198534">
                      <w:marLeft w:val="0"/>
                      <w:marRight w:val="0"/>
                      <w:marTop w:val="0"/>
                      <w:marBottom w:val="0"/>
                      <w:divBdr>
                        <w:top w:val="none" w:sz="0" w:space="0" w:color="auto"/>
                        <w:left w:val="none" w:sz="0" w:space="0" w:color="auto"/>
                        <w:bottom w:val="none" w:sz="0" w:space="0" w:color="auto"/>
                        <w:right w:val="none" w:sz="0" w:space="0" w:color="auto"/>
                      </w:divBdr>
                      <w:divsChild>
                        <w:div w:id="389965580">
                          <w:marLeft w:val="0"/>
                          <w:marRight w:val="0"/>
                          <w:marTop w:val="0"/>
                          <w:marBottom w:val="0"/>
                          <w:divBdr>
                            <w:top w:val="none" w:sz="0" w:space="0" w:color="auto"/>
                            <w:left w:val="none" w:sz="0" w:space="0" w:color="auto"/>
                            <w:bottom w:val="none" w:sz="0" w:space="0" w:color="auto"/>
                            <w:right w:val="none" w:sz="0" w:space="0" w:color="auto"/>
                          </w:divBdr>
                        </w:div>
                        <w:div w:id="439838794">
                          <w:marLeft w:val="0"/>
                          <w:marRight w:val="0"/>
                          <w:marTop w:val="30"/>
                          <w:marBottom w:val="0"/>
                          <w:divBdr>
                            <w:top w:val="none" w:sz="0" w:space="0" w:color="auto"/>
                            <w:left w:val="none" w:sz="0" w:space="0" w:color="auto"/>
                            <w:bottom w:val="none" w:sz="0" w:space="0" w:color="auto"/>
                            <w:right w:val="none" w:sz="0" w:space="0" w:color="auto"/>
                          </w:divBdr>
                        </w:div>
                        <w:div w:id="588269754">
                          <w:marLeft w:val="0"/>
                          <w:marRight w:val="0"/>
                          <w:marTop w:val="0"/>
                          <w:marBottom w:val="0"/>
                          <w:divBdr>
                            <w:top w:val="none" w:sz="0" w:space="0" w:color="auto"/>
                            <w:left w:val="none" w:sz="0" w:space="0" w:color="auto"/>
                            <w:bottom w:val="none" w:sz="0" w:space="0" w:color="auto"/>
                            <w:right w:val="none" w:sz="0" w:space="0" w:color="auto"/>
                          </w:divBdr>
                        </w:div>
                        <w:div w:id="1595748025">
                          <w:marLeft w:val="240"/>
                          <w:marRight w:val="0"/>
                          <w:marTop w:val="15"/>
                          <w:marBottom w:val="0"/>
                          <w:divBdr>
                            <w:top w:val="none" w:sz="0" w:space="0" w:color="auto"/>
                            <w:left w:val="none" w:sz="0" w:space="0" w:color="auto"/>
                            <w:bottom w:val="none" w:sz="0" w:space="0" w:color="auto"/>
                            <w:right w:val="none" w:sz="0" w:space="0" w:color="auto"/>
                          </w:divBdr>
                        </w:div>
                        <w:div w:id="20141437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749843">
      <w:bodyDiv w:val="1"/>
      <w:marLeft w:val="0"/>
      <w:marRight w:val="0"/>
      <w:marTop w:val="0"/>
      <w:marBottom w:val="0"/>
      <w:divBdr>
        <w:top w:val="none" w:sz="0" w:space="0" w:color="auto"/>
        <w:left w:val="none" w:sz="0" w:space="0" w:color="auto"/>
        <w:bottom w:val="none" w:sz="0" w:space="0" w:color="auto"/>
        <w:right w:val="none" w:sz="0" w:space="0" w:color="auto"/>
      </w:divBdr>
      <w:divsChild>
        <w:div w:id="150872274">
          <w:marLeft w:val="0"/>
          <w:marRight w:val="0"/>
          <w:marTop w:val="0"/>
          <w:marBottom w:val="0"/>
          <w:divBdr>
            <w:top w:val="none" w:sz="0" w:space="0" w:color="auto"/>
            <w:left w:val="none" w:sz="0" w:space="0" w:color="auto"/>
            <w:bottom w:val="none" w:sz="0" w:space="0" w:color="auto"/>
            <w:right w:val="none" w:sz="0" w:space="0" w:color="auto"/>
          </w:divBdr>
          <w:divsChild>
            <w:div w:id="1503080942">
              <w:marLeft w:val="0"/>
              <w:marRight w:val="0"/>
              <w:marTop w:val="0"/>
              <w:marBottom w:val="0"/>
              <w:divBdr>
                <w:top w:val="none" w:sz="0" w:space="0" w:color="auto"/>
                <w:left w:val="none" w:sz="0" w:space="0" w:color="auto"/>
                <w:bottom w:val="none" w:sz="0" w:space="0" w:color="auto"/>
                <w:right w:val="none" w:sz="0" w:space="0" w:color="auto"/>
              </w:divBdr>
              <w:divsChild>
                <w:div w:id="653486490">
                  <w:marLeft w:val="0"/>
                  <w:marRight w:val="0"/>
                  <w:marTop w:val="0"/>
                  <w:marBottom w:val="0"/>
                  <w:divBdr>
                    <w:top w:val="none" w:sz="0" w:space="0" w:color="auto"/>
                    <w:left w:val="none" w:sz="0" w:space="0" w:color="auto"/>
                    <w:bottom w:val="none" w:sz="0" w:space="0" w:color="auto"/>
                    <w:right w:val="none" w:sz="0" w:space="0" w:color="auto"/>
                  </w:divBdr>
                  <w:divsChild>
                    <w:div w:id="107287484">
                      <w:marLeft w:val="0"/>
                      <w:marRight w:val="0"/>
                      <w:marTop w:val="0"/>
                      <w:marBottom w:val="0"/>
                      <w:divBdr>
                        <w:top w:val="none" w:sz="0" w:space="0" w:color="auto"/>
                        <w:left w:val="none" w:sz="0" w:space="0" w:color="auto"/>
                        <w:bottom w:val="none" w:sz="0" w:space="0" w:color="auto"/>
                        <w:right w:val="none" w:sz="0" w:space="0" w:color="auto"/>
                      </w:divBdr>
                      <w:divsChild>
                        <w:div w:id="1968244393">
                          <w:marLeft w:val="0"/>
                          <w:marRight w:val="0"/>
                          <w:marTop w:val="0"/>
                          <w:marBottom w:val="0"/>
                          <w:divBdr>
                            <w:top w:val="none" w:sz="0" w:space="0" w:color="auto"/>
                            <w:left w:val="none" w:sz="0" w:space="0" w:color="auto"/>
                            <w:bottom w:val="none" w:sz="0" w:space="0" w:color="auto"/>
                            <w:right w:val="none" w:sz="0" w:space="0" w:color="auto"/>
                          </w:divBdr>
                          <w:divsChild>
                            <w:div w:id="188614589">
                              <w:marLeft w:val="0"/>
                              <w:marRight w:val="0"/>
                              <w:marTop w:val="0"/>
                              <w:marBottom w:val="0"/>
                              <w:divBdr>
                                <w:top w:val="none" w:sz="0" w:space="0" w:color="auto"/>
                                <w:left w:val="none" w:sz="0" w:space="0" w:color="auto"/>
                                <w:bottom w:val="none" w:sz="0" w:space="0" w:color="auto"/>
                                <w:right w:val="none" w:sz="0" w:space="0" w:color="auto"/>
                              </w:divBdr>
                              <w:divsChild>
                                <w:div w:id="217934635">
                                  <w:marLeft w:val="0"/>
                                  <w:marRight w:val="0"/>
                                  <w:marTop w:val="0"/>
                                  <w:marBottom w:val="0"/>
                                  <w:divBdr>
                                    <w:top w:val="none" w:sz="0" w:space="0" w:color="auto"/>
                                    <w:left w:val="none" w:sz="0" w:space="0" w:color="auto"/>
                                    <w:bottom w:val="none" w:sz="0" w:space="0" w:color="auto"/>
                                    <w:right w:val="none" w:sz="0" w:space="0" w:color="auto"/>
                                  </w:divBdr>
                                  <w:divsChild>
                                    <w:div w:id="1629971440">
                                      <w:marLeft w:val="0"/>
                                      <w:marRight w:val="0"/>
                                      <w:marTop w:val="0"/>
                                      <w:marBottom w:val="0"/>
                                      <w:divBdr>
                                        <w:top w:val="none" w:sz="0" w:space="0" w:color="auto"/>
                                        <w:left w:val="none" w:sz="0" w:space="0" w:color="auto"/>
                                        <w:bottom w:val="none" w:sz="0" w:space="0" w:color="auto"/>
                                        <w:right w:val="none" w:sz="0" w:space="0" w:color="auto"/>
                                      </w:divBdr>
                                      <w:divsChild>
                                        <w:div w:id="101229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395258">
      <w:bodyDiv w:val="1"/>
      <w:marLeft w:val="0"/>
      <w:marRight w:val="0"/>
      <w:marTop w:val="0"/>
      <w:marBottom w:val="0"/>
      <w:divBdr>
        <w:top w:val="none" w:sz="0" w:space="0" w:color="auto"/>
        <w:left w:val="none" w:sz="0" w:space="0" w:color="auto"/>
        <w:bottom w:val="none" w:sz="0" w:space="0" w:color="auto"/>
        <w:right w:val="none" w:sz="0" w:space="0" w:color="auto"/>
      </w:divBdr>
      <w:divsChild>
        <w:div w:id="1646163653">
          <w:marLeft w:val="0"/>
          <w:marRight w:val="0"/>
          <w:marTop w:val="0"/>
          <w:marBottom w:val="0"/>
          <w:divBdr>
            <w:top w:val="none" w:sz="0" w:space="0" w:color="auto"/>
            <w:left w:val="none" w:sz="0" w:space="0" w:color="auto"/>
            <w:bottom w:val="none" w:sz="0" w:space="0" w:color="auto"/>
            <w:right w:val="none" w:sz="0" w:space="0" w:color="auto"/>
          </w:divBdr>
          <w:divsChild>
            <w:div w:id="1588804578">
              <w:marLeft w:val="0"/>
              <w:marRight w:val="0"/>
              <w:marTop w:val="0"/>
              <w:marBottom w:val="0"/>
              <w:divBdr>
                <w:top w:val="none" w:sz="0" w:space="0" w:color="auto"/>
                <w:left w:val="none" w:sz="0" w:space="0" w:color="auto"/>
                <w:bottom w:val="none" w:sz="0" w:space="0" w:color="auto"/>
                <w:right w:val="none" w:sz="0" w:space="0" w:color="auto"/>
              </w:divBdr>
              <w:divsChild>
                <w:div w:id="102118973">
                  <w:marLeft w:val="0"/>
                  <w:marRight w:val="0"/>
                  <w:marTop w:val="0"/>
                  <w:marBottom w:val="0"/>
                  <w:divBdr>
                    <w:top w:val="none" w:sz="0" w:space="0" w:color="auto"/>
                    <w:left w:val="none" w:sz="0" w:space="0" w:color="auto"/>
                    <w:bottom w:val="none" w:sz="0" w:space="0" w:color="auto"/>
                    <w:right w:val="none" w:sz="0" w:space="0" w:color="auto"/>
                  </w:divBdr>
                  <w:divsChild>
                    <w:div w:id="73598162">
                      <w:marLeft w:val="0"/>
                      <w:marRight w:val="0"/>
                      <w:marTop w:val="0"/>
                      <w:marBottom w:val="0"/>
                      <w:divBdr>
                        <w:top w:val="none" w:sz="0" w:space="0" w:color="auto"/>
                        <w:left w:val="none" w:sz="0" w:space="0" w:color="auto"/>
                        <w:bottom w:val="none" w:sz="0" w:space="0" w:color="auto"/>
                        <w:right w:val="none" w:sz="0" w:space="0" w:color="auto"/>
                      </w:divBdr>
                      <w:divsChild>
                        <w:div w:id="1083183182">
                          <w:marLeft w:val="0"/>
                          <w:marRight w:val="0"/>
                          <w:marTop w:val="0"/>
                          <w:marBottom w:val="0"/>
                          <w:divBdr>
                            <w:top w:val="none" w:sz="0" w:space="0" w:color="auto"/>
                            <w:left w:val="none" w:sz="0" w:space="0" w:color="auto"/>
                            <w:bottom w:val="none" w:sz="0" w:space="0" w:color="auto"/>
                            <w:right w:val="none" w:sz="0" w:space="0" w:color="auto"/>
                          </w:divBdr>
                          <w:divsChild>
                            <w:div w:id="376323194">
                              <w:marLeft w:val="0"/>
                              <w:marRight w:val="0"/>
                              <w:marTop w:val="0"/>
                              <w:marBottom w:val="0"/>
                              <w:divBdr>
                                <w:top w:val="none" w:sz="0" w:space="0" w:color="auto"/>
                                <w:left w:val="none" w:sz="0" w:space="0" w:color="auto"/>
                                <w:bottom w:val="none" w:sz="0" w:space="0" w:color="auto"/>
                                <w:right w:val="none" w:sz="0" w:space="0" w:color="auto"/>
                              </w:divBdr>
                              <w:divsChild>
                                <w:div w:id="507214784">
                                  <w:marLeft w:val="0"/>
                                  <w:marRight w:val="0"/>
                                  <w:marTop w:val="0"/>
                                  <w:marBottom w:val="0"/>
                                  <w:divBdr>
                                    <w:top w:val="none" w:sz="0" w:space="0" w:color="auto"/>
                                    <w:left w:val="none" w:sz="0" w:space="0" w:color="auto"/>
                                    <w:bottom w:val="none" w:sz="0" w:space="0" w:color="auto"/>
                                    <w:right w:val="none" w:sz="0" w:space="0" w:color="auto"/>
                                  </w:divBdr>
                                  <w:divsChild>
                                    <w:div w:id="775053316">
                                      <w:marLeft w:val="0"/>
                                      <w:marRight w:val="0"/>
                                      <w:marTop w:val="0"/>
                                      <w:marBottom w:val="0"/>
                                      <w:divBdr>
                                        <w:top w:val="none" w:sz="0" w:space="0" w:color="auto"/>
                                        <w:left w:val="none" w:sz="0" w:space="0" w:color="auto"/>
                                        <w:bottom w:val="none" w:sz="0" w:space="0" w:color="auto"/>
                                        <w:right w:val="none" w:sz="0" w:space="0" w:color="auto"/>
                                      </w:divBdr>
                                      <w:divsChild>
                                        <w:div w:id="13437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297464">
      <w:bodyDiv w:val="1"/>
      <w:marLeft w:val="120"/>
      <w:marRight w:val="120"/>
      <w:marTop w:val="0"/>
      <w:marBottom w:val="0"/>
      <w:divBdr>
        <w:top w:val="none" w:sz="0" w:space="0" w:color="auto"/>
        <w:left w:val="none" w:sz="0" w:space="0" w:color="auto"/>
        <w:bottom w:val="none" w:sz="0" w:space="0" w:color="auto"/>
        <w:right w:val="none" w:sz="0" w:space="0" w:color="auto"/>
      </w:divBdr>
      <w:divsChild>
        <w:div w:id="1013334782">
          <w:marLeft w:val="0"/>
          <w:marRight w:val="0"/>
          <w:marTop w:val="0"/>
          <w:marBottom w:val="0"/>
          <w:divBdr>
            <w:top w:val="none" w:sz="0" w:space="0" w:color="auto"/>
            <w:left w:val="none" w:sz="0" w:space="0" w:color="auto"/>
            <w:bottom w:val="none" w:sz="0" w:space="0" w:color="auto"/>
            <w:right w:val="none" w:sz="0" w:space="0" w:color="auto"/>
          </w:divBdr>
          <w:divsChild>
            <w:div w:id="175454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799172">
      <w:bodyDiv w:val="1"/>
      <w:marLeft w:val="120"/>
      <w:marRight w:val="120"/>
      <w:marTop w:val="0"/>
      <w:marBottom w:val="0"/>
      <w:divBdr>
        <w:top w:val="none" w:sz="0" w:space="0" w:color="auto"/>
        <w:left w:val="none" w:sz="0" w:space="0" w:color="auto"/>
        <w:bottom w:val="none" w:sz="0" w:space="0" w:color="auto"/>
        <w:right w:val="none" w:sz="0" w:space="0" w:color="auto"/>
      </w:divBdr>
      <w:divsChild>
        <w:div w:id="508058651">
          <w:marLeft w:val="0"/>
          <w:marRight w:val="0"/>
          <w:marTop w:val="0"/>
          <w:marBottom w:val="0"/>
          <w:divBdr>
            <w:top w:val="none" w:sz="0" w:space="0" w:color="auto"/>
            <w:left w:val="none" w:sz="0" w:space="0" w:color="auto"/>
            <w:bottom w:val="none" w:sz="0" w:space="0" w:color="auto"/>
            <w:right w:val="none" w:sz="0" w:space="0" w:color="auto"/>
          </w:divBdr>
          <w:divsChild>
            <w:div w:id="1414005434">
              <w:marLeft w:val="0"/>
              <w:marRight w:val="0"/>
              <w:marTop w:val="0"/>
              <w:marBottom w:val="0"/>
              <w:divBdr>
                <w:top w:val="none" w:sz="0" w:space="0" w:color="auto"/>
                <w:left w:val="none" w:sz="0" w:space="0" w:color="auto"/>
                <w:bottom w:val="none" w:sz="0" w:space="0" w:color="auto"/>
                <w:right w:val="none" w:sz="0" w:space="0" w:color="auto"/>
              </w:divBdr>
              <w:divsChild>
                <w:div w:id="847137069">
                  <w:marLeft w:val="0"/>
                  <w:marRight w:val="0"/>
                  <w:marTop w:val="0"/>
                  <w:marBottom w:val="0"/>
                  <w:divBdr>
                    <w:top w:val="none" w:sz="0" w:space="0" w:color="auto"/>
                    <w:left w:val="none" w:sz="0" w:space="0" w:color="auto"/>
                    <w:bottom w:val="none" w:sz="0" w:space="0" w:color="auto"/>
                    <w:right w:val="none" w:sz="0" w:space="0" w:color="auto"/>
                  </w:divBdr>
                  <w:divsChild>
                    <w:div w:id="1283264808">
                      <w:marLeft w:val="0"/>
                      <w:marRight w:val="0"/>
                      <w:marTop w:val="0"/>
                      <w:marBottom w:val="0"/>
                      <w:divBdr>
                        <w:top w:val="none" w:sz="0" w:space="0" w:color="auto"/>
                        <w:left w:val="none" w:sz="0" w:space="0" w:color="auto"/>
                        <w:bottom w:val="none" w:sz="0" w:space="0" w:color="auto"/>
                        <w:right w:val="none" w:sz="0" w:space="0" w:color="auto"/>
                      </w:divBdr>
                      <w:divsChild>
                        <w:div w:id="188641076">
                          <w:marLeft w:val="0"/>
                          <w:marRight w:val="0"/>
                          <w:marTop w:val="30"/>
                          <w:marBottom w:val="0"/>
                          <w:divBdr>
                            <w:top w:val="none" w:sz="0" w:space="0" w:color="auto"/>
                            <w:left w:val="none" w:sz="0" w:space="0" w:color="auto"/>
                            <w:bottom w:val="none" w:sz="0" w:space="0" w:color="auto"/>
                            <w:right w:val="none" w:sz="0" w:space="0" w:color="auto"/>
                          </w:divBdr>
                        </w:div>
                        <w:div w:id="338627144">
                          <w:marLeft w:val="240"/>
                          <w:marRight w:val="0"/>
                          <w:marTop w:val="15"/>
                          <w:marBottom w:val="0"/>
                          <w:divBdr>
                            <w:top w:val="none" w:sz="0" w:space="0" w:color="auto"/>
                            <w:left w:val="none" w:sz="0" w:space="0" w:color="auto"/>
                            <w:bottom w:val="none" w:sz="0" w:space="0" w:color="auto"/>
                            <w:right w:val="none" w:sz="0" w:space="0" w:color="auto"/>
                          </w:divBdr>
                        </w:div>
                        <w:div w:id="1620529477">
                          <w:marLeft w:val="0"/>
                          <w:marRight w:val="0"/>
                          <w:marTop w:val="0"/>
                          <w:marBottom w:val="0"/>
                          <w:divBdr>
                            <w:top w:val="none" w:sz="0" w:space="0" w:color="auto"/>
                            <w:left w:val="none" w:sz="0" w:space="0" w:color="auto"/>
                            <w:bottom w:val="none" w:sz="0" w:space="0" w:color="auto"/>
                            <w:right w:val="none" w:sz="0" w:space="0" w:color="auto"/>
                          </w:divBdr>
                        </w:div>
                        <w:div w:id="1839732294">
                          <w:marLeft w:val="0"/>
                          <w:marRight w:val="0"/>
                          <w:marTop w:val="0"/>
                          <w:marBottom w:val="0"/>
                          <w:divBdr>
                            <w:top w:val="none" w:sz="0" w:space="0" w:color="auto"/>
                            <w:left w:val="none" w:sz="0" w:space="0" w:color="auto"/>
                            <w:bottom w:val="none" w:sz="0" w:space="0" w:color="auto"/>
                            <w:right w:val="none" w:sz="0" w:space="0" w:color="auto"/>
                          </w:divBdr>
                        </w:div>
                        <w:div w:id="197967810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0734726">
      <w:bodyDiv w:val="1"/>
      <w:marLeft w:val="0"/>
      <w:marRight w:val="0"/>
      <w:marTop w:val="0"/>
      <w:marBottom w:val="0"/>
      <w:divBdr>
        <w:top w:val="none" w:sz="0" w:space="0" w:color="auto"/>
        <w:left w:val="none" w:sz="0" w:space="0" w:color="auto"/>
        <w:bottom w:val="none" w:sz="0" w:space="0" w:color="auto"/>
        <w:right w:val="none" w:sz="0" w:space="0" w:color="auto"/>
      </w:divBdr>
      <w:divsChild>
        <w:div w:id="2017657693">
          <w:marLeft w:val="0"/>
          <w:marRight w:val="0"/>
          <w:marTop w:val="0"/>
          <w:marBottom w:val="0"/>
          <w:divBdr>
            <w:top w:val="none" w:sz="0" w:space="0" w:color="auto"/>
            <w:left w:val="none" w:sz="0" w:space="0" w:color="auto"/>
            <w:bottom w:val="none" w:sz="0" w:space="0" w:color="auto"/>
            <w:right w:val="none" w:sz="0" w:space="0" w:color="auto"/>
          </w:divBdr>
          <w:divsChild>
            <w:div w:id="1239753413">
              <w:marLeft w:val="0"/>
              <w:marRight w:val="0"/>
              <w:marTop w:val="0"/>
              <w:marBottom w:val="0"/>
              <w:divBdr>
                <w:top w:val="none" w:sz="0" w:space="0" w:color="auto"/>
                <w:left w:val="none" w:sz="0" w:space="0" w:color="auto"/>
                <w:bottom w:val="none" w:sz="0" w:space="0" w:color="auto"/>
                <w:right w:val="none" w:sz="0" w:space="0" w:color="auto"/>
              </w:divBdr>
              <w:divsChild>
                <w:div w:id="1020547546">
                  <w:marLeft w:val="0"/>
                  <w:marRight w:val="0"/>
                  <w:marTop w:val="0"/>
                  <w:marBottom w:val="0"/>
                  <w:divBdr>
                    <w:top w:val="none" w:sz="0" w:space="0" w:color="auto"/>
                    <w:left w:val="none" w:sz="0" w:space="0" w:color="auto"/>
                    <w:bottom w:val="none" w:sz="0" w:space="0" w:color="auto"/>
                    <w:right w:val="none" w:sz="0" w:space="0" w:color="auto"/>
                  </w:divBdr>
                  <w:divsChild>
                    <w:div w:id="923344970">
                      <w:marLeft w:val="0"/>
                      <w:marRight w:val="0"/>
                      <w:marTop w:val="0"/>
                      <w:marBottom w:val="0"/>
                      <w:divBdr>
                        <w:top w:val="none" w:sz="0" w:space="0" w:color="auto"/>
                        <w:left w:val="none" w:sz="0" w:space="0" w:color="auto"/>
                        <w:bottom w:val="none" w:sz="0" w:space="0" w:color="auto"/>
                        <w:right w:val="none" w:sz="0" w:space="0" w:color="auto"/>
                      </w:divBdr>
                      <w:divsChild>
                        <w:div w:id="1437822001">
                          <w:marLeft w:val="0"/>
                          <w:marRight w:val="0"/>
                          <w:marTop w:val="0"/>
                          <w:marBottom w:val="0"/>
                          <w:divBdr>
                            <w:top w:val="none" w:sz="0" w:space="0" w:color="auto"/>
                            <w:left w:val="none" w:sz="0" w:space="0" w:color="auto"/>
                            <w:bottom w:val="none" w:sz="0" w:space="0" w:color="auto"/>
                            <w:right w:val="none" w:sz="0" w:space="0" w:color="auto"/>
                          </w:divBdr>
                          <w:divsChild>
                            <w:div w:id="377704569">
                              <w:marLeft w:val="0"/>
                              <w:marRight w:val="0"/>
                              <w:marTop w:val="0"/>
                              <w:marBottom w:val="0"/>
                              <w:divBdr>
                                <w:top w:val="none" w:sz="0" w:space="0" w:color="auto"/>
                                <w:left w:val="none" w:sz="0" w:space="0" w:color="auto"/>
                                <w:bottom w:val="none" w:sz="0" w:space="0" w:color="auto"/>
                                <w:right w:val="none" w:sz="0" w:space="0" w:color="auto"/>
                              </w:divBdr>
                              <w:divsChild>
                                <w:div w:id="882518510">
                                  <w:marLeft w:val="0"/>
                                  <w:marRight w:val="0"/>
                                  <w:marTop w:val="0"/>
                                  <w:marBottom w:val="0"/>
                                  <w:divBdr>
                                    <w:top w:val="none" w:sz="0" w:space="0" w:color="auto"/>
                                    <w:left w:val="none" w:sz="0" w:space="0" w:color="auto"/>
                                    <w:bottom w:val="none" w:sz="0" w:space="0" w:color="auto"/>
                                    <w:right w:val="none" w:sz="0" w:space="0" w:color="auto"/>
                                  </w:divBdr>
                                  <w:divsChild>
                                    <w:div w:id="600072690">
                                      <w:marLeft w:val="0"/>
                                      <w:marRight w:val="0"/>
                                      <w:marTop w:val="0"/>
                                      <w:marBottom w:val="0"/>
                                      <w:divBdr>
                                        <w:top w:val="none" w:sz="0" w:space="0" w:color="auto"/>
                                        <w:left w:val="none" w:sz="0" w:space="0" w:color="auto"/>
                                        <w:bottom w:val="none" w:sz="0" w:space="0" w:color="auto"/>
                                        <w:right w:val="none" w:sz="0" w:space="0" w:color="auto"/>
                                      </w:divBdr>
                                      <w:divsChild>
                                        <w:div w:id="184774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596064857">
      <w:bodyDiv w:val="1"/>
      <w:marLeft w:val="120"/>
      <w:marRight w:val="120"/>
      <w:marTop w:val="0"/>
      <w:marBottom w:val="0"/>
      <w:divBdr>
        <w:top w:val="none" w:sz="0" w:space="0" w:color="auto"/>
        <w:left w:val="none" w:sz="0" w:space="0" w:color="auto"/>
        <w:bottom w:val="none" w:sz="0" w:space="0" w:color="auto"/>
        <w:right w:val="none" w:sz="0" w:space="0" w:color="auto"/>
      </w:divBdr>
      <w:divsChild>
        <w:div w:id="138621359">
          <w:marLeft w:val="0"/>
          <w:marRight w:val="0"/>
          <w:marTop w:val="0"/>
          <w:marBottom w:val="0"/>
          <w:divBdr>
            <w:top w:val="none" w:sz="0" w:space="0" w:color="auto"/>
            <w:left w:val="none" w:sz="0" w:space="0" w:color="auto"/>
            <w:bottom w:val="none" w:sz="0" w:space="0" w:color="auto"/>
            <w:right w:val="none" w:sz="0" w:space="0" w:color="auto"/>
          </w:divBdr>
          <w:divsChild>
            <w:div w:id="1962954267">
              <w:marLeft w:val="0"/>
              <w:marRight w:val="0"/>
              <w:marTop w:val="0"/>
              <w:marBottom w:val="0"/>
              <w:divBdr>
                <w:top w:val="none" w:sz="0" w:space="0" w:color="auto"/>
                <w:left w:val="none" w:sz="0" w:space="0" w:color="auto"/>
                <w:bottom w:val="none" w:sz="0" w:space="0" w:color="auto"/>
                <w:right w:val="none" w:sz="0" w:space="0" w:color="auto"/>
              </w:divBdr>
              <w:divsChild>
                <w:div w:id="2005891977">
                  <w:marLeft w:val="0"/>
                  <w:marRight w:val="0"/>
                  <w:marTop w:val="0"/>
                  <w:marBottom w:val="0"/>
                  <w:divBdr>
                    <w:top w:val="none" w:sz="0" w:space="0" w:color="auto"/>
                    <w:left w:val="none" w:sz="0" w:space="0" w:color="auto"/>
                    <w:bottom w:val="none" w:sz="0" w:space="0" w:color="auto"/>
                    <w:right w:val="none" w:sz="0" w:space="0" w:color="auto"/>
                  </w:divBdr>
                  <w:divsChild>
                    <w:div w:id="727152214">
                      <w:marLeft w:val="0"/>
                      <w:marRight w:val="0"/>
                      <w:marTop w:val="0"/>
                      <w:marBottom w:val="0"/>
                      <w:divBdr>
                        <w:top w:val="none" w:sz="0" w:space="0" w:color="auto"/>
                        <w:left w:val="none" w:sz="0" w:space="0" w:color="auto"/>
                        <w:bottom w:val="none" w:sz="0" w:space="0" w:color="auto"/>
                        <w:right w:val="none" w:sz="0" w:space="0" w:color="auto"/>
                      </w:divBdr>
                      <w:divsChild>
                        <w:div w:id="433211785">
                          <w:marLeft w:val="0"/>
                          <w:marRight w:val="0"/>
                          <w:marTop w:val="30"/>
                          <w:marBottom w:val="0"/>
                          <w:divBdr>
                            <w:top w:val="none" w:sz="0" w:space="0" w:color="auto"/>
                            <w:left w:val="none" w:sz="0" w:space="0" w:color="auto"/>
                            <w:bottom w:val="none" w:sz="0" w:space="0" w:color="auto"/>
                            <w:right w:val="none" w:sz="0" w:space="0" w:color="auto"/>
                          </w:divBdr>
                        </w:div>
                        <w:div w:id="979916598">
                          <w:marLeft w:val="240"/>
                          <w:marRight w:val="0"/>
                          <w:marTop w:val="15"/>
                          <w:marBottom w:val="0"/>
                          <w:divBdr>
                            <w:top w:val="none" w:sz="0" w:space="0" w:color="auto"/>
                            <w:left w:val="none" w:sz="0" w:space="0" w:color="auto"/>
                            <w:bottom w:val="none" w:sz="0" w:space="0" w:color="auto"/>
                            <w:right w:val="none" w:sz="0" w:space="0" w:color="auto"/>
                          </w:divBdr>
                        </w:div>
                        <w:div w:id="1040399703">
                          <w:marLeft w:val="0"/>
                          <w:marRight w:val="0"/>
                          <w:marTop w:val="0"/>
                          <w:marBottom w:val="0"/>
                          <w:divBdr>
                            <w:top w:val="none" w:sz="0" w:space="0" w:color="auto"/>
                            <w:left w:val="none" w:sz="0" w:space="0" w:color="auto"/>
                            <w:bottom w:val="none" w:sz="0" w:space="0" w:color="auto"/>
                            <w:right w:val="none" w:sz="0" w:space="0" w:color="auto"/>
                          </w:divBdr>
                        </w:div>
                        <w:div w:id="1424839387">
                          <w:marLeft w:val="0"/>
                          <w:marRight w:val="0"/>
                          <w:marTop w:val="0"/>
                          <w:marBottom w:val="0"/>
                          <w:divBdr>
                            <w:top w:val="none" w:sz="0" w:space="0" w:color="auto"/>
                            <w:left w:val="none" w:sz="0" w:space="0" w:color="auto"/>
                            <w:bottom w:val="none" w:sz="0" w:space="0" w:color="auto"/>
                            <w:right w:val="none" w:sz="0" w:space="0" w:color="auto"/>
                          </w:divBdr>
                        </w:div>
                        <w:div w:id="172189706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2342211">
      <w:bodyDiv w:val="1"/>
      <w:marLeft w:val="0"/>
      <w:marRight w:val="0"/>
      <w:marTop w:val="0"/>
      <w:marBottom w:val="0"/>
      <w:divBdr>
        <w:top w:val="none" w:sz="0" w:space="0" w:color="auto"/>
        <w:left w:val="none" w:sz="0" w:space="0" w:color="auto"/>
        <w:bottom w:val="none" w:sz="0" w:space="0" w:color="auto"/>
        <w:right w:val="none" w:sz="0" w:space="0" w:color="auto"/>
      </w:divBdr>
      <w:divsChild>
        <w:div w:id="800153941">
          <w:marLeft w:val="0"/>
          <w:marRight w:val="0"/>
          <w:marTop w:val="0"/>
          <w:marBottom w:val="0"/>
          <w:divBdr>
            <w:top w:val="none" w:sz="0" w:space="0" w:color="auto"/>
            <w:left w:val="none" w:sz="0" w:space="0" w:color="auto"/>
            <w:bottom w:val="none" w:sz="0" w:space="0" w:color="auto"/>
            <w:right w:val="none" w:sz="0" w:space="0" w:color="auto"/>
          </w:divBdr>
          <w:divsChild>
            <w:div w:id="1417366681">
              <w:marLeft w:val="0"/>
              <w:marRight w:val="0"/>
              <w:marTop w:val="0"/>
              <w:marBottom w:val="0"/>
              <w:divBdr>
                <w:top w:val="none" w:sz="0" w:space="0" w:color="auto"/>
                <w:left w:val="none" w:sz="0" w:space="0" w:color="auto"/>
                <w:bottom w:val="none" w:sz="0" w:space="0" w:color="auto"/>
                <w:right w:val="none" w:sz="0" w:space="0" w:color="auto"/>
              </w:divBdr>
              <w:divsChild>
                <w:div w:id="424031591">
                  <w:marLeft w:val="0"/>
                  <w:marRight w:val="0"/>
                  <w:marTop w:val="0"/>
                  <w:marBottom w:val="0"/>
                  <w:divBdr>
                    <w:top w:val="none" w:sz="0" w:space="0" w:color="auto"/>
                    <w:left w:val="none" w:sz="0" w:space="0" w:color="auto"/>
                    <w:bottom w:val="none" w:sz="0" w:space="0" w:color="auto"/>
                    <w:right w:val="none" w:sz="0" w:space="0" w:color="auto"/>
                  </w:divBdr>
                  <w:divsChild>
                    <w:div w:id="1226331042">
                      <w:marLeft w:val="0"/>
                      <w:marRight w:val="0"/>
                      <w:marTop w:val="0"/>
                      <w:marBottom w:val="0"/>
                      <w:divBdr>
                        <w:top w:val="none" w:sz="0" w:space="0" w:color="auto"/>
                        <w:left w:val="none" w:sz="0" w:space="0" w:color="auto"/>
                        <w:bottom w:val="none" w:sz="0" w:space="0" w:color="auto"/>
                        <w:right w:val="none" w:sz="0" w:space="0" w:color="auto"/>
                      </w:divBdr>
                      <w:divsChild>
                        <w:div w:id="1359238459">
                          <w:marLeft w:val="0"/>
                          <w:marRight w:val="0"/>
                          <w:marTop w:val="0"/>
                          <w:marBottom w:val="0"/>
                          <w:divBdr>
                            <w:top w:val="none" w:sz="0" w:space="0" w:color="auto"/>
                            <w:left w:val="none" w:sz="0" w:space="0" w:color="auto"/>
                            <w:bottom w:val="none" w:sz="0" w:space="0" w:color="auto"/>
                            <w:right w:val="none" w:sz="0" w:space="0" w:color="auto"/>
                          </w:divBdr>
                          <w:divsChild>
                            <w:div w:id="1600478660">
                              <w:marLeft w:val="0"/>
                              <w:marRight w:val="0"/>
                              <w:marTop w:val="0"/>
                              <w:marBottom w:val="0"/>
                              <w:divBdr>
                                <w:top w:val="none" w:sz="0" w:space="0" w:color="auto"/>
                                <w:left w:val="none" w:sz="0" w:space="0" w:color="auto"/>
                                <w:bottom w:val="none" w:sz="0" w:space="0" w:color="auto"/>
                                <w:right w:val="none" w:sz="0" w:space="0" w:color="auto"/>
                              </w:divBdr>
                              <w:divsChild>
                                <w:div w:id="365328074">
                                  <w:marLeft w:val="0"/>
                                  <w:marRight w:val="0"/>
                                  <w:marTop w:val="0"/>
                                  <w:marBottom w:val="0"/>
                                  <w:divBdr>
                                    <w:top w:val="none" w:sz="0" w:space="0" w:color="auto"/>
                                    <w:left w:val="none" w:sz="0" w:space="0" w:color="auto"/>
                                    <w:bottom w:val="none" w:sz="0" w:space="0" w:color="auto"/>
                                    <w:right w:val="none" w:sz="0" w:space="0" w:color="auto"/>
                                  </w:divBdr>
                                  <w:divsChild>
                                    <w:div w:id="1009716405">
                                      <w:marLeft w:val="0"/>
                                      <w:marRight w:val="0"/>
                                      <w:marTop w:val="0"/>
                                      <w:marBottom w:val="0"/>
                                      <w:divBdr>
                                        <w:top w:val="none" w:sz="0" w:space="0" w:color="auto"/>
                                        <w:left w:val="none" w:sz="0" w:space="0" w:color="auto"/>
                                        <w:bottom w:val="none" w:sz="0" w:space="0" w:color="auto"/>
                                        <w:right w:val="none" w:sz="0" w:space="0" w:color="auto"/>
                                      </w:divBdr>
                                      <w:divsChild>
                                        <w:div w:id="17218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530123">
      <w:bodyDiv w:val="1"/>
      <w:marLeft w:val="120"/>
      <w:marRight w:val="120"/>
      <w:marTop w:val="0"/>
      <w:marBottom w:val="0"/>
      <w:divBdr>
        <w:top w:val="none" w:sz="0" w:space="0" w:color="auto"/>
        <w:left w:val="none" w:sz="0" w:space="0" w:color="auto"/>
        <w:bottom w:val="none" w:sz="0" w:space="0" w:color="auto"/>
        <w:right w:val="none" w:sz="0" w:space="0" w:color="auto"/>
      </w:divBdr>
      <w:divsChild>
        <w:div w:id="734207049">
          <w:marLeft w:val="0"/>
          <w:marRight w:val="0"/>
          <w:marTop w:val="0"/>
          <w:marBottom w:val="0"/>
          <w:divBdr>
            <w:top w:val="none" w:sz="0" w:space="0" w:color="auto"/>
            <w:left w:val="none" w:sz="0" w:space="0" w:color="auto"/>
            <w:bottom w:val="none" w:sz="0" w:space="0" w:color="auto"/>
            <w:right w:val="none" w:sz="0" w:space="0" w:color="auto"/>
          </w:divBdr>
          <w:divsChild>
            <w:div w:id="1117991143">
              <w:marLeft w:val="0"/>
              <w:marRight w:val="0"/>
              <w:marTop w:val="0"/>
              <w:marBottom w:val="0"/>
              <w:divBdr>
                <w:top w:val="none" w:sz="0" w:space="0" w:color="auto"/>
                <w:left w:val="none" w:sz="0" w:space="0" w:color="auto"/>
                <w:bottom w:val="none" w:sz="0" w:space="0" w:color="auto"/>
                <w:right w:val="none" w:sz="0" w:space="0" w:color="auto"/>
              </w:divBdr>
              <w:divsChild>
                <w:div w:id="1619293024">
                  <w:marLeft w:val="0"/>
                  <w:marRight w:val="0"/>
                  <w:marTop w:val="0"/>
                  <w:marBottom w:val="0"/>
                  <w:divBdr>
                    <w:top w:val="none" w:sz="0" w:space="0" w:color="auto"/>
                    <w:left w:val="none" w:sz="0" w:space="0" w:color="auto"/>
                    <w:bottom w:val="none" w:sz="0" w:space="0" w:color="auto"/>
                    <w:right w:val="none" w:sz="0" w:space="0" w:color="auto"/>
                  </w:divBdr>
                  <w:divsChild>
                    <w:div w:id="658850253">
                      <w:marLeft w:val="0"/>
                      <w:marRight w:val="0"/>
                      <w:marTop w:val="0"/>
                      <w:marBottom w:val="0"/>
                      <w:divBdr>
                        <w:top w:val="none" w:sz="0" w:space="0" w:color="auto"/>
                        <w:left w:val="none" w:sz="0" w:space="0" w:color="auto"/>
                        <w:bottom w:val="none" w:sz="0" w:space="0" w:color="auto"/>
                        <w:right w:val="none" w:sz="0" w:space="0" w:color="auto"/>
                      </w:divBdr>
                      <w:divsChild>
                        <w:div w:id="1135221186">
                          <w:marLeft w:val="0"/>
                          <w:marRight w:val="0"/>
                          <w:marTop w:val="30"/>
                          <w:marBottom w:val="0"/>
                          <w:divBdr>
                            <w:top w:val="none" w:sz="0" w:space="0" w:color="auto"/>
                            <w:left w:val="none" w:sz="0" w:space="0" w:color="auto"/>
                            <w:bottom w:val="none" w:sz="0" w:space="0" w:color="auto"/>
                            <w:right w:val="none" w:sz="0" w:space="0" w:color="auto"/>
                          </w:divBdr>
                        </w:div>
                        <w:div w:id="1478763446">
                          <w:marLeft w:val="0"/>
                          <w:marRight w:val="0"/>
                          <w:marTop w:val="0"/>
                          <w:marBottom w:val="0"/>
                          <w:divBdr>
                            <w:top w:val="none" w:sz="0" w:space="0" w:color="auto"/>
                            <w:left w:val="none" w:sz="0" w:space="0" w:color="auto"/>
                            <w:bottom w:val="none" w:sz="0" w:space="0" w:color="auto"/>
                            <w:right w:val="none" w:sz="0" w:space="0" w:color="auto"/>
                          </w:divBdr>
                        </w:div>
                        <w:div w:id="1733653080">
                          <w:marLeft w:val="0"/>
                          <w:marRight w:val="0"/>
                          <w:marTop w:val="150"/>
                          <w:marBottom w:val="0"/>
                          <w:divBdr>
                            <w:top w:val="none" w:sz="0" w:space="0" w:color="auto"/>
                            <w:left w:val="none" w:sz="0" w:space="0" w:color="auto"/>
                            <w:bottom w:val="none" w:sz="0" w:space="0" w:color="auto"/>
                            <w:right w:val="none" w:sz="0" w:space="0" w:color="auto"/>
                          </w:divBdr>
                        </w:div>
                        <w:div w:id="1779566992">
                          <w:marLeft w:val="0"/>
                          <w:marRight w:val="0"/>
                          <w:marTop w:val="0"/>
                          <w:marBottom w:val="0"/>
                          <w:divBdr>
                            <w:top w:val="none" w:sz="0" w:space="0" w:color="auto"/>
                            <w:left w:val="none" w:sz="0" w:space="0" w:color="auto"/>
                            <w:bottom w:val="none" w:sz="0" w:space="0" w:color="auto"/>
                            <w:right w:val="none" w:sz="0" w:space="0" w:color="auto"/>
                          </w:divBdr>
                        </w:div>
                        <w:div w:id="2130273283">
                          <w:marLeft w:val="24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8944801">
      <w:bodyDiv w:val="1"/>
      <w:marLeft w:val="120"/>
      <w:marRight w:val="120"/>
      <w:marTop w:val="0"/>
      <w:marBottom w:val="0"/>
      <w:divBdr>
        <w:top w:val="none" w:sz="0" w:space="0" w:color="auto"/>
        <w:left w:val="none" w:sz="0" w:space="0" w:color="auto"/>
        <w:bottom w:val="none" w:sz="0" w:space="0" w:color="auto"/>
        <w:right w:val="none" w:sz="0" w:space="0" w:color="auto"/>
      </w:divBdr>
      <w:divsChild>
        <w:div w:id="733284040">
          <w:marLeft w:val="0"/>
          <w:marRight w:val="0"/>
          <w:marTop w:val="0"/>
          <w:marBottom w:val="0"/>
          <w:divBdr>
            <w:top w:val="none" w:sz="0" w:space="0" w:color="auto"/>
            <w:left w:val="none" w:sz="0" w:space="0" w:color="auto"/>
            <w:bottom w:val="none" w:sz="0" w:space="0" w:color="auto"/>
            <w:right w:val="none" w:sz="0" w:space="0" w:color="auto"/>
          </w:divBdr>
          <w:divsChild>
            <w:div w:id="83815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82603">
      <w:bodyDiv w:val="1"/>
      <w:marLeft w:val="0"/>
      <w:marRight w:val="0"/>
      <w:marTop w:val="0"/>
      <w:marBottom w:val="0"/>
      <w:divBdr>
        <w:top w:val="none" w:sz="0" w:space="0" w:color="auto"/>
        <w:left w:val="none" w:sz="0" w:space="0" w:color="auto"/>
        <w:bottom w:val="none" w:sz="0" w:space="0" w:color="auto"/>
        <w:right w:val="none" w:sz="0" w:space="0" w:color="auto"/>
      </w:divBdr>
      <w:divsChild>
        <w:div w:id="466313240">
          <w:marLeft w:val="0"/>
          <w:marRight w:val="0"/>
          <w:marTop w:val="0"/>
          <w:marBottom w:val="0"/>
          <w:divBdr>
            <w:top w:val="none" w:sz="0" w:space="0" w:color="auto"/>
            <w:left w:val="none" w:sz="0" w:space="0" w:color="auto"/>
            <w:bottom w:val="none" w:sz="0" w:space="0" w:color="auto"/>
            <w:right w:val="none" w:sz="0" w:space="0" w:color="auto"/>
          </w:divBdr>
          <w:divsChild>
            <w:div w:id="1258369078">
              <w:marLeft w:val="0"/>
              <w:marRight w:val="0"/>
              <w:marTop w:val="0"/>
              <w:marBottom w:val="0"/>
              <w:divBdr>
                <w:top w:val="none" w:sz="0" w:space="0" w:color="auto"/>
                <w:left w:val="none" w:sz="0" w:space="0" w:color="auto"/>
                <w:bottom w:val="none" w:sz="0" w:space="0" w:color="auto"/>
                <w:right w:val="none" w:sz="0" w:space="0" w:color="auto"/>
              </w:divBdr>
              <w:divsChild>
                <w:div w:id="1402100514">
                  <w:marLeft w:val="0"/>
                  <w:marRight w:val="0"/>
                  <w:marTop w:val="0"/>
                  <w:marBottom w:val="0"/>
                  <w:divBdr>
                    <w:top w:val="none" w:sz="0" w:space="0" w:color="auto"/>
                    <w:left w:val="none" w:sz="0" w:space="0" w:color="auto"/>
                    <w:bottom w:val="none" w:sz="0" w:space="0" w:color="auto"/>
                    <w:right w:val="none" w:sz="0" w:space="0" w:color="auto"/>
                  </w:divBdr>
                  <w:divsChild>
                    <w:div w:id="128129061">
                      <w:marLeft w:val="0"/>
                      <w:marRight w:val="0"/>
                      <w:marTop w:val="0"/>
                      <w:marBottom w:val="0"/>
                      <w:divBdr>
                        <w:top w:val="none" w:sz="0" w:space="0" w:color="auto"/>
                        <w:left w:val="none" w:sz="0" w:space="0" w:color="auto"/>
                        <w:bottom w:val="none" w:sz="0" w:space="0" w:color="auto"/>
                        <w:right w:val="none" w:sz="0" w:space="0" w:color="auto"/>
                      </w:divBdr>
                      <w:divsChild>
                        <w:div w:id="1936935454">
                          <w:marLeft w:val="0"/>
                          <w:marRight w:val="0"/>
                          <w:marTop w:val="0"/>
                          <w:marBottom w:val="0"/>
                          <w:divBdr>
                            <w:top w:val="none" w:sz="0" w:space="0" w:color="auto"/>
                            <w:left w:val="none" w:sz="0" w:space="0" w:color="auto"/>
                            <w:bottom w:val="none" w:sz="0" w:space="0" w:color="auto"/>
                            <w:right w:val="none" w:sz="0" w:space="0" w:color="auto"/>
                          </w:divBdr>
                          <w:divsChild>
                            <w:div w:id="1596278552">
                              <w:marLeft w:val="0"/>
                              <w:marRight w:val="0"/>
                              <w:marTop w:val="0"/>
                              <w:marBottom w:val="0"/>
                              <w:divBdr>
                                <w:top w:val="none" w:sz="0" w:space="0" w:color="auto"/>
                                <w:left w:val="none" w:sz="0" w:space="0" w:color="auto"/>
                                <w:bottom w:val="none" w:sz="0" w:space="0" w:color="auto"/>
                                <w:right w:val="none" w:sz="0" w:space="0" w:color="auto"/>
                              </w:divBdr>
                              <w:divsChild>
                                <w:div w:id="1801070287">
                                  <w:marLeft w:val="0"/>
                                  <w:marRight w:val="0"/>
                                  <w:marTop w:val="0"/>
                                  <w:marBottom w:val="0"/>
                                  <w:divBdr>
                                    <w:top w:val="none" w:sz="0" w:space="0" w:color="auto"/>
                                    <w:left w:val="none" w:sz="0" w:space="0" w:color="auto"/>
                                    <w:bottom w:val="none" w:sz="0" w:space="0" w:color="auto"/>
                                    <w:right w:val="none" w:sz="0" w:space="0" w:color="auto"/>
                                  </w:divBdr>
                                  <w:divsChild>
                                    <w:div w:id="403726409">
                                      <w:marLeft w:val="0"/>
                                      <w:marRight w:val="0"/>
                                      <w:marTop w:val="0"/>
                                      <w:marBottom w:val="0"/>
                                      <w:divBdr>
                                        <w:top w:val="none" w:sz="0" w:space="0" w:color="auto"/>
                                        <w:left w:val="none" w:sz="0" w:space="0" w:color="auto"/>
                                        <w:bottom w:val="none" w:sz="0" w:space="0" w:color="auto"/>
                                        <w:right w:val="none" w:sz="0" w:space="0" w:color="auto"/>
                                      </w:divBdr>
                                      <w:divsChild>
                                        <w:div w:id="1857233800">
                                          <w:marLeft w:val="0"/>
                                          <w:marRight w:val="0"/>
                                          <w:marTop w:val="0"/>
                                          <w:marBottom w:val="0"/>
                                          <w:divBdr>
                                            <w:top w:val="none" w:sz="0" w:space="0" w:color="auto"/>
                                            <w:left w:val="none" w:sz="0" w:space="0" w:color="auto"/>
                                            <w:bottom w:val="none" w:sz="0" w:space="0" w:color="auto"/>
                                            <w:right w:val="none" w:sz="0" w:space="0" w:color="auto"/>
                                          </w:divBdr>
                                          <w:divsChild>
                                            <w:div w:id="1247347778">
                                              <w:marLeft w:val="0"/>
                                              <w:marRight w:val="0"/>
                                              <w:marTop w:val="0"/>
                                              <w:marBottom w:val="0"/>
                                              <w:divBdr>
                                                <w:top w:val="none" w:sz="0" w:space="0" w:color="auto"/>
                                                <w:left w:val="none" w:sz="0" w:space="0" w:color="auto"/>
                                                <w:bottom w:val="none" w:sz="0" w:space="0" w:color="auto"/>
                                                <w:right w:val="none" w:sz="0" w:space="0" w:color="auto"/>
                                              </w:divBdr>
                                              <w:divsChild>
                                                <w:div w:id="11529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3942878">
      <w:bodyDiv w:val="1"/>
      <w:marLeft w:val="120"/>
      <w:marRight w:val="120"/>
      <w:marTop w:val="0"/>
      <w:marBottom w:val="0"/>
      <w:divBdr>
        <w:top w:val="none" w:sz="0" w:space="0" w:color="auto"/>
        <w:left w:val="none" w:sz="0" w:space="0" w:color="auto"/>
        <w:bottom w:val="none" w:sz="0" w:space="0" w:color="auto"/>
        <w:right w:val="none" w:sz="0" w:space="0" w:color="auto"/>
      </w:divBdr>
      <w:divsChild>
        <w:div w:id="1274364930">
          <w:marLeft w:val="0"/>
          <w:marRight w:val="0"/>
          <w:marTop w:val="0"/>
          <w:marBottom w:val="0"/>
          <w:divBdr>
            <w:top w:val="none" w:sz="0" w:space="0" w:color="auto"/>
            <w:left w:val="none" w:sz="0" w:space="0" w:color="auto"/>
            <w:bottom w:val="none" w:sz="0" w:space="0" w:color="auto"/>
            <w:right w:val="none" w:sz="0" w:space="0" w:color="auto"/>
          </w:divBdr>
          <w:divsChild>
            <w:div w:id="724452309">
              <w:marLeft w:val="0"/>
              <w:marRight w:val="0"/>
              <w:marTop w:val="0"/>
              <w:marBottom w:val="0"/>
              <w:divBdr>
                <w:top w:val="none" w:sz="0" w:space="0" w:color="auto"/>
                <w:left w:val="none" w:sz="0" w:space="0" w:color="auto"/>
                <w:bottom w:val="none" w:sz="0" w:space="0" w:color="auto"/>
                <w:right w:val="none" w:sz="0" w:space="0" w:color="auto"/>
              </w:divBdr>
              <w:divsChild>
                <w:div w:id="490946989">
                  <w:marLeft w:val="0"/>
                  <w:marRight w:val="0"/>
                  <w:marTop w:val="0"/>
                  <w:marBottom w:val="0"/>
                  <w:divBdr>
                    <w:top w:val="none" w:sz="0" w:space="0" w:color="auto"/>
                    <w:left w:val="none" w:sz="0" w:space="0" w:color="auto"/>
                    <w:bottom w:val="none" w:sz="0" w:space="0" w:color="auto"/>
                    <w:right w:val="none" w:sz="0" w:space="0" w:color="auto"/>
                  </w:divBdr>
                  <w:divsChild>
                    <w:div w:id="1640064301">
                      <w:marLeft w:val="0"/>
                      <w:marRight w:val="0"/>
                      <w:marTop w:val="0"/>
                      <w:marBottom w:val="0"/>
                      <w:divBdr>
                        <w:top w:val="none" w:sz="0" w:space="0" w:color="auto"/>
                        <w:left w:val="none" w:sz="0" w:space="0" w:color="auto"/>
                        <w:bottom w:val="none" w:sz="0" w:space="0" w:color="auto"/>
                        <w:right w:val="none" w:sz="0" w:space="0" w:color="auto"/>
                      </w:divBdr>
                      <w:divsChild>
                        <w:div w:id="69743730">
                          <w:marLeft w:val="0"/>
                          <w:marRight w:val="0"/>
                          <w:marTop w:val="150"/>
                          <w:marBottom w:val="0"/>
                          <w:divBdr>
                            <w:top w:val="none" w:sz="0" w:space="0" w:color="auto"/>
                            <w:left w:val="none" w:sz="0" w:space="0" w:color="auto"/>
                            <w:bottom w:val="none" w:sz="0" w:space="0" w:color="auto"/>
                            <w:right w:val="none" w:sz="0" w:space="0" w:color="auto"/>
                          </w:divBdr>
                        </w:div>
                        <w:div w:id="266620079">
                          <w:marLeft w:val="0"/>
                          <w:marRight w:val="0"/>
                          <w:marTop w:val="30"/>
                          <w:marBottom w:val="0"/>
                          <w:divBdr>
                            <w:top w:val="none" w:sz="0" w:space="0" w:color="auto"/>
                            <w:left w:val="none" w:sz="0" w:space="0" w:color="auto"/>
                            <w:bottom w:val="none" w:sz="0" w:space="0" w:color="auto"/>
                            <w:right w:val="none" w:sz="0" w:space="0" w:color="auto"/>
                          </w:divBdr>
                        </w:div>
                        <w:div w:id="922681893">
                          <w:marLeft w:val="0"/>
                          <w:marRight w:val="0"/>
                          <w:marTop w:val="0"/>
                          <w:marBottom w:val="0"/>
                          <w:divBdr>
                            <w:top w:val="none" w:sz="0" w:space="0" w:color="auto"/>
                            <w:left w:val="none" w:sz="0" w:space="0" w:color="auto"/>
                            <w:bottom w:val="none" w:sz="0" w:space="0" w:color="auto"/>
                            <w:right w:val="none" w:sz="0" w:space="0" w:color="auto"/>
                          </w:divBdr>
                        </w:div>
                        <w:div w:id="1160996520">
                          <w:marLeft w:val="0"/>
                          <w:marRight w:val="0"/>
                          <w:marTop w:val="0"/>
                          <w:marBottom w:val="0"/>
                          <w:divBdr>
                            <w:top w:val="none" w:sz="0" w:space="0" w:color="auto"/>
                            <w:left w:val="none" w:sz="0" w:space="0" w:color="auto"/>
                            <w:bottom w:val="none" w:sz="0" w:space="0" w:color="auto"/>
                            <w:right w:val="none" w:sz="0" w:space="0" w:color="auto"/>
                          </w:divBdr>
                        </w:div>
                        <w:div w:id="1459494037">
                          <w:marLeft w:val="24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2745654">
      <w:bodyDiv w:val="1"/>
      <w:marLeft w:val="120"/>
      <w:marRight w:val="120"/>
      <w:marTop w:val="0"/>
      <w:marBottom w:val="0"/>
      <w:divBdr>
        <w:top w:val="none" w:sz="0" w:space="0" w:color="auto"/>
        <w:left w:val="none" w:sz="0" w:space="0" w:color="auto"/>
        <w:bottom w:val="none" w:sz="0" w:space="0" w:color="auto"/>
        <w:right w:val="none" w:sz="0" w:space="0" w:color="auto"/>
      </w:divBdr>
      <w:divsChild>
        <w:div w:id="1102796637">
          <w:marLeft w:val="0"/>
          <w:marRight w:val="0"/>
          <w:marTop w:val="0"/>
          <w:marBottom w:val="0"/>
          <w:divBdr>
            <w:top w:val="none" w:sz="0" w:space="0" w:color="auto"/>
            <w:left w:val="none" w:sz="0" w:space="0" w:color="auto"/>
            <w:bottom w:val="none" w:sz="0" w:space="0" w:color="auto"/>
            <w:right w:val="none" w:sz="0" w:space="0" w:color="auto"/>
          </w:divBdr>
          <w:divsChild>
            <w:div w:id="88390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619826">
      <w:bodyDiv w:val="1"/>
      <w:marLeft w:val="0"/>
      <w:marRight w:val="0"/>
      <w:marTop w:val="0"/>
      <w:marBottom w:val="0"/>
      <w:divBdr>
        <w:top w:val="none" w:sz="0" w:space="0" w:color="auto"/>
        <w:left w:val="none" w:sz="0" w:space="0" w:color="auto"/>
        <w:bottom w:val="none" w:sz="0" w:space="0" w:color="auto"/>
        <w:right w:val="none" w:sz="0" w:space="0" w:color="auto"/>
      </w:divBdr>
      <w:divsChild>
        <w:div w:id="1412971582">
          <w:marLeft w:val="0"/>
          <w:marRight w:val="0"/>
          <w:marTop w:val="0"/>
          <w:marBottom w:val="0"/>
          <w:divBdr>
            <w:top w:val="none" w:sz="0" w:space="0" w:color="auto"/>
            <w:left w:val="none" w:sz="0" w:space="0" w:color="auto"/>
            <w:bottom w:val="none" w:sz="0" w:space="0" w:color="auto"/>
            <w:right w:val="none" w:sz="0" w:space="0" w:color="auto"/>
          </w:divBdr>
          <w:divsChild>
            <w:div w:id="71512313">
              <w:marLeft w:val="0"/>
              <w:marRight w:val="0"/>
              <w:marTop w:val="0"/>
              <w:marBottom w:val="0"/>
              <w:divBdr>
                <w:top w:val="none" w:sz="0" w:space="0" w:color="auto"/>
                <w:left w:val="none" w:sz="0" w:space="0" w:color="auto"/>
                <w:bottom w:val="none" w:sz="0" w:space="0" w:color="auto"/>
                <w:right w:val="none" w:sz="0" w:space="0" w:color="auto"/>
              </w:divBdr>
              <w:divsChild>
                <w:div w:id="1492210634">
                  <w:marLeft w:val="0"/>
                  <w:marRight w:val="0"/>
                  <w:marTop w:val="0"/>
                  <w:marBottom w:val="0"/>
                  <w:divBdr>
                    <w:top w:val="none" w:sz="0" w:space="0" w:color="auto"/>
                    <w:left w:val="none" w:sz="0" w:space="0" w:color="auto"/>
                    <w:bottom w:val="none" w:sz="0" w:space="0" w:color="auto"/>
                    <w:right w:val="none" w:sz="0" w:space="0" w:color="auto"/>
                  </w:divBdr>
                  <w:divsChild>
                    <w:div w:id="502744361">
                      <w:marLeft w:val="0"/>
                      <w:marRight w:val="0"/>
                      <w:marTop w:val="0"/>
                      <w:marBottom w:val="0"/>
                      <w:divBdr>
                        <w:top w:val="none" w:sz="0" w:space="0" w:color="auto"/>
                        <w:left w:val="none" w:sz="0" w:space="0" w:color="auto"/>
                        <w:bottom w:val="none" w:sz="0" w:space="0" w:color="auto"/>
                        <w:right w:val="none" w:sz="0" w:space="0" w:color="auto"/>
                      </w:divBdr>
                      <w:divsChild>
                        <w:div w:id="327369173">
                          <w:marLeft w:val="0"/>
                          <w:marRight w:val="0"/>
                          <w:marTop w:val="0"/>
                          <w:marBottom w:val="0"/>
                          <w:divBdr>
                            <w:top w:val="none" w:sz="0" w:space="0" w:color="auto"/>
                            <w:left w:val="none" w:sz="0" w:space="0" w:color="auto"/>
                            <w:bottom w:val="none" w:sz="0" w:space="0" w:color="auto"/>
                            <w:right w:val="none" w:sz="0" w:space="0" w:color="auto"/>
                          </w:divBdr>
                          <w:divsChild>
                            <w:div w:id="1860587139">
                              <w:marLeft w:val="0"/>
                              <w:marRight w:val="0"/>
                              <w:marTop w:val="0"/>
                              <w:marBottom w:val="0"/>
                              <w:divBdr>
                                <w:top w:val="none" w:sz="0" w:space="0" w:color="auto"/>
                                <w:left w:val="none" w:sz="0" w:space="0" w:color="auto"/>
                                <w:bottom w:val="none" w:sz="0" w:space="0" w:color="auto"/>
                                <w:right w:val="none" w:sz="0" w:space="0" w:color="auto"/>
                              </w:divBdr>
                              <w:divsChild>
                                <w:div w:id="264657752">
                                  <w:marLeft w:val="0"/>
                                  <w:marRight w:val="0"/>
                                  <w:marTop w:val="0"/>
                                  <w:marBottom w:val="0"/>
                                  <w:divBdr>
                                    <w:top w:val="none" w:sz="0" w:space="0" w:color="auto"/>
                                    <w:left w:val="none" w:sz="0" w:space="0" w:color="auto"/>
                                    <w:bottom w:val="none" w:sz="0" w:space="0" w:color="auto"/>
                                    <w:right w:val="none" w:sz="0" w:space="0" w:color="auto"/>
                                  </w:divBdr>
                                  <w:divsChild>
                                    <w:div w:id="1001348480">
                                      <w:marLeft w:val="0"/>
                                      <w:marRight w:val="0"/>
                                      <w:marTop w:val="0"/>
                                      <w:marBottom w:val="0"/>
                                      <w:divBdr>
                                        <w:top w:val="none" w:sz="0" w:space="0" w:color="auto"/>
                                        <w:left w:val="none" w:sz="0" w:space="0" w:color="auto"/>
                                        <w:bottom w:val="none" w:sz="0" w:space="0" w:color="auto"/>
                                        <w:right w:val="none" w:sz="0" w:space="0" w:color="auto"/>
                                      </w:divBdr>
                                      <w:divsChild>
                                        <w:div w:id="7688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0767280">
      <w:bodyDiv w:val="1"/>
      <w:marLeft w:val="0"/>
      <w:marRight w:val="0"/>
      <w:marTop w:val="0"/>
      <w:marBottom w:val="0"/>
      <w:divBdr>
        <w:top w:val="none" w:sz="0" w:space="0" w:color="auto"/>
        <w:left w:val="none" w:sz="0" w:space="0" w:color="auto"/>
        <w:bottom w:val="none" w:sz="0" w:space="0" w:color="auto"/>
        <w:right w:val="none" w:sz="0" w:space="0" w:color="auto"/>
      </w:divBdr>
      <w:divsChild>
        <w:div w:id="1424567290">
          <w:marLeft w:val="0"/>
          <w:marRight w:val="0"/>
          <w:marTop w:val="0"/>
          <w:marBottom w:val="0"/>
          <w:divBdr>
            <w:top w:val="none" w:sz="0" w:space="0" w:color="auto"/>
            <w:left w:val="none" w:sz="0" w:space="0" w:color="auto"/>
            <w:bottom w:val="none" w:sz="0" w:space="0" w:color="auto"/>
            <w:right w:val="none" w:sz="0" w:space="0" w:color="auto"/>
          </w:divBdr>
          <w:divsChild>
            <w:div w:id="221451241">
              <w:marLeft w:val="0"/>
              <w:marRight w:val="0"/>
              <w:marTop w:val="0"/>
              <w:marBottom w:val="0"/>
              <w:divBdr>
                <w:top w:val="none" w:sz="0" w:space="0" w:color="auto"/>
                <w:left w:val="none" w:sz="0" w:space="0" w:color="auto"/>
                <w:bottom w:val="none" w:sz="0" w:space="0" w:color="auto"/>
                <w:right w:val="none" w:sz="0" w:space="0" w:color="auto"/>
              </w:divBdr>
              <w:divsChild>
                <w:div w:id="727217944">
                  <w:marLeft w:val="0"/>
                  <w:marRight w:val="0"/>
                  <w:marTop w:val="0"/>
                  <w:marBottom w:val="0"/>
                  <w:divBdr>
                    <w:top w:val="none" w:sz="0" w:space="0" w:color="auto"/>
                    <w:left w:val="none" w:sz="0" w:space="0" w:color="auto"/>
                    <w:bottom w:val="none" w:sz="0" w:space="0" w:color="auto"/>
                    <w:right w:val="none" w:sz="0" w:space="0" w:color="auto"/>
                  </w:divBdr>
                  <w:divsChild>
                    <w:div w:id="857743683">
                      <w:marLeft w:val="0"/>
                      <w:marRight w:val="0"/>
                      <w:marTop w:val="0"/>
                      <w:marBottom w:val="0"/>
                      <w:divBdr>
                        <w:top w:val="none" w:sz="0" w:space="0" w:color="auto"/>
                        <w:left w:val="none" w:sz="0" w:space="0" w:color="auto"/>
                        <w:bottom w:val="none" w:sz="0" w:space="0" w:color="auto"/>
                        <w:right w:val="none" w:sz="0" w:space="0" w:color="auto"/>
                      </w:divBdr>
                      <w:divsChild>
                        <w:div w:id="1300840644">
                          <w:marLeft w:val="0"/>
                          <w:marRight w:val="0"/>
                          <w:marTop w:val="0"/>
                          <w:marBottom w:val="0"/>
                          <w:divBdr>
                            <w:top w:val="none" w:sz="0" w:space="0" w:color="auto"/>
                            <w:left w:val="none" w:sz="0" w:space="0" w:color="auto"/>
                            <w:bottom w:val="none" w:sz="0" w:space="0" w:color="auto"/>
                            <w:right w:val="none" w:sz="0" w:space="0" w:color="auto"/>
                          </w:divBdr>
                          <w:divsChild>
                            <w:div w:id="538321581">
                              <w:marLeft w:val="0"/>
                              <w:marRight w:val="0"/>
                              <w:marTop w:val="0"/>
                              <w:marBottom w:val="0"/>
                              <w:divBdr>
                                <w:top w:val="none" w:sz="0" w:space="0" w:color="auto"/>
                                <w:left w:val="none" w:sz="0" w:space="0" w:color="auto"/>
                                <w:bottom w:val="none" w:sz="0" w:space="0" w:color="auto"/>
                                <w:right w:val="none" w:sz="0" w:space="0" w:color="auto"/>
                              </w:divBdr>
                              <w:divsChild>
                                <w:div w:id="884021307">
                                  <w:marLeft w:val="0"/>
                                  <w:marRight w:val="0"/>
                                  <w:marTop w:val="0"/>
                                  <w:marBottom w:val="0"/>
                                  <w:divBdr>
                                    <w:top w:val="none" w:sz="0" w:space="0" w:color="auto"/>
                                    <w:left w:val="none" w:sz="0" w:space="0" w:color="auto"/>
                                    <w:bottom w:val="none" w:sz="0" w:space="0" w:color="auto"/>
                                    <w:right w:val="none" w:sz="0" w:space="0" w:color="auto"/>
                                  </w:divBdr>
                                  <w:divsChild>
                                    <w:div w:id="950667780">
                                      <w:marLeft w:val="0"/>
                                      <w:marRight w:val="0"/>
                                      <w:marTop w:val="0"/>
                                      <w:marBottom w:val="0"/>
                                      <w:divBdr>
                                        <w:top w:val="none" w:sz="0" w:space="0" w:color="auto"/>
                                        <w:left w:val="none" w:sz="0" w:space="0" w:color="auto"/>
                                        <w:bottom w:val="none" w:sz="0" w:space="0" w:color="auto"/>
                                        <w:right w:val="none" w:sz="0" w:space="0" w:color="auto"/>
                                      </w:divBdr>
                                      <w:divsChild>
                                        <w:div w:id="5706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4379996">
      <w:bodyDiv w:val="1"/>
      <w:marLeft w:val="120"/>
      <w:marRight w:val="120"/>
      <w:marTop w:val="0"/>
      <w:marBottom w:val="0"/>
      <w:divBdr>
        <w:top w:val="none" w:sz="0" w:space="0" w:color="auto"/>
        <w:left w:val="none" w:sz="0" w:space="0" w:color="auto"/>
        <w:bottom w:val="none" w:sz="0" w:space="0" w:color="auto"/>
        <w:right w:val="none" w:sz="0" w:space="0" w:color="auto"/>
      </w:divBdr>
      <w:divsChild>
        <w:div w:id="1710060056">
          <w:marLeft w:val="0"/>
          <w:marRight w:val="0"/>
          <w:marTop w:val="0"/>
          <w:marBottom w:val="0"/>
          <w:divBdr>
            <w:top w:val="none" w:sz="0" w:space="0" w:color="auto"/>
            <w:left w:val="none" w:sz="0" w:space="0" w:color="auto"/>
            <w:bottom w:val="none" w:sz="0" w:space="0" w:color="auto"/>
            <w:right w:val="none" w:sz="0" w:space="0" w:color="auto"/>
          </w:divBdr>
          <w:divsChild>
            <w:div w:id="317466309">
              <w:marLeft w:val="0"/>
              <w:marRight w:val="0"/>
              <w:marTop w:val="0"/>
              <w:marBottom w:val="0"/>
              <w:divBdr>
                <w:top w:val="none" w:sz="0" w:space="0" w:color="auto"/>
                <w:left w:val="none" w:sz="0" w:space="0" w:color="auto"/>
                <w:bottom w:val="none" w:sz="0" w:space="0" w:color="auto"/>
                <w:right w:val="none" w:sz="0" w:space="0" w:color="auto"/>
              </w:divBdr>
              <w:divsChild>
                <w:div w:id="1011644365">
                  <w:marLeft w:val="0"/>
                  <w:marRight w:val="0"/>
                  <w:marTop w:val="0"/>
                  <w:marBottom w:val="0"/>
                  <w:divBdr>
                    <w:top w:val="none" w:sz="0" w:space="0" w:color="auto"/>
                    <w:left w:val="none" w:sz="0" w:space="0" w:color="auto"/>
                    <w:bottom w:val="none" w:sz="0" w:space="0" w:color="auto"/>
                    <w:right w:val="none" w:sz="0" w:space="0" w:color="auto"/>
                  </w:divBdr>
                  <w:divsChild>
                    <w:div w:id="1915818260">
                      <w:marLeft w:val="0"/>
                      <w:marRight w:val="0"/>
                      <w:marTop w:val="0"/>
                      <w:marBottom w:val="0"/>
                      <w:divBdr>
                        <w:top w:val="none" w:sz="0" w:space="0" w:color="auto"/>
                        <w:left w:val="none" w:sz="0" w:space="0" w:color="auto"/>
                        <w:bottom w:val="none" w:sz="0" w:space="0" w:color="auto"/>
                        <w:right w:val="none" w:sz="0" w:space="0" w:color="auto"/>
                      </w:divBdr>
                      <w:divsChild>
                        <w:div w:id="672802175">
                          <w:marLeft w:val="0"/>
                          <w:marRight w:val="0"/>
                          <w:marTop w:val="0"/>
                          <w:marBottom w:val="0"/>
                          <w:divBdr>
                            <w:top w:val="none" w:sz="0" w:space="0" w:color="auto"/>
                            <w:left w:val="none" w:sz="0" w:space="0" w:color="auto"/>
                            <w:bottom w:val="none" w:sz="0" w:space="0" w:color="auto"/>
                            <w:right w:val="none" w:sz="0" w:space="0" w:color="auto"/>
                          </w:divBdr>
                        </w:div>
                        <w:div w:id="1834681894">
                          <w:marLeft w:val="0"/>
                          <w:marRight w:val="0"/>
                          <w:marTop w:val="150"/>
                          <w:marBottom w:val="0"/>
                          <w:divBdr>
                            <w:top w:val="none" w:sz="0" w:space="0" w:color="auto"/>
                            <w:left w:val="none" w:sz="0" w:space="0" w:color="auto"/>
                            <w:bottom w:val="none" w:sz="0" w:space="0" w:color="auto"/>
                            <w:right w:val="none" w:sz="0" w:space="0" w:color="auto"/>
                          </w:divBdr>
                        </w:div>
                        <w:div w:id="2001808577">
                          <w:marLeft w:val="0"/>
                          <w:marRight w:val="0"/>
                          <w:marTop w:val="30"/>
                          <w:marBottom w:val="0"/>
                          <w:divBdr>
                            <w:top w:val="none" w:sz="0" w:space="0" w:color="auto"/>
                            <w:left w:val="none" w:sz="0" w:space="0" w:color="auto"/>
                            <w:bottom w:val="none" w:sz="0" w:space="0" w:color="auto"/>
                            <w:right w:val="none" w:sz="0" w:space="0" w:color="auto"/>
                          </w:divBdr>
                        </w:div>
                        <w:div w:id="2131435807">
                          <w:marLeft w:val="0"/>
                          <w:marRight w:val="0"/>
                          <w:marTop w:val="0"/>
                          <w:marBottom w:val="0"/>
                          <w:divBdr>
                            <w:top w:val="none" w:sz="0" w:space="0" w:color="auto"/>
                            <w:left w:val="none" w:sz="0" w:space="0" w:color="auto"/>
                            <w:bottom w:val="none" w:sz="0" w:space="0" w:color="auto"/>
                            <w:right w:val="none" w:sz="0" w:space="0" w:color="auto"/>
                          </w:divBdr>
                        </w:div>
                        <w:div w:id="2140371516">
                          <w:marLeft w:val="24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700069">
      <w:bodyDiv w:val="1"/>
      <w:marLeft w:val="120"/>
      <w:marRight w:val="120"/>
      <w:marTop w:val="0"/>
      <w:marBottom w:val="0"/>
      <w:divBdr>
        <w:top w:val="none" w:sz="0" w:space="0" w:color="auto"/>
        <w:left w:val="none" w:sz="0" w:space="0" w:color="auto"/>
        <w:bottom w:val="none" w:sz="0" w:space="0" w:color="auto"/>
        <w:right w:val="none" w:sz="0" w:space="0" w:color="auto"/>
      </w:divBdr>
      <w:divsChild>
        <w:div w:id="1270042718">
          <w:marLeft w:val="0"/>
          <w:marRight w:val="0"/>
          <w:marTop w:val="0"/>
          <w:marBottom w:val="0"/>
          <w:divBdr>
            <w:top w:val="none" w:sz="0" w:space="0" w:color="auto"/>
            <w:left w:val="none" w:sz="0" w:space="0" w:color="auto"/>
            <w:bottom w:val="none" w:sz="0" w:space="0" w:color="auto"/>
            <w:right w:val="none" w:sz="0" w:space="0" w:color="auto"/>
          </w:divBdr>
          <w:divsChild>
            <w:div w:id="206394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16933">
      <w:bodyDiv w:val="1"/>
      <w:marLeft w:val="120"/>
      <w:marRight w:val="120"/>
      <w:marTop w:val="0"/>
      <w:marBottom w:val="0"/>
      <w:divBdr>
        <w:top w:val="none" w:sz="0" w:space="0" w:color="auto"/>
        <w:left w:val="none" w:sz="0" w:space="0" w:color="auto"/>
        <w:bottom w:val="none" w:sz="0" w:space="0" w:color="auto"/>
        <w:right w:val="none" w:sz="0" w:space="0" w:color="auto"/>
      </w:divBdr>
      <w:divsChild>
        <w:div w:id="1482506469">
          <w:marLeft w:val="0"/>
          <w:marRight w:val="0"/>
          <w:marTop w:val="0"/>
          <w:marBottom w:val="0"/>
          <w:divBdr>
            <w:top w:val="none" w:sz="0" w:space="0" w:color="auto"/>
            <w:left w:val="none" w:sz="0" w:space="0" w:color="auto"/>
            <w:bottom w:val="none" w:sz="0" w:space="0" w:color="auto"/>
            <w:right w:val="none" w:sz="0" w:space="0" w:color="auto"/>
          </w:divBdr>
          <w:divsChild>
            <w:div w:id="1778863078">
              <w:marLeft w:val="0"/>
              <w:marRight w:val="0"/>
              <w:marTop w:val="0"/>
              <w:marBottom w:val="0"/>
              <w:divBdr>
                <w:top w:val="none" w:sz="0" w:space="0" w:color="auto"/>
                <w:left w:val="none" w:sz="0" w:space="0" w:color="auto"/>
                <w:bottom w:val="none" w:sz="0" w:space="0" w:color="auto"/>
                <w:right w:val="none" w:sz="0" w:space="0" w:color="auto"/>
              </w:divBdr>
              <w:divsChild>
                <w:div w:id="421879177">
                  <w:marLeft w:val="0"/>
                  <w:marRight w:val="0"/>
                  <w:marTop w:val="0"/>
                  <w:marBottom w:val="0"/>
                  <w:divBdr>
                    <w:top w:val="none" w:sz="0" w:space="0" w:color="auto"/>
                    <w:left w:val="none" w:sz="0" w:space="0" w:color="auto"/>
                    <w:bottom w:val="none" w:sz="0" w:space="0" w:color="auto"/>
                    <w:right w:val="none" w:sz="0" w:space="0" w:color="auto"/>
                  </w:divBdr>
                  <w:divsChild>
                    <w:div w:id="451902974">
                      <w:marLeft w:val="0"/>
                      <w:marRight w:val="0"/>
                      <w:marTop w:val="0"/>
                      <w:marBottom w:val="0"/>
                      <w:divBdr>
                        <w:top w:val="none" w:sz="0" w:space="0" w:color="auto"/>
                        <w:left w:val="none" w:sz="0" w:space="0" w:color="auto"/>
                        <w:bottom w:val="none" w:sz="0" w:space="0" w:color="auto"/>
                        <w:right w:val="none" w:sz="0" w:space="0" w:color="auto"/>
                      </w:divBdr>
                      <w:divsChild>
                        <w:div w:id="133958496">
                          <w:marLeft w:val="0"/>
                          <w:marRight w:val="0"/>
                          <w:marTop w:val="0"/>
                          <w:marBottom w:val="0"/>
                          <w:divBdr>
                            <w:top w:val="none" w:sz="0" w:space="0" w:color="auto"/>
                            <w:left w:val="none" w:sz="0" w:space="0" w:color="auto"/>
                            <w:bottom w:val="none" w:sz="0" w:space="0" w:color="auto"/>
                            <w:right w:val="none" w:sz="0" w:space="0" w:color="auto"/>
                          </w:divBdr>
                        </w:div>
                        <w:div w:id="319308059">
                          <w:marLeft w:val="240"/>
                          <w:marRight w:val="0"/>
                          <w:marTop w:val="15"/>
                          <w:marBottom w:val="0"/>
                          <w:divBdr>
                            <w:top w:val="none" w:sz="0" w:space="0" w:color="auto"/>
                            <w:left w:val="none" w:sz="0" w:space="0" w:color="auto"/>
                            <w:bottom w:val="none" w:sz="0" w:space="0" w:color="auto"/>
                            <w:right w:val="none" w:sz="0" w:space="0" w:color="auto"/>
                          </w:divBdr>
                        </w:div>
                        <w:div w:id="865022360">
                          <w:marLeft w:val="0"/>
                          <w:marRight w:val="0"/>
                          <w:marTop w:val="150"/>
                          <w:marBottom w:val="0"/>
                          <w:divBdr>
                            <w:top w:val="none" w:sz="0" w:space="0" w:color="auto"/>
                            <w:left w:val="none" w:sz="0" w:space="0" w:color="auto"/>
                            <w:bottom w:val="none" w:sz="0" w:space="0" w:color="auto"/>
                            <w:right w:val="none" w:sz="0" w:space="0" w:color="auto"/>
                          </w:divBdr>
                        </w:div>
                        <w:div w:id="908807157">
                          <w:marLeft w:val="0"/>
                          <w:marRight w:val="0"/>
                          <w:marTop w:val="30"/>
                          <w:marBottom w:val="0"/>
                          <w:divBdr>
                            <w:top w:val="none" w:sz="0" w:space="0" w:color="auto"/>
                            <w:left w:val="none" w:sz="0" w:space="0" w:color="auto"/>
                            <w:bottom w:val="none" w:sz="0" w:space="0" w:color="auto"/>
                            <w:right w:val="none" w:sz="0" w:space="0" w:color="auto"/>
                          </w:divBdr>
                        </w:div>
                        <w:div w:id="153754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400546">
      <w:bodyDiv w:val="1"/>
      <w:marLeft w:val="120"/>
      <w:marRight w:val="120"/>
      <w:marTop w:val="0"/>
      <w:marBottom w:val="0"/>
      <w:divBdr>
        <w:top w:val="none" w:sz="0" w:space="0" w:color="auto"/>
        <w:left w:val="none" w:sz="0" w:space="0" w:color="auto"/>
        <w:bottom w:val="none" w:sz="0" w:space="0" w:color="auto"/>
        <w:right w:val="none" w:sz="0" w:space="0" w:color="auto"/>
      </w:divBdr>
      <w:divsChild>
        <w:div w:id="1755470676">
          <w:marLeft w:val="0"/>
          <w:marRight w:val="0"/>
          <w:marTop w:val="0"/>
          <w:marBottom w:val="0"/>
          <w:divBdr>
            <w:top w:val="none" w:sz="0" w:space="0" w:color="auto"/>
            <w:left w:val="none" w:sz="0" w:space="0" w:color="auto"/>
            <w:bottom w:val="none" w:sz="0" w:space="0" w:color="auto"/>
            <w:right w:val="none" w:sz="0" w:space="0" w:color="auto"/>
          </w:divBdr>
          <w:divsChild>
            <w:div w:id="385372749">
              <w:marLeft w:val="0"/>
              <w:marRight w:val="0"/>
              <w:marTop w:val="0"/>
              <w:marBottom w:val="0"/>
              <w:divBdr>
                <w:top w:val="none" w:sz="0" w:space="0" w:color="auto"/>
                <w:left w:val="none" w:sz="0" w:space="0" w:color="auto"/>
                <w:bottom w:val="none" w:sz="0" w:space="0" w:color="auto"/>
                <w:right w:val="none" w:sz="0" w:space="0" w:color="auto"/>
              </w:divBdr>
              <w:divsChild>
                <w:div w:id="852766263">
                  <w:marLeft w:val="0"/>
                  <w:marRight w:val="0"/>
                  <w:marTop w:val="0"/>
                  <w:marBottom w:val="0"/>
                  <w:divBdr>
                    <w:top w:val="none" w:sz="0" w:space="0" w:color="auto"/>
                    <w:left w:val="none" w:sz="0" w:space="0" w:color="auto"/>
                    <w:bottom w:val="none" w:sz="0" w:space="0" w:color="auto"/>
                    <w:right w:val="none" w:sz="0" w:space="0" w:color="auto"/>
                  </w:divBdr>
                  <w:divsChild>
                    <w:div w:id="872376862">
                      <w:marLeft w:val="0"/>
                      <w:marRight w:val="0"/>
                      <w:marTop w:val="0"/>
                      <w:marBottom w:val="0"/>
                      <w:divBdr>
                        <w:top w:val="none" w:sz="0" w:space="0" w:color="auto"/>
                        <w:left w:val="none" w:sz="0" w:space="0" w:color="auto"/>
                        <w:bottom w:val="none" w:sz="0" w:space="0" w:color="auto"/>
                        <w:right w:val="none" w:sz="0" w:space="0" w:color="auto"/>
                      </w:divBdr>
                      <w:divsChild>
                        <w:div w:id="391585396">
                          <w:marLeft w:val="240"/>
                          <w:marRight w:val="0"/>
                          <w:marTop w:val="15"/>
                          <w:marBottom w:val="0"/>
                          <w:divBdr>
                            <w:top w:val="none" w:sz="0" w:space="0" w:color="auto"/>
                            <w:left w:val="none" w:sz="0" w:space="0" w:color="auto"/>
                            <w:bottom w:val="none" w:sz="0" w:space="0" w:color="auto"/>
                            <w:right w:val="none" w:sz="0" w:space="0" w:color="auto"/>
                          </w:divBdr>
                        </w:div>
                        <w:div w:id="1153450838">
                          <w:marLeft w:val="0"/>
                          <w:marRight w:val="0"/>
                          <w:marTop w:val="0"/>
                          <w:marBottom w:val="0"/>
                          <w:divBdr>
                            <w:top w:val="none" w:sz="0" w:space="0" w:color="auto"/>
                            <w:left w:val="none" w:sz="0" w:space="0" w:color="auto"/>
                            <w:bottom w:val="none" w:sz="0" w:space="0" w:color="auto"/>
                            <w:right w:val="none" w:sz="0" w:space="0" w:color="auto"/>
                          </w:divBdr>
                        </w:div>
                        <w:div w:id="1448356457">
                          <w:marLeft w:val="0"/>
                          <w:marRight w:val="0"/>
                          <w:marTop w:val="0"/>
                          <w:marBottom w:val="0"/>
                          <w:divBdr>
                            <w:top w:val="none" w:sz="0" w:space="0" w:color="auto"/>
                            <w:left w:val="none" w:sz="0" w:space="0" w:color="auto"/>
                            <w:bottom w:val="none" w:sz="0" w:space="0" w:color="auto"/>
                            <w:right w:val="none" w:sz="0" w:space="0" w:color="auto"/>
                          </w:divBdr>
                        </w:div>
                        <w:div w:id="1792825573">
                          <w:marLeft w:val="0"/>
                          <w:marRight w:val="0"/>
                          <w:marTop w:val="150"/>
                          <w:marBottom w:val="0"/>
                          <w:divBdr>
                            <w:top w:val="none" w:sz="0" w:space="0" w:color="auto"/>
                            <w:left w:val="none" w:sz="0" w:space="0" w:color="auto"/>
                            <w:bottom w:val="none" w:sz="0" w:space="0" w:color="auto"/>
                            <w:right w:val="none" w:sz="0" w:space="0" w:color="auto"/>
                          </w:divBdr>
                        </w:div>
                        <w:div w:id="187684751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149441969">
      <w:bodyDiv w:val="1"/>
      <w:marLeft w:val="0"/>
      <w:marRight w:val="0"/>
      <w:marTop w:val="0"/>
      <w:marBottom w:val="0"/>
      <w:divBdr>
        <w:top w:val="none" w:sz="0" w:space="0" w:color="auto"/>
        <w:left w:val="none" w:sz="0" w:space="0" w:color="auto"/>
        <w:bottom w:val="none" w:sz="0" w:space="0" w:color="auto"/>
        <w:right w:val="none" w:sz="0" w:space="0" w:color="auto"/>
      </w:divBdr>
      <w:divsChild>
        <w:div w:id="29113720">
          <w:marLeft w:val="0"/>
          <w:marRight w:val="0"/>
          <w:marTop w:val="0"/>
          <w:marBottom w:val="0"/>
          <w:divBdr>
            <w:top w:val="none" w:sz="0" w:space="0" w:color="auto"/>
            <w:left w:val="none" w:sz="0" w:space="0" w:color="auto"/>
            <w:bottom w:val="none" w:sz="0" w:space="0" w:color="auto"/>
            <w:right w:val="none" w:sz="0" w:space="0" w:color="auto"/>
          </w:divBdr>
          <w:divsChild>
            <w:div w:id="1536045476">
              <w:marLeft w:val="0"/>
              <w:marRight w:val="0"/>
              <w:marTop w:val="0"/>
              <w:marBottom w:val="0"/>
              <w:divBdr>
                <w:top w:val="none" w:sz="0" w:space="0" w:color="auto"/>
                <w:left w:val="none" w:sz="0" w:space="0" w:color="auto"/>
                <w:bottom w:val="none" w:sz="0" w:space="0" w:color="auto"/>
                <w:right w:val="none" w:sz="0" w:space="0" w:color="auto"/>
              </w:divBdr>
              <w:divsChild>
                <w:div w:id="1409569393">
                  <w:marLeft w:val="0"/>
                  <w:marRight w:val="0"/>
                  <w:marTop w:val="0"/>
                  <w:marBottom w:val="0"/>
                  <w:divBdr>
                    <w:top w:val="none" w:sz="0" w:space="0" w:color="auto"/>
                    <w:left w:val="none" w:sz="0" w:space="0" w:color="auto"/>
                    <w:bottom w:val="none" w:sz="0" w:space="0" w:color="auto"/>
                    <w:right w:val="none" w:sz="0" w:space="0" w:color="auto"/>
                  </w:divBdr>
                  <w:divsChild>
                    <w:div w:id="1319267885">
                      <w:marLeft w:val="0"/>
                      <w:marRight w:val="0"/>
                      <w:marTop w:val="0"/>
                      <w:marBottom w:val="0"/>
                      <w:divBdr>
                        <w:top w:val="none" w:sz="0" w:space="0" w:color="auto"/>
                        <w:left w:val="none" w:sz="0" w:space="0" w:color="auto"/>
                        <w:bottom w:val="none" w:sz="0" w:space="0" w:color="auto"/>
                        <w:right w:val="none" w:sz="0" w:space="0" w:color="auto"/>
                      </w:divBdr>
                      <w:divsChild>
                        <w:div w:id="1256985677">
                          <w:marLeft w:val="0"/>
                          <w:marRight w:val="0"/>
                          <w:marTop w:val="0"/>
                          <w:marBottom w:val="0"/>
                          <w:divBdr>
                            <w:top w:val="none" w:sz="0" w:space="0" w:color="auto"/>
                            <w:left w:val="none" w:sz="0" w:space="0" w:color="auto"/>
                            <w:bottom w:val="none" w:sz="0" w:space="0" w:color="auto"/>
                            <w:right w:val="none" w:sz="0" w:space="0" w:color="auto"/>
                          </w:divBdr>
                          <w:divsChild>
                            <w:div w:id="502202540">
                              <w:marLeft w:val="0"/>
                              <w:marRight w:val="0"/>
                              <w:marTop w:val="0"/>
                              <w:marBottom w:val="0"/>
                              <w:divBdr>
                                <w:top w:val="none" w:sz="0" w:space="0" w:color="auto"/>
                                <w:left w:val="none" w:sz="0" w:space="0" w:color="auto"/>
                                <w:bottom w:val="none" w:sz="0" w:space="0" w:color="auto"/>
                                <w:right w:val="none" w:sz="0" w:space="0" w:color="auto"/>
                              </w:divBdr>
                              <w:divsChild>
                                <w:div w:id="1121534581">
                                  <w:marLeft w:val="0"/>
                                  <w:marRight w:val="0"/>
                                  <w:marTop w:val="0"/>
                                  <w:marBottom w:val="0"/>
                                  <w:divBdr>
                                    <w:top w:val="none" w:sz="0" w:space="0" w:color="auto"/>
                                    <w:left w:val="none" w:sz="0" w:space="0" w:color="auto"/>
                                    <w:bottom w:val="none" w:sz="0" w:space="0" w:color="auto"/>
                                    <w:right w:val="none" w:sz="0" w:space="0" w:color="auto"/>
                                  </w:divBdr>
                                  <w:divsChild>
                                    <w:div w:id="129717239">
                                      <w:marLeft w:val="0"/>
                                      <w:marRight w:val="0"/>
                                      <w:marTop w:val="0"/>
                                      <w:marBottom w:val="0"/>
                                      <w:divBdr>
                                        <w:top w:val="none" w:sz="0" w:space="0" w:color="auto"/>
                                        <w:left w:val="none" w:sz="0" w:space="0" w:color="auto"/>
                                        <w:bottom w:val="none" w:sz="0" w:space="0" w:color="auto"/>
                                        <w:right w:val="none" w:sz="0" w:space="0" w:color="auto"/>
                                      </w:divBdr>
                                      <w:divsChild>
                                        <w:div w:id="179367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8864964">
      <w:bodyDiv w:val="1"/>
      <w:marLeft w:val="120"/>
      <w:marRight w:val="120"/>
      <w:marTop w:val="0"/>
      <w:marBottom w:val="0"/>
      <w:divBdr>
        <w:top w:val="none" w:sz="0" w:space="0" w:color="auto"/>
        <w:left w:val="none" w:sz="0" w:space="0" w:color="auto"/>
        <w:bottom w:val="none" w:sz="0" w:space="0" w:color="auto"/>
        <w:right w:val="none" w:sz="0" w:space="0" w:color="auto"/>
      </w:divBdr>
      <w:divsChild>
        <w:div w:id="1658919723">
          <w:marLeft w:val="0"/>
          <w:marRight w:val="0"/>
          <w:marTop w:val="0"/>
          <w:marBottom w:val="0"/>
          <w:divBdr>
            <w:top w:val="none" w:sz="0" w:space="0" w:color="auto"/>
            <w:left w:val="none" w:sz="0" w:space="0" w:color="auto"/>
            <w:bottom w:val="none" w:sz="0" w:space="0" w:color="auto"/>
            <w:right w:val="none" w:sz="0" w:space="0" w:color="auto"/>
          </w:divBdr>
          <w:divsChild>
            <w:div w:id="55215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613928">
      <w:bodyDiv w:val="1"/>
      <w:marLeft w:val="120"/>
      <w:marRight w:val="120"/>
      <w:marTop w:val="0"/>
      <w:marBottom w:val="0"/>
      <w:divBdr>
        <w:top w:val="none" w:sz="0" w:space="0" w:color="auto"/>
        <w:left w:val="none" w:sz="0" w:space="0" w:color="auto"/>
        <w:bottom w:val="none" w:sz="0" w:space="0" w:color="auto"/>
        <w:right w:val="none" w:sz="0" w:space="0" w:color="auto"/>
      </w:divBdr>
      <w:divsChild>
        <w:div w:id="281108565">
          <w:marLeft w:val="0"/>
          <w:marRight w:val="0"/>
          <w:marTop w:val="0"/>
          <w:marBottom w:val="0"/>
          <w:divBdr>
            <w:top w:val="none" w:sz="0" w:space="0" w:color="auto"/>
            <w:left w:val="none" w:sz="0" w:space="0" w:color="auto"/>
            <w:bottom w:val="none" w:sz="0" w:space="0" w:color="auto"/>
            <w:right w:val="none" w:sz="0" w:space="0" w:color="auto"/>
          </w:divBdr>
          <w:divsChild>
            <w:div w:id="31261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12032">
      <w:bodyDiv w:val="1"/>
      <w:marLeft w:val="120"/>
      <w:marRight w:val="120"/>
      <w:marTop w:val="0"/>
      <w:marBottom w:val="0"/>
      <w:divBdr>
        <w:top w:val="none" w:sz="0" w:space="0" w:color="auto"/>
        <w:left w:val="none" w:sz="0" w:space="0" w:color="auto"/>
        <w:bottom w:val="none" w:sz="0" w:space="0" w:color="auto"/>
        <w:right w:val="none" w:sz="0" w:space="0" w:color="auto"/>
      </w:divBdr>
      <w:divsChild>
        <w:div w:id="1660037795">
          <w:marLeft w:val="0"/>
          <w:marRight w:val="0"/>
          <w:marTop w:val="0"/>
          <w:marBottom w:val="0"/>
          <w:divBdr>
            <w:top w:val="none" w:sz="0" w:space="0" w:color="auto"/>
            <w:left w:val="none" w:sz="0" w:space="0" w:color="auto"/>
            <w:bottom w:val="none" w:sz="0" w:space="0" w:color="auto"/>
            <w:right w:val="none" w:sz="0" w:space="0" w:color="auto"/>
          </w:divBdr>
          <w:divsChild>
            <w:div w:id="1739356024">
              <w:marLeft w:val="0"/>
              <w:marRight w:val="0"/>
              <w:marTop w:val="0"/>
              <w:marBottom w:val="0"/>
              <w:divBdr>
                <w:top w:val="none" w:sz="0" w:space="0" w:color="auto"/>
                <w:left w:val="none" w:sz="0" w:space="0" w:color="auto"/>
                <w:bottom w:val="none" w:sz="0" w:space="0" w:color="auto"/>
                <w:right w:val="none" w:sz="0" w:space="0" w:color="auto"/>
              </w:divBdr>
              <w:divsChild>
                <w:div w:id="1328243501">
                  <w:marLeft w:val="0"/>
                  <w:marRight w:val="0"/>
                  <w:marTop w:val="0"/>
                  <w:marBottom w:val="0"/>
                  <w:divBdr>
                    <w:top w:val="none" w:sz="0" w:space="0" w:color="auto"/>
                    <w:left w:val="none" w:sz="0" w:space="0" w:color="auto"/>
                    <w:bottom w:val="none" w:sz="0" w:space="0" w:color="auto"/>
                    <w:right w:val="none" w:sz="0" w:space="0" w:color="auto"/>
                  </w:divBdr>
                  <w:divsChild>
                    <w:div w:id="252202585">
                      <w:marLeft w:val="0"/>
                      <w:marRight w:val="0"/>
                      <w:marTop w:val="0"/>
                      <w:marBottom w:val="0"/>
                      <w:divBdr>
                        <w:top w:val="none" w:sz="0" w:space="0" w:color="auto"/>
                        <w:left w:val="none" w:sz="0" w:space="0" w:color="auto"/>
                        <w:bottom w:val="none" w:sz="0" w:space="0" w:color="auto"/>
                        <w:right w:val="none" w:sz="0" w:space="0" w:color="auto"/>
                      </w:divBdr>
                      <w:divsChild>
                        <w:div w:id="617300507">
                          <w:marLeft w:val="0"/>
                          <w:marRight w:val="0"/>
                          <w:marTop w:val="30"/>
                          <w:marBottom w:val="0"/>
                          <w:divBdr>
                            <w:top w:val="none" w:sz="0" w:space="0" w:color="auto"/>
                            <w:left w:val="none" w:sz="0" w:space="0" w:color="auto"/>
                            <w:bottom w:val="none" w:sz="0" w:space="0" w:color="auto"/>
                            <w:right w:val="none" w:sz="0" w:space="0" w:color="auto"/>
                          </w:divBdr>
                        </w:div>
                        <w:div w:id="633412030">
                          <w:marLeft w:val="0"/>
                          <w:marRight w:val="0"/>
                          <w:marTop w:val="150"/>
                          <w:marBottom w:val="0"/>
                          <w:divBdr>
                            <w:top w:val="none" w:sz="0" w:space="0" w:color="auto"/>
                            <w:left w:val="none" w:sz="0" w:space="0" w:color="auto"/>
                            <w:bottom w:val="none" w:sz="0" w:space="0" w:color="auto"/>
                            <w:right w:val="none" w:sz="0" w:space="0" w:color="auto"/>
                          </w:divBdr>
                        </w:div>
                        <w:div w:id="1094015898">
                          <w:marLeft w:val="0"/>
                          <w:marRight w:val="0"/>
                          <w:marTop w:val="0"/>
                          <w:marBottom w:val="0"/>
                          <w:divBdr>
                            <w:top w:val="none" w:sz="0" w:space="0" w:color="auto"/>
                            <w:left w:val="none" w:sz="0" w:space="0" w:color="auto"/>
                            <w:bottom w:val="none" w:sz="0" w:space="0" w:color="auto"/>
                            <w:right w:val="none" w:sz="0" w:space="0" w:color="auto"/>
                          </w:divBdr>
                        </w:div>
                        <w:div w:id="1324433623">
                          <w:marLeft w:val="240"/>
                          <w:marRight w:val="0"/>
                          <w:marTop w:val="15"/>
                          <w:marBottom w:val="0"/>
                          <w:divBdr>
                            <w:top w:val="none" w:sz="0" w:space="0" w:color="auto"/>
                            <w:left w:val="none" w:sz="0" w:space="0" w:color="auto"/>
                            <w:bottom w:val="none" w:sz="0" w:space="0" w:color="auto"/>
                            <w:right w:val="none" w:sz="0" w:space="0" w:color="auto"/>
                          </w:divBdr>
                        </w:div>
                        <w:div w:id="167360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963777">
      <w:bodyDiv w:val="1"/>
      <w:marLeft w:val="120"/>
      <w:marRight w:val="120"/>
      <w:marTop w:val="0"/>
      <w:marBottom w:val="0"/>
      <w:divBdr>
        <w:top w:val="none" w:sz="0" w:space="0" w:color="auto"/>
        <w:left w:val="none" w:sz="0" w:space="0" w:color="auto"/>
        <w:bottom w:val="none" w:sz="0" w:space="0" w:color="auto"/>
        <w:right w:val="none" w:sz="0" w:space="0" w:color="auto"/>
      </w:divBdr>
      <w:divsChild>
        <w:div w:id="2133934123">
          <w:marLeft w:val="0"/>
          <w:marRight w:val="0"/>
          <w:marTop w:val="0"/>
          <w:marBottom w:val="0"/>
          <w:divBdr>
            <w:top w:val="none" w:sz="0" w:space="0" w:color="auto"/>
            <w:left w:val="none" w:sz="0" w:space="0" w:color="auto"/>
            <w:bottom w:val="none" w:sz="0" w:space="0" w:color="auto"/>
            <w:right w:val="none" w:sz="0" w:space="0" w:color="auto"/>
          </w:divBdr>
          <w:divsChild>
            <w:div w:id="993221675">
              <w:marLeft w:val="0"/>
              <w:marRight w:val="0"/>
              <w:marTop w:val="0"/>
              <w:marBottom w:val="0"/>
              <w:divBdr>
                <w:top w:val="none" w:sz="0" w:space="0" w:color="auto"/>
                <w:left w:val="none" w:sz="0" w:space="0" w:color="auto"/>
                <w:bottom w:val="none" w:sz="0" w:space="0" w:color="auto"/>
                <w:right w:val="none" w:sz="0" w:space="0" w:color="auto"/>
              </w:divBdr>
              <w:divsChild>
                <w:div w:id="982933355">
                  <w:marLeft w:val="0"/>
                  <w:marRight w:val="0"/>
                  <w:marTop w:val="0"/>
                  <w:marBottom w:val="0"/>
                  <w:divBdr>
                    <w:top w:val="none" w:sz="0" w:space="0" w:color="auto"/>
                    <w:left w:val="none" w:sz="0" w:space="0" w:color="auto"/>
                    <w:bottom w:val="none" w:sz="0" w:space="0" w:color="auto"/>
                    <w:right w:val="none" w:sz="0" w:space="0" w:color="auto"/>
                  </w:divBdr>
                  <w:divsChild>
                    <w:div w:id="561058318">
                      <w:marLeft w:val="0"/>
                      <w:marRight w:val="0"/>
                      <w:marTop w:val="0"/>
                      <w:marBottom w:val="0"/>
                      <w:divBdr>
                        <w:top w:val="none" w:sz="0" w:space="0" w:color="auto"/>
                        <w:left w:val="none" w:sz="0" w:space="0" w:color="auto"/>
                        <w:bottom w:val="none" w:sz="0" w:space="0" w:color="auto"/>
                        <w:right w:val="none" w:sz="0" w:space="0" w:color="auto"/>
                      </w:divBdr>
                      <w:divsChild>
                        <w:div w:id="290599398">
                          <w:marLeft w:val="0"/>
                          <w:marRight w:val="0"/>
                          <w:marTop w:val="0"/>
                          <w:marBottom w:val="0"/>
                          <w:divBdr>
                            <w:top w:val="none" w:sz="0" w:space="0" w:color="auto"/>
                            <w:left w:val="none" w:sz="0" w:space="0" w:color="auto"/>
                            <w:bottom w:val="none" w:sz="0" w:space="0" w:color="auto"/>
                            <w:right w:val="none" w:sz="0" w:space="0" w:color="auto"/>
                          </w:divBdr>
                        </w:div>
                        <w:div w:id="350958557">
                          <w:marLeft w:val="0"/>
                          <w:marRight w:val="0"/>
                          <w:marTop w:val="150"/>
                          <w:marBottom w:val="0"/>
                          <w:divBdr>
                            <w:top w:val="none" w:sz="0" w:space="0" w:color="auto"/>
                            <w:left w:val="none" w:sz="0" w:space="0" w:color="auto"/>
                            <w:bottom w:val="none" w:sz="0" w:space="0" w:color="auto"/>
                            <w:right w:val="none" w:sz="0" w:space="0" w:color="auto"/>
                          </w:divBdr>
                        </w:div>
                        <w:div w:id="1258559186">
                          <w:marLeft w:val="0"/>
                          <w:marRight w:val="0"/>
                          <w:marTop w:val="0"/>
                          <w:marBottom w:val="0"/>
                          <w:divBdr>
                            <w:top w:val="none" w:sz="0" w:space="0" w:color="auto"/>
                            <w:left w:val="none" w:sz="0" w:space="0" w:color="auto"/>
                            <w:bottom w:val="none" w:sz="0" w:space="0" w:color="auto"/>
                            <w:right w:val="none" w:sz="0" w:space="0" w:color="auto"/>
                          </w:divBdr>
                        </w:div>
                        <w:div w:id="1302152164">
                          <w:marLeft w:val="0"/>
                          <w:marRight w:val="0"/>
                          <w:marTop w:val="30"/>
                          <w:marBottom w:val="0"/>
                          <w:divBdr>
                            <w:top w:val="none" w:sz="0" w:space="0" w:color="auto"/>
                            <w:left w:val="none" w:sz="0" w:space="0" w:color="auto"/>
                            <w:bottom w:val="none" w:sz="0" w:space="0" w:color="auto"/>
                            <w:right w:val="none" w:sz="0" w:space="0" w:color="auto"/>
                          </w:divBdr>
                        </w:div>
                        <w:div w:id="2113545836">
                          <w:marLeft w:val="24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181272">
      <w:bodyDiv w:val="1"/>
      <w:marLeft w:val="120"/>
      <w:marRight w:val="120"/>
      <w:marTop w:val="0"/>
      <w:marBottom w:val="0"/>
      <w:divBdr>
        <w:top w:val="none" w:sz="0" w:space="0" w:color="auto"/>
        <w:left w:val="none" w:sz="0" w:space="0" w:color="auto"/>
        <w:bottom w:val="none" w:sz="0" w:space="0" w:color="auto"/>
        <w:right w:val="none" w:sz="0" w:space="0" w:color="auto"/>
      </w:divBdr>
      <w:divsChild>
        <w:div w:id="1749034703">
          <w:marLeft w:val="0"/>
          <w:marRight w:val="0"/>
          <w:marTop w:val="0"/>
          <w:marBottom w:val="0"/>
          <w:divBdr>
            <w:top w:val="none" w:sz="0" w:space="0" w:color="auto"/>
            <w:left w:val="none" w:sz="0" w:space="0" w:color="auto"/>
            <w:bottom w:val="none" w:sz="0" w:space="0" w:color="auto"/>
            <w:right w:val="none" w:sz="0" w:space="0" w:color="auto"/>
          </w:divBdr>
          <w:divsChild>
            <w:div w:id="658268840">
              <w:marLeft w:val="0"/>
              <w:marRight w:val="0"/>
              <w:marTop w:val="0"/>
              <w:marBottom w:val="0"/>
              <w:divBdr>
                <w:top w:val="none" w:sz="0" w:space="0" w:color="auto"/>
                <w:left w:val="none" w:sz="0" w:space="0" w:color="auto"/>
                <w:bottom w:val="none" w:sz="0" w:space="0" w:color="auto"/>
                <w:right w:val="none" w:sz="0" w:space="0" w:color="auto"/>
              </w:divBdr>
              <w:divsChild>
                <w:div w:id="2011591612">
                  <w:marLeft w:val="0"/>
                  <w:marRight w:val="0"/>
                  <w:marTop w:val="0"/>
                  <w:marBottom w:val="0"/>
                  <w:divBdr>
                    <w:top w:val="none" w:sz="0" w:space="0" w:color="auto"/>
                    <w:left w:val="none" w:sz="0" w:space="0" w:color="auto"/>
                    <w:bottom w:val="none" w:sz="0" w:space="0" w:color="auto"/>
                    <w:right w:val="none" w:sz="0" w:space="0" w:color="auto"/>
                  </w:divBdr>
                  <w:divsChild>
                    <w:div w:id="1613394224">
                      <w:marLeft w:val="0"/>
                      <w:marRight w:val="0"/>
                      <w:marTop w:val="0"/>
                      <w:marBottom w:val="0"/>
                      <w:divBdr>
                        <w:top w:val="none" w:sz="0" w:space="0" w:color="auto"/>
                        <w:left w:val="none" w:sz="0" w:space="0" w:color="auto"/>
                        <w:bottom w:val="none" w:sz="0" w:space="0" w:color="auto"/>
                        <w:right w:val="none" w:sz="0" w:space="0" w:color="auto"/>
                      </w:divBdr>
                      <w:divsChild>
                        <w:div w:id="677923880">
                          <w:marLeft w:val="240"/>
                          <w:marRight w:val="0"/>
                          <w:marTop w:val="15"/>
                          <w:marBottom w:val="0"/>
                          <w:divBdr>
                            <w:top w:val="none" w:sz="0" w:space="0" w:color="auto"/>
                            <w:left w:val="none" w:sz="0" w:space="0" w:color="auto"/>
                            <w:bottom w:val="none" w:sz="0" w:space="0" w:color="auto"/>
                            <w:right w:val="none" w:sz="0" w:space="0" w:color="auto"/>
                          </w:divBdr>
                        </w:div>
                        <w:div w:id="701831121">
                          <w:marLeft w:val="0"/>
                          <w:marRight w:val="0"/>
                          <w:marTop w:val="0"/>
                          <w:marBottom w:val="0"/>
                          <w:divBdr>
                            <w:top w:val="none" w:sz="0" w:space="0" w:color="auto"/>
                            <w:left w:val="none" w:sz="0" w:space="0" w:color="auto"/>
                            <w:bottom w:val="none" w:sz="0" w:space="0" w:color="auto"/>
                            <w:right w:val="none" w:sz="0" w:space="0" w:color="auto"/>
                          </w:divBdr>
                        </w:div>
                        <w:div w:id="1172600997">
                          <w:marLeft w:val="0"/>
                          <w:marRight w:val="0"/>
                          <w:marTop w:val="150"/>
                          <w:marBottom w:val="0"/>
                          <w:divBdr>
                            <w:top w:val="none" w:sz="0" w:space="0" w:color="auto"/>
                            <w:left w:val="none" w:sz="0" w:space="0" w:color="auto"/>
                            <w:bottom w:val="none" w:sz="0" w:space="0" w:color="auto"/>
                            <w:right w:val="none" w:sz="0" w:space="0" w:color="auto"/>
                          </w:divBdr>
                        </w:div>
                        <w:div w:id="1273244005">
                          <w:marLeft w:val="0"/>
                          <w:marRight w:val="0"/>
                          <w:marTop w:val="0"/>
                          <w:marBottom w:val="0"/>
                          <w:divBdr>
                            <w:top w:val="none" w:sz="0" w:space="0" w:color="auto"/>
                            <w:left w:val="none" w:sz="0" w:space="0" w:color="auto"/>
                            <w:bottom w:val="none" w:sz="0" w:space="0" w:color="auto"/>
                            <w:right w:val="none" w:sz="0" w:space="0" w:color="auto"/>
                          </w:divBdr>
                        </w:div>
                        <w:div w:id="194972834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1927006">
      <w:bodyDiv w:val="1"/>
      <w:marLeft w:val="0"/>
      <w:marRight w:val="0"/>
      <w:marTop w:val="0"/>
      <w:marBottom w:val="0"/>
      <w:divBdr>
        <w:top w:val="none" w:sz="0" w:space="0" w:color="auto"/>
        <w:left w:val="none" w:sz="0" w:space="0" w:color="auto"/>
        <w:bottom w:val="none" w:sz="0" w:space="0" w:color="auto"/>
        <w:right w:val="none" w:sz="0" w:space="0" w:color="auto"/>
      </w:divBdr>
      <w:divsChild>
        <w:div w:id="1424759442">
          <w:marLeft w:val="0"/>
          <w:marRight w:val="0"/>
          <w:marTop w:val="0"/>
          <w:marBottom w:val="0"/>
          <w:divBdr>
            <w:top w:val="none" w:sz="0" w:space="0" w:color="auto"/>
            <w:left w:val="none" w:sz="0" w:space="0" w:color="auto"/>
            <w:bottom w:val="none" w:sz="0" w:space="0" w:color="auto"/>
            <w:right w:val="none" w:sz="0" w:space="0" w:color="auto"/>
          </w:divBdr>
          <w:divsChild>
            <w:div w:id="838621983">
              <w:marLeft w:val="0"/>
              <w:marRight w:val="0"/>
              <w:marTop w:val="0"/>
              <w:marBottom w:val="0"/>
              <w:divBdr>
                <w:top w:val="none" w:sz="0" w:space="0" w:color="auto"/>
                <w:left w:val="none" w:sz="0" w:space="0" w:color="auto"/>
                <w:bottom w:val="none" w:sz="0" w:space="0" w:color="auto"/>
                <w:right w:val="none" w:sz="0" w:space="0" w:color="auto"/>
              </w:divBdr>
              <w:divsChild>
                <w:div w:id="402217471">
                  <w:marLeft w:val="0"/>
                  <w:marRight w:val="0"/>
                  <w:marTop w:val="0"/>
                  <w:marBottom w:val="0"/>
                  <w:divBdr>
                    <w:top w:val="none" w:sz="0" w:space="0" w:color="auto"/>
                    <w:left w:val="none" w:sz="0" w:space="0" w:color="auto"/>
                    <w:bottom w:val="none" w:sz="0" w:space="0" w:color="auto"/>
                    <w:right w:val="none" w:sz="0" w:space="0" w:color="auto"/>
                  </w:divBdr>
                  <w:divsChild>
                    <w:div w:id="146172309">
                      <w:marLeft w:val="0"/>
                      <w:marRight w:val="0"/>
                      <w:marTop w:val="0"/>
                      <w:marBottom w:val="0"/>
                      <w:divBdr>
                        <w:top w:val="none" w:sz="0" w:space="0" w:color="auto"/>
                        <w:left w:val="none" w:sz="0" w:space="0" w:color="auto"/>
                        <w:bottom w:val="none" w:sz="0" w:space="0" w:color="auto"/>
                        <w:right w:val="none" w:sz="0" w:space="0" w:color="auto"/>
                      </w:divBdr>
                      <w:divsChild>
                        <w:div w:id="169564783">
                          <w:marLeft w:val="0"/>
                          <w:marRight w:val="0"/>
                          <w:marTop w:val="0"/>
                          <w:marBottom w:val="0"/>
                          <w:divBdr>
                            <w:top w:val="none" w:sz="0" w:space="0" w:color="auto"/>
                            <w:left w:val="none" w:sz="0" w:space="0" w:color="auto"/>
                            <w:bottom w:val="none" w:sz="0" w:space="0" w:color="auto"/>
                            <w:right w:val="none" w:sz="0" w:space="0" w:color="auto"/>
                          </w:divBdr>
                          <w:divsChild>
                            <w:div w:id="1076971822">
                              <w:marLeft w:val="0"/>
                              <w:marRight w:val="0"/>
                              <w:marTop w:val="0"/>
                              <w:marBottom w:val="0"/>
                              <w:divBdr>
                                <w:top w:val="none" w:sz="0" w:space="0" w:color="auto"/>
                                <w:left w:val="none" w:sz="0" w:space="0" w:color="auto"/>
                                <w:bottom w:val="none" w:sz="0" w:space="0" w:color="auto"/>
                                <w:right w:val="none" w:sz="0" w:space="0" w:color="auto"/>
                              </w:divBdr>
                              <w:divsChild>
                                <w:div w:id="1827430632">
                                  <w:marLeft w:val="0"/>
                                  <w:marRight w:val="0"/>
                                  <w:marTop w:val="0"/>
                                  <w:marBottom w:val="0"/>
                                  <w:divBdr>
                                    <w:top w:val="none" w:sz="0" w:space="0" w:color="auto"/>
                                    <w:left w:val="none" w:sz="0" w:space="0" w:color="auto"/>
                                    <w:bottom w:val="none" w:sz="0" w:space="0" w:color="auto"/>
                                    <w:right w:val="none" w:sz="0" w:space="0" w:color="auto"/>
                                  </w:divBdr>
                                  <w:divsChild>
                                    <w:div w:id="586229672">
                                      <w:marLeft w:val="0"/>
                                      <w:marRight w:val="0"/>
                                      <w:marTop w:val="0"/>
                                      <w:marBottom w:val="0"/>
                                      <w:divBdr>
                                        <w:top w:val="none" w:sz="0" w:space="0" w:color="auto"/>
                                        <w:left w:val="none" w:sz="0" w:space="0" w:color="auto"/>
                                        <w:bottom w:val="none" w:sz="0" w:space="0" w:color="auto"/>
                                        <w:right w:val="none" w:sz="0" w:space="0" w:color="auto"/>
                                      </w:divBdr>
                                      <w:divsChild>
                                        <w:div w:id="994455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733115646">
      <w:bodyDiv w:val="1"/>
      <w:marLeft w:val="120"/>
      <w:marRight w:val="120"/>
      <w:marTop w:val="0"/>
      <w:marBottom w:val="0"/>
      <w:divBdr>
        <w:top w:val="none" w:sz="0" w:space="0" w:color="auto"/>
        <w:left w:val="none" w:sz="0" w:space="0" w:color="auto"/>
        <w:bottom w:val="none" w:sz="0" w:space="0" w:color="auto"/>
        <w:right w:val="none" w:sz="0" w:space="0" w:color="auto"/>
      </w:divBdr>
      <w:divsChild>
        <w:div w:id="586111632">
          <w:marLeft w:val="0"/>
          <w:marRight w:val="0"/>
          <w:marTop w:val="0"/>
          <w:marBottom w:val="0"/>
          <w:divBdr>
            <w:top w:val="none" w:sz="0" w:space="0" w:color="auto"/>
            <w:left w:val="none" w:sz="0" w:space="0" w:color="auto"/>
            <w:bottom w:val="none" w:sz="0" w:space="0" w:color="auto"/>
            <w:right w:val="none" w:sz="0" w:space="0" w:color="auto"/>
          </w:divBdr>
          <w:divsChild>
            <w:div w:id="163278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694359">
      <w:bodyDiv w:val="1"/>
      <w:marLeft w:val="120"/>
      <w:marRight w:val="120"/>
      <w:marTop w:val="0"/>
      <w:marBottom w:val="0"/>
      <w:divBdr>
        <w:top w:val="none" w:sz="0" w:space="0" w:color="auto"/>
        <w:left w:val="none" w:sz="0" w:space="0" w:color="auto"/>
        <w:bottom w:val="none" w:sz="0" w:space="0" w:color="auto"/>
        <w:right w:val="none" w:sz="0" w:space="0" w:color="auto"/>
      </w:divBdr>
      <w:divsChild>
        <w:div w:id="114569432">
          <w:marLeft w:val="0"/>
          <w:marRight w:val="0"/>
          <w:marTop w:val="0"/>
          <w:marBottom w:val="0"/>
          <w:divBdr>
            <w:top w:val="none" w:sz="0" w:space="0" w:color="auto"/>
            <w:left w:val="none" w:sz="0" w:space="0" w:color="auto"/>
            <w:bottom w:val="none" w:sz="0" w:space="0" w:color="auto"/>
            <w:right w:val="none" w:sz="0" w:space="0" w:color="auto"/>
          </w:divBdr>
          <w:divsChild>
            <w:div w:id="298733183">
              <w:marLeft w:val="0"/>
              <w:marRight w:val="0"/>
              <w:marTop w:val="0"/>
              <w:marBottom w:val="0"/>
              <w:divBdr>
                <w:top w:val="none" w:sz="0" w:space="0" w:color="auto"/>
                <w:left w:val="none" w:sz="0" w:space="0" w:color="auto"/>
                <w:bottom w:val="none" w:sz="0" w:space="0" w:color="auto"/>
                <w:right w:val="none" w:sz="0" w:space="0" w:color="auto"/>
              </w:divBdr>
              <w:divsChild>
                <w:div w:id="725686167">
                  <w:marLeft w:val="0"/>
                  <w:marRight w:val="0"/>
                  <w:marTop w:val="0"/>
                  <w:marBottom w:val="0"/>
                  <w:divBdr>
                    <w:top w:val="none" w:sz="0" w:space="0" w:color="auto"/>
                    <w:left w:val="none" w:sz="0" w:space="0" w:color="auto"/>
                    <w:bottom w:val="none" w:sz="0" w:space="0" w:color="auto"/>
                    <w:right w:val="none" w:sz="0" w:space="0" w:color="auto"/>
                  </w:divBdr>
                  <w:divsChild>
                    <w:div w:id="1522476262">
                      <w:marLeft w:val="0"/>
                      <w:marRight w:val="0"/>
                      <w:marTop w:val="0"/>
                      <w:marBottom w:val="0"/>
                      <w:divBdr>
                        <w:top w:val="none" w:sz="0" w:space="0" w:color="auto"/>
                        <w:left w:val="none" w:sz="0" w:space="0" w:color="auto"/>
                        <w:bottom w:val="none" w:sz="0" w:space="0" w:color="auto"/>
                        <w:right w:val="none" w:sz="0" w:space="0" w:color="auto"/>
                      </w:divBdr>
                      <w:divsChild>
                        <w:div w:id="209584822">
                          <w:marLeft w:val="0"/>
                          <w:marRight w:val="0"/>
                          <w:marTop w:val="0"/>
                          <w:marBottom w:val="0"/>
                          <w:divBdr>
                            <w:top w:val="none" w:sz="0" w:space="0" w:color="auto"/>
                            <w:left w:val="none" w:sz="0" w:space="0" w:color="auto"/>
                            <w:bottom w:val="none" w:sz="0" w:space="0" w:color="auto"/>
                            <w:right w:val="none" w:sz="0" w:space="0" w:color="auto"/>
                          </w:divBdr>
                        </w:div>
                        <w:div w:id="1309359642">
                          <w:marLeft w:val="0"/>
                          <w:marRight w:val="0"/>
                          <w:marTop w:val="0"/>
                          <w:marBottom w:val="0"/>
                          <w:divBdr>
                            <w:top w:val="none" w:sz="0" w:space="0" w:color="auto"/>
                            <w:left w:val="none" w:sz="0" w:space="0" w:color="auto"/>
                            <w:bottom w:val="none" w:sz="0" w:space="0" w:color="auto"/>
                            <w:right w:val="none" w:sz="0" w:space="0" w:color="auto"/>
                          </w:divBdr>
                        </w:div>
                        <w:div w:id="1329594651">
                          <w:marLeft w:val="0"/>
                          <w:marRight w:val="0"/>
                          <w:marTop w:val="150"/>
                          <w:marBottom w:val="0"/>
                          <w:divBdr>
                            <w:top w:val="none" w:sz="0" w:space="0" w:color="auto"/>
                            <w:left w:val="none" w:sz="0" w:space="0" w:color="auto"/>
                            <w:bottom w:val="none" w:sz="0" w:space="0" w:color="auto"/>
                            <w:right w:val="none" w:sz="0" w:space="0" w:color="auto"/>
                          </w:divBdr>
                        </w:div>
                        <w:div w:id="1864827599">
                          <w:marLeft w:val="0"/>
                          <w:marRight w:val="0"/>
                          <w:marTop w:val="30"/>
                          <w:marBottom w:val="0"/>
                          <w:divBdr>
                            <w:top w:val="none" w:sz="0" w:space="0" w:color="auto"/>
                            <w:left w:val="none" w:sz="0" w:space="0" w:color="auto"/>
                            <w:bottom w:val="none" w:sz="0" w:space="0" w:color="auto"/>
                            <w:right w:val="none" w:sz="0" w:space="0" w:color="auto"/>
                          </w:divBdr>
                        </w:div>
                        <w:div w:id="2088763768">
                          <w:marLeft w:val="24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9394325">
      <w:bodyDiv w:val="1"/>
      <w:marLeft w:val="120"/>
      <w:marRight w:val="120"/>
      <w:marTop w:val="0"/>
      <w:marBottom w:val="0"/>
      <w:divBdr>
        <w:top w:val="none" w:sz="0" w:space="0" w:color="auto"/>
        <w:left w:val="none" w:sz="0" w:space="0" w:color="auto"/>
        <w:bottom w:val="none" w:sz="0" w:space="0" w:color="auto"/>
        <w:right w:val="none" w:sz="0" w:space="0" w:color="auto"/>
      </w:divBdr>
      <w:divsChild>
        <w:div w:id="1958757774">
          <w:marLeft w:val="0"/>
          <w:marRight w:val="0"/>
          <w:marTop w:val="0"/>
          <w:marBottom w:val="0"/>
          <w:divBdr>
            <w:top w:val="none" w:sz="0" w:space="0" w:color="auto"/>
            <w:left w:val="none" w:sz="0" w:space="0" w:color="auto"/>
            <w:bottom w:val="none" w:sz="0" w:space="0" w:color="auto"/>
            <w:right w:val="none" w:sz="0" w:space="0" w:color="auto"/>
          </w:divBdr>
          <w:divsChild>
            <w:div w:id="104105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743471">
      <w:bodyDiv w:val="1"/>
      <w:marLeft w:val="0"/>
      <w:marRight w:val="0"/>
      <w:marTop w:val="0"/>
      <w:marBottom w:val="0"/>
      <w:divBdr>
        <w:top w:val="none" w:sz="0" w:space="0" w:color="auto"/>
        <w:left w:val="none" w:sz="0" w:space="0" w:color="auto"/>
        <w:bottom w:val="none" w:sz="0" w:space="0" w:color="auto"/>
        <w:right w:val="none" w:sz="0" w:space="0" w:color="auto"/>
      </w:divBdr>
      <w:divsChild>
        <w:div w:id="104156358">
          <w:marLeft w:val="0"/>
          <w:marRight w:val="0"/>
          <w:marTop w:val="0"/>
          <w:marBottom w:val="0"/>
          <w:divBdr>
            <w:top w:val="none" w:sz="0" w:space="0" w:color="auto"/>
            <w:left w:val="none" w:sz="0" w:space="0" w:color="auto"/>
            <w:bottom w:val="none" w:sz="0" w:space="0" w:color="auto"/>
            <w:right w:val="none" w:sz="0" w:space="0" w:color="auto"/>
          </w:divBdr>
          <w:divsChild>
            <w:div w:id="1706130070">
              <w:marLeft w:val="0"/>
              <w:marRight w:val="0"/>
              <w:marTop w:val="0"/>
              <w:marBottom w:val="0"/>
              <w:divBdr>
                <w:top w:val="none" w:sz="0" w:space="0" w:color="auto"/>
                <w:left w:val="none" w:sz="0" w:space="0" w:color="auto"/>
                <w:bottom w:val="none" w:sz="0" w:space="0" w:color="auto"/>
                <w:right w:val="none" w:sz="0" w:space="0" w:color="auto"/>
              </w:divBdr>
              <w:divsChild>
                <w:div w:id="1764690760">
                  <w:marLeft w:val="0"/>
                  <w:marRight w:val="0"/>
                  <w:marTop w:val="0"/>
                  <w:marBottom w:val="0"/>
                  <w:divBdr>
                    <w:top w:val="none" w:sz="0" w:space="0" w:color="auto"/>
                    <w:left w:val="none" w:sz="0" w:space="0" w:color="auto"/>
                    <w:bottom w:val="none" w:sz="0" w:space="0" w:color="auto"/>
                    <w:right w:val="none" w:sz="0" w:space="0" w:color="auto"/>
                  </w:divBdr>
                  <w:divsChild>
                    <w:div w:id="1510213989">
                      <w:marLeft w:val="0"/>
                      <w:marRight w:val="0"/>
                      <w:marTop w:val="0"/>
                      <w:marBottom w:val="0"/>
                      <w:divBdr>
                        <w:top w:val="none" w:sz="0" w:space="0" w:color="auto"/>
                        <w:left w:val="none" w:sz="0" w:space="0" w:color="auto"/>
                        <w:bottom w:val="none" w:sz="0" w:space="0" w:color="auto"/>
                        <w:right w:val="none" w:sz="0" w:space="0" w:color="auto"/>
                      </w:divBdr>
                      <w:divsChild>
                        <w:div w:id="71506618">
                          <w:marLeft w:val="0"/>
                          <w:marRight w:val="0"/>
                          <w:marTop w:val="0"/>
                          <w:marBottom w:val="0"/>
                          <w:divBdr>
                            <w:top w:val="none" w:sz="0" w:space="0" w:color="auto"/>
                            <w:left w:val="none" w:sz="0" w:space="0" w:color="auto"/>
                            <w:bottom w:val="none" w:sz="0" w:space="0" w:color="auto"/>
                            <w:right w:val="none" w:sz="0" w:space="0" w:color="auto"/>
                          </w:divBdr>
                          <w:divsChild>
                            <w:div w:id="100414047">
                              <w:marLeft w:val="0"/>
                              <w:marRight w:val="0"/>
                              <w:marTop w:val="0"/>
                              <w:marBottom w:val="0"/>
                              <w:divBdr>
                                <w:top w:val="none" w:sz="0" w:space="0" w:color="auto"/>
                                <w:left w:val="none" w:sz="0" w:space="0" w:color="auto"/>
                                <w:bottom w:val="none" w:sz="0" w:space="0" w:color="auto"/>
                                <w:right w:val="none" w:sz="0" w:space="0" w:color="auto"/>
                              </w:divBdr>
                              <w:divsChild>
                                <w:div w:id="1057585771">
                                  <w:marLeft w:val="0"/>
                                  <w:marRight w:val="0"/>
                                  <w:marTop w:val="0"/>
                                  <w:marBottom w:val="0"/>
                                  <w:divBdr>
                                    <w:top w:val="none" w:sz="0" w:space="0" w:color="auto"/>
                                    <w:left w:val="none" w:sz="0" w:space="0" w:color="auto"/>
                                    <w:bottom w:val="none" w:sz="0" w:space="0" w:color="auto"/>
                                    <w:right w:val="none" w:sz="0" w:space="0" w:color="auto"/>
                                  </w:divBdr>
                                  <w:divsChild>
                                    <w:div w:id="55666223">
                                      <w:marLeft w:val="0"/>
                                      <w:marRight w:val="0"/>
                                      <w:marTop w:val="0"/>
                                      <w:marBottom w:val="0"/>
                                      <w:divBdr>
                                        <w:top w:val="none" w:sz="0" w:space="0" w:color="auto"/>
                                        <w:left w:val="none" w:sz="0" w:space="0" w:color="auto"/>
                                        <w:bottom w:val="none" w:sz="0" w:space="0" w:color="auto"/>
                                        <w:right w:val="none" w:sz="0" w:space="0" w:color="auto"/>
                                      </w:divBdr>
                                      <w:divsChild>
                                        <w:div w:id="3415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8994952">
      <w:bodyDiv w:val="1"/>
      <w:marLeft w:val="0"/>
      <w:marRight w:val="0"/>
      <w:marTop w:val="0"/>
      <w:marBottom w:val="0"/>
      <w:divBdr>
        <w:top w:val="none" w:sz="0" w:space="0" w:color="auto"/>
        <w:left w:val="none" w:sz="0" w:space="0" w:color="auto"/>
        <w:bottom w:val="none" w:sz="0" w:space="0" w:color="auto"/>
        <w:right w:val="none" w:sz="0" w:space="0" w:color="auto"/>
      </w:divBdr>
      <w:divsChild>
        <w:div w:id="2016959954">
          <w:marLeft w:val="0"/>
          <w:marRight w:val="0"/>
          <w:marTop w:val="0"/>
          <w:marBottom w:val="0"/>
          <w:divBdr>
            <w:top w:val="none" w:sz="0" w:space="0" w:color="auto"/>
            <w:left w:val="none" w:sz="0" w:space="0" w:color="auto"/>
            <w:bottom w:val="none" w:sz="0" w:space="0" w:color="auto"/>
            <w:right w:val="none" w:sz="0" w:space="0" w:color="auto"/>
          </w:divBdr>
          <w:divsChild>
            <w:div w:id="227620033">
              <w:marLeft w:val="0"/>
              <w:marRight w:val="0"/>
              <w:marTop w:val="0"/>
              <w:marBottom w:val="0"/>
              <w:divBdr>
                <w:top w:val="none" w:sz="0" w:space="0" w:color="auto"/>
                <w:left w:val="none" w:sz="0" w:space="0" w:color="auto"/>
                <w:bottom w:val="none" w:sz="0" w:space="0" w:color="auto"/>
                <w:right w:val="none" w:sz="0" w:space="0" w:color="auto"/>
              </w:divBdr>
              <w:divsChild>
                <w:div w:id="2143309760">
                  <w:marLeft w:val="0"/>
                  <w:marRight w:val="0"/>
                  <w:marTop w:val="0"/>
                  <w:marBottom w:val="0"/>
                  <w:divBdr>
                    <w:top w:val="none" w:sz="0" w:space="0" w:color="auto"/>
                    <w:left w:val="none" w:sz="0" w:space="0" w:color="auto"/>
                    <w:bottom w:val="none" w:sz="0" w:space="0" w:color="auto"/>
                    <w:right w:val="none" w:sz="0" w:space="0" w:color="auto"/>
                  </w:divBdr>
                  <w:divsChild>
                    <w:div w:id="1948853347">
                      <w:marLeft w:val="0"/>
                      <w:marRight w:val="0"/>
                      <w:marTop w:val="0"/>
                      <w:marBottom w:val="0"/>
                      <w:divBdr>
                        <w:top w:val="none" w:sz="0" w:space="0" w:color="auto"/>
                        <w:left w:val="none" w:sz="0" w:space="0" w:color="auto"/>
                        <w:bottom w:val="none" w:sz="0" w:space="0" w:color="auto"/>
                        <w:right w:val="none" w:sz="0" w:space="0" w:color="auto"/>
                      </w:divBdr>
                      <w:divsChild>
                        <w:div w:id="2132818177">
                          <w:marLeft w:val="0"/>
                          <w:marRight w:val="0"/>
                          <w:marTop w:val="0"/>
                          <w:marBottom w:val="0"/>
                          <w:divBdr>
                            <w:top w:val="none" w:sz="0" w:space="0" w:color="auto"/>
                            <w:left w:val="none" w:sz="0" w:space="0" w:color="auto"/>
                            <w:bottom w:val="none" w:sz="0" w:space="0" w:color="auto"/>
                            <w:right w:val="none" w:sz="0" w:space="0" w:color="auto"/>
                          </w:divBdr>
                          <w:divsChild>
                            <w:div w:id="1037966655">
                              <w:marLeft w:val="0"/>
                              <w:marRight w:val="0"/>
                              <w:marTop w:val="0"/>
                              <w:marBottom w:val="0"/>
                              <w:divBdr>
                                <w:top w:val="none" w:sz="0" w:space="0" w:color="auto"/>
                                <w:left w:val="none" w:sz="0" w:space="0" w:color="auto"/>
                                <w:bottom w:val="none" w:sz="0" w:space="0" w:color="auto"/>
                                <w:right w:val="none" w:sz="0" w:space="0" w:color="auto"/>
                              </w:divBdr>
                              <w:divsChild>
                                <w:div w:id="2098403852">
                                  <w:marLeft w:val="0"/>
                                  <w:marRight w:val="0"/>
                                  <w:marTop w:val="0"/>
                                  <w:marBottom w:val="0"/>
                                  <w:divBdr>
                                    <w:top w:val="none" w:sz="0" w:space="0" w:color="auto"/>
                                    <w:left w:val="none" w:sz="0" w:space="0" w:color="auto"/>
                                    <w:bottom w:val="none" w:sz="0" w:space="0" w:color="auto"/>
                                    <w:right w:val="none" w:sz="0" w:space="0" w:color="auto"/>
                                  </w:divBdr>
                                  <w:divsChild>
                                    <w:div w:id="251671198">
                                      <w:marLeft w:val="0"/>
                                      <w:marRight w:val="0"/>
                                      <w:marTop w:val="0"/>
                                      <w:marBottom w:val="0"/>
                                      <w:divBdr>
                                        <w:top w:val="none" w:sz="0" w:space="0" w:color="auto"/>
                                        <w:left w:val="none" w:sz="0" w:space="0" w:color="auto"/>
                                        <w:bottom w:val="none" w:sz="0" w:space="0" w:color="auto"/>
                                        <w:right w:val="none" w:sz="0" w:space="0" w:color="auto"/>
                                      </w:divBdr>
                                      <w:divsChild>
                                        <w:div w:id="77073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7071914">
      <w:bodyDiv w:val="1"/>
      <w:marLeft w:val="0"/>
      <w:marRight w:val="0"/>
      <w:marTop w:val="0"/>
      <w:marBottom w:val="0"/>
      <w:divBdr>
        <w:top w:val="none" w:sz="0" w:space="0" w:color="auto"/>
        <w:left w:val="none" w:sz="0" w:space="0" w:color="auto"/>
        <w:bottom w:val="none" w:sz="0" w:space="0" w:color="auto"/>
        <w:right w:val="none" w:sz="0" w:space="0" w:color="auto"/>
      </w:divBdr>
      <w:divsChild>
        <w:div w:id="544028909">
          <w:marLeft w:val="0"/>
          <w:marRight w:val="0"/>
          <w:marTop w:val="0"/>
          <w:marBottom w:val="0"/>
          <w:divBdr>
            <w:top w:val="none" w:sz="0" w:space="0" w:color="auto"/>
            <w:left w:val="none" w:sz="0" w:space="0" w:color="auto"/>
            <w:bottom w:val="none" w:sz="0" w:space="0" w:color="auto"/>
            <w:right w:val="none" w:sz="0" w:space="0" w:color="auto"/>
          </w:divBdr>
          <w:divsChild>
            <w:div w:id="197133873">
              <w:marLeft w:val="0"/>
              <w:marRight w:val="0"/>
              <w:marTop w:val="0"/>
              <w:marBottom w:val="0"/>
              <w:divBdr>
                <w:top w:val="none" w:sz="0" w:space="0" w:color="auto"/>
                <w:left w:val="none" w:sz="0" w:space="0" w:color="auto"/>
                <w:bottom w:val="none" w:sz="0" w:space="0" w:color="auto"/>
                <w:right w:val="none" w:sz="0" w:space="0" w:color="auto"/>
              </w:divBdr>
              <w:divsChild>
                <w:div w:id="536310689">
                  <w:marLeft w:val="0"/>
                  <w:marRight w:val="0"/>
                  <w:marTop w:val="0"/>
                  <w:marBottom w:val="0"/>
                  <w:divBdr>
                    <w:top w:val="none" w:sz="0" w:space="0" w:color="auto"/>
                    <w:left w:val="none" w:sz="0" w:space="0" w:color="auto"/>
                    <w:bottom w:val="none" w:sz="0" w:space="0" w:color="auto"/>
                    <w:right w:val="none" w:sz="0" w:space="0" w:color="auto"/>
                  </w:divBdr>
                  <w:divsChild>
                    <w:div w:id="1399479807">
                      <w:marLeft w:val="0"/>
                      <w:marRight w:val="0"/>
                      <w:marTop w:val="0"/>
                      <w:marBottom w:val="0"/>
                      <w:divBdr>
                        <w:top w:val="none" w:sz="0" w:space="0" w:color="auto"/>
                        <w:left w:val="none" w:sz="0" w:space="0" w:color="auto"/>
                        <w:bottom w:val="none" w:sz="0" w:space="0" w:color="auto"/>
                        <w:right w:val="none" w:sz="0" w:space="0" w:color="auto"/>
                      </w:divBdr>
                      <w:divsChild>
                        <w:div w:id="89932353">
                          <w:marLeft w:val="0"/>
                          <w:marRight w:val="0"/>
                          <w:marTop w:val="0"/>
                          <w:marBottom w:val="0"/>
                          <w:divBdr>
                            <w:top w:val="none" w:sz="0" w:space="0" w:color="auto"/>
                            <w:left w:val="none" w:sz="0" w:space="0" w:color="auto"/>
                            <w:bottom w:val="none" w:sz="0" w:space="0" w:color="auto"/>
                            <w:right w:val="none" w:sz="0" w:space="0" w:color="auto"/>
                          </w:divBdr>
                          <w:divsChild>
                            <w:div w:id="1801073868">
                              <w:marLeft w:val="0"/>
                              <w:marRight w:val="0"/>
                              <w:marTop w:val="0"/>
                              <w:marBottom w:val="0"/>
                              <w:divBdr>
                                <w:top w:val="none" w:sz="0" w:space="0" w:color="auto"/>
                                <w:left w:val="none" w:sz="0" w:space="0" w:color="auto"/>
                                <w:bottom w:val="none" w:sz="0" w:space="0" w:color="auto"/>
                                <w:right w:val="none" w:sz="0" w:space="0" w:color="auto"/>
                              </w:divBdr>
                              <w:divsChild>
                                <w:div w:id="1209798433">
                                  <w:marLeft w:val="0"/>
                                  <w:marRight w:val="0"/>
                                  <w:marTop w:val="0"/>
                                  <w:marBottom w:val="0"/>
                                  <w:divBdr>
                                    <w:top w:val="none" w:sz="0" w:space="0" w:color="auto"/>
                                    <w:left w:val="none" w:sz="0" w:space="0" w:color="auto"/>
                                    <w:bottom w:val="none" w:sz="0" w:space="0" w:color="auto"/>
                                    <w:right w:val="none" w:sz="0" w:space="0" w:color="auto"/>
                                  </w:divBdr>
                                  <w:divsChild>
                                    <w:div w:id="1864047500">
                                      <w:marLeft w:val="0"/>
                                      <w:marRight w:val="0"/>
                                      <w:marTop w:val="0"/>
                                      <w:marBottom w:val="0"/>
                                      <w:divBdr>
                                        <w:top w:val="none" w:sz="0" w:space="0" w:color="auto"/>
                                        <w:left w:val="none" w:sz="0" w:space="0" w:color="auto"/>
                                        <w:bottom w:val="none" w:sz="0" w:space="0" w:color="auto"/>
                                        <w:right w:val="none" w:sz="0" w:space="0" w:color="auto"/>
                                      </w:divBdr>
                                      <w:divsChild>
                                        <w:div w:id="85114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 w:id="2057268312">
      <w:bodyDiv w:val="1"/>
      <w:marLeft w:val="0"/>
      <w:marRight w:val="0"/>
      <w:marTop w:val="0"/>
      <w:marBottom w:val="0"/>
      <w:divBdr>
        <w:top w:val="none" w:sz="0" w:space="0" w:color="auto"/>
        <w:left w:val="none" w:sz="0" w:space="0" w:color="auto"/>
        <w:bottom w:val="none" w:sz="0" w:space="0" w:color="auto"/>
        <w:right w:val="none" w:sz="0" w:space="0" w:color="auto"/>
      </w:divBdr>
      <w:divsChild>
        <w:div w:id="328406698">
          <w:marLeft w:val="0"/>
          <w:marRight w:val="0"/>
          <w:marTop w:val="0"/>
          <w:marBottom w:val="0"/>
          <w:divBdr>
            <w:top w:val="none" w:sz="0" w:space="0" w:color="auto"/>
            <w:left w:val="none" w:sz="0" w:space="0" w:color="auto"/>
            <w:bottom w:val="none" w:sz="0" w:space="0" w:color="auto"/>
            <w:right w:val="none" w:sz="0" w:space="0" w:color="auto"/>
          </w:divBdr>
          <w:divsChild>
            <w:div w:id="1440297501">
              <w:marLeft w:val="0"/>
              <w:marRight w:val="0"/>
              <w:marTop w:val="0"/>
              <w:marBottom w:val="0"/>
              <w:divBdr>
                <w:top w:val="none" w:sz="0" w:space="0" w:color="auto"/>
                <w:left w:val="none" w:sz="0" w:space="0" w:color="auto"/>
                <w:bottom w:val="none" w:sz="0" w:space="0" w:color="auto"/>
                <w:right w:val="none" w:sz="0" w:space="0" w:color="auto"/>
              </w:divBdr>
              <w:divsChild>
                <w:div w:id="424305032">
                  <w:marLeft w:val="0"/>
                  <w:marRight w:val="0"/>
                  <w:marTop w:val="0"/>
                  <w:marBottom w:val="0"/>
                  <w:divBdr>
                    <w:top w:val="none" w:sz="0" w:space="0" w:color="auto"/>
                    <w:left w:val="none" w:sz="0" w:space="0" w:color="auto"/>
                    <w:bottom w:val="none" w:sz="0" w:space="0" w:color="auto"/>
                    <w:right w:val="none" w:sz="0" w:space="0" w:color="auto"/>
                  </w:divBdr>
                  <w:divsChild>
                    <w:div w:id="363557243">
                      <w:marLeft w:val="0"/>
                      <w:marRight w:val="0"/>
                      <w:marTop w:val="0"/>
                      <w:marBottom w:val="0"/>
                      <w:divBdr>
                        <w:top w:val="none" w:sz="0" w:space="0" w:color="auto"/>
                        <w:left w:val="none" w:sz="0" w:space="0" w:color="auto"/>
                        <w:bottom w:val="none" w:sz="0" w:space="0" w:color="auto"/>
                        <w:right w:val="none" w:sz="0" w:space="0" w:color="auto"/>
                      </w:divBdr>
                      <w:divsChild>
                        <w:div w:id="477110808">
                          <w:marLeft w:val="0"/>
                          <w:marRight w:val="0"/>
                          <w:marTop w:val="0"/>
                          <w:marBottom w:val="0"/>
                          <w:divBdr>
                            <w:top w:val="none" w:sz="0" w:space="0" w:color="auto"/>
                            <w:left w:val="none" w:sz="0" w:space="0" w:color="auto"/>
                            <w:bottom w:val="none" w:sz="0" w:space="0" w:color="auto"/>
                            <w:right w:val="none" w:sz="0" w:space="0" w:color="auto"/>
                          </w:divBdr>
                          <w:divsChild>
                            <w:div w:id="303127089">
                              <w:marLeft w:val="0"/>
                              <w:marRight w:val="0"/>
                              <w:marTop w:val="0"/>
                              <w:marBottom w:val="0"/>
                              <w:divBdr>
                                <w:top w:val="none" w:sz="0" w:space="0" w:color="auto"/>
                                <w:left w:val="none" w:sz="0" w:space="0" w:color="auto"/>
                                <w:bottom w:val="none" w:sz="0" w:space="0" w:color="auto"/>
                                <w:right w:val="none" w:sz="0" w:space="0" w:color="auto"/>
                              </w:divBdr>
                              <w:divsChild>
                                <w:div w:id="545679955">
                                  <w:marLeft w:val="0"/>
                                  <w:marRight w:val="0"/>
                                  <w:marTop w:val="0"/>
                                  <w:marBottom w:val="0"/>
                                  <w:divBdr>
                                    <w:top w:val="none" w:sz="0" w:space="0" w:color="auto"/>
                                    <w:left w:val="none" w:sz="0" w:space="0" w:color="auto"/>
                                    <w:bottom w:val="none" w:sz="0" w:space="0" w:color="auto"/>
                                    <w:right w:val="none" w:sz="0" w:space="0" w:color="auto"/>
                                  </w:divBdr>
                                  <w:divsChild>
                                    <w:div w:id="831064796">
                                      <w:marLeft w:val="0"/>
                                      <w:marRight w:val="0"/>
                                      <w:marTop w:val="0"/>
                                      <w:marBottom w:val="0"/>
                                      <w:divBdr>
                                        <w:top w:val="none" w:sz="0" w:space="0" w:color="auto"/>
                                        <w:left w:val="none" w:sz="0" w:space="0" w:color="auto"/>
                                        <w:bottom w:val="none" w:sz="0" w:space="0" w:color="auto"/>
                                        <w:right w:val="none" w:sz="0" w:space="0" w:color="auto"/>
                                      </w:divBdr>
                                      <w:divsChild>
                                        <w:div w:id="127535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8911906">
      <w:bodyDiv w:val="1"/>
      <w:marLeft w:val="120"/>
      <w:marRight w:val="120"/>
      <w:marTop w:val="0"/>
      <w:marBottom w:val="0"/>
      <w:divBdr>
        <w:top w:val="none" w:sz="0" w:space="0" w:color="auto"/>
        <w:left w:val="none" w:sz="0" w:space="0" w:color="auto"/>
        <w:bottom w:val="none" w:sz="0" w:space="0" w:color="auto"/>
        <w:right w:val="none" w:sz="0" w:space="0" w:color="auto"/>
      </w:divBdr>
      <w:divsChild>
        <w:div w:id="1848208648">
          <w:marLeft w:val="0"/>
          <w:marRight w:val="0"/>
          <w:marTop w:val="0"/>
          <w:marBottom w:val="0"/>
          <w:divBdr>
            <w:top w:val="none" w:sz="0" w:space="0" w:color="auto"/>
            <w:left w:val="none" w:sz="0" w:space="0" w:color="auto"/>
            <w:bottom w:val="none" w:sz="0" w:space="0" w:color="auto"/>
            <w:right w:val="none" w:sz="0" w:space="0" w:color="auto"/>
          </w:divBdr>
          <w:divsChild>
            <w:div w:id="2010137170">
              <w:marLeft w:val="0"/>
              <w:marRight w:val="0"/>
              <w:marTop w:val="0"/>
              <w:marBottom w:val="0"/>
              <w:divBdr>
                <w:top w:val="none" w:sz="0" w:space="0" w:color="auto"/>
                <w:left w:val="none" w:sz="0" w:space="0" w:color="auto"/>
                <w:bottom w:val="none" w:sz="0" w:space="0" w:color="auto"/>
                <w:right w:val="none" w:sz="0" w:space="0" w:color="auto"/>
              </w:divBdr>
              <w:divsChild>
                <w:div w:id="290985011">
                  <w:marLeft w:val="0"/>
                  <w:marRight w:val="0"/>
                  <w:marTop w:val="0"/>
                  <w:marBottom w:val="0"/>
                  <w:divBdr>
                    <w:top w:val="none" w:sz="0" w:space="0" w:color="auto"/>
                    <w:left w:val="none" w:sz="0" w:space="0" w:color="auto"/>
                    <w:bottom w:val="none" w:sz="0" w:space="0" w:color="auto"/>
                    <w:right w:val="none" w:sz="0" w:space="0" w:color="auto"/>
                  </w:divBdr>
                  <w:divsChild>
                    <w:div w:id="135997173">
                      <w:marLeft w:val="0"/>
                      <w:marRight w:val="0"/>
                      <w:marTop w:val="0"/>
                      <w:marBottom w:val="0"/>
                      <w:divBdr>
                        <w:top w:val="none" w:sz="0" w:space="0" w:color="auto"/>
                        <w:left w:val="none" w:sz="0" w:space="0" w:color="auto"/>
                        <w:bottom w:val="none" w:sz="0" w:space="0" w:color="auto"/>
                        <w:right w:val="none" w:sz="0" w:space="0" w:color="auto"/>
                      </w:divBdr>
                      <w:divsChild>
                        <w:div w:id="227886195">
                          <w:marLeft w:val="0"/>
                          <w:marRight w:val="0"/>
                          <w:marTop w:val="0"/>
                          <w:marBottom w:val="0"/>
                          <w:divBdr>
                            <w:top w:val="none" w:sz="0" w:space="0" w:color="auto"/>
                            <w:left w:val="none" w:sz="0" w:space="0" w:color="auto"/>
                            <w:bottom w:val="none" w:sz="0" w:space="0" w:color="auto"/>
                            <w:right w:val="none" w:sz="0" w:space="0" w:color="auto"/>
                          </w:divBdr>
                        </w:div>
                        <w:div w:id="493029918">
                          <w:marLeft w:val="240"/>
                          <w:marRight w:val="0"/>
                          <w:marTop w:val="15"/>
                          <w:marBottom w:val="0"/>
                          <w:divBdr>
                            <w:top w:val="none" w:sz="0" w:space="0" w:color="auto"/>
                            <w:left w:val="none" w:sz="0" w:space="0" w:color="auto"/>
                            <w:bottom w:val="none" w:sz="0" w:space="0" w:color="auto"/>
                            <w:right w:val="none" w:sz="0" w:space="0" w:color="auto"/>
                          </w:divBdr>
                        </w:div>
                        <w:div w:id="631832826">
                          <w:marLeft w:val="0"/>
                          <w:marRight w:val="0"/>
                          <w:marTop w:val="0"/>
                          <w:marBottom w:val="0"/>
                          <w:divBdr>
                            <w:top w:val="none" w:sz="0" w:space="0" w:color="auto"/>
                            <w:left w:val="none" w:sz="0" w:space="0" w:color="auto"/>
                            <w:bottom w:val="none" w:sz="0" w:space="0" w:color="auto"/>
                            <w:right w:val="none" w:sz="0" w:space="0" w:color="auto"/>
                          </w:divBdr>
                        </w:div>
                        <w:div w:id="843134788">
                          <w:marLeft w:val="0"/>
                          <w:marRight w:val="0"/>
                          <w:marTop w:val="150"/>
                          <w:marBottom w:val="0"/>
                          <w:divBdr>
                            <w:top w:val="none" w:sz="0" w:space="0" w:color="auto"/>
                            <w:left w:val="none" w:sz="0" w:space="0" w:color="auto"/>
                            <w:bottom w:val="none" w:sz="0" w:space="0" w:color="auto"/>
                            <w:right w:val="none" w:sz="0" w:space="0" w:color="auto"/>
                          </w:divBdr>
                        </w:div>
                        <w:div w:id="129428537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879922">
      <w:bodyDiv w:val="1"/>
      <w:marLeft w:val="0"/>
      <w:marRight w:val="0"/>
      <w:marTop w:val="0"/>
      <w:marBottom w:val="0"/>
      <w:divBdr>
        <w:top w:val="none" w:sz="0" w:space="0" w:color="auto"/>
        <w:left w:val="none" w:sz="0" w:space="0" w:color="auto"/>
        <w:bottom w:val="none" w:sz="0" w:space="0" w:color="auto"/>
        <w:right w:val="none" w:sz="0" w:space="0" w:color="auto"/>
      </w:divBdr>
      <w:divsChild>
        <w:div w:id="750388508">
          <w:marLeft w:val="0"/>
          <w:marRight w:val="0"/>
          <w:marTop w:val="0"/>
          <w:marBottom w:val="0"/>
          <w:divBdr>
            <w:top w:val="none" w:sz="0" w:space="0" w:color="auto"/>
            <w:left w:val="none" w:sz="0" w:space="0" w:color="auto"/>
            <w:bottom w:val="none" w:sz="0" w:space="0" w:color="auto"/>
            <w:right w:val="none" w:sz="0" w:space="0" w:color="auto"/>
          </w:divBdr>
          <w:divsChild>
            <w:div w:id="504243891">
              <w:marLeft w:val="0"/>
              <w:marRight w:val="0"/>
              <w:marTop w:val="0"/>
              <w:marBottom w:val="0"/>
              <w:divBdr>
                <w:top w:val="none" w:sz="0" w:space="0" w:color="auto"/>
                <w:left w:val="none" w:sz="0" w:space="0" w:color="auto"/>
                <w:bottom w:val="none" w:sz="0" w:space="0" w:color="auto"/>
                <w:right w:val="none" w:sz="0" w:space="0" w:color="auto"/>
              </w:divBdr>
              <w:divsChild>
                <w:div w:id="1039282207">
                  <w:marLeft w:val="0"/>
                  <w:marRight w:val="0"/>
                  <w:marTop w:val="0"/>
                  <w:marBottom w:val="0"/>
                  <w:divBdr>
                    <w:top w:val="none" w:sz="0" w:space="0" w:color="auto"/>
                    <w:left w:val="none" w:sz="0" w:space="0" w:color="auto"/>
                    <w:bottom w:val="none" w:sz="0" w:space="0" w:color="auto"/>
                    <w:right w:val="none" w:sz="0" w:space="0" w:color="auto"/>
                  </w:divBdr>
                  <w:divsChild>
                    <w:div w:id="147793577">
                      <w:marLeft w:val="0"/>
                      <w:marRight w:val="0"/>
                      <w:marTop w:val="0"/>
                      <w:marBottom w:val="0"/>
                      <w:divBdr>
                        <w:top w:val="none" w:sz="0" w:space="0" w:color="auto"/>
                        <w:left w:val="none" w:sz="0" w:space="0" w:color="auto"/>
                        <w:bottom w:val="none" w:sz="0" w:space="0" w:color="auto"/>
                        <w:right w:val="none" w:sz="0" w:space="0" w:color="auto"/>
                      </w:divBdr>
                      <w:divsChild>
                        <w:div w:id="2012949994">
                          <w:marLeft w:val="0"/>
                          <w:marRight w:val="0"/>
                          <w:marTop w:val="0"/>
                          <w:marBottom w:val="0"/>
                          <w:divBdr>
                            <w:top w:val="none" w:sz="0" w:space="0" w:color="auto"/>
                            <w:left w:val="none" w:sz="0" w:space="0" w:color="auto"/>
                            <w:bottom w:val="none" w:sz="0" w:space="0" w:color="auto"/>
                            <w:right w:val="none" w:sz="0" w:space="0" w:color="auto"/>
                          </w:divBdr>
                          <w:divsChild>
                            <w:div w:id="1067416131">
                              <w:marLeft w:val="0"/>
                              <w:marRight w:val="0"/>
                              <w:marTop w:val="0"/>
                              <w:marBottom w:val="0"/>
                              <w:divBdr>
                                <w:top w:val="none" w:sz="0" w:space="0" w:color="auto"/>
                                <w:left w:val="none" w:sz="0" w:space="0" w:color="auto"/>
                                <w:bottom w:val="none" w:sz="0" w:space="0" w:color="auto"/>
                                <w:right w:val="none" w:sz="0" w:space="0" w:color="auto"/>
                              </w:divBdr>
                              <w:divsChild>
                                <w:div w:id="2086418070">
                                  <w:marLeft w:val="0"/>
                                  <w:marRight w:val="0"/>
                                  <w:marTop w:val="0"/>
                                  <w:marBottom w:val="0"/>
                                  <w:divBdr>
                                    <w:top w:val="none" w:sz="0" w:space="0" w:color="auto"/>
                                    <w:left w:val="none" w:sz="0" w:space="0" w:color="auto"/>
                                    <w:bottom w:val="none" w:sz="0" w:space="0" w:color="auto"/>
                                    <w:right w:val="none" w:sz="0" w:space="0" w:color="auto"/>
                                  </w:divBdr>
                                  <w:divsChild>
                                    <w:div w:id="2002852759">
                                      <w:marLeft w:val="0"/>
                                      <w:marRight w:val="0"/>
                                      <w:marTop w:val="0"/>
                                      <w:marBottom w:val="0"/>
                                      <w:divBdr>
                                        <w:top w:val="none" w:sz="0" w:space="0" w:color="auto"/>
                                        <w:left w:val="none" w:sz="0" w:space="0" w:color="auto"/>
                                        <w:bottom w:val="none" w:sz="0" w:space="0" w:color="auto"/>
                                        <w:right w:val="none" w:sz="0" w:space="0" w:color="auto"/>
                                      </w:divBdr>
                                      <w:divsChild>
                                        <w:div w:id="145236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4087001">
      <w:bodyDiv w:val="1"/>
      <w:marLeft w:val="120"/>
      <w:marRight w:val="120"/>
      <w:marTop w:val="0"/>
      <w:marBottom w:val="0"/>
      <w:divBdr>
        <w:top w:val="none" w:sz="0" w:space="0" w:color="auto"/>
        <w:left w:val="none" w:sz="0" w:space="0" w:color="auto"/>
        <w:bottom w:val="none" w:sz="0" w:space="0" w:color="auto"/>
        <w:right w:val="none" w:sz="0" w:space="0" w:color="auto"/>
      </w:divBdr>
      <w:divsChild>
        <w:div w:id="552498938">
          <w:marLeft w:val="0"/>
          <w:marRight w:val="0"/>
          <w:marTop w:val="0"/>
          <w:marBottom w:val="0"/>
          <w:divBdr>
            <w:top w:val="none" w:sz="0" w:space="0" w:color="auto"/>
            <w:left w:val="none" w:sz="0" w:space="0" w:color="auto"/>
            <w:bottom w:val="none" w:sz="0" w:space="0" w:color="auto"/>
            <w:right w:val="none" w:sz="0" w:space="0" w:color="auto"/>
          </w:divBdr>
          <w:divsChild>
            <w:div w:id="1809930844">
              <w:marLeft w:val="0"/>
              <w:marRight w:val="0"/>
              <w:marTop w:val="0"/>
              <w:marBottom w:val="0"/>
              <w:divBdr>
                <w:top w:val="none" w:sz="0" w:space="0" w:color="auto"/>
                <w:left w:val="none" w:sz="0" w:space="0" w:color="auto"/>
                <w:bottom w:val="none" w:sz="0" w:space="0" w:color="auto"/>
                <w:right w:val="none" w:sz="0" w:space="0" w:color="auto"/>
              </w:divBdr>
              <w:divsChild>
                <w:div w:id="1357807341">
                  <w:marLeft w:val="0"/>
                  <w:marRight w:val="0"/>
                  <w:marTop w:val="0"/>
                  <w:marBottom w:val="0"/>
                  <w:divBdr>
                    <w:top w:val="none" w:sz="0" w:space="0" w:color="auto"/>
                    <w:left w:val="none" w:sz="0" w:space="0" w:color="auto"/>
                    <w:bottom w:val="none" w:sz="0" w:space="0" w:color="auto"/>
                    <w:right w:val="none" w:sz="0" w:space="0" w:color="auto"/>
                  </w:divBdr>
                  <w:divsChild>
                    <w:div w:id="687219493">
                      <w:marLeft w:val="0"/>
                      <w:marRight w:val="0"/>
                      <w:marTop w:val="0"/>
                      <w:marBottom w:val="0"/>
                      <w:divBdr>
                        <w:top w:val="none" w:sz="0" w:space="0" w:color="auto"/>
                        <w:left w:val="none" w:sz="0" w:space="0" w:color="auto"/>
                        <w:bottom w:val="none" w:sz="0" w:space="0" w:color="auto"/>
                        <w:right w:val="none" w:sz="0" w:space="0" w:color="auto"/>
                      </w:divBdr>
                      <w:divsChild>
                        <w:div w:id="764305643">
                          <w:marLeft w:val="0"/>
                          <w:marRight w:val="0"/>
                          <w:marTop w:val="0"/>
                          <w:marBottom w:val="0"/>
                          <w:divBdr>
                            <w:top w:val="none" w:sz="0" w:space="0" w:color="auto"/>
                            <w:left w:val="none" w:sz="0" w:space="0" w:color="auto"/>
                            <w:bottom w:val="none" w:sz="0" w:space="0" w:color="auto"/>
                            <w:right w:val="none" w:sz="0" w:space="0" w:color="auto"/>
                          </w:divBdr>
                        </w:div>
                        <w:div w:id="1095638737">
                          <w:marLeft w:val="0"/>
                          <w:marRight w:val="0"/>
                          <w:marTop w:val="0"/>
                          <w:marBottom w:val="0"/>
                          <w:divBdr>
                            <w:top w:val="none" w:sz="0" w:space="0" w:color="auto"/>
                            <w:left w:val="none" w:sz="0" w:space="0" w:color="auto"/>
                            <w:bottom w:val="none" w:sz="0" w:space="0" w:color="auto"/>
                            <w:right w:val="none" w:sz="0" w:space="0" w:color="auto"/>
                          </w:divBdr>
                        </w:div>
                        <w:div w:id="1148747587">
                          <w:marLeft w:val="240"/>
                          <w:marRight w:val="0"/>
                          <w:marTop w:val="15"/>
                          <w:marBottom w:val="0"/>
                          <w:divBdr>
                            <w:top w:val="none" w:sz="0" w:space="0" w:color="auto"/>
                            <w:left w:val="none" w:sz="0" w:space="0" w:color="auto"/>
                            <w:bottom w:val="none" w:sz="0" w:space="0" w:color="auto"/>
                            <w:right w:val="none" w:sz="0" w:space="0" w:color="auto"/>
                          </w:divBdr>
                        </w:div>
                        <w:div w:id="1406758500">
                          <w:marLeft w:val="0"/>
                          <w:marRight w:val="0"/>
                          <w:marTop w:val="30"/>
                          <w:marBottom w:val="0"/>
                          <w:divBdr>
                            <w:top w:val="none" w:sz="0" w:space="0" w:color="auto"/>
                            <w:left w:val="none" w:sz="0" w:space="0" w:color="auto"/>
                            <w:bottom w:val="none" w:sz="0" w:space="0" w:color="auto"/>
                            <w:right w:val="none" w:sz="0" w:space="0" w:color="auto"/>
                          </w:divBdr>
                        </w:div>
                        <w:div w:id="175643315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808472">
      <w:bodyDiv w:val="1"/>
      <w:marLeft w:val="120"/>
      <w:marRight w:val="120"/>
      <w:marTop w:val="0"/>
      <w:marBottom w:val="0"/>
      <w:divBdr>
        <w:top w:val="none" w:sz="0" w:space="0" w:color="auto"/>
        <w:left w:val="none" w:sz="0" w:space="0" w:color="auto"/>
        <w:bottom w:val="none" w:sz="0" w:space="0" w:color="auto"/>
        <w:right w:val="none" w:sz="0" w:space="0" w:color="auto"/>
      </w:divBdr>
      <w:divsChild>
        <w:div w:id="1438527788">
          <w:marLeft w:val="0"/>
          <w:marRight w:val="0"/>
          <w:marTop w:val="0"/>
          <w:marBottom w:val="0"/>
          <w:divBdr>
            <w:top w:val="none" w:sz="0" w:space="0" w:color="auto"/>
            <w:left w:val="none" w:sz="0" w:space="0" w:color="auto"/>
            <w:bottom w:val="none" w:sz="0" w:space="0" w:color="auto"/>
            <w:right w:val="none" w:sz="0" w:space="0" w:color="auto"/>
          </w:divBdr>
          <w:divsChild>
            <w:div w:id="86078835">
              <w:marLeft w:val="0"/>
              <w:marRight w:val="0"/>
              <w:marTop w:val="0"/>
              <w:marBottom w:val="0"/>
              <w:divBdr>
                <w:top w:val="none" w:sz="0" w:space="0" w:color="auto"/>
                <w:left w:val="none" w:sz="0" w:space="0" w:color="auto"/>
                <w:bottom w:val="none" w:sz="0" w:space="0" w:color="auto"/>
                <w:right w:val="none" w:sz="0" w:space="0" w:color="auto"/>
              </w:divBdr>
              <w:divsChild>
                <w:div w:id="591477249">
                  <w:marLeft w:val="375"/>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136563467">
      <w:bodyDiv w:val="1"/>
      <w:marLeft w:val="0"/>
      <w:marRight w:val="0"/>
      <w:marTop w:val="0"/>
      <w:marBottom w:val="0"/>
      <w:divBdr>
        <w:top w:val="none" w:sz="0" w:space="0" w:color="auto"/>
        <w:left w:val="none" w:sz="0" w:space="0" w:color="auto"/>
        <w:bottom w:val="none" w:sz="0" w:space="0" w:color="auto"/>
        <w:right w:val="none" w:sz="0" w:space="0" w:color="auto"/>
      </w:divBdr>
      <w:divsChild>
        <w:div w:id="972177272">
          <w:marLeft w:val="0"/>
          <w:marRight w:val="0"/>
          <w:marTop w:val="0"/>
          <w:marBottom w:val="0"/>
          <w:divBdr>
            <w:top w:val="none" w:sz="0" w:space="0" w:color="auto"/>
            <w:left w:val="none" w:sz="0" w:space="0" w:color="auto"/>
            <w:bottom w:val="none" w:sz="0" w:space="0" w:color="auto"/>
            <w:right w:val="none" w:sz="0" w:space="0" w:color="auto"/>
          </w:divBdr>
          <w:divsChild>
            <w:div w:id="1306426768">
              <w:marLeft w:val="0"/>
              <w:marRight w:val="0"/>
              <w:marTop w:val="0"/>
              <w:marBottom w:val="0"/>
              <w:divBdr>
                <w:top w:val="none" w:sz="0" w:space="0" w:color="auto"/>
                <w:left w:val="none" w:sz="0" w:space="0" w:color="auto"/>
                <w:bottom w:val="none" w:sz="0" w:space="0" w:color="auto"/>
                <w:right w:val="none" w:sz="0" w:space="0" w:color="auto"/>
              </w:divBdr>
              <w:divsChild>
                <w:div w:id="549849921">
                  <w:marLeft w:val="0"/>
                  <w:marRight w:val="0"/>
                  <w:marTop w:val="0"/>
                  <w:marBottom w:val="0"/>
                  <w:divBdr>
                    <w:top w:val="none" w:sz="0" w:space="0" w:color="auto"/>
                    <w:left w:val="none" w:sz="0" w:space="0" w:color="auto"/>
                    <w:bottom w:val="none" w:sz="0" w:space="0" w:color="auto"/>
                    <w:right w:val="none" w:sz="0" w:space="0" w:color="auto"/>
                  </w:divBdr>
                  <w:divsChild>
                    <w:div w:id="65955634">
                      <w:marLeft w:val="0"/>
                      <w:marRight w:val="0"/>
                      <w:marTop w:val="0"/>
                      <w:marBottom w:val="0"/>
                      <w:divBdr>
                        <w:top w:val="none" w:sz="0" w:space="0" w:color="auto"/>
                        <w:left w:val="none" w:sz="0" w:space="0" w:color="auto"/>
                        <w:bottom w:val="none" w:sz="0" w:space="0" w:color="auto"/>
                        <w:right w:val="none" w:sz="0" w:space="0" w:color="auto"/>
                      </w:divBdr>
                      <w:divsChild>
                        <w:div w:id="1117717044">
                          <w:marLeft w:val="0"/>
                          <w:marRight w:val="0"/>
                          <w:marTop w:val="0"/>
                          <w:marBottom w:val="0"/>
                          <w:divBdr>
                            <w:top w:val="none" w:sz="0" w:space="0" w:color="auto"/>
                            <w:left w:val="none" w:sz="0" w:space="0" w:color="auto"/>
                            <w:bottom w:val="none" w:sz="0" w:space="0" w:color="auto"/>
                            <w:right w:val="none" w:sz="0" w:space="0" w:color="auto"/>
                          </w:divBdr>
                          <w:divsChild>
                            <w:div w:id="202912743">
                              <w:marLeft w:val="0"/>
                              <w:marRight w:val="0"/>
                              <w:marTop w:val="0"/>
                              <w:marBottom w:val="0"/>
                              <w:divBdr>
                                <w:top w:val="none" w:sz="0" w:space="0" w:color="auto"/>
                                <w:left w:val="none" w:sz="0" w:space="0" w:color="auto"/>
                                <w:bottom w:val="none" w:sz="0" w:space="0" w:color="auto"/>
                                <w:right w:val="none" w:sz="0" w:space="0" w:color="auto"/>
                              </w:divBdr>
                              <w:divsChild>
                                <w:div w:id="2101294361">
                                  <w:marLeft w:val="0"/>
                                  <w:marRight w:val="0"/>
                                  <w:marTop w:val="0"/>
                                  <w:marBottom w:val="0"/>
                                  <w:divBdr>
                                    <w:top w:val="none" w:sz="0" w:space="0" w:color="auto"/>
                                    <w:left w:val="none" w:sz="0" w:space="0" w:color="auto"/>
                                    <w:bottom w:val="none" w:sz="0" w:space="0" w:color="auto"/>
                                    <w:right w:val="none" w:sz="0" w:space="0" w:color="auto"/>
                                  </w:divBdr>
                                  <w:divsChild>
                                    <w:div w:id="1643198044">
                                      <w:marLeft w:val="0"/>
                                      <w:marRight w:val="0"/>
                                      <w:marTop w:val="0"/>
                                      <w:marBottom w:val="0"/>
                                      <w:divBdr>
                                        <w:top w:val="none" w:sz="0" w:space="0" w:color="auto"/>
                                        <w:left w:val="none" w:sz="0" w:space="0" w:color="auto"/>
                                        <w:bottom w:val="none" w:sz="0" w:space="0" w:color="auto"/>
                                        <w:right w:val="none" w:sz="0" w:space="0" w:color="auto"/>
                                      </w:divBdr>
                                      <w:divsChild>
                                        <w:div w:id="120240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3305785">
      <w:bodyDiv w:val="1"/>
      <w:marLeft w:val="0"/>
      <w:marRight w:val="0"/>
      <w:marTop w:val="0"/>
      <w:marBottom w:val="0"/>
      <w:divBdr>
        <w:top w:val="none" w:sz="0" w:space="0" w:color="auto"/>
        <w:left w:val="none" w:sz="0" w:space="0" w:color="auto"/>
        <w:bottom w:val="none" w:sz="0" w:space="0" w:color="auto"/>
        <w:right w:val="none" w:sz="0" w:space="0" w:color="auto"/>
      </w:divBdr>
      <w:divsChild>
        <w:div w:id="1988783992">
          <w:marLeft w:val="0"/>
          <w:marRight w:val="0"/>
          <w:marTop w:val="0"/>
          <w:marBottom w:val="0"/>
          <w:divBdr>
            <w:top w:val="none" w:sz="0" w:space="0" w:color="auto"/>
            <w:left w:val="none" w:sz="0" w:space="0" w:color="auto"/>
            <w:bottom w:val="none" w:sz="0" w:space="0" w:color="auto"/>
            <w:right w:val="none" w:sz="0" w:space="0" w:color="auto"/>
          </w:divBdr>
          <w:divsChild>
            <w:div w:id="1216620606">
              <w:marLeft w:val="0"/>
              <w:marRight w:val="0"/>
              <w:marTop w:val="0"/>
              <w:marBottom w:val="0"/>
              <w:divBdr>
                <w:top w:val="none" w:sz="0" w:space="0" w:color="auto"/>
                <w:left w:val="none" w:sz="0" w:space="0" w:color="auto"/>
                <w:bottom w:val="none" w:sz="0" w:space="0" w:color="auto"/>
                <w:right w:val="none" w:sz="0" w:space="0" w:color="auto"/>
              </w:divBdr>
              <w:divsChild>
                <w:div w:id="249318897">
                  <w:marLeft w:val="0"/>
                  <w:marRight w:val="0"/>
                  <w:marTop w:val="0"/>
                  <w:marBottom w:val="0"/>
                  <w:divBdr>
                    <w:top w:val="none" w:sz="0" w:space="0" w:color="auto"/>
                    <w:left w:val="none" w:sz="0" w:space="0" w:color="auto"/>
                    <w:bottom w:val="none" w:sz="0" w:space="0" w:color="auto"/>
                    <w:right w:val="none" w:sz="0" w:space="0" w:color="auto"/>
                  </w:divBdr>
                  <w:divsChild>
                    <w:div w:id="1619793902">
                      <w:marLeft w:val="0"/>
                      <w:marRight w:val="0"/>
                      <w:marTop w:val="0"/>
                      <w:marBottom w:val="0"/>
                      <w:divBdr>
                        <w:top w:val="none" w:sz="0" w:space="0" w:color="auto"/>
                        <w:left w:val="none" w:sz="0" w:space="0" w:color="auto"/>
                        <w:bottom w:val="none" w:sz="0" w:space="0" w:color="auto"/>
                        <w:right w:val="none" w:sz="0" w:space="0" w:color="auto"/>
                      </w:divBdr>
                      <w:divsChild>
                        <w:div w:id="1575818197">
                          <w:marLeft w:val="0"/>
                          <w:marRight w:val="0"/>
                          <w:marTop w:val="0"/>
                          <w:marBottom w:val="0"/>
                          <w:divBdr>
                            <w:top w:val="none" w:sz="0" w:space="0" w:color="auto"/>
                            <w:left w:val="none" w:sz="0" w:space="0" w:color="auto"/>
                            <w:bottom w:val="none" w:sz="0" w:space="0" w:color="auto"/>
                            <w:right w:val="none" w:sz="0" w:space="0" w:color="auto"/>
                          </w:divBdr>
                          <w:divsChild>
                            <w:div w:id="1292401935">
                              <w:marLeft w:val="0"/>
                              <w:marRight w:val="0"/>
                              <w:marTop w:val="0"/>
                              <w:marBottom w:val="150"/>
                              <w:divBdr>
                                <w:top w:val="none" w:sz="0" w:space="0" w:color="auto"/>
                                <w:left w:val="none" w:sz="0" w:space="0" w:color="auto"/>
                                <w:bottom w:val="none" w:sz="0" w:space="0" w:color="auto"/>
                                <w:right w:val="none" w:sz="0" w:space="0" w:color="auto"/>
                              </w:divBdr>
                              <w:divsChild>
                                <w:div w:id="1283077920">
                                  <w:marLeft w:val="0"/>
                                  <w:marRight w:val="0"/>
                                  <w:marTop w:val="0"/>
                                  <w:marBottom w:val="210"/>
                                  <w:divBdr>
                                    <w:top w:val="none" w:sz="0" w:space="0" w:color="auto"/>
                                    <w:left w:val="none" w:sz="0" w:space="0" w:color="auto"/>
                                    <w:bottom w:val="none" w:sz="0" w:space="0" w:color="auto"/>
                                    <w:right w:val="none" w:sz="0" w:space="0" w:color="auto"/>
                                  </w:divBdr>
                                  <w:divsChild>
                                    <w:div w:id="82543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yperlink" Target="http://www.amazon.co.uk/W.-Hamish-Fraser/e/B001HQ5QBO/ref=ntt_athr_dp_pel_1" TargetMode="External"/><Relationship Id="rId39" Type="http://schemas.openxmlformats.org/officeDocument/2006/relationships/hyperlink" Target="http://www.victorianweb.org/" TargetMode="External"/><Relationship Id="rId21" Type="http://schemas.openxmlformats.org/officeDocument/2006/relationships/hyperlink" Target="http://www.amazon.co.uk/Eric-J.-Evans/e/B001H6MTI2/ref=ntt_athr_dp_pel_1" TargetMode="External"/><Relationship Id="rId34" Type="http://schemas.openxmlformats.org/officeDocument/2006/relationships/hyperlink" Target="http://www.historytoday.com/robert-pearce/great-reform-act-1832" TargetMode="External"/><Relationship Id="rId42" Type="http://schemas.openxmlformats.org/officeDocument/2006/relationships/hyperlink" Target="http://www.historytoday.com/taxonomy/term/2390" TargetMode="External"/><Relationship Id="rId47" Type="http://schemas.openxmlformats.org/officeDocument/2006/relationships/hyperlink" Target="http://www.historytoday.com/taxonomy/term/14781" TargetMode="External"/><Relationship Id="rId50" Type="http://schemas.openxmlformats.org/officeDocument/2006/relationships/hyperlink" Target="http://www.bbc.co.uk/history/british/abolition/" TargetMode="External"/><Relationship Id="rId55" Type="http://schemas.openxmlformats.org/officeDocument/2006/relationships/header" Target="header7.xml"/><Relationship Id="rId63" Type="http://schemas.openxmlformats.org/officeDocument/2006/relationships/hyperlink" Target="http://www.historytoday.com/taxonomy/term/14780" TargetMode="External"/><Relationship Id="rId68" Type="http://schemas.openxmlformats.org/officeDocument/2006/relationships/hyperlink" Target="http://www.bbc.co.uk/programmes/b03dfpjr" TargetMode="External"/><Relationship Id="rId76" Type="http://schemas.openxmlformats.org/officeDocument/2006/relationships/hyperlink" Target="http://www.amazon.co.uk/David-Hargreaves/e/B001KDKJFM/ref=ntt_athr_dp_pel_1" TargetMode="External"/><Relationship Id="rId84" Type="http://schemas.openxmlformats.org/officeDocument/2006/relationships/hyperlink" Target="http://www.amazon.co.uk/Jonathan-Steinberg/e/B001JASXDQ/ref=ntt_athr_dp_pel_1" TargetMode="External"/><Relationship Id="rId89" Type="http://schemas.openxmlformats.org/officeDocument/2006/relationships/hyperlink" Target="http://www.historytoday.com/robert-pearce/austro-prussian-war" TargetMode="External"/><Relationship Id="rId7" Type="http://schemas.openxmlformats.org/officeDocument/2006/relationships/styles" Target="styles.xml"/><Relationship Id="rId71" Type="http://schemas.openxmlformats.org/officeDocument/2006/relationships/footer" Target="footer6.xml"/><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hyperlink" Target="http://www.amazon.co.uk/Henry-Pelling/e/B001HPE5XA/ref=ntt_athr_dp_pel_1" TargetMode="External"/><Relationship Id="rId11" Type="http://schemas.openxmlformats.org/officeDocument/2006/relationships/endnotes" Target="endnotes.xml"/><Relationship Id="rId24" Type="http://schemas.openxmlformats.org/officeDocument/2006/relationships/hyperlink" Target="http://www.amazon.co.uk/s/ref=ntt_athr_dp_sr_1?_encoding=UTF8&amp;field-author=Dave%20Welbourne&amp;search-alias=books-uk&amp;sort=relevancerank" TargetMode="External"/><Relationship Id="rId32" Type="http://schemas.openxmlformats.org/officeDocument/2006/relationships/hyperlink" Target="http://www.historytoday.com/taxonomy/term/43" TargetMode="External"/><Relationship Id="rId37" Type="http://schemas.openxmlformats.org/officeDocument/2006/relationships/hyperlink" Target="http://www.historytoday.com/taxonomy/term/14759" TargetMode="External"/><Relationship Id="rId40" Type="http://schemas.openxmlformats.org/officeDocument/2006/relationships/hyperlink" Target="http://www.historytoday.com/taxonomy/term/27" TargetMode="External"/><Relationship Id="rId45" Type="http://schemas.openxmlformats.org/officeDocument/2006/relationships/hyperlink" Target="http://www.historytoday.com/taxonomy/term/106" TargetMode="External"/><Relationship Id="rId53" Type="http://schemas.openxmlformats.org/officeDocument/2006/relationships/hyperlink" Target="http://www.recoveredhistories.org" TargetMode="External"/><Relationship Id="rId58" Type="http://schemas.openxmlformats.org/officeDocument/2006/relationships/footer" Target="footer5.xml"/><Relationship Id="rId66" Type="http://schemas.openxmlformats.org/officeDocument/2006/relationships/hyperlink" Target="http://www.historytoday.com/taxonomy/term/25471" TargetMode="External"/><Relationship Id="rId74" Type="http://schemas.openxmlformats.org/officeDocument/2006/relationships/hyperlink" Target="http://www.amazon.co.uk/s/ref=ntt_athr_dp_sr_2?_encoding=UTF8&amp;field-author=Terry%20Morris&amp;search-alias=books-uk" TargetMode="External"/><Relationship Id="rId79" Type="http://schemas.openxmlformats.org/officeDocument/2006/relationships/hyperlink" Target="http://www.amazon.co.uk/John-Breuilly/e/B001HCW8AK/ref=ntt_athr_dp_pel_1" TargetMode="External"/><Relationship Id="rId87" Type="http://schemas.openxmlformats.org/officeDocument/2006/relationships/hyperlink" Target="http://www.historytoday.com/taxonomy/term/83" TargetMode="External"/><Relationship Id="rId5" Type="http://schemas.openxmlformats.org/officeDocument/2006/relationships/customXml" Target="../customXml/item4.xml"/><Relationship Id="rId61" Type="http://schemas.openxmlformats.org/officeDocument/2006/relationships/hyperlink" Target="http://www.historytoday.com/mark-rathbone/piedmont-1850s" TargetMode="External"/><Relationship Id="rId82" Type="http://schemas.openxmlformats.org/officeDocument/2006/relationships/hyperlink" Target="http://www.amazon.co.uk/s/ref=ntt_athr_dp_sr_1?_encoding=UTF8&amp;field-author=Edgar%20Feuchtwanger&amp;search-alias=books-uk" TargetMode="External"/><Relationship Id="rId90" Type="http://schemas.openxmlformats.org/officeDocument/2006/relationships/hyperlink" Target="http://www.fordham.edu/halsall/mod/germanunification.asp" TargetMode="External"/><Relationship Id="rId19" Type="http://schemas.openxmlformats.org/officeDocument/2006/relationships/footer" Target="footer2.xml"/><Relationship Id="rId14" Type="http://schemas.openxmlformats.org/officeDocument/2006/relationships/footer" Target="footer1.xml"/><Relationship Id="rId22" Type="http://schemas.openxmlformats.org/officeDocument/2006/relationships/hyperlink" Target="http://www.amazon.co.uk/s/ref=ntt_athr_dp_sr_1?_encoding=UTF8&amp;field-author=D%20Peaple&amp;search-alias=books-uk" TargetMode="External"/><Relationship Id="rId27" Type="http://schemas.openxmlformats.org/officeDocument/2006/relationships/hyperlink" Target="http://www.amazon.co.uk/s/ref=ntt_athr_dp_sr_1?_encoding=UTF8&amp;field-author=Keith%20Laybourn&amp;search-alias=books-uk" TargetMode="External"/><Relationship Id="rId30" Type="http://schemas.openxmlformats.org/officeDocument/2006/relationships/hyperlink" Target="http://www.amazon.co.uk/Alastair-J.-Reid/e/B001HPR6TA/ref=ntt_athr_dp_pel_1" TargetMode="External"/><Relationship Id="rId35" Type="http://schemas.openxmlformats.org/officeDocument/2006/relationships/hyperlink" Target="http://www.historytoday.com/john-walton/impact-second-reform-act" TargetMode="External"/><Relationship Id="rId43" Type="http://schemas.openxmlformats.org/officeDocument/2006/relationships/hyperlink" Target="http://www.historytoday.com/taxonomy/term/43" TargetMode="External"/><Relationship Id="rId48" Type="http://schemas.openxmlformats.org/officeDocument/2006/relationships/hyperlink" Target="http://www.historytoday.com/marika-sherwood/nefarious-trade" TargetMode="External"/><Relationship Id="rId56" Type="http://schemas.openxmlformats.org/officeDocument/2006/relationships/header" Target="header8.xml"/><Relationship Id="rId64" Type="http://schemas.openxmlformats.org/officeDocument/2006/relationships/hyperlink" Target="http://www.historytoday.com/alan-farmer/how-was-italy-unified" TargetMode="External"/><Relationship Id="rId69" Type="http://schemas.openxmlformats.org/officeDocument/2006/relationships/header" Target="header9.xml"/><Relationship Id="rId77" Type="http://schemas.openxmlformats.org/officeDocument/2006/relationships/hyperlink" Target="http://www.amazon.co.uk/Clive-Lodge/e/B001KDMR8O/ref=ntt_athr_dp_pel_1" TargetMode="External"/><Relationship Id="rId8" Type="http://schemas.openxmlformats.org/officeDocument/2006/relationships/settings" Target="settings.xml"/><Relationship Id="rId51" Type="http://schemas.openxmlformats.org/officeDocument/2006/relationships/hyperlink" Target="http://www.nationalarchives.gov.uk/pathways/blackhistory/rights/abolition.htm" TargetMode="External"/><Relationship Id="rId72" Type="http://schemas.openxmlformats.org/officeDocument/2006/relationships/footer" Target="footer7.xml"/><Relationship Id="rId80" Type="http://schemas.openxmlformats.org/officeDocument/2006/relationships/hyperlink" Target="http://www.amazon.co.uk/David-Blackbourn/e/B001ITXMQG/ref=ntt_athr_dp_pel_1" TargetMode="External"/><Relationship Id="rId85" Type="http://schemas.openxmlformats.org/officeDocument/2006/relationships/hyperlink" Target="http://www.amazon.co.uk/Bruce-Waller/e/B001HCTYOS/ref=ntt_athr_dp_pel_1" TargetMode="External"/><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yperlink" Target="http://www.amazon.co.uk/Charlotte-Evers/e/B0034NYYF2/ref=ntt_athr_dp_pel_2" TargetMode="External"/><Relationship Id="rId33" Type="http://schemas.openxmlformats.org/officeDocument/2006/relationships/hyperlink" Target="http://www.historytoday.com/stephen-farrell/reform-act-first-step-towards-democracy" TargetMode="External"/><Relationship Id="rId38" Type="http://schemas.openxmlformats.org/officeDocument/2006/relationships/hyperlink" Target="http://spartacus" TargetMode="External"/><Relationship Id="rId46" Type="http://schemas.openxmlformats.org/officeDocument/2006/relationships/hyperlink" Target="http://www.historytoday.com/taxonomy/term/43" TargetMode="External"/><Relationship Id="rId59" Type="http://schemas.openxmlformats.org/officeDocument/2006/relationships/hyperlink" Target="http://www.historytoday.com/taxonomy/term/83" TargetMode="External"/><Relationship Id="rId67" Type="http://schemas.openxmlformats.org/officeDocument/2006/relationships/hyperlink" Target="http://www.historytoday.com/graham-darby/garibaldi-luck-or-judgement" TargetMode="External"/><Relationship Id="rId20" Type="http://schemas.openxmlformats.org/officeDocument/2006/relationships/footer" Target="footer3.xml"/><Relationship Id="rId41" Type="http://schemas.openxmlformats.org/officeDocument/2006/relationships/hyperlink" Target="http://www.historytoday.com/taxonomy/term/43" TargetMode="External"/><Relationship Id="rId54" Type="http://schemas.openxmlformats.org/officeDocument/2006/relationships/hyperlink" Target="http://www.historyextra.com/podcast/end-slavery-and-headaches-history" TargetMode="External"/><Relationship Id="rId62" Type="http://schemas.openxmlformats.org/officeDocument/2006/relationships/hyperlink" Target="http://www.historytoday.com/taxonomy/term/83" TargetMode="External"/><Relationship Id="rId70" Type="http://schemas.openxmlformats.org/officeDocument/2006/relationships/header" Target="header10.xml"/><Relationship Id="rId75" Type="http://schemas.openxmlformats.org/officeDocument/2006/relationships/hyperlink" Target="http://www.amazon.co.uk/s/ref=ntt_athr_dp_sr_3?_encoding=UTF8&amp;field-author=Mary%20Fulbrook&amp;search-alias=books-uk" TargetMode="External"/><Relationship Id="rId83" Type="http://schemas.openxmlformats.org/officeDocument/2006/relationships/hyperlink" Target="http://www.amazon.co.uk/s/ref=ntt_athr_dp_sr_1?_encoding=UTF8&amp;field-author=Katharine%20Lerman&amp;search-alias=books-uk" TargetMode="External"/><Relationship Id="rId88" Type="http://schemas.openxmlformats.org/officeDocument/2006/relationships/hyperlink" Target="http://www.historytoday.com/taxonomy/term/14784" TargetMode="External"/><Relationship Id="rId91" Type="http://schemas.openxmlformats.org/officeDocument/2006/relationships/hyperlink" Target="http://www.mrallsophistory.com/revision/category/a-level-and-ib-history-revision/unification-of-germany"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amazon.co.uk/s/ref=ntt_athr_dp_sr_2?_encoding=UTF8&amp;field-author=T%20Lancaster&amp;search-alias=books-uk" TargetMode="External"/><Relationship Id="rId28" Type="http://schemas.openxmlformats.org/officeDocument/2006/relationships/hyperlink" Target="http://www.amazon.co.uk/s/ref=ntt_athr_dp_sr_1?_encoding=UTF8&amp;field-author=Keith%20Laybourn&amp;search-alias=books-uk" TargetMode="External"/><Relationship Id="rId36" Type="http://schemas.openxmlformats.org/officeDocument/2006/relationships/hyperlink" Target="http://www.historytoday.com/taxonomy/term/83" TargetMode="External"/><Relationship Id="rId49" Type="http://schemas.openxmlformats.org/officeDocument/2006/relationships/hyperlink" Target="http://www.bbc.co.uk/history/british/empire_seapower/antislavery_01.shtml" TargetMode="External"/><Relationship Id="rId57" Type="http://schemas.openxmlformats.org/officeDocument/2006/relationships/footer" Target="footer4.xml"/><Relationship Id="rId10" Type="http://schemas.openxmlformats.org/officeDocument/2006/relationships/footnotes" Target="footnotes.xml"/><Relationship Id="rId31" Type="http://schemas.openxmlformats.org/officeDocument/2006/relationships/hyperlink" Target="http://www.historytoday.com/taxonomy/term/20526" TargetMode="External"/><Relationship Id="rId44" Type="http://schemas.openxmlformats.org/officeDocument/2006/relationships/hyperlink" Target="http://www.historytoday.com/taxonomy/term/14776" TargetMode="External"/><Relationship Id="rId52" Type="http://schemas.openxmlformats.org/officeDocument/2006/relationships/hyperlink" Target="http://spartacus-educational.com/slavery.htm?menu=industry" TargetMode="External"/><Relationship Id="rId60" Type="http://schemas.openxmlformats.org/officeDocument/2006/relationships/hyperlink" Target="http://www.historytoday.com/taxonomy/term/14782" TargetMode="External"/><Relationship Id="rId65" Type="http://schemas.openxmlformats.org/officeDocument/2006/relationships/hyperlink" Target="http://www.historytoday.com/taxonomy/term/83" TargetMode="External"/><Relationship Id="rId73" Type="http://schemas.openxmlformats.org/officeDocument/2006/relationships/hyperlink" Target="http://www.amazon.co.uk/Derrick-Murphy/e/B0034Q33UG/ref=ntt_athr_dp_pel_1" TargetMode="External"/><Relationship Id="rId78" Type="http://schemas.openxmlformats.org/officeDocument/2006/relationships/hyperlink" Target="http://www.amazon.co.uk/John-Breuilly/e/B004K2QMEC/ref=ntt_athr_dp_pel_1" TargetMode="External"/><Relationship Id="rId81" Type="http://schemas.openxmlformats.org/officeDocument/2006/relationships/hyperlink" Target="http://www.amazon.co.uk/D.G.-Williamson/e/B001IU2OI2/ref=ntt_athr_dp_pel_1" TargetMode="External"/><Relationship Id="rId86" Type="http://schemas.openxmlformats.org/officeDocument/2006/relationships/hyperlink" Target="http://www.historytoday.com/john-breuilly/german-national-question-and-1848" TargetMode="External"/><Relationship Id="rId4" Type="http://schemas.openxmlformats.org/officeDocument/2006/relationships/customXml" Target="../customXml/item3.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93033541D0D646A0257D9CEE3275E7" ma:contentTypeVersion="1" ma:contentTypeDescription="Create a new document." ma:contentTypeScope="" ma:versionID="e96de07e30d9680c779f5892620b1d61">
  <xsd:schema xmlns:xsd="http://www.w3.org/2001/XMLSchema" xmlns:p="http://schemas.microsoft.com/office/2006/metadata/properties" xmlns:ns1="http://schemas.microsoft.com/sharepoint/v3" xmlns:ns2="4c501d1c-d0cb-4970-a682-ee985b543f13" xmlns:ns3="d0386a2b-bbd2-411b-83b4-6e35be6fca7e" targetNamespace="http://schemas.microsoft.com/office/2006/metadata/properties" ma:root="true" ma:fieldsID="435b38eb6f3f8e3a06e2318925a5bf3a" ns1:_="" ns2:_="" ns3:_="">
    <xsd:import namespace="http://schemas.microsoft.com/sharepoint/v3"/>
    <xsd:import namespace="4c501d1c-d0cb-4970-a682-ee985b543f13"/>
    <xsd:import namespace="d0386a2b-bbd2-411b-83b4-6e35be6fca7e"/>
    <xsd:element name="properties">
      <xsd:complexType>
        <xsd:sequence>
          <xsd:element name="documentManagement">
            <xsd:complexType>
              <xsd:all>
                <xsd:element ref="ns2:DoNotAlert" minOccurs="0"/>
                <xsd:element ref="ns3:StrapLine"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0" nillable="true" ma:displayName="Scheduling Start Date" ma:description="" ma:hidden="true" ma:internalName="PublishingStartDate">
      <xsd:simpleType>
        <xsd:restriction base="dms:Unknown"/>
      </xsd:simpleType>
    </xsd:element>
    <xsd:element name="PublishingExpirationDate" ma:index="11" nillable="true" ma:displayName="Scheduling End Date" ma:description="" ma:hidden="true" ma:internalName="PublishingExpirationDat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DoNotAlert" ma:index="8" nillable="true" ma:displayName="DoNotAlert" ma:default="1" ma:internalName="DoNotAlert">
      <xsd:simpleType>
        <xsd:restriction base="dms:Boolean"/>
      </xsd:simpleType>
    </xsd:element>
  </xsd:schema>
  <xsd:schema xmlns:xsd="http://www.w3.org/2001/XMLSchema" xmlns:dms="http://schemas.microsoft.com/office/2006/documentManagement/types" targetNamespace="d0386a2b-bbd2-411b-83b4-6e35be6fca7e" elementFormDefault="qualified">
    <xsd:import namespace="http://schemas.microsoft.com/office/2006/documentManagement/types"/>
    <xsd:element name="StrapLine" ma:index="9" nillable="true" ma:displayName="Alert Text" ma:internalName="StrapLin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NotAlert xmlns="4c501d1c-d0cb-4970-a682-ee985b543f13">true</DoNotAlert>
    <StrapLine xmlns="d0386a2b-bbd2-411b-83b4-6e35be6fca7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6F472-E89B-4199-904E-62FCF107F158}">
  <ds:schemaRefs>
    <ds:schemaRef ds:uri="http://schemas.microsoft.com/sharepoint/v3/contenttype/forms"/>
  </ds:schemaRefs>
</ds:datastoreItem>
</file>

<file path=customXml/itemProps2.xml><?xml version="1.0" encoding="utf-8"?>
<ds:datastoreItem xmlns:ds="http://schemas.openxmlformats.org/officeDocument/2006/customXml" ds:itemID="{EFEE3C5D-6973-41CA-98FD-2445CD001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d0386a2b-bbd2-411b-83b4-6e35be6fca7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298583F-4166-485C-88E1-C2E453DC260E}">
  <ds:schemaRefs>
    <ds:schemaRef ds:uri="http://purl.org/dc/elements/1.1/"/>
    <ds:schemaRef ds:uri="d0386a2b-bbd2-411b-83b4-6e35be6fca7e"/>
    <ds:schemaRef ds:uri="http://schemas.microsoft.com/office/2006/documentManagement/types"/>
    <ds:schemaRef ds:uri="http://purl.org/dc/dcmitype/"/>
    <ds:schemaRef ds:uri="http://purl.org/dc/terms/"/>
    <ds:schemaRef ds:uri="http://www.w3.org/XML/1998/namespace"/>
    <ds:schemaRef ds:uri="http://schemas.openxmlformats.org/package/2006/metadata/core-properties"/>
    <ds:schemaRef ds:uri="4c501d1c-d0cb-4970-a682-ee985b543f13"/>
    <ds:schemaRef ds:uri="http://schemas.microsoft.com/sharepoint/v3"/>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83A9D9-EBED-4CED-A344-E12FD7E9F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11004</Words>
  <Characters>69678</Characters>
  <Application>Microsoft Office Word</Application>
  <DocSecurity>0</DocSecurity>
  <Lines>580</Lines>
  <Paragraphs>161</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80521</CharactersWithSpaces>
  <SharedDoc>false</SharedDoc>
  <HLinks>
    <vt:vector size="378" baseType="variant">
      <vt:variant>
        <vt:i4>2752574</vt:i4>
      </vt:variant>
      <vt:variant>
        <vt:i4>258</vt:i4>
      </vt:variant>
      <vt:variant>
        <vt:i4>0</vt:i4>
      </vt:variant>
      <vt:variant>
        <vt:i4>5</vt:i4>
      </vt:variant>
      <vt:variant>
        <vt:lpwstr>http://www.mrallsophistory.com/revision/category/a-level-and-ib-history-revision/unification-of-germany</vt:lpwstr>
      </vt:variant>
      <vt:variant>
        <vt:lpwstr/>
      </vt:variant>
      <vt:variant>
        <vt:i4>6029317</vt:i4>
      </vt:variant>
      <vt:variant>
        <vt:i4>255</vt:i4>
      </vt:variant>
      <vt:variant>
        <vt:i4>0</vt:i4>
      </vt:variant>
      <vt:variant>
        <vt:i4>5</vt:i4>
      </vt:variant>
      <vt:variant>
        <vt:lpwstr>http://www.fordham.edu/halsall/mod/germanunification.asp</vt:lpwstr>
      </vt:variant>
      <vt:variant>
        <vt:lpwstr/>
      </vt:variant>
      <vt:variant>
        <vt:i4>5242969</vt:i4>
      </vt:variant>
      <vt:variant>
        <vt:i4>252</vt:i4>
      </vt:variant>
      <vt:variant>
        <vt:i4>0</vt:i4>
      </vt:variant>
      <vt:variant>
        <vt:i4>5</vt:i4>
      </vt:variant>
      <vt:variant>
        <vt:lpwstr>http://www.historytoday.com/robert-pearce/austro-prussian-war</vt:lpwstr>
      </vt:variant>
      <vt:variant>
        <vt:lpwstr/>
      </vt:variant>
      <vt:variant>
        <vt:i4>8061046</vt:i4>
      </vt:variant>
      <vt:variant>
        <vt:i4>249</vt:i4>
      </vt:variant>
      <vt:variant>
        <vt:i4>0</vt:i4>
      </vt:variant>
      <vt:variant>
        <vt:i4>5</vt:i4>
      </vt:variant>
      <vt:variant>
        <vt:lpwstr>http://www.historytoday.com/taxonomy/term/14784</vt:lpwstr>
      </vt:variant>
      <vt:variant>
        <vt:lpwstr/>
      </vt:variant>
      <vt:variant>
        <vt:i4>4456520</vt:i4>
      </vt:variant>
      <vt:variant>
        <vt:i4>246</vt:i4>
      </vt:variant>
      <vt:variant>
        <vt:i4>0</vt:i4>
      </vt:variant>
      <vt:variant>
        <vt:i4>5</vt:i4>
      </vt:variant>
      <vt:variant>
        <vt:lpwstr>http://www.historytoday.com/taxonomy/term/83</vt:lpwstr>
      </vt:variant>
      <vt:variant>
        <vt:lpwstr/>
      </vt:variant>
      <vt:variant>
        <vt:i4>3407983</vt:i4>
      </vt:variant>
      <vt:variant>
        <vt:i4>243</vt:i4>
      </vt:variant>
      <vt:variant>
        <vt:i4>0</vt:i4>
      </vt:variant>
      <vt:variant>
        <vt:i4>5</vt:i4>
      </vt:variant>
      <vt:variant>
        <vt:lpwstr>http://www.historytoday.com/john-breuilly/german-national-question-and-1848</vt:lpwstr>
      </vt:variant>
      <vt:variant>
        <vt:lpwstr/>
      </vt:variant>
      <vt:variant>
        <vt:i4>196703</vt:i4>
      </vt:variant>
      <vt:variant>
        <vt:i4>240</vt:i4>
      </vt:variant>
      <vt:variant>
        <vt:i4>0</vt:i4>
      </vt:variant>
      <vt:variant>
        <vt:i4>5</vt:i4>
      </vt:variant>
      <vt:variant>
        <vt:lpwstr>http://www.amazon.co.uk/Bruce-Waller/e/B001HCTYOS/ref=ntt_athr_dp_pel_1</vt:lpwstr>
      </vt:variant>
      <vt:variant>
        <vt:lpwstr/>
      </vt:variant>
      <vt:variant>
        <vt:i4>3932259</vt:i4>
      </vt:variant>
      <vt:variant>
        <vt:i4>237</vt:i4>
      </vt:variant>
      <vt:variant>
        <vt:i4>0</vt:i4>
      </vt:variant>
      <vt:variant>
        <vt:i4>5</vt:i4>
      </vt:variant>
      <vt:variant>
        <vt:lpwstr>http://www.amazon.co.uk/Jonathan-Steinberg/e/B001JASXDQ/ref=ntt_athr_dp_pel_1</vt:lpwstr>
      </vt:variant>
      <vt:variant>
        <vt:lpwstr/>
      </vt:variant>
      <vt:variant>
        <vt:i4>4784185</vt:i4>
      </vt:variant>
      <vt:variant>
        <vt:i4>234</vt:i4>
      </vt:variant>
      <vt:variant>
        <vt:i4>0</vt:i4>
      </vt:variant>
      <vt:variant>
        <vt:i4>5</vt:i4>
      </vt:variant>
      <vt:variant>
        <vt:lpwstr>http://www.amazon.co.uk/s/ref=ntt_athr_dp_sr_1?_encoding=UTF8&amp;field-author=Katharine%20Lerman&amp;search-alias=books-uk</vt:lpwstr>
      </vt:variant>
      <vt:variant>
        <vt:lpwstr/>
      </vt:variant>
      <vt:variant>
        <vt:i4>3342409</vt:i4>
      </vt:variant>
      <vt:variant>
        <vt:i4>231</vt:i4>
      </vt:variant>
      <vt:variant>
        <vt:i4>0</vt:i4>
      </vt:variant>
      <vt:variant>
        <vt:i4>5</vt:i4>
      </vt:variant>
      <vt:variant>
        <vt:lpwstr>http://www.amazon.co.uk/s/ref=ntt_athr_dp_sr_1?_encoding=UTF8&amp;field-author=Edgar%20Feuchtwanger&amp;search-alias=books-uk</vt:lpwstr>
      </vt:variant>
      <vt:variant>
        <vt:lpwstr/>
      </vt:variant>
      <vt:variant>
        <vt:i4>196614</vt:i4>
      </vt:variant>
      <vt:variant>
        <vt:i4>228</vt:i4>
      </vt:variant>
      <vt:variant>
        <vt:i4>0</vt:i4>
      </vt:variant>
      <vt:variant>
        <vt:i4>5</vt:i4>
      </vt:variant>
      <vt:variant>
        <vt:lpwstr>http://www.amazon.co.uk/D.G.-Williamson/e/B001IU2OI2/ref=ntt_athr_dp_pel_1</vt:lpwstr>
      </vt:variant>
      <vt:variant>
        <vt:lpwstr/>
      </vt:variant>
      <vt:variant>
        <vt:i4>71</vt:i4>
      </vt:variant>
      <vt:variant>
        <vt:i4>225</vt:i4>
      </vt:variant>
      <vt:variant>
        <vt:i4>0</vt:i4>
      </vt:variant>
      <vt:variant>
        <vt:i4>5</vt:i4>
      </vt:variant>
      <vt:variant>
        <vt:lpwstr>http://www.amazon.co.uk/David-Blackbourn/e/B001ITXMQG/ref=ntt_athr_dp_pel_1</vt:lpwstr>
      </vt:variant>
      <vt:variant>
        <vt:lpwstr/>
      </vt:variant>
      <vt:variant>
        <vt:i4>6815776</vt:i4>
      </vt:variant>
      <vt:variant>
        <vt:i4>222</vt:i4>
      </vt:variant>
      <vt:variant>
        <vt:i4>0</vt:i4>
      </vt:variant>
      <vt:variant>
        <vt:i4>5</vt:i4>
      </vt:variant>
      <vt:variant>
        <vt:lpwstr>http://www.amazon.co.uk/John-Breuilly/e/B001HCW8AK/ref=ntt_athr_dp_pel_1</vt:lpwstr>
      </vt:variant>
      <vt:variant>
        <vt:lpwstr/>
      </vt:variant>
      <vt:variant>
        <vt:i4>6357025</vt:i4>
      </vt:variant>
      <vt:variant>
        <vt:i4>219</vt:i4>
      </vt:variant>
      <vt:variant>
        <vt:i4>0</vt:i4>
      </vt:variant>
      <vt:variant>
        <vt:i4>5</vt:i4>
      </vt:variant>
      <vt:variant>
        <vt:lpwstr>http://www.amazon.co.uk/John-Breuilly/e/B004K2QMEC/ref=ntt_athr_dp_pel_1</vt:lpwstr>
      </vt:variant>
      <vt:variant>
        <vt:lpwstr/>
      </vt:variant>
      <vt:variant>
        <vt:i4>1900639</vt:i4>
      </vt:variant>
      <vt:variant>
        <vt:i4>216</vt:i4>
      </vt:variant>
      <vt:variant>
        <vt:i4>0</vt:i4>
      </vt:variant>
      <vt:variant>
        <vt:i4>5</vt:i4>
      </vt:variant>
      <vt:variant>
        <vt:lpwstr>http://www.amazon.co.uk/Clive-Lodge/e/B001KDMR8O/ref=ntt_athr_dp_pel_1</vt:lpwstr>
      </vt:variant>
      <vt:variant>
        <vt:lpwstr/>
      </vt:variant>
      <vt:variant>
        <vt:i4>1441859</vt:i4>
      </vt:variant>
      <vt:variant>
        <vt:i4>213</vt:i4>
      </vt:variant>
      <vt:variant>
        <vt:i4>0</vt:i4>
      </vt:variant>
      <vt:variant>
        <vt:i4>5</vt:i4>
      </vt:variant>
      <vt:variant>
        <vt:lpwstr>http://www.amazon.co.uk/David-Hargreaves/e/B001KDKJFM/ref=ntt_athr_dp_pel_1</vt:lpwstr>
      </vt:variant>
      <vt:variant>
        <vt:lpwstr/>
      </vt:variant>
      <vt:variant>
        <vt:i4>6946830</vt:i4>
      </vt:variant>
      <vt:variant>
        <vt:i4>210</vt:i4>
      </vt:variant>
      <vt:variant>
        <vt:i4>0</vt:i4>
      </vt:variant>
      <vt:variant>
        <vt:i4>5</vt:i4>
      </vt:variant>
      <vt:variant>
        <vt:lpwstr>http://www.amazon.co.uk/s/ref=ntt_athr_dp_sr_3?_encoding=UTF8&amp;field-author=Mary%20Fulbrook&amp;search-alias=books-uk</vt:lpwstr>
      </vt:variant>
      <vt:variant>
        <vt:lpwstr/>
      </vt:variant>
      <vt:variant>
        <vt:i4>5111859</vt:i4>
      </vt:variant>
      <vt:variant>
        <vt:i4>207</vt:i4>
      </vt:variant>
      <vt:variant>
        <vt:i4>0</vt:i4>
      </vt:variant>
      <vt:variant>
        <vt:i4>5</vt:i4>
      </vt:variant>
      <vt:variant>
        <vt:lpwstr>http://www.amazon.co.uk/s/ref=ntt_athr_dp_sr_2?_encoding=UTF8&amp;field-author=Terry%20Morris&amp;search-alias=books-uk</vt:lpwstr>
      </vt:variant>
      <vt:variant>
        <vt:lpwstr/>
      </vt:variant>
      <vt:variant>
        <vt:i4>6553726</vt:i4>
      </vt:variant>
      <vt:variant>
        <vt:i4>204</vt:i4>
      </vt:variant>
      <vt:variant>
        <vt:i4>0</vt:i4>
      </vt:variant>
      <vt:variant>
        <vt:i4>5</vt:i4>
      </vt:variant>
      <vt:variant>
        <vt:lpwstr>http://www.amazon.co.uk/Derrick-Murphy/e/B0034Q33UG/ref=ntt_athr_dp_pel_1</vt:lpwstr>
      </vt:variant>
      <vt:variant>
        <vt:lpwstr/>
      </vt:variant>
      <vt:variant>
        <vt:i4>1048606</vt:i4>
      </vt:variant>
      <vt:variant>
        <vt:i4>201</vt:i4>
      </vt:variant>
      <vt:variant>
        <vt:i4>0</vt:i4>
      </vt:variant>
      <vt:variant>
        <vt:i4>5</vt:i4>
      </vt:variant>
      <vt:variant>
        <vt:lpwstr>http://www.bbc.co.uk/programmes/b03dfpjr</vt:lpwstr>
      </vt:variant>
      <vt:variant>
        <vt:lpwstr/>
      </vt:variant>
      <vt:variant>
        <vt:i4>393299</vt:i4>
      </vt:variant>
      <vt:variant>
        <vt:i4>198</vt:i4>
      </vt:variant>
      <vt:variant>
        <vt:i4>0</vt:i4>
      </vt:variant>
      <vt:variant>
        <vt:i4>5</vt:i4>
      </vt:variant>
      <vt:variant>
        <vt:lpwstr>http://www.historytoday.com/graham-darby/garibaldi-luck-or-judgement</vt:lpwstr>
      </vt:variant>
      <vt:variant>
        <vt:lpwstr/>
      </vt:variant>
      <vt:variant>
        <vt:i4>7667830</vt:i4>
      </vt:variant>
      <vt:variant>
        <vt:i4>195</vt:i4>
      </vt:variant>
      <vt:variant>
        <vt:i4>0</vt:i4>
      </vt:variant>
      <vt:variant>
        <vt:i4>5</vt:i4>
      </vt:variant>
      <vt:variant>
        <vt:lpwstr>http://www.historytoday.com/taxonomy/term/25471</vt:lpwstr>
      </vt:variant>
      <vt:variant>
        <vt:lpwstr/>
      </vt:variant>
      <vt:variant>
        <vt:i4>4456520</vt:i4>
      </vt:variant>
      <vt:variant>
        <vt:i4>192</vt:i4>
      </vt:variant>
      <vt:variant>
        <vt:i4>0</vt:i4>
      </vt:variant>
      <vt:variant>
        <vt:i4>5</vt:i4>
      </vt:variant>
      <vt:variant>
        <vt:lpwstr>http://www.historytoday.com/taxonomy/term/83</vt:lpwstr>
      </vt:variant>
      <vt:variant>
        <vt:lpwstr/>
      </vt:variant>
      <vt:variant>
        <vt:i4>4980756</vt:i4>
      </vt:variant>
      <vt:variant>
        <vt:i4>189</vt:i4>
      </vt:variant>
      <vt:variant>
        <vt:i4>0</vt:i4>
      </vt:variant>
      <vt:variant>
        <vt:i4>5</vt:i4>
      </vt:variant>
      <vt:variant>
        <vt:lpwstr>http://www.historytoday.com/alan-farmer/how-was-italy-unified</vt:lpwstr>
      </vt:variant>
      <vt:variant>
        <vt:lpwstr/>
      </vt:variant>
      <vt:variant>
        <vt:i4>8061046</vt:i4>
      </vt:variant>
      <vt:variant>
        <vt:i4>186</vt:i4>
      </vt:variant>
      <vt:variant>
        <vt:i4>0</vt:i4>
      </vt:variant>
      <vt:variant>
        <vt:i4>5</vt:i4>
      </vt:variant>
      <vt:variant>
        <vt:lpwstr>http://www.historytoday.com/taxonomy/term/14780</vt:lpwstr>
      </vt:variant>
      <vt:variant>
        <vt:lpwstr/>
      </vt:variant>
      <vt:variant>
        <vt:i4>4456520</vt:i4>
      </vt:variant>
      <vt:variant>
        <vt:i4>183</vt:i4>
      </vt:variant>
      <vt:variant>
        <vt:i4>0</vt:i4>
      </vt:variant>
      <vt:variant>
        <vt:i4>5</vt:i4>
      </vt:variant>
      <vt:variant>
        <vt:lpwstr>http://www.historytoday.com/taxonomy/term/83</vt:lpwstr>
      </vt:variant>
      <vt:variant>
        <vt:lpwstr/>
      </vt:variant>
      <vt:variant>
        <vt:i4>524378</vt:i4>
      </vt:variant>
      <vt:variant>
        <vt:i4>180</vt:i4>
      </vt:variant>
      <vt:variant>
        <vt:i4>0</vt:i4>
      </vt:variant>
      <vt:variant>
        <vt:i4>5</vt:i4>
      </vt:variant>
      <vt:variant>
        <vt:lpwstr>http://www.historytoday.com/mark-rathbone/piedmont-1850s</vt:lpwstr>
      </vt:variant>
      <vt:variant>
        <vt:lpwstr/>
      </vt:variant>
      <vt:variant>
        <vt:i4>8061046</vt:i4>
      </vt:variant>
      <vt:variant>
        <vt:i4>177</vt:i4>
      </vt:variant>
      <vt:variant>
        <vt:i4>0</vt:i4>
      </vt:variant>
      <vt:variant>
        <vt:i4>5</vt:i4>
      </vt:variant>
      <vt:variant>
        <vt:lpwstr>http://www.historytoday.com/taxonomy/term/14782</vt:lpwstr>
      </vt:variant>
      <vt:variant>
        <vt:lpwstr/>
      </vt:variant>
      <vt:variant>
        <vt:i4>4456520</vt:i4>
      </vt:variant>
      <vt:variant>
        <vt:i4>174</vt:i4>
      </vt:variant>
      <vt:variant>
        <vt:i4>0</vt:i4>
      </vt:variant>
      <vt:variant>
        <vt:i4>5</vt:i4>
      </vt:variant>
      <vt:variant>
        <vt:lpwstr>http://www.historytoday.com/taxonomy/term/83</vt:lpwstr>
      </vt:variant>
      <vt:variant>
        <vt:lpwstr/>
      </vt:variant>
      <vt:variant>
        <vt:i4>1179725</vt:i4>
      </vt:variant>
      <vt:variant>
        <vt:i4>171</vt:i4>
      </vt:variant>
      <vt:variant>
        <vt:i4>0</vt:i4>
      </vt:variant>
      <vt:variant>
        <vt:i4>5</vt:i4>
      </vt:variant>
      <vt:variant>
        <vt:lpwstr>http://www.historyextra.com/podcast/end-slavery-and-headaches-history</vt:lpwstr>
      </vt:variant>
      <vt:variant>
        <vt:lpwstr/>
      </vt:variant>
      <vt:variant>
        <vt:i4>2293820</vt:i4>
      </vt:variant>
      <vt:variant>
        <vt:i4>168</vt:i4>
      </vt:variant>
      <vt:variant>
        <vt:i4>0</vt:i4>
      </vt:variant>
      <vt:variant>
        <vt:i4>5</vt:i4>
      </vt:variant>
      <vt:variant>
        <vt:lpwstr>http://www.recoveredhistories.org/</vt:lpwstr>
      </vt:variant>
      <vt:variant>
        <vt:lpwstr/>
      </vt:variant>
      <vt:variant>
        <vt:i4>6946864</vt:i4>
      </vt:variant>
      <vt:variant>
        <vt:i4>165</vt:i4>
      </vt:variant>
      <vt:variant>
        <vt:i4>0</vt:i4>
      </vt:variant>
      <vt:variant>
        <vt:i4>5</vt:i4>
      </vt:variant>
      <vt:variant>
        <vt:lpwstr>http://spartacus-educational.com/slavery.htm?menu=industry</vt:lpwstr>
      </vt:variant>
      <vt:variant>
        <vt:lpwstr/>
      </vt:variant>
      <vt:variant>
        <vt:i4>1245255</vt:i4>
      </vt:variant>
      <vt:variant>
        <vt:i4>162</vt:i4>
      </vt:variant>
      <vt:variant>
        <vt:i4>0</vt:i4>
      </vt:variant>
      <vt:variant>
        <vt:i4>5</vt:i4>
      </vt:variant>
      <vt:variant>
        <vt:lpwstr>http://www.nationalarchives.gov.uk/pathways/blackhistory/rights/abolition.htm</vt:lpwstr>
      </vt:variant>
      <vt:variant>
        <vt:lpwstr/>
      </vt:variant>
      <vt:variant>
        <vt:i4>7012390</vt:i4>
      </vt:variant>
      <vt:variant>
        <vt:i4>159</vt:i4>
      </vt:variant>
      <vt:variant>
        <vt:i4>0</vt:i4>
      </vt:variant>
      <vt:variant>
        <vt:i4>5</vt:i4>
      </vt:variant>
      <vt:variant>
        <vt:lpwstr>http://www.bbc.co.uk/history/british/abolition/</vt:lpwstr>
      </vt:variant>
      <vt:variant>
        <vt:lpwstr/>
      </vt:variant>
      <vt:variant>
        <vt:i4>2293859</vt:i4>
      </vt:variant>
      <vt:variant>
        <vt:i4>156</vt:i4>
      </vt:variant>
      <vt:variant>
        <vt:i4>0</vt:i4>
      </vt:variant>
      <vt:variant>
        <vt:i4>5</vt:i4>
      </vt:variant>
      <vt:variant>
        <vt:lpwstr>http://www.bbc.co.uk/history/british/empire_seapower/antislavery_01.shtml</vt:lpwstr>
      </vt:variant>
      <vt:variant>
        <vt:lpwstr/>
      </vt:variant>
      <vt:variant>
        <vt:i4>2949219</vt:i4>
      </vt:variant>
      <vt:variant>
        <vt:i4>153</vt:i4>
      </vt:variant>
      <vt:variant>
        <vt:i4>0</vt:i4>
      </vt:variant>
      <vt:variant>
        <vt:i4>5</vt:i4>
      </vt:variant>
      <vt:variant>
        <vt:lpwstr>http://www.historytoday.com/marika-sherwood/nefarious-trade</vt:lpwstr>
      </vt:variant>
      <vt:variant>
        <vt:lpwstr/>
      </vt:variant>
      <vt:variant>
        <vt:i4>8061046</vt:i4>
      </vt:variant>
      <vt:variant>
        <vt:i4>150</vt:i4>
      </vt:variant>
      <vt:variant>
        <vt:i4>0</vt:i4>
      </vt:variant>
      <vt:variant>
        <vt:i4>5</vt:i4>
      </vt:variant>
      <vt:variant>
        <vt:lpwstr>http://www.historytoday.com/taxonomy/term/14781</vt:lpwstr>
      </vt:variant>
      <vt:variant>
        <vt:lpwstr/>
      </vt:variant>
      <vt:variant>
        <vt:i4>4456516</vt:i4>
      </vt:variant>
      <vt:variant>
        <vt:i4>147</vt:i4>
      </vt:variant>
      <vt:variant>
        <vt:i4>0</vt:i4>
      </vt:variant>
      <vt:variant>
        <vt:i4>5</vt:i4>
      </vt:variant>
      <vt:variant>
        <vt:lpwstr>http://www.historytoday.com/taxonomy/term/43</vt:lpwstr>
      </vt:variant>
      <vt:variant>
        <vt:lpwstr/>
      </vt:variant>
      <vt:variant>
        <vt:i4>4653121</vt:i4>
      </vt:variant>
      <vt:variant>
        <vt:i4>144</vt:i4>
      </vt:variant>
      <vt:variant>
        <vt:i4>0</vt:i4>
      </vt:variant>
      <vt:variant>
        <vt:i4>5</vt:i4>
      </vt:variant>
      <vt:variant>
        <vt:lpwstr>http://www.historytoday.com/taxonomy/term/106</vt:lpwstr>
      </vt:variant>
      <vt:variant>
        <vt:lpwstr/>
      </vt:variant>
      <vt:variant>
        <vt:i4>7602294</vt:i4>
      </vt:variant>
      <vt:variant>
        <vt:i4>141</vt:i4>
      </vt:variant>
      <vt:variant>
        <vt:i4>0</vt:i4>
      </vt:variant>
      <vt:variant>
        <vt:i4>5</vt:i4>
      </vt:variant>
      <vt:variant>
        <vt:lpwstr>http://www.historytoday.com/taxonomy/term/14776</vt:lpwstr>
      </vt:variant>
      <vt:variant>
        <vt:lpwstr/>
      </vt:variant>
      <vt:variant>
        <vt:i4>4456516</vt:i4>
      </vt:variant>
      <vt:variant>
        <vt:i4>138</vt:i4>
      </vt:variant>
      <vt:variant>
        <vt:i4>0</vt:i4>
      </vt:variant>
      <vt:variant>
        <vt:i4>5</vt:i4>
      </vt:variant>
      <vt:variant>
        <vt:lpwstr>http://www.historytoday.com/taxonomy/term/43</vt:lpwstr>
      </vt:variant>
      <vt:variant>
        <vt:lpwstr/>
      </vt:variant>
      <vt:variant>
        <vt:i4>7602299</vt:i4>
      </vt:variant>
      <vt:variant>
        <vt:i4>135</vt:i4>
      </vt:variant>
      <vt:variant>
        <vt:i4>0</vt:i4>
      </vt:variant>
      <vt:variant>
        <vt:i4>5</vt:i4>
      </vt:variant>
      <vt:variant>
        <vt:lpwstr>http://www.historytoday.com/taxonomy/term/2390</vt:lpwstr>
      </vt:variant>
      <vt:variant>
        <vt:lpwstr/>
      </vt:variant>
      <vt:variant>
        <vt:i4>4456516</vt:i4>
      </vt:variant>
      <vt:variant>
        <vt:i4>132</vt:i4>
      </vt:variant>
      <vt:variant>
        <vt:i4>0</vt:i4>
      </vt:variant>
      <vt:variant>
        <vt:i4>5</vt:i4>
      </vt:variant>
      <vt:variant>
        <vt:lpwstr>http://www.historytoday.com/taxonomy/term/43</vt:lpwstr>
      </vt:variant>
      <vt:variant>
        <vt:lpwstr/>
      </vt:variant>
      <vt:variant>
        <vt:i4>4194370</vt:i4>
      </vt:variant>
      <vt:variant>
        <vt:i4>129</vt:i4>
      </vt:variant>
      <vt:variant>
        <vt:i4>0</vt:i4>
      </vt:variant>
      <vt:variant>
        <vt:i4>5</vt:i4>
      </vt:variant>
      <vt:variant>
        <vt:lpwstr>http://www.historytoday.com/taxonomy/term/27</vt:lpwstr>
      </vt:variant>
      <vt:variant>
        <vt:lpwstr/>
      </vt:variant>
      <vt:variant>
        <vt:i4>4194371</vt:i4>
      </vt:variant>
      <vt:variant>
        <vt:i4>126</vt:i4>
      </vt:variant>
      <vt:variant>
        <vt:i4>0</vt:i4>
      </vt:variant>
      <vt:variant>
        <vt:i4>5</vt:i4>
      </vt:variant>
      <vt:variant>
        <vt:lpwstr>http://www.victorianweb.org/</vt:lpwstr>
      </vt:variant>
      <vt:variant>
        <vt:lpwstr/>
      </vt:variant>
      <vt:variant>
        <vt:i4>6094879</vt:i4>
      </vt:variant>
      <vt:variant>
        <vt:i4>123</vt:i4>
      </vt:variant>
      <vt:variant>
        <vt:i4>0</vt:i4>
      </vt:variant>
      <vt:variant>
        <vt:i4>5</vt:i4>
      </vt:variant>
      <vt:variant>
        <vt:lpwstr>http://spartacus/</vt:lpwstr>
      </vt:variant>
      <vt:variant>
        <vt:lpwstr/>
      </vt:variant>
      <vt:variant>
        <vt:i4>7733366</vt:i4>
      </vt:variant>
      <vt:variant>
        <vt:i4>120</vt:i4>
      </vt:variant>
      <vt:variant>
        <vt:i4>0</vt:i4>
      </vt:variant>
      <vt:variant>
        <vt:i4>5</vt:i4>
      </vt:variant>
      <vt:variant>
        <vt:lpwstr>http://www.historytoday.com/taxonomy/term/14759</vt:lpwstr>
      </vt:variant>
      <vt:variant>
        <vt:lpwstr/>
      </vt:variant>
      <vt:variant>
        <vt:i4>4456520</vt:i4>
      </vt:variant>
      <vt:variant>
        <vt:i4>117</vt:i4>
      </vt:variant>
      <vt:variant>
        <vt:i4>0</vt:i4>
      </vt:variant>
      <vt:variant>
        <vt:i4>5</vt:i4>
      </vt:variant>
      <vt:variant>
        <vt:lpwstr>http://www.historytoday.com/taxonomy/term/83</vt:lpwstr>
      </vt:variant>
      <vt:variant>
        <vt:lpwstr/>
      </vt:variant>
      <vt:variant>
        <vt:i4>4522013</vt:i4>
      </vt:variant>
      <vt:variant>
        <vt:i4>114</vt:i4>
      </vt:variant>
      <vt:variant>
        <vt:i4>0</vt:i4>
      </vt:variant>
      <vt:variant>
        <vt:i4>5</vt:i4>
      </vt:variant>
      <vt:variant>
        <vt:lpwstr>http://www.historytoday.com/john-walton/impact-second-reform-act</vt:lpwstr>
      </vt:variant>
      <vt:variant>
        <vt:lpwstr/>
      </vt:variant>
      <vt:variant>
        <vt:i4>2818094</vt:i4>
      </vt:variant>
      <vt:variant>
        <vt:i4>111</vt:i4>
      </vt:variant>
      <vt:variant>
        <vt:i4>0</vt:i4>
      </vt:variant>
      <vt:variant>
        <vt:i4>5</vt:i4>
      </vt:variant>
      <vt:variant>
        <vt:lpwstr>http://www.historytoday.com/robert-pearce/great-reform-act-1832</vt:lpwstr>
      </vt:variant>
      <vt:variant>
        <vt:lpwstr/>
      </vt:variant>
      <vt:variant>
        <vt:i4>3080298</vt:i4>
      </vt:variant>
      <vt:variant>
        <vt:i4>108</vt:i4>
      </vt:variant>
      <vt:variant>
        <vt:i4>0</vt:i4>
      </vt:variant>
      <vt:variant>
        <vt:i4>5</vt:i4>
      </vt:variant>
      <vt:variant>
        <vt:lpwstr>http://www.historytoday.com/stephen-farrell/reform-act-first-step-towards-democracy</vt:lpwstr>
      </vt:variant>
      <vt:variant>
        <vt:lpwstr/>
      </vt:variant>
      <vt:variant>
        <vt:i4>4456516</vt:i4>
      </vt:variant>
      <vt:variant>
        <vt:i4>105</vt:i4>
      </vt:variant>
      <vt:variant>
        <vt:i4>0</vt:i4>
      </vt:variant>
      <vt:variant>
        <vt:i4>5</vt:i4>
      </vt:variant>
      <vt:variant>
        <vt:lpwstr>http://www.historytoday.com/taxonomy/term/43</vt:lpwstr>
      </vt:variant>
      <vt:variant>
        <vt:lpwstr/>
      </vt:variant>
      <vt:variant>
        <vt:i4>7667831</vt:i4>
      </vt:variant>
      <vt:variant>
        <vt:i4>102</vt:i4>
      </vt:variant>
      <vt:variant>
        <vt:i4>0</vt:i4>
      </vt:variant>
      <vt:variant>
        <vt:i4>5</vt:i4>
      </vt:variant>
      <vt:variant>
        <vt:lpwstr>http://www.historytoday.com/taxonomy/term/20526</vt:lpwstr>
      </vt:variant>
      <vt:variant>
        <vt:lpwstr/>
      </vt:variant>
      <vt:variant>
        <vt:i4>1507352</vt:i4>
      </vt:variant>
      <vt:variant>
        <vt:i4>99</vt:i4>
      </vt:variant>
      <vt:variant>
        <vt:i4>0</vt:i4>
      </vt:variant>
      <vt:variant>
        <vt:i4>5</vt:i4>
      </vt:variant>
      <vt:variant>
        <vt:lpwstr>http://www.amazon.co.uk/Alastair-J.-Reid/e/B001HPR6TA/ref=ntt_athr_dp_pel_1</vt:lpwstr>
      </vt:variant>
      <vt:variant>
        <vt:lpwstr/>
      </vt:variant>
      <vt:variant>
        <vt:i4>2228347</vt:i4>
      </vt:variant>
      <vt:variant>
        <vt:i4>96</vt:i4>
      </vt:variant>
      <vt:variant>
        <vt:i4>0</vt:i4>
      </vt:variant>
      <vt:variant>
        <vt:i4>5</vt:i4>
      </vt:variant>
      <vt:variant>
        <vt:lpwstr>http://www.amazon.co.uk/Henry-Pelling/e/B001HPE5XA/ref=ntt_athr_dp_pel_1</vt:lpwstr>
      </vt:variant>
      <vt:variant>
        <vt:lpwstr/>
      </vt:variant>
      <vt:variant>
        <vt:i4>2490435</vt:i4>
      </vt:variant>
      <vt:variant>
        <vt:i4>93</vt:i4>
      </vt:variant>
      <vt:variant>
        <vt:i4>0</vt:i4>
      </vt:variant>
      <vt:variant>
        <vt:i4>5</vt:i4>
      </vt:variant>
      <vt:variant>
        <vt:lpwstr>http://www.amazon.co.uk/s/ref=ntt_athr_dp_sr_1?_encoding=UTF8&amp;field-author=Keith%20Laybourn&amp;search-alias=books-uk</vt:lpwstr>
      </vt:variant>
      <vt:variant>
        <vt:lpwstr/>
      </vt:variant>
      <vt:variant>
        <vt:i4>2490435</vt:i4>
      </vt:variant>
      <vt:variant>
        <vt:i4>90</vt:i4>
      </vt:variant>
      <vt:variant>
        <vt:i4>0</vt:i4>
      </vt:variant>
      <vt:variant>
        <vt:i4>5</vt:i4>
      </vt:variant>
      <vt:variant>
        <vt:lpwstr>http://www.amazon.co.uk/s/ref=ntt_athr_dp_sr_1?_encoding=UTF8&amp;field-author=Keith%20Laybourn&amp;search-alias=books-uk</vt:lpwstr>
      </vt:variant>
      <vt:variant>
        <vt:lpwstr/>
      </vt:variant>
      <vt:variant>
        <vt:i4>655373</vt:i4>
      </vt:variant>
      <vt:variant>
        <vt:i4>87</vt:i4>
      </vt:variant>
      <vt:variant>
        <vt:i4>0</vt:i4>
      </vt:variant>
      <vt:variant>
        <vt:i4>5</vt:i4>
      </vt:variant>
      <vt:variant>
        <vt:lpwstr>http://www.amazon.co.uk/W.-Hamish-Fraser/e/B001HQ5QBO/ref=ntt_athr_dp_pel_1</vt:lpwstr>
      </vt:variant>
      <vt:variant>
        <vt:lpwstr/>
      </vt:variant>
      <vt:variant>
        <vt:i4>5701700</vt:i4>
      </vt:variant>
      <vt:variant>
        <vt:i4>84</vt:i4>
      </vt:variant>
      <vt:variant>
        <vt:i4>0</vt:i4>
      </vt:variant>
      <vt:variant>
        <vt:i4>5</vt:i4>
      </vt:variant>
      <vt:variant>
        <vt:lpwstr>http://www.amazon.co.uk/Charlotte-Evers/e/B0034NYYF2/ref=ntt_athr_dp_pel_2</vt:lpwstr>
      </vt:variant>
      <vt:variant>
        <vt:lpwstr/>
      </vt:variant>
      <vt:variant>
        <vt:i4>3735619</vt:i4>
      </vt:variant>
      <vt:variant>
        <vt:i4>81</vt:i4>
      </vt:variant>
      <vt:variant>
        <vt:i4>0</vt:i4>
      </vt:variant>
      <vt:variant>
        <vt:i4>5</vt:i4>
      </vt:variant>
      <vt:variant>
        <vt:lpwstr>http://www.amazon.co.uk/s/ref=ntt_athr_dp_sr_1?_encoding=UTF8&amp;field-author=Dave%20Welbourne&amp;search-alias=books-uk&amp;sort=relevancerank</vt:lpwstr>
      </vt:variant>
      <vt:variant>
        <vt:lpwstr/>
      </vt:variant>
      <vt:variant>
        <vt:i4>5308466</vt:i4>
      </vt:variant>
      <vt:variant>
        <vt:i4>78</vt:i4>
      </vt:variant>
      <vt:variant>
        <vt:i4>0</vt:i4>
      </vt:variant>
      <vt:variant>
        <vt:i4>5</vt:i4>
      </vt:variant>
      <vt:variant>
        <vt:lpwstr>http://www.amazon.co.uk/s/ref=ntt_athr_dp_sr_2?_encoding=UTF8&amp;field-author=T%20Lancaster&amp;search-alias=books-uk</vt:lpwstr>
      </vt:variant>
      <vt:variant>
        <vt:lpwstr/>
      </vt:variant>
      <vt:variant>
        <vt:i4>6094906</vt:i4>
      </vt:variant>
      <vt:variant>
        <vt:i4>75</vt:i4>
      </vt:variant>
      <vt:variant>
        <vt:i4>0</vt:i4>
      </vt:variant>
      <vt:variant>
        <vt:i4>5</vt:i4>
      </vt:variant>
      <vt:variant>
        <vt:lpwstr>http://www.amazon.co.uk/s/ref=ntt_athr_dp_sr_1?_encoding=UTF8&amp;field-author=D%20Peaple&amp;search-alias=books-uk</vt:lpwstr>
      </vt:variant>
      <vt:variant>
        <vt:lpwstr/>
      </vt:variant>
      <vt:variant>
        <vt:i4>6619255</vt:i4>
      </vt:variant>
      <vt:variant>
        <vt:i4>72</vt:i4>
      </vt:variant>
      <vt:variant>
        <vt:i4>0</vt:i4>
      </vt:variant>
      <vt:variant>
        <vt:i4>5</vt:i4>
      </vt:variant>
      <vt:variant>
        <vt:lpwstr>http://www.amazon.co.uk/Eric-J.-Evans/e/B001H6MTI2/ref=ntt_athr_dp_pel_1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Andrew Mitchell</dc:creator>
  <cp:keywords/>
  <cp:lastModifiedBy>Harding, Thomas</cp:lastModifiedBy>
  <cp:revision>3</cp:revision>
  <cp:lastPrinted>2014-06-18T10:59:00Z</cp:lastPrinted>
  <dcterms:created xsi:type="dcterms:W3CDTF">2017-11-17T16:17:00Z</dcterms:created>
  <dcterms:modified xsi:type="dcterms:W3CDTF">2017-11-21T13:25:00Z</dcterms:modified>
</cp:coreProperties>
</file>