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54" w:rsidRDefault="00D52F54" w:rsidP="00D52F54">
      <w:pPr>
        <w:pStyle w:val="Front"/>
      </w:pPr>
      <w:r w:rsidRPr="001C2151">
        <w:t>Pearson</w:t>
      </w:r>
    </w:p>
    <w:p w:rsidR="00D52F54" w:rsidRDefault="00D52F54" w:rsidP="00D52F54">
      <w:pPr>
        <w:pStyle w:val="Front"/>
      </w:pPr>
      <w:r w:rsidRPr="001C2151">
        <w:t>Edexcel AS and A Level</w:t>
      </w:r>
    </w:p>
    <w:p w:rsidR="00D52F54" w:rsidRPr="005A59BA" w:rsidRDefault="00D52F54" w:rsidP="00D52F54">
      <w:pPr>
        <w:pStyle w:val="Front"/>
        <w:rPr>
          <w:b w:val="0"/>
        </w:rPr>
      </w:pPr>
      <w:r w:rsidRPr="005A59BA">
        <w:rPr>
          <w:b w:val="0"/>
        </w:rPr>
        <w:t>in History</w:t>
      </w:r>
    </w:p>
    <w:p w:rsidR="00D52F54" w:rsidRPr="00781F5D" w:rsidRDefault="00D52F54" w:rsidP="00D52F54">
      <w:pPr>
        <w:pStyle w:val="Front1"/>
      </w:pPr>
      <w:r w:rsidRPr="00781F5D">
        <w:t>Topic booklet</w:t>
      </w:r>
    </w:p>
    <w:p w:rsidR="00D52F54" w:rsidRPr="0079013D" w:rsidRDefault="00D52F54" w:rsidP="00D52F54">
      <w:pPr>
        <w:pStyle w:val="Front2"/>
      </w:pPr>
      <w:r w:rsidRPr="0079013D">
        <w:t xml:space="preserve">Route </w:t>
      </w:r>
      <w:r>
        <w:t>C</w:t>
      </w:r>
      <w:r w:rsidRPr="0079013D">
        <w:t>:</w:t>
      </w:r>
      <w:r w:rsidRPr="007C24AA">
        <w:rPr>
          <w:noProof/>
        </w:rPr>
        <w:t xml:space="preserve"> </w:t>
      </w:r>
      <w:r>
        <w:rPr>
          <w:noProof/>
        </w:rPr>
        <w:t>R</w:t>
      </w:r>
      <w:r>
        <w:t>evolutions in early modern and modern Europe</w:t>
      </w:r>
      <w:r w:rsidRPr="0079013D">
        <w:t xml:space="preserve"> </w:t>
      </w:r>
    </w:p>
    <w:p w:rsidR="00D52F54" w:rsidRPr="00E35EEA" w:rsidRDefault="00D52F54" w:rsidP="00D52F54"/>
    <w:p w:rsidR="00D52F54" w:rsidRDefault="00D52F54" w:rsidP="00D52F54">
      <w:pPr>
        <w:pStyle w:val="Unithead"/>
        <w:sectPr w:rsidR="00D52F54" w:rsidSect="00A05F0B">
          <w:headerReference w:type="even" r:id="rId12"/>
          <w:headerReference w:type="default" r:id="rId13"/>
          <w:pgSz w:w="11900" w:h="16840" w:code="9"/>
          <w:pgMar w:top="1418" w:right="1418" w:bottom="1134" w:left="1418" w:header="567" w:footer="567" w:gutter="0"/>
          <w:pgNumType w:start="1"/>
          <w:cols w:space="708"/>
        </w:sectPr>
      </w:pPr>
    </w:p>
    <w:p w:rsidR="00EE245F" w:rsidRPr="0079013D" w:rsidRDefault="00EE245F" w:rsidP="00EE245F">
      <w:pPr>
        <w:pStyle w:val="Ahead"/>
      </w:pPr>
      <w:bookmarkStart w:id="0" w:name="_Toc399793153"/>
      <w:bookmarkStart w:id="1" w:name="_Toc499033865"/>
      <w:r w:rsidRPr="0079013D">
        <w:lastRenderedPageBreak/>
        <w:t xml:space="preserve">Route </w:t>
      </w:r>
      <w:r>
        <w:t>C</w:t>
      </w:r>
      <w:r w:rsidRPr="0079013D">
        <w:t xml:space="preserve">: </w:t>
      </w:r>
      <w:r>
        <w:t>Revolutions in early modern and modern Europe</w:t>
      </w:r>
      <w:bookmarkEnd w:id="0"/>
      <w:bookmarkEnd w:id="1"/>
    </w:p>
    <w:p w:rsidR="00EE245F" w:rsidRDefault="00EE245F" w:rsidP="00EE245F">
      <w:pPr>
        <w:pStyle w:val="text"/>
      </w:pPr>
      <w:r>
        <w:t xml:space="preserve">This topic booklet has been written to support teachers delivering Route C of the 2015 AS and A level History specifications. We’re providing it in Word so that it’s easy for you to take extracts or sections from it and adapt them or give them to students. </w:t>
      </w:r>
    </w:p>
    <w:p w:rsidR="00EE245F" w:rsidRDefault="00EE245F" w:rsidP="00EE245F">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rsidR="00EE245F" w:rsidRDefault="00EE245F" w:rsidP="00EE245F">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rsidR="007D3678" w:rsidRDefault="00EE245F" w:rsidP="007D3678">
      <w:pPr>
        <w:pStyle w:val="text"/>
      </w:pPr>
      <w:r>
        <w:t>For more detail about planning, look out for the Getting Started guide, Course planner and schemes of work.</w:t>
      </w:r>
      <w:r>
        <w:br w:type="page"/>
      </w:r>
    </w:p>
    <w:p w:rsidR="00D52F54" w:rsidRPr="008F2888" w:rsidRDefault="00D52F54" w:rsidP="00EE245F">
      <w:pPr>
        <w:pStyle w:val="Contents"/>
      </w:pPr>
      <w:r w:rsidRPr="00E94D68">
        <w:lastRenderedPageBreak/>
        <w:t>Contents</w:t>
      </w:r>
    </w:p>
    <w:p w:rsidR="008F5373"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8F5373">
        <w:t>Route C: Revolutions in early modern and modern Europe</w:t>
      </w:r>
      <w:r w:rsidR="008F5373">
        <w:tab/>
      </w:r>
      <w:r w:rsidR="008F5373">
        <w:fldChar w:fldCharType="begin"/>
      </w:r>
      <w:r w:rsidR="008F5373">
        <w:instrText xml:space="preserve"> PAGEREF _Toc499033865 \h </w:instrText>
      </w:r>
      <w:r w:rsidR="008F5373">
        <w:fldChar w:fldCharType="separate"/>
      </w:r>
      <w:r w:rsidR="008F5373">
        <w:t>1</w:t>
      </w:r>
      <w:r w:rsidR="008F5373">
        <w:fldChar w:fldCharType="end"/>
      </w:r>
    </w:p>
    <w:p w:rsidR="008F5373" w:rsidRDefault="008F5373">
      <w:pPr>
        <w:pStyle w:val="TOC1"/>
        <w:rPr>
          <w:rFonts w:asciiTheme="minorHAnsi" w:eastAsiaTheme="minorEastAsia" w:hAnsiTheme="minorHAnsi" w:cstheme="minorBidi"/>
          <w:b w:val="0"/>
          <w:snapToGrid/>
          <w:sz w:val="22"/>
          <w:szCs w:val="22"/>
          <w:lang w:eastAsia="zh-CN"/>
        </w:rPr>
      </w:pPr>
      <w:r>
        <w:t>Revolutions in early modern and modern Europe</w:t>
      </w:r>
      <w:r>
        <w:tab/>
      </w:r>
      <w:r>
        <w:fldChar w:fldCharType="begin"/>
      </w:r>
      <w:r>
        <w:instrText xml:space="preserve"> PAGEREF _Toc499033866 \h </w:instrText>
      </w:r>
      <w:r>
        <w:fldChar w:fldCharType="separate"/>
      </w:r>
      <w:r>
        <w:t>1</w:t>
      </w:r>
      <w:r>
        <w:fldChar w:fldCharType="end"/>
      </w:r>
    </w:p>
    <w:p w:rsidR="008F5373" w:rsidRDefault="008F5373">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_Toc499033867 \h </w:instrText>
      </w:r>
      <w:r>
        <w:fldChar w:fldCharType="separate"/>
      </w:r>
      <w:r>
        <w:t>1</w:t>
      </w:r>
      <w:r>
        <w:fldChar w:fldCharType="end"/>
      </w:r>
    </w:p>
    <w:p w:rsidR="008F5373" w:rsidRDefault="008F5373">
      <w:pPr>
        <w:pStyle w:val="TOC1"/>
        <w:rPr>
          <w:rFonts w:asciiTheme="minorHAnsi" w:eastAsiaTheme="minorEastAsia" w:hAnsiTheme="minorHAnsi" w:cstheme="minorBidi"/>
          <w:b w:val="0"/>
          <w:snapToGrid/>
          <w:sz w:val="22"/>
          <w:szCs w:val="22"/>
          <w:lang w:eastAsia="zh-CN"/>
        </w:rPr>
      </w:pPr>
      <w:r>
        <w:t>Paper 1, Option 1C Britain, 1625–1701: conflict, revolution and settlement</w:t>
      </w:r>
      <w:r>
        <w:tab/>
      </w:r>
      <w:r>
        <w:fldChar w:fldCharType="begin"/>
      </w:r>
      <w:r>
        <w:instrText xml:space="preserve"> PAGEREF _Toc499033868 \h </w:instrText>
      </w:r>
      <w:r>
        <w:fldChar w:fldCharType="separate"/>
      </w:r>
      <w:r>
        <w:t>2</w:t>
      </w:r>
      <w:r>
        <w:fldChar w:fldCharType="end"/>
      </w:r>
    </w:p>
    <w:p w:rsidR="008F5373" w:rsidRDefault="008F5373">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_Toc499033869 \h </w:instrText>
      </w:r>
      <w:r>
        <w:fldChar w:fldCharType="separate"/>
      </w:r>
      <w:r>
        <w:t>2</w:t>
      </w:r>
      <w:r>
        <w:fldChar w:fldCharType="end"/>
      </w:r>
    </w:p>
    <w:p w:rsidR="008F5373" w:rsidRDefault="008F5373">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_Toc499033870 \h </w:instrText>
      </w:r>
      <w:r>
        <w:fldChar w:fldCharType="separate"/>
      </w:r>
      <w:r>
        <w:t>3</w:t>
      </w:r>
      <w:r>
        <w:fldChar w:fldCharType="end"/>
      </w:r>
    </w:p>
    <w:p w:rsidR="008F5373" w:rsidRDefault="008F5373">
      <w:pPr>
        <w:pStyle w:val="TOC3"/>
        <w:rPr>
          <w:rFonts w:asciiTheme="minorHAnsi" w:eastAsiaTheme="minorEastAsia" w:hAnsiTheme="minorHAnsi" w:cstheme="minorBidi"/>
          <w:szCs w:val="22"/>
          <w:lang w:eastAsia="zh-CN"/>
        </w:rPr>
      </w:pPr>
      <w:r>
        <w:t>Themes</w:t>
      </w:r>
      <w:r>
        <w:tab/>
      </w:r>
      <w:r>
        <w:fldChar w:fldCharType="begin"/>
      </w:r>
      <w:r>
        <w:instrText xml:space="preserve"> PAGEREF _Toc499033871 \h </w:instrText>
      </w:r>
      <w:r>
        <w:fldChar w:fldCharType="separate"/>
      </w:r>
      <w:r>
        <w:t>3</w:t>
      </w:r>
      <w:r>
        <w:fldChar w:fldCharType="end"/>
      </w:r>
    </w:p>
    <w:p w:rsidR="008F5373" w:rsidRDefault="008F5373">
      <w:pPr>
        <w:pStyle w:val="TOC3"/>
        <w:rPr>
          <w:rFonts w:asciiTheme="minorHAnsi" w:eastAsiaTheme="minorEastAsia" w:hAnsiTheme="minorHAnsi" w:cstheme="minorBidi"/>
          <w:szCs w:val="22"/>
          <w:lang w:eastAsia="zh-CN"/>
        </w:rPr>
      </w:pPr>
      <w:r>
        <w:t>Historical interpretations: How revolutionary, in the years to 1701, was the Glorious Revolution of 1688–89?</w:t>
      </w:r>
      <w:r>
        <w:tab/>
      </w:r>
      <w:r>
        <w:fldChar w:fldCharType="begin"/>
      </w:r>
      <w:r>
        <w:instrText xml:space="preserve"> PAGEREF _Toc499033872 \h </w:instrText>
      </w:r>
      <w:r>
        <w:fldChar w:fldCharType="separate"/>
      </w:r>
      <w:r>
        <w:t>4</w:t>
      </w:r>
      <w:r>
        <w:fldChar w:fldCharType="end"/>
      </w:r>
    </w:p>
    <w:p w:rsidR="008F5373" w:rsidRDefault="008F5373">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_Toc499033873 \h </w:instrText>
      </w:r>
      <w:r>
        <w:fldChar w:fldCharType="separate"/>
      </w:r>
      <w:r>
        <w:t>5</w:t>
      </w:r>
      <w:r>
        <w:fldChar w:fldCharType="end"/>
      </w:r>
    </w:p>
    <w:p w:rsidR="008F5373" w:rsidRDefault="008F5373">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_Toc499033874 \h </w:instrText>
      </w:r>
      <w:r>
        <w:fldChar w:fldCharType="separate"/>
      </w:r>
      <w:r>
        <w:t>8</w:t>
      </w:r>
      <w:r>
        <w:fldChar w:fldCharType="end"/>
      </w:r>
    </w:p>
    <w:p w:rsidR="008F5373" w:rsidRDefault="008F5373">
      <w:pPr>
        <w:pStyle w:val="TOC1"/>
        <w:rPr>
          <w:rFonts w:asciiTheme="minorHAnsi" w:eastAsiaTheme="minorEastAsia" w:hAnsiTheme="minorHAnsi" w:cstheme="minorBidi"/>
          <w:b w:val="0"/>
          <w:snapToGrid/>
          <w:sz w:val="22"/>
          <w:szCs w:val="22"/>
          <w:lang w:eastAsia="zh-CN"/>
        </w:rPr>
      </w:pPr>
      <w:r>
        <w:t>Paper 2, Option 2C.1: France in revolution, 1774–99</w:t>
      </w:r>
      <w:r>
        <w:tab/>
      </w:r>
      <w:r>
        <w:fldChar w:fldCharType="begin"/>
      </w:r>
      <w:r>
        <w:instrText xml:space="preserve"> PAGEREF _Toc499033875 \h </w:instrText>
      </w:r>
      <w:r>
        <w:fldChar w:fldCharType="separate"/>
      </w:r>
      <w:r>
        <w:t>14</w:t>
      </w:r>
      <w:r>
        <w:fldChar w:fldCharType="end"/>
      </w:r>
    </w:p>
    <w:p w:rsidR="008F5373" w:rsidRDefault="008F5373">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_Toc499033876 \h </w:instrText>
      </w:r>
      <w:r>
        <w:fldChar w:fldCharType="separate"/>
      </w:r>
      <w:r>
        <w:t>14</w:t>
      </w:r>
      <w:r>
        <w:fldChar w:fldCharType="end"/>
      </w:r>
    </w:p>
    <w:p w:rsidR="008F5373" w:rsidRDefault="008F5373">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_Toc499033877 \h </w:instrText>
      </w:r>
      <w:r>
        <w:fldChar w:fldCharType="separate"/>
      </w:r>
      <w:r>
        <w:t>15</w:t>
      </w:r>
      <w:r>
        <w:fldChar w:fldCharType="end"/>
      </w:r>
    </w:p>
    <w:p w:rsidR="008F5373" w:rsidRDefault="008F5373">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_Toc499033878 \h </w:instrText>
      </w:r>
      <w:r>
        <w:fldChar w:fldCharType="separate"/>
      </w:r>
      <w:r>
        <w:t>17</w:t>
      </w:r>
      <w:r>
        <w:fldChar w:fldCharType="end"/>
      </w:r>
    </w:p>
    <w:p w:rsidR="008F5373" w:rsidRDefault="008F5373">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_Toc499033879 \h </w:instrText>
      </w:r>
      <w:r>
        <w:fldChar w:fldCharType="separate"/>
      </w:r>
      <w:r>
        <w:t>19</w:t>
      </w:r>
      <w:r>
        <w:fldChar w:fldCharType="end"/>
      </w:r>
    </w:p>
    <w:p w:rsidR="008F5373" w:rsidRDefault="008F5373">
      <w:pPr>
        <w:pStyle w:val="TOC1"/>
        <w:rPr>
          <w:rFonts w:asciiTheme="minorHAnsi" w:eastAsiaTheme="minorEastAsia" w:hAnsiTheme="minorHAnsi" w:cstheme="minorBidi"/>
          <w:b w:val="0"/>
          <w:snapToGrid/>
          <w:sz w:val="22"/>
          <w:szCs w:val="22"/>
          <w:lang w:eastAsia="zh-CN"/>
        </w:rPr>
      </w:pPr>
      <w:r>
        <w:t>Paper 2, Option 2C.2: Russia in revolution, 1894–1924</w:t>
      </w:r>
      <w:r>
        <w:tab/>
      </w:r>
      <w:r>
        <w:fldChar w:fldCharType="begin"/>
      </w:r>
      <w:r>
        <w:instrText xml:space="preserve"> PAGEREF _Toc499033880 \h </w:instrText>
      </w:r>
      <w:r>
        <w:fldChar w:fldCharType="separate"/>
      </w:r>
      <w:r>
        <w:t>23</w:t>
      </w:r>
      <w:r>
        <w:fldChar w:fldCharType="end"/>
      </w:r>
    </w:p>
    <w:p w:rsidR="008F5373" w:rsidRDefault="008F5373">
      <w:pPr>
        <w:pStyle w:val="TOC2"/>
        <w:rPr>
          <w:rFonts w:asciiTheme="minorHAnsi" w:eastAsiaTheme="minorEastAsia" w:hAnsiTheme="minorHAnsi" w:cstheme="minorBidi"/>
          <w:szCs w:val="22"/>
          <w:lang w:eastAsia="zh-CN"/>
        </w:rPr>
      </w:pPr>
      <w:r>
        <w:t>Overview</w:t>
      </w:r>
      <w:bookmarkStart w:id="2" w:name="_GoBack"/>
      <w:bookmarkEnd w:id="2"/>
      <w:r>
        <w:tab/>
      </w:r>
      <w:r>
        <w:fldChar w:fldCharType="begin"/>
      </w:r>
      <w:r>
        <w:instrText xml:space="preserve"> PAGEREF _Toc499033881 \h </w:instrText>
      </w:r>
      <w:r>
        <w:fldChar w:fldCharType="separate"/>
      </w:r>
      <w:r>
        <w:t>23</w:t>
      </w:r>
      <w:r>
        <w:fldChar w:fldCharType="end"/>
      </w:r>
    </w:p>
    <w:p w:rsidR="008F5373" w:rsidRDefault="008F5373">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_Toc499033882 \h </w:instrText>
      </w:r>
      <w:r>
        <w:fldChar w:fldCharType="separate"/>
      </w:r>
      <w:r>
        <w:t>24</w:t>
      </w:r>
      <w:r>
        <w:fldChar w:fldCharType="end"/>
      </w:r>
    </w:p>
    <w:p w:rsidR="008F5373" w:rsidRDefault="008F5373">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_Toc499033883 \h </w:instrText>
      </w:r>
      <w:r>
        <w:fldChar w:fldCharType="separate"/>
      </w:r>
      <w:r>
        <w:t>26</w:t>
      </w:r>
      <w:r>
        <w:fldChar w:fldCharType="end"/>
      </w:r>
    </w:p>
    <w:p w:rsidR="008F5373" w:rsidRDefault="008F5373">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_Toc499033884 \h </w:instrText>
      </w:r>
      <w:r>
        <w:fldChar w:fldCharType="separate"/>
      </w:r>
      <w:r>
        <w:t>29</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4"/>
          <w:headerReference w:type="default" r:id="rId15"/>
          <w:pgSz w:w="11900" w:h="16840" w:code="9"/>
          <w:pgMar w:top="1418" w:right="1418" w:bottom="1134" w:left="1418" w:header="567" w:footer="567" w:gutter="0"/>
          <w:pgNumType w:start="1"/>
          <w:cols w:space="708"/>
        </w:sectPr>
      </w:pPr>
    </w:p>
    <w:p w:rsidR="00897527" w:rsidRDefault="006471B0" w:rsidP="00897527">
      <w:pPr>
        <w:pStyle w:val="Ahead"/>
      </w:pPr>
      <w:bookmarkStart w:id="3" w:name="_Toc499033866"/>
      <w:r>
        <w:lastRenderedPageBreak/>
        <w:t>Revolutions in e</w:t>
      </w:r>
      <w:r w:rsidR="007600EA" w:rsidRPr="00172197">
        <w:t xml:space="preserve">arly </w:t>
      </w:r>
      <w:r>
        <w:t>m</w:t>
      </w:r>
      <w:r w:rsidR="007600EA" w:rsidRPr="00172197">
        <w:t xml:space="preserve">odern and </w:t>
      </w:r>
      <w:r>
        <w:t>m</w:t>
      </w:r>
      <w:r w:rsidR="007600EA" w:rsidRPr="00172197">
        <w:t>odern Europe</w:t>
      </w:r>
      <w:bookmarkEnd w:id="3"/>
    </w:p>
    <w:p w:rsidR="006471B0" w:rsidRDefault="00FB477A" w:rsidP="00FB477A">
      <w:pPr>
        <w:pStyle w:val="Bhead"/>
      </w:pPr>
      <w:bookmarkStart w:id="4" w:name="_Toc499033867"/>
      <w:r>
        <w:t>Overview</w:t>
      </w:r>
      <w:bookmarkEnd w:id="4"/>
    </w:p>
    <w:p w:rsidR="00FB477A" w:rsidRDefault="00FB477A" w:rsidP="00FB477A">
      <w:pPr>
        <w:pStyle w:val="text"/>
      </w:pPr>
      <w:r w:rsidRPr="00DC7766">
        <w:t>The Chinese revolutionary leader Mao Zedong declared that</w:t>
      </w:r>
      <w:r w:rsidR="00802B01">
        <w:t>:</w:t>
      </w:r>
      <w:r w:rsidRPr="00DC7766">
        <w:t xml:space="preserve"> ‘A revolution is not a dinner party. A revolution is an insurrection, an act of violence by which one class overthrows another.’ Mao’s dictum might help </w:t>
      </w:r>
      <w:r w:rsidR="00802B01">
        <w:t>in explaining several twentieth-</w:t>
      </w:r>
      <w:r w:rsidRPr="00DC7766">
        <w:t>century revolutions, including his own, but it is only a partial explanation for the revolutions within this route.</w:t>
      </w:r>
    </w:p>
    <w:p w:rsidR="00FB477A" w:rsidRDefault="00FB477A" w:rsidP="00802B01">
      <w:pPr>
        <w:pStyle w:val="text"/>
      </w:pPr>
      <w:r w:rsidRPr="00DC7766">
        <w:t xml:space="preserve">The role of individuals is central to an understanding of revolutions. Charles I, regarded by some as the worst monarch since Henry VI, was a king who firmly believed in his </w:t>
      </w:r>
      <w:r w:rsidRPr="00802B01">
        <w:t>divine right</w:t>
      </w:r>
      <w:r w:rsidRPr="00DC7766">
        <w:rPr>
          <w:i/>
        </w:rPr>
        <w:t xml:space="preserve"> </w:t>
      </w:r>
      <w:r w:rsidRPr="00DC7766">
        <w:t xml:space="preserve">to rule and, even after his defeat in the civil wars, refused to compromise with his opponents. His son, James II, lacked most political skills and was forced from the throne after just three years. Louis XVI of France was intent on maintaining the country’s </w:t>
      </w:r>
      <w:r w:rsidRPr="00DC7766">
        <w:rPr>
          <w:i/>
        </w:rPr>
        <w:t>ancien regime</w:t>
      </w:r>
      <w:r w:rsidRPr="00DC7766">
        <w:t xml:space="preserve"> and was duly swept away by revolution. On his accession to the Russian throne Nicholas II declared that a </w:t>
      </w:r>
      <w:r w:rsidRPr="00802B01">
        <w:t>constitutional monarchy</w:t>
      </w:r>
      <w:r w:rsidRPr="00DC7766">
        <w:t xml:space="preserve"> was a ‘senseless dream’ and that he intended to maintain ‘the principle of absolute </w:t>
      </w:r>
      <w:r w:rsidRPr="001031BD">
        <w:t>autocracy’</w:t>
      </w:r>
      <w:r w:rsidRPr="00DC7766">
        <w:t>. Alexander Kerensky possessed neither the support nor the vision to establish a popular government in Russia. However, these weaknesses among rulers would not have been fatal without determined opponents. Cromwell, Robespierre and Danton, Lenin and Trotsky, were all powerful personalities who drove the process of change within their respective countries.</w:t>
      </w:r>
    </w:p>
    <w:p w:rsidR="00FB477A" w:rsidRDefault="00FB477A" w:rsidP="00802B01">
      <w:pPr>
        <w:pStyle w:val="text"/>
      </w:pPr>
      <w:r w:rsidRPr="00DC7766">
        <w:t xml:space="preserve">Revolutions are also driven by ideologies and beliefs. The rulers of England, France and Russia tried to maintain their personal rule at a time when new ideas </w:t>
      </w:r>
      <w:r>
        <w:t xml:space="preserve">on government </w:t>
      </w:r>
      <w:r w:rsidRPr="00DC7766">
        <w:t xml:space="preserve">were increasing in popularity. Many English politicians opposed the Stuart kings’ support of Catholicism in a largely Protestant country, </w:t>
      </w:r>
      <w:r>
        <w:t>believing</w:t>
      </w:r>
      <w:r w:rsidRPr="00DC7766">
        <w:t xml:space="preserve"> that the Stuarts favoured </w:t>
      </w:r>
      <w:r w:rsidRPr="001031BD">
        <w:t>absolute monarchy</w:t>
      </w:r>
      <w:r w:rsidRPr="00DC7766">
        <w:t xml:space="preserve"> on the lines of the Catholic king Louis XIV. French absolutism was challenged by the rationalism of the Enlightenment, while Tsarism and democratic rule in Russia proved powerless in the face of socialist and communist ideas.</w:t>
      </w:r>
    </w:p>
    <w:p w:rsidR="00FB477A" w:rsidRDefault="00FB477A" w:rsidP="001031BD">
      <w:pPr>
        <w:pStyle w:val="text"/>
      </w:pPr>
      <w:r w:rsidRPr="00DC7766">
        <w:t>Three of the revolutions in this route happened very quickly. James II was rapidly dispatched following William of Orange</w:t>
      </w:r>
      <w:r>
        <w:t>’s invasion</w:t>
      </w:r>
      <w:r w:rsidRPr="00DC7766">
        <w:t xml:space="preserve"> in 1688: the storming of the Bastille in Paris in 1789 signalled the fall of the old order in France; and Tsarism was overwhelmed after a week of demonstrations in Petrograd in 1917. While the fall of the Provisional Government in Russia was also a speedy affair, some historians regard the Bolshevik seizure of power as more of a </w:t>
      </w:r>
      <w:r w:rsidRPr="00DC7766">
        <w:rPr>
          <w:i/>
        </w:rPr>
        <w:t xml:space="preserve">coup d’état </w:t>
      </w:r>
      <w:r w:rsidRPr="00DC7766">
        <w:t>than a popular revolution. The English Revolution was a different affair, dividing the whole country and involving widespread civil conflict from 1642</w:t>
      </w:r>
      <w:r w:rsidR="006C5414">
        <w:t>–</w:t>
      </w:r>
      <w:r w:rsidRPr="00DC7766">
        <w:t xml:space="preserve">49. </w:t>
      </w:r>
    </w:p>
    <w:p w:rsidR="00FB477A" w:rsidRPr="00124EC3" w:rsidRDefault="00FB477A" w:rsidP="00FB477A">
      <w:pPr>
        <w:pStyle w:val="text"/>
      </w:pPr>
      <w:r w:rsidRPr="00DC7766">
        <w:rPr>
          <w:szCs w:val="20"/>
        </w:rPr>
        <w:t>In simply political terms, most revolutions disappoint their supporters. The English republican experiment lasted just eleven years before the Stuart monarchy was restored, while the French revolution, after collapsing into Bonapartism and Empire, ended with the Bourbon restoration in 1814. Lenin’s communism was supplanted by Stalinist totalitarianism before entering a prolonged decline until its collapse in 1991. Perhaps the only successful revolution in this route is the Glorious Revolution of 1688</w:t>
      </w:r>
      <w:r w:rsidR="006C5414">
        <w:rPr>
          <w:szCs w:val="20"/>
        </w:rPr>
        <w:t>–</w:t>
      </w:r>
      <w:r w:rsidRPr="00DC7766">
        <w:rPr>
          <w:szCs w:val="20"/>
        </w:rPr>
        <w:t>89 which established limited monarchy once and for all, and developed government institutions which allowed for the rapid rise of England (and Britain) to the status of a world power.</w:t>
      </w:r>
    </w:p>
    <w:p w:rsidR="009C1960" w:rsidRDefault="009C1960" w:rsidP="006471B0">
      <w:pPr>
        <w:pStyle w:val="text"/>
      </w:pPr>
    </w:p>
    <w:p w:rsidR="006471B0" w:rsidRPr="000E14DF" w:rsidRDefault="006471B0" w:rsidP="006471B0">
      <w:pPr>
        <w:pStyle w:val="text"/>
      </w:pPr>
      <w:r w:rsidRPr="000E14DF">
        <w:t>In this route, students study:</w:t>
      </w:r>
    </w:p>
    <w:p w:rsidR="002A4A02" w:rsidRDefault="00B57426" w:rsidP="00897527">
      <w:pPr>
        <w:pStyle w:val="text"/>
      </w:pPr>
      <w:r>
        <w:t>Britain, 1625–</w:t>
      </w:r>
      <w:r w:rsidR="007600EA" w:rsidRPr="006471B0">
        <w:t>170</w:t>
      </w:r>
      <w:r w:rsidR="00CD17B6">
        <w:t>1</w:t>
      </w:r>
      <w:r w:rsidR="007600EA" w:rsidRPr="006471B0">
        <w:t>: conflict, revolution and settlement</w:t>
      </w:r>
      <w:r w:rsidR="00132DE8">
        <w:t xml:space="preserve"> </w:t>
      </w:r>
    </w:p>
    <w:p w:rsidR="006471B0" w:rsidRPr="006471B0" w:rsidRDefault="00132DE8" w:rsidP="00897527">
      <w:pPr>
        <w:pStyle w:val="text"/>
      </w:pPr>
      <w:r>
        <w:rPr>
          <w:i/>
        </w:rPr>
        <w:t>with</w:t>
      </w:r>
      <w:r w:rsidR="0077280A">
        <w:rPr>
          <w:i/>
        </w:rPr>
        <w:t xml:space="preserve"> either</w:t>
      </w:r>
      <w:r w:rsidR="005505A4">
        <w:t xml:space="preserve"> </w:t>
      </w:r>
      <w:r w:rsidR="007600EA" w:rsidRPr="006471B0">
        <w:t>France in revolution, 1774</w:t>
      </w:r>
      <w:r w:rsidR="00AD0ADE">
        <w:softHyphen/>
      </w:r>
      <w:r w:rsidR="00AD0ADE">
        <w:softHyphen/>
        <w:t>–</w:t>
      </w:r>
      <w:r w:rsidR="007600EA" w:rsidRPr="006471B0">
        <w:t>99</w:t>
      </w:r>
      <w:r w:rsidR="00897527" w:rsidRPr="006471B0">
        <w:t xml:space="preserve"> </w:t>
      </w:r>
    </w:p>
    <w:p w:rsidR="00897527" w:rsidRDefault="00897527" w:rsidP="00132DE8">
      <w:pPr>
        <w:pStyle w:val="text"/>
        <w:sectPr w:rsidR="00897527" w:rsidSect="00A05F0B">
          <w:headerReference w:type="even" r:id="rId16"/>
          <w:headerReference w:type="default" r:id="rId17"/>
          <w:footerReference w:type="even" r:id="rId18"/>
          <w:footerReference w:type="default" r:id="rId19"/>
          <w:pgSz w:w="11900" w:h="16840" w:code="9"/>
          <w:pgMar w:top="1418" w:right="1418" w:bottom="1134" w:left="1418" w:header="567" w:footer="567" w:gutter="0"/>
          <w:pgNumType w:start="1"/>
          <w:cols w:space="708"/>
        </w:sectPr>
      </w:pPr>
      <w:r w:rsidRPr="009C1960">
        <w:rPr>
          <w:i/>
        </w:rPr>
        <w:t>or</w:t>
      </w:r>
      <w:r w:rsidRPr="006471B0">
        <w:t xml:space="preserve"> </w:t>
      </w:r>
      <w:r w:rsidR="00AD0ADE">
        <w:t>Russia in revolution, 1894–</w:t>
      </w:r>
      <w:r w:rsidR="007600EA" w:rsidRPr="006471B0">
        <w:t>1924</w:t>
      </w:r>
    </w:p>
    <w:p w:rsidR="00897527" w:rsidRDefault="00897527" w:rsidP="00E47AA3">
      <w:pPr>
        <w:pStyle w:val="Ahead"/>
        <w:spacing w:after="240"/>
      </w:pPr>
      <w:bookmarkStart w:id="5" w:name="_Toc499033868"/>
      <w:r>
        <w:lastRenderedPageBreak/>
        <w:t>Paper 1</w:t>
      </w:r>
      <w:r w:rsidR="00E30C41">
        <w:t>,</w:t>
      </w:r>
      <w:r>
        <w:t xml:space="preserve"> </w:t>
      </w:r>
      <w:r w:rsidR="00A72926">
        <w:t xml:space="preserve">Option </w:t>
      </w:r>
      <w:r w:rsidR="00EF24D3">
        <w:t>1</w:t>
      </w:r>
      <w:r w:rsidR="007600EA">
        <w:t>C</w:t>
      </w:r>
      <w:r w:rsidR="007600EA" w:rsidRPr="007600EA">
        <w:t xml:space="preserve"> </w:t>
      </w:r>
      <w:r w:rsidR="007600EA">
        <w:t>Britain, 1625</w:t>
      </w:r>
      <w:r w:rsidR="006C5414">
        <w:t>–</w:t>
      </w:r>
      <w:r w:rsidR="007600EA">
        <w:t>170</w:t>
      </w:r>
      <w:r w:rsidR="00CD17B6">
        <w:t>1</w:t>
      </w:r>
      <w:r w:rsidR="007600EA">
        <w:t>: conflict, revolution and settlement</w:t>
      </w:r>
      <w:bookmarkEnd w:id="5"/>
    </w:p>
    <w:p w:rsidR="008D2B02" w:rsidRDefault="008D2B02" w:rsidP="008D2B02">
      <w:pPr>
        <w:pStyle w:val="Bhead"/>
      </w:pPr>
      <w:bookmarkStart w:id="6" w:name="_Toc499033869"/>
      <w:r>
        <w:t>Overview</w:t>
      </w:r>
      <w:bookmarkEnd w:id="6"/>
    </w:p>
    <w:p w:rsidR="002462AD" w:rsidRPr="0001536D" w:rsidRDefault="002462AD" w:rsidP="002462AD">
      <w:pPr>
        <w:pStyle w:val="text"/>
      </w:pPr>
      <w:r w:rsidRPr="0001536D">
        <w:t xml:space="preserve">Paper </w:t>
      </w:r>
      <w:r>
        <w:t>1</w:t>
      </w:r>
      <w:r w:rsidRPr="0001536D">
        <w:t xml:space="preserve"> is a study in breadth of monarchical and republican rule in England during the troubled period of Stuart rule between 1625 and 1688. The interpretation considers the nature and effects of the Glorious Revolution of 1688</w:t>
      </w:r>
      <w:r w:rsidR="006C5414">
        <w:t>–</w:t>
      </w:r>
      <w:r w:rsidRPr="0001536D">
        <w:t xml:space="preserve">69, which removed James II from the throne. </w:t>
      </w:r>
    </w:p>
    <w:p w:rsidR="002462AD" w:rsidRPr="0001536D" w:rsidRDefault="002462AD" w:rsidP="008D2B02">
      <w:pPr>
        <w:pStyle w:val="text"/>
      </w:pPr>
      <w:r w:rsidRPr="0001536D">
        <w:t xml:space="preserve">The Tudor dynasty ended with the death of the childless Elizabeth I in 1603. She was succeeded by another of </w:t>
      </w:r>
      <w:r w:rsidR="00D968F8">
        <w:t xml:space="preserve">Henry VII’s descendants, James </w:t>
      </w:r>
      <w:r w:rsidRPr="0001536D">
        <w:t xml:space="preserve">VI of Scotland. James had reigned in Scotland for </w:t>
      </w:r>
      <w:r w:rsidR="00D968F8">
        <w:t>36</w:t>
      </w:r>
      <w:r w:rsidRPr="0001536D">
        <w:t xml:space="preserve"> years, and would rule both kingdoms for a further </w:t>
      </w:r>
      <w:r w:rsidR="00D968F8">
        <w:t xml:space="preserve">22 </w:t>
      </w:r>
      <w:r w:rsidRPr="0001536D">
        <w:t xml:space="preserve">years until his death in 1625. James firmly believed in the religious dimension of monarchy, though he had to temper his </w:t>
      </w:r>
      <w:r w:rsidRPr="00D968F8">
        <w:t>divine right</w:t>
      </w:r>
      <w:r w:rsidRPr="0001536D">
        <w:rPr>
          <w:i/>
        </w:rPr>
        <w:t xml:space="preserve"> </w:t>
      </w:r>
      <w:r w:rsidRPr="0001536D">
        <w:t>views by ruling through parliament. His successor</w:t>
      </w:r>
      <w:r>
        <w:t xml:space="preserve">s were less skilful. Charles I </w:t>
      </w:r>
      <w:r w:rsidRPr="0001536D">
        <w:t xml:space="preserve">argued constantly with parliament, ruled alone for </w:t>
      </w:r>
      <w:r w:rsidR="00D968F8">
        <w:t xml:space="preserve">11 </w:t>
      </w:r>
      <w:r w:rsidRPr="0001536D">
        <w:t>years, and when parliament met in 1640</w:t>
      </w:r>
      <w:r w:rsidR="00D968F8">
        <w:t>,</w:t>
      </w:r>
      <w:r w:rsidRPr="0001536D">
        <w:t xml:space="preserve"> divisions ran so deep that civil war was the only solution. Between 1649 and 1660</w:t>
      </w:r>
      <w:r w:rsidR="00D968F8">
        <w:t>,</w:t>
      </w:r>
      <w:r w:rsidRPr="0001536D">
        <w:t xml:space="preserve"> England experimented with republican forms of government influenced by radical Protestant beliefs, before this </w:t>
      </w:r>
      <w:r>
        <w:t>expedient</w:t>
      </w:r>
      <w:r w:rsidRPr="0001536D">
        <w:t xml:space="preserve"> was abandoned with the Stuart restoration in 1660. Charles II and his brother James II proved unable to rule with parliament, and so a further </w:t>
      </w:r>
      <w:r>
        <w:t xml:space="preserve">solution </w:t>
      </w:r>
      <w:r w:rsidRPr="0001536D">
        <w:t>was attempted in 1688</w:t>
      </w:r>
      <w:r w:rsidR="006C5414">
        <w:t>–</w:t>
      </w:r>
      <w:r w:rsidRPr="0001536D">
        <w:t xml:space="preserve">89. William of Orange and his Stuart queen Mary both ruled with the support of parliament; and this </w:t>
      </w:r>
      <w:r w:rsidRPr="00D968F8">
        <w:t>limited monarchy</w:t>
      </w:r>
      <w:r w:rsidRPr="0001536D">
        <w:t xml:space="preserve"> finally established a stable system of government.</w:t>
      </w:r>
    </w:p>
    <w:p w:rsidR="002462AD" w:rsidRPr="0001536D" w:rsidRDefault="002462AD" w:rsidP="00D968F8">
      <w:pPr>
        <w:pStyle w:val="text"/>
      </w:pPr>
      <w:r w:rsidRPr="0001536D">
        <w:t>Disputes over religion were an i</w:t>
      </w:r>
      <w:r w:rsidR="00E47AA3">
        <w:t>mportant feature of seventeenth-</w:t>
      </w:r>
      <w:r w:rsidRPr="0001536D">
        <w:t>century life. Elizabeth had devised a successful religious formula of the ‘middle road’ between Catholicism and Protestantism, but the Stuarts sought to position the Church of England more closely with Catholic practices. This policy, promoted at a time of growing Puritan sentiment and religious radicalism, was an important reason for the outbreak of the civil war in 1642. The later Stuart kings continued to sympathise with Catholicism, and bitter divisions over religion were not settled until long after 1689.</w:t>
      </w:r>
    </w:p>
    <w:p w:rsidR="002462AD" w:rsidRPr="0001536D" w:rsidRDefault="002462AD" w:rsidP="00E47AA3">
      <w:pPr>
        <w:pStyle w:val="text"/>
      </w:pPr>
      <w:r w:rsidRPr="0001536D">
        <w:t xml:space="preserve">The term ‘revolution’ in the title of this paper also refers to the extraordinary flowering of ideas in the seventeenth century. Political thinkers such as Hobbes and Locke promoted </w:t>
      </w:r>
      <w:r>
        <w:t>radical</w:t>
      </w:r>
      <w:r w:rsidRPr="0001536D">
        <w:t xml:space="preserve"> ideas which included the equality of all people and the rig</w:t>
      </w:r>
      <w:r>
        <w:t>hts of the individual</w:t>
      </w:r>
      <w:r w:rsidRPr="0001536D">
        <w:t xml:space="preserve">. Both </w:t>
      </w:r>
      <w:r>
        <w:t>believed</w:t>
      </w:r>
      <w:r w:rsidRPr="0001536D">
        <w:t xml:space="preserve"> that political power should be based on the consent of the governed, </w:t>
      </w:r>
      <w:r>
        <w:t>which challenged</w:t>
      </w:r>
      <w:r w:rsidRPr="0001536D">
        <w:t xml:space="preserve"> Stuart beliefs in divine right. There were also advances in scientific ideas, fostered by the Royal Society, including the promotion of the experimental method.</w:t>
      </w:r>
    </w:p>
    <w:p w:rsidR="00BD4CF0" w:rsidRDefault="002462AD" w:rsidP="002462AD">
      <w:pPr>
        <w:pStyle w:val="text"/>
      </w:pPr>
      <w:r w:rsidRPr="0001536D">
        <w:rPr>
          <w:szCs w:val="20"/>
        </w:rPr>
        <w:t xml:space="preserve">This was also an age which saw a changing identity for the English state as it began to expand beyond its territorial boundaries. Colonies were first established in America in 1607, and these grew in size and importance throughout the century. Catherine of Braganza brought Bombay to England as part of her marriage dowry for Charles II. Combined with the growth of the navy begun </w:t>
      </w:r>
      <w:r>
        <w:rPr>
          <w:szCs w:val="20"/>
        </w:rPr>
        <w:t>by</w:t>
      </w:r>
      <w:r w:rsidRPr="0001536D">
        <w:rPr>
          <w:szCs w:val="20"/>
        </w:rPr>
        <w:t xml:space="preserve"> Cromwell, and </w:t>
      </w:r>
      <w:r>
        <w:rPr>
          <w:szCs w:val="20"/>
        </w:rPr>
        <w:t>of</w:t>
      </w:r>
      <w:r w:rsidRPr="0001536D">
        <w:rPr>
          <w:szCs w:val="20"/>
        </w:rPr>
        <w:t xml:space="preserve"> commercial institutions under William, these developments were to lead to the creation of the first British Empire.</w:t>
      </w:r>
    </w:p>
    <w:p w:rsidR="005F11A8" w:rsidRDefault="005F11A8" w:rsidP="005F11A8">
      <w:pPr>
        <w:pStyle w:val="text"/>
      </w:pPr>
      <w:r>
        <w:t>The option is divided into the following four</w:t>
      </w:r>
      <w:r w:rsidRPr="00951500">
        <w:t xml:space="preserve"> </w:t>
      </w:r>
      <w:r>
        <w:t>themes,</w:t>
      </w:r>
      <w:r w:rsidRPr="00951500">
        <w:t xml:space="preserve"> </w:t>
      </w:r>
      <w:r>
        <w:t xml:space="preserve">though </w:t>
      </w:r>
      <w:r w:rsidRPr="00951500">
        <w:t xml:space="preserve">students need to appreciate the linkages between </w:t>
      </w:r>
      <w:r>
        <w:t xml:space="preserve">themes, as </w:t>
      </w:r>
      <w:r w:rsidRPr="00951500">
        <w:t>questions</w:t>
      </w:r>
      <w:r>
        <w:t xml:space="preserve"> </w:t>
      </w:r>
      <w:r w:rsidRPr="00951500">
        <w:t>may target the content of more than one</w:t>
      </w:r>
      <w:r>
        <w:t xml:space="preserve">. </w:t>
      </w:r>
    </w:p>
    <w:p w:rsidR="008D32A2" w:rsidRDefault="00EA0C68" w:rsidP="005F11A8">
      <w:pPr>
        <w:pStyle w:val="text"/>
        <w:rPr>
          <w:sz w:val="19"/>
          <w:szCs w:val="19"/>
        </w:rPr>
      </w:pPr>
      <w:r>
        <w:rPr>
          <w:sz w:val="19"/>
          <w:szCs w:val="19"/>
        </w:rPr>
        <w:t xml:space="preserve">Theme </w:t>
      </w:r>
      <w:r w:rsidR="008D32A2" w:rsidRPr="00A32AFB">
        <w:rPr>
          <w:sz w:val="19"/>
          <w:szCs w:val="19"/>
        </w:rPr>
        <w:t xml:space="preserve">1 </w:t>
      </w:r>
      <w:r>
        <w:rPr>
          <w:sz w:val="19"/>
          <w:szCs w:val="19"/>
        </w:rPr>
        <w:tab/>
      </w:r>
      <w:r w:rsidR="008D32A2" w:rsidRPr="00A32AFB">
        <w:rPr>
          <w:sz w:val="19"/>
          <w:szCs w:val="19"/>
        </w:rPr>
        <w:t>The quest for political stability, 1625–88</w:t>
      </w:r>
    </w:p>
    <w:p w:rsidR="008D32A2" w:rsidRDefault="00EA0C68" w:rsidP="005F11A8">
      <w:pPr>
        <w:pStyle w:val="text"/>
        <w:rPr>
          <w:sz w:val="19"/>
          <w:szCs w:val="19"/>
        </w:rPr>
      </w:pPr>
      <w:r>
        <w:rPr>
          <w:sz w:val="19"/>
          <w:szCs w:val="19"/>
        </w:rPr>
        <w:t xml:space="preserve">Theme </w:t>
      </w:r>
      <w:r w:rsidR="008D32A2" w:rsidRPr="00A32AFB">
        <w:rPr>
          <w:sz w:val="19"/>
          <w:szCs w:val="19"/>
        </w:rPr>
        <w:t xml:space="preserve">2 </w:t>
      </w:r>
      <w:r>
        <w:rPr>
          <w:sz w:val="19"/>
          <w:szCs w:val="19"/>
        </w:rPr>
        <w:tab/>
      </w:r>
      <w:r w:rsidR="008D32A2" w:rsidRPr="00A32AFB">
        <w:rPr>
          <w:sz w:val="19"/>
          <w:szCs w:val="19"/>
        </w:rPr>
        <w:t>Religion: conflict and dissent, 1625–88</w:t>
      </w:r>
    </w:p>
    <w:p w:rsidR="008D32A2" w:rsidRDefault="00EA0C68" w:rsidP="005F11A8">
      <w:pPr>
        <w:pStyle w:val="text"/>
        <w:rPr>
          <w:sz w:val="19"/>
          <w:szCs w:val="19"/>
        </w:rPr>
      </w:pPr>
      <w:r>
        <w:rPr>
          <w:sz w:val="19"/>
          <w:szCs w:val="19"/>
        </w:rPr>
        <w:t xml:space="preserve">Theme </w:t>
      </w:r>
      <w:r w:rsidR="008D32A2" w:rsidRPr="00A32AFB">
        <w:rPr>
          <w:sz w:val="19"/>
          <w:szCs w:val="19"/>
        </w:rPr>
        <w:t xml:space="preserve">3 </w:t>
      </w:r>
      <w:r>
        <w:rPr>
          <w:sz w:val="19"/>
          <w:szCs w:val="19"/>
        </w:rPr>
        <w:tab/>
      </w:r>
      <w:r w:rsidR="008D32A2" w:rsidRPr="00A32AFB">
        <w:rPr>
          <w:sz w:val="19"/>
          <w:szCs w:val="19"/>
        </w:rPr>
        <w:t>Social and intellectual challenge, 1625–88</w:t>
      </w:r>
    </w:p>
    <w:p w:rsidR="008D32A2" w:rsidRDefault="00EA0C68" w:rsidP="005F11A8">
      <w:pPr>
        <w:pStyle w:val="text"/>
      </w:pPr>
      <w:r>
        <w:rPr>
          <w:sz w:val="19"/>
          <w:szCs w:val="19"/>
        </w:rPr>
        <w:t xml:space="preserve">Theme </w:t>
      </w:r>
      <w:r w:rsidR="008D32A2" w:rsidRPr="00A32AFB">
        <w:rPr>
          <w:sz w:val="19"/>
          <w:szCs w:val="19"/>
        </w:rPr>
        <w:t xml:space="preserve">4 </w:t>
      </w:r>
      <w:r>
        <w:rPr>
          <w:sz w:val="19"/>
          <w:szCs w:val="19"/>
        </w:rPr>
        <w:tab/>
      </w:r>
      <w:r w:rsidR="008D32A2" w:rsidRPr="00A32AFB">
        <w:rPr>
          <w:sz w:val="19"/>
          <w:szCs w:val="19"/>
        </w:rPr>
        <w:t>Economy, trade and empire, 1625–88</w:t>
      </w:r>
    </w:p>
    <w:p w:rsidR="008C7ECA" w:rsidRDefault="005F11A8" w:rsidP="00897527">
      <w:pPr>
        <w:pStyle w:val="text"/>
        <w:rPr>
          <w:sz w:val="19"/>
          <w:szCs w:val="19"/>
        </w:rPr>
      </w:pPr>
      <w:r>
        <w:t>The historical interpretations focus is:</w:t>
      </w:r>
      <w:r w:rsidR="008D32A2" w:rsidRPr="008D32A2">
        <w:rPr>
          <w:sz w:val="19"/>
          <w:szCs w:val="19"/>
        </w:rPr>
        <w:t xml:space="preserve"> </w:t>
      </w:r>
      <w:r w:rsidR="008D32A2" w:rsidRPr="00A32AFB">
        <w:rPr>
          <w:sz w:val="19"/>
          <w:szCs w:val="19"/>
        </w:rPr>
        <w:t>How revolutionary, in the years to 1701</w:t>
      </w:r>
      <w:r w:rsidR="008D32A2">
        <w:rPr>
          <w:sz w:val="19"/>
          <w:szCs w:val="19"/>
        </w:rPr>
        <w:t>,</w:t>
      </w:r>
      <w:r w:rsidR="008D32A2" w:rsidRPr="00A32AFB">
        <w:rPr>
          <w:sz w:val="19"/>
          <w:szCs w:val="19"/>
        </w:rPr>
        <w:t xml:space="preserve"> was the Glorious Revolution of 1688–89?</w:t>
      </w:r>
    </w:p>
    <w:p w:rsidR="00EF168A" w:rsidRDefault="00EF168A" w:rsidP="00EF168A">
      <w:pPr>
        <w:pStyle w:val="Bhead"/>
      </w:pPr>
      <w:bookmarkStart w:id="7" w:name="_Toc399792591"/>
      <w:bookmarkStart w:id="8" w:name="_Toc499033870"/>
      <w:r>
        <w:lastRenderedPageBreak/>
        <w:t>Content</w:t>
      </w:r>
      <w:bookmarkEnd w:id="7"/>
      <w:r>
        <w:t xml:space="preserve"> guidance</w:t>
      </w:r>
      <w:bookmarkEnd w:id="8"/>
    </w:p>
    <w:p w:rsidR="00EF168A" w:rsidRPr="00D4100D" w:rsidRDefault="00EF168A" w:rsidP="00EF168A">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EF168A" w:rsidRPr="00EF168A" w:rsidRDefault="00EF168A" w:rsidP="003E1D85">
      <w:pPr>
        <w:pStyle w:val="text"/>
        <w:rPr>
          <w:b/>
        </w:rPr>
      </w:pPr>
      <w:r w:rsidRPr="00EF168A">
        <w:rPr>
          <w:b/>
        </w:rPr>
        <w:t>Overview</w:t>
      </w:r>
    </w:p>
    <w:p w:rsidR="003E1D85" w:rsidRDefault="003E1D85" w:rsidP="003E1D85">
      <w:pPr>
        <w:pStyle w:val="text"/>
      </w:pPr>
      <w:r>
        <w:t xml:space="preserve">The four themes identified require students to have an overview of political, social, economic and religious change in England over the period. </w:t>
      </w:r>
    </w:p>
    <w:p w:rsidR="003E1D85" w:rsidRDefault="00366E6B" w:rsidP="00366E6B">
      <w:pPr>
        <w:pStyle w:val="text"/>
      </w:pPr>
      <w:r>
        <w:t xml:space="preserve">Students </w:t>
      </w:r>
      <w:r w:rsidR="003E1D85">
        <w:t>need to have knowledge of the specified themes and be able to analyse and evaluate cause, consequence, key features and change and make comparisons over and within the period studied in dealing with factors which brought about change.</w:t>
      </w:r>
    </w:p>
    <w:p w:rsidR="003E1D85" w:rsidRDefault="003E1D85" w:rsidP="00366E6B">
      <w:pPr>
        <w:pStyle w:val="Chead"/>
      </w:pPr>
      <w:bookmarkStart w:id="9" w:name="_Toc499033871"/>
      <w:r>
        <w:t>Themes</w:t>
      </w:r>
      <w:bookmarkEnd w:id="9"/>
    </w:p>
    <w:p w:rsidR="003E1D85" w:rsidRPr="00366E6B" w:rsidRDefault="00366E6B" w:rsidP="00366E6B">
      <w:pPr>
        <w:pStyle w:val="text"/>
        <w:spacing w:before="240"/>
        <w:rPr>
          <w:b/>
        </w:rPr>
      </w:pPr>
      <w:r w:rsidRPr="00366E6B">
        <w:rPr>
          <w:b/>
        </w:rPr>
        <w:t>Theme 1: T</w:t>
      </w:r>
      <w:r w:rsidR="003E1D85" w:rsidRPr="00366E6B">
        <w:rPr>
          <w:b/>
        </w:rPr>
        <w:t>he quest for political stability, 1625</w:t>
      </w:r>
      <w:r w:rsidR="006C5414">
        <w:rPr>
          <w:b/>
        </w:rPr>
        <w:t>–</w:t>
      </w:r>
      <w:r w:rsidR="003E1D85" w:rsidRPr="00366E6B">
        <w:rPr>
          <w:b/>
        </w:rPr>
        <w:t>88</w:t>
      </w:r>
    </w:p>
    <w:p w:rsidR="003E1D85" w:rsidRPr="008E7E50" w:rsidRDefault="00366E6B" w:rsidP="008E7E50">
      <w:pPr>
        <w:pStyle w:val="text"/>
      </w:pPr>
      <w:r w:rsidRPr="008E7E50">
        <w:t>In studying T</w:t>
      </w:r>
      <w:r w:rsidR="003E1D85" w:rsidRPr="008E7E50">
        <w:t xml:space="preserve">heme 1, </w:t>
      </w:r>
      <w:r w:rsidRPr="008E7E50">
        <w:t xml:space="preserve">students </w:t>
      </w:r>
      <w:r w:rsidR="003E1D85" w:rsidRPr="008E7E50">
        <w:t xml:space="preserve">need to understand the nature of Stuart and </w:t>
      </w:r>
      <w:r w:rsidR="005573C2">
        <w:t>r</w:t>
      </w:r>
      <w:r w:rsidR="00EA0C68" w:rsidRPr="008E7E50">
        <w:t xml:space="preserve">epublican </w:t>
      </w:r>
      <w:r w:rsidR="003E1D85" w:rsidRPr="008E7E50">
        <w:t xml:space="preserve">rule and the reasons why neither system provided a stable system of government in the given period. They should understand Charles I’s political ambitions and the extent of parliamentary opposition to the king. Detailed knowledge of the events of the civil wars is not required, but </w:t>
      </w:r>
      <w:r w:rsidR="008E7E50" w:rsidRPr="008E7E50">
        <w:t xml:space="preserve">students </w:t>
      </w:r>
      <w:r w:rsidR="003E1D85" w:rsidRPr="008E7E50">
        <w:t xml:space="preserve">should understand the growing political and military power of parliament in the years to 1646, and Charles’ unwillingness to compromise his royal authority. Detailed knowledge of each of the </w:t>
      </w:r>
      <w:r w:rsidR="005573C2">
        <w:t>r</w:t>
      </w:r>
      <w:r w:rsidR="005573C2" w:rsidRPr="008E7E50">
        <w:t xml:space="preserve">epublican </w:t>
      </w:r>
      <w:r w:rsidR="003E1D85" w:rsidRPr="008E7E50">
        <w:t>systems introduced in the years 164</w:t>
      </w:r>
      <w:r w:rsidR="008E7E50" w:rsidRPr="008E7E50">
        <w:t>9</w:t>
      </w:r>
      <w:r w:rsidR="006C5414">
        <w:t>–</w:t>
      </w:r>
      <w:r w:rsidR="003E1D85" w:rsidRPr="008E7E50">
        <w:t xml:space="preserve">60 is not required, but </w:t>
      </w:r>
      <w:r w:rsidR="008E7E50" w:rsidRPr="008E7E50">
        <w:t xml:space="preserve">students </w:t>
      </w:r>
      <w:r w:rsidR="003E1D85" w:rsidRPr="008E7E50">
        <w:t xml:space="preserve">should understand the reasons for the unpopularity of these experiments and the factors which led to the end of </w:t>
      </w:r>
      <w:r w:rsidR="005573C2">
        <w:t>r</w:t>
      </w:r>
      <w:r w:rsidR="005573C2" w:rsidRPr="008E7E50">
        <w:t xml:space="preserve">epublican </w:t>
      </w:r>
      <w:r w:rsidR="003E1D85" w:rsidRPr="008E7E50">
        <w:t>rule and the restoration of the monarchy. They should be aware of military involvement in politics and the extent to which it influenced political stability in the years 1646</w:t>
      </w:r>
      <w:r w:rsidR="006C5414">
        <w:t>–</w:t>
      </w:r>
      <w:r w:rsidR="003E1D85" w:rsidRPr="008E7E50">
        <w:t>60.</w:t>
      </w:r>
      <w:r w:rsidR="008E7E50">
        <w:t xml:space="preserve"> Students</w:t>
      </w:r>
      <w:r w:rsidR="003E1D85" w:rsidRPr="008E7E50">
        <w:t xml:space="preserve"> should understand the shortcomings of the Restoration Settlement and the reasons why conflict between </w:t>
      </w:r>
      <w:r w:rsidR="005573C2">
        <w:t>c</w:t>
      </w:r>
      <w:r w:rsidR="005573C2" w:rsidRPr="008E7E50">
        <w:t xml:space="preserve">rown </w:t>
      </w:r>
      <w:r w:rsidR="003E1D85" w:rsidRPr="008E7E50">
        <w:t xml:space="preserve">and </w:t>
      </w:r>
      <w:r w:rsidR="005573C2">
        <w:t>p</w:t>
      </w:r>
      <w:r w:rsidR="005573C2" w:rsidRPr="008E7E50">
        <w:t xml:space="preserve">arliament </w:t>
      </w:r>
      <w:r w:rsidR="003E1D85" w:rsidRPr="008E7E50">
        <w:t xml:space="preserve">led to the collapse of the Stuart monarchy in 1688. </w:t>
      </w:r>
    </w:p>
    <w:p w:rsidR="003E1D85" w:rsidRDefault="003E1D85" w:rsidP="008E7E50">
      <w:pPr>
        <w:pStyle w:val="text"/>
        <w:spacing w:before="240"/>
        <w:rPr>
          <w:b/>
        </w:rPr>
      </w:pPr>
      <w:r>
        <w:rPr>
          <w:b/>
        </w:rPr>
        <w:t>Theme 2: Religion: conflict and dissent, 1625</w:t>
      </w:r>
      <w:r w:rsidR="006C5414">
        <w:rPr>
          <w:b/>
        </w:rPr>
        <w:t>–</w:t>
      </w:r>
      <w:r>
        <w:rPr>
          <w:b/>
        </w:rPr>
        <w:t>88</w:t>
      </w:r>
    </w:p>
    <w:p w:rsidR="003E1D85" w:rsidRDefault="008E7E50" w:rsidP="008E7E50">
      <w:pPr>
        <w:pStyle w:val="text"/>
        <w:rPr>
          <w:strike/>
        </w:rPr>
      </w:pPr>
      <w:r>
        <w:t>In studying T</w:t>
      </w:r>
      <w:r w:rsidR="003E1D85">
        <w:t xml:space="preserve">heme 2, </w:t>
      </w:r>
      <w:r>
        <w:t xml:space="preserve">students </w:t>
      </w:r>
      <w:r w:rsidR="003E1D85">
        <w:t xml:space="preserve">should be aware of the diversity of religious beliefs and opinions during the given period. They should understand Laud’s attempts to impose Arminian practices and beliefs, and the opposition to religious uniformity in both England and Scotland. They should be aware of changes imposed on Anglicanism during the Commonwealth and Protectorate, and the reasons for the </w:t>
      </w:r>
      <w:r w:rsidR="005573C2">
        <w:t xml:space="preserve">church’s </w:t>
      </w:r>
      <w:r w:rsidR="003E1D85">
        <w:t xml:space="preserve">dominance under Charles II. They should understand the extent of religious radicalism during </w:t>
      </w:r>
      <w:r w:rsidR="005573C2">
        <w:t xml:space="preserve">republican </w:t>
      </w:r>
      <w:r w:rsidR="003E1D85">
        <w:t xml:space="preserve">rule. Detailed knowledge of laws against dissenters during the Restoration is not required, but </w:t>
      </w:r>
      <w:r>
        <w:t xml:space="preserve">students </w:t>
      </w:r>
      <w:r w:rsidR="003E1D85">
        <w:t xml:space="preserve">should be aware of the extent of persecution and its effects during these years. They should understand the significance of Catholic influence over the Stuart monarchs </w:t>
      </w:r>
      <w:r w:rsidR="003E1D85" w:rsidRPr="00F13594">
        <w:t>during the Restoration period to 1688</w:t>
      </w:r>
      <w:r>
        <w:t>.</w:t>
      </w:r>
    </w:p>
    <w:p w:rsidR="003E1D85" w:rsidRDefault="003E1D85" w:rsidP="008E7E50">
      <w:pPr>
        <w:pStyle w:val="text"/>
        <w:spacing w:before="240"/>
        <w:rPr>
          <w:b/>
        </w:rPr>
      </w:pPr>
      <w:r>
        <w:rPr>
          <w:b/>
        </w:rPr>
        <w:t>Theme 3: Social and intellectual cha</w:t>
      </w:r>
      <w:r w:rsidR="00D73544">
        <w:rPr>
          <w:b/>
        </w:rPr>
        <w:t>lle</w:t>
      </w:r>
      <w:r>
        <w:rPr>
          <w:b/>
        </w:rPr>
        <w:t>nge, 1625</w:t>
      </w:r>
      <w:r w:rsidR="006C5414">
        <w:rPr>
          <w:b/>
        </w:rPr>
        <w:t>–</w:t>
      </w:r>
      <w:r>
        <w:rPr>
          <w:b/>
        </w:rPr>
        <w:t>88</w:t>
      </w:r>
    </w:p>
    <w:p w:rsidR="003E1D85" w:rsidRDefault="00D73544" w:rsidP="00D73544">
      <w:pPr>
        <w:pStyle w:val="text"/>
      </w:pPr>
      <w:r>
        <w:t>In studying T</w:t>
      </w:r>
      <w:r w:rsidR="003E1D85">
        <w:t xml:space="preserve">heme 3, </w:t>
      </w:r>
      <w:r>
        <w:t xml:space="preserve">students </w:t>
      </w:r>
      <w:r w:rsidR="003E1D85">
        <w:t>should be aware of key changes in society and cultural life during the given period. They should understand the extent of population growth and its effects on poverty and vagrancy. They should understand the increasing urbanisation of the period including the growth of London and other towns and cities. They should be aware of the impact of radical political ideas in challenging both the monarchy and the confessional state. They should understand the spread of new scientific ideas in society and in education.</w:t>
      </w:r>
    </w:p>
    <w:p w:rsidR="00CE61BA" w:rsidRDefault="00CE61BA" w:rsidP="00D73544">
      <w:pPr>
        <w:pStyle w:val="text"/>
        <w:spacing w:before="240"/>
        <w:rPr>
          <w:b/>
        </w:rPr>
      </w:pPr>
    </w:p>
    <w:p w:rsidR="003E1D85" w:rsidRDefault="003E1D85" w:rsidP="00D73544">
      <w:pPr>
        <w:pStyle w:val="text"/>
        <w:spacing w:before="240"/>
        <w:rPr>
          <w:b/>
        </w:rPr>
      </w:pPr>
      <w:r>
        <w:rPr>
          <w:b/>
        </w:rPr>
        <w:lastRenderedPageBreak/>
        <w:t>Theme 4: Economy, trade and empire, 1625</w:t>
      </w:r>
      <w:r w:rsidR="006C5414">
        <w:rPr>
          <w:b/>
        </w:rPr>
        <w:t>–</w:t>
      </w:r>
      <w:r>
        <w:rPr>
          <w:b/>
        </w:rPr>
        <w:t>88</w:t>
      </w:r>
    </w:p>
    <w:p w:rsidR="003E1D85" w:rsidRDefault="00D73544" w:rsidP="00D73544">
      <w:pPr>
        <w:pStyle w:val="text"/>
      </w:pPr>
      <w:r>
        <w:t>In studying T</w:t>
      </w:r>
      <w:r w:rsidR="003E1D85">
        <w:t xml:space="preserve">heme 4, </w:t>
      </w:r>
      <w:r>
        <w:t xml:space="preserve">students </w:t>
      </w:r>
      <w:r w:rsidR="003E1D85">
        <w:t xml:space="preserve">need to be aware of significant changes in agriculture and in </w:t>
      </w:r>
      <w:r w:rsidR="0046644C" w:rsidRPr="0046644C">
        <w:rPr>
          <w:color w:val="FF0000"/>
        </w:rPr>
        <w:t>domestic</w:t>
      </w:r>
      <w:r w:rsidR="0046644C">
        <w:t xml:space="preserve"> </w:t>
      </w:r>
      <w:r w:rsidR="003E1D85">
        <w:t xml:space="preserve">trade. They should understand the trend towards specialised farming as new markets developed, and the impact of major capital investments in agriculture. They should be aware of </w:t>
      </w:r>
      <w:r w:rsidR="003E1D85" w:rsidRPr="00F20342">
        <w:t>changing trade patterns</w:t>
      </w:r>
      <w:r w:rsidR="003E1D85">
        <w:t xml:space="preserve"> including those developments driven by imperial expansion in North America and the Caribbean. They should understand the impact on the British economy of mercantilist ideas and Britain’s control of the triangular trade.</w:t>
      </w:r>
      <w:r w:rsidR="00F20342" w:rsidRPr="00F20342">
        <w:t xml:space="preserve"> </w:t>
      </w:r>
      <w:r w:rsidR="00F20342" w:rsidRPr="00F20342">
        <w:rPr>
          <w:color w:val="FF0000"/>
        </w:rPr>
        <w:t xml:space="preserve">The impact of imperial expansion needs to be studied in </w:t>
      </w:r>
      <w:r w:rsidR="00F20342">
        <w:rPr>
          <w:color w:val="FF0000"/>
        </w:rPr>
        <w:t xml:space="preserve">the </w:t>
      </w:r>
      <w:r w:rsidR="00F20342" w:rsidRPr="00F20342">
        <w:rPr>
          <w:color w:val="FF0000"/>
        </w:rPr>
        <w:t>context of changing trade patterns</w:t>
      </w:r>
      <w:r w:rsidR="00F20342" w:rsidRPr="00F20342">
        <w:t>.</w:t>
      </w:r>
      <w:r w:rsidR="00F20342">
        <w:t xml:space="preserve"> </w:t>
      </w:r>
      <w:r w:rsidR="003E1D85">
        <w:t xml:space="preserve"> </w:t>
      </w:r>
    </w:p>
    <w:p w:rsidR="003E1D85" w:rsidRDefault="004C0FE5" w:rsidP="004C0FE5">
      <w:pPr>
        <w:pStyle w:val="Chead"/>
      </w:pPr>
      <w:bookmarkStart w:id="10" w:name="_Toc499033872"/>
      <w:r>
        <w:t xml:space="preserve">Historical interpretations: </w:t>
      </w:r>
      <w:r w:rsidR="00D73544">
        <w:t>H</w:t>
      </w:r>
      <w:r w:rsidR="003E1D85">
        <w:t>ow revolutionary, in the years to 1701, was the Glorious Revolution of 1688</w:t>
      </w:r>
      <w:r w:rsidR="006C5414">
        <w:t>–</w:t>
      </w:r>
      <w:r w:rsidR="003E1D85">
        <w:t>89?</w:t>
      </w:r>
      <w:bookmarkEnd w:id="10"/>
    </w:p>
    <w:p w:rsidR="0060781B" w:rsidRDefault="003E1D85" w:rsidP="004C0FE5">
      <w:pPr>
        <w:pStyle w:val="text"/>
      </w:pPr>
      <w:r>
        <w:t xml:space="preserve">The four issues identified </w:t>
      </w:r>
      <w:r w:rsidR="00B759BB">
        <w:t xml:space="preserve">in the specification </w:t>
      </w:r>
      <w:r>
        <w:t>highlight key aspects of the debate.</w:t>
      </w:r>
    </w:p>
    <w:p w:rsidR="003E1D85" w:rsidRDefault="003E1D85" w:rsidP="004C0FE5">
      <w:pPr>
        <w:pStyle w:val="text"/>
      </w:pPr>
      <w:r>
        <w:t>This topic focuses on the Glorious Revolution of 1688</w:t>
      </w:r>
      <w:r w:rsidR="006C5414">
        <w:t>–</w:t>
      </w:r>
      <w:r>
        <w:t xml:space="preserve">89 which led to the fall of James II and the accession of William and Mary as joint sovereigns. </w:t>
      </w:r>
      <w:r w:rsidR="004C0FE5">
        <w:t xml:space="preserve">Students </w:t>
      </w:r>
      <w:r>
        <w:t>will need to understand the revolutionary ideals which led to the overthrow of James II.</w:t>
      </w:r>
      <w:r w:rsidR="00020AC2">
        <w:t xml:space="preserve"> </w:t>
      </w:r>
      <w:r>
        <w:t xml:space="preserve">The significance of the Bill of Rights of 1689 and the Act of Settlement of 1701 should be understood, and the extent to which these acts confirmed the end of divine right and established a constitutional monarchy. </w:t>
      </w:r>
      <w:r w:rsidR="004C0FE5">
        <w:t xml:space="preserve">Students </w:t>
      </w:r>
      <w:r>
        <w:t xml:space="preserve">should be aware of the importance of the Toleration Act </w:t>
      </w:r>
      <w:r w:rsidR="00A35DC9">
        <w:rPr>
          <w:color w:val="FF0000"/>
        </w:rPr>
        <w:t xml:space="preserve">of 1689 </w:t>
      </w:r>
      <w:r>
        <w:t>and of those who were excluded from the Act’s provisions. They should note the extent to which the supremacy of the Anglican Church, and of a confessional state, were both undermined. The importance of the role of parliament in the years 1688</w:t>
      </w:r>
      <w:r w:rsidR="006C5414">
        <w:t>–</w:t>
      </w:r>
      <w:r>
        <w:t xml:space="preserve">1701 should be understood, and </w:t>
      </w:r>
      <w:r w:rsidR="004C0FE5">
        <w:t xml:space="preserve">students </w:t>
      </w:r>
      <w:r>
        <w:t>should be aware of how far parliament had become a partner with the monarchy, in the government of the country.</w:t>
      </w:r>
      <w:r w:rsidR="0060781B">
        <w:t xml:space="preserve"> </w:t>
      </w:r>
      <w:r>
        <w:t xml:space="preserve">They should be aware that William III’s war with France led to a restructuring of government finances, public scrutiny of government income and expenditure and the establishment of the Bank of England in 1694. </w:t>
      </w:r>
      <w:r w:rsidR="004C0FE5">
        <w:t xml:space="preserve">Students </w:t>
      </w:r>
      <w:r>
        <w:t>should understand the significance of the change from royal control of finance to parliamentary oversight.</w:t>
      </w:r>
    </w:p>
    <w:p w:rsidR="003E1D85" w:rsidRPr="003E1D85" w:rsidRDefault="003E1D85" w:rsidP="003E1D85">
      <w:pPr>
        <w:pStyle w:val="text"/>
      </w:pPr>
    </w:p>
    <w:p w:rsidR="0092205D" w:rsidRDefault="00CE61BA" w:rsidP="003E1D85">
      <w:pPr>
        <w:pStyle w:val="Bhead"/>
      </w:pPr>
      <w:r>
        <w:br w:type="page"/>
      </w:r>
      <w:bookmarkStart w:id="11" w:name="_Toc499033873"/>
      <w:r w:rsidR="0092205D">
        <w:lastRenderedPageBreak/>
        <w:t>Student timeline</w:t>
      </w:r>
      <w:bookmarkEnd w:id="11"/>
    </w:p>
    <w:p w:rsidR="00AB7BDF" w:rsidRDefault="000434BB" w:rsidP="000434BB">
      <w:pPr>
        <w:pStyle w:val="text"/>
      </w:pPr>
      <w:r>
        <w:t xml:space="preserve">Whether the content for Paper 1 is taught mainly chronologically or primarily through themes will be the decision of individual teachers. However, whatever the approach taken to teaching, it will be important that students develop a secure grasp of the chronology. The timeline below could be given to students for them to use and amend. </w:t>
      </w:r>
      <w:r w:rsidR="00AB7BDF">
        <w:t>Students may find it useful to colour-code events, for example highlighting the different Paper 1 themes in different colours.</w:t>
      </w:r>
    </w:p>
    <w:p w:rsidR="000434BB" w:rsidRDefault="00886CF6" w:rsidP="000434BB">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3F0C93" w:rsidRDefault="003F0C93" w:rsidP="000434BB">
      <w:pPr>
        <w:pStyle w:val="text"/>
      </w:pPr>
    </w:p>
    <w:tbl>
      <w:tblPr>
        <w:tblpPr w:leftFromText="180" w:rightFromText="180" w:vertAnchor="text" w:tblpY="1"/>
        <w:tblOverlap w:val="never"/>
        <w:tblW w:w="5110" w:type="pct"/>
        <w:tblLayout w:type="fixed"/>
        <w:tblLook w:val="04A0" w:firstRow="1" w:lastRow="0" w:firstColumn="1" w:lastColumn="0" w:noHBand="0" w:noVBand="1"/>
      </w:tblPr>
      <w:tblGrid>
        <w:gridCol w:w="1175"/>
        <w:gridCol w:w="8078"/>
      </w:tblGrid>
      <w:tr w:rsidR="00E8428A" w:rsidTr="00E8428A">
        <w:trPr>
          <w:cantSplit/>
          <w:trHeight w:val="70"/>
        </w:trPr>
        <w:tc>
          <w:tcPr>
            <w:tcW w:w="635" w:type="pct"/>
            <w:vMerge w:val="restart"/>
            <w:tcBorders>
              <w:top w:val="single" w:sz="4" w:space="0" w:color="auto"/>
              <w:left w:val="single" w:sz="4" w:space="0" w:color="auto"/>
              <w:right w:val="single" w:sz="4" w:space="0" w:color="auto"/>
            </w:tcBorders>
            <w:shd w:val="clear" w:color="auto" w:fill="D9D9D9"/>
          </w:tcPr>
          <w:p w:rsidR="00E8428A" w:rsidRPr="00BB4BDB" w:rsidRDefault="00E8428A" w:rsidP="00D20B67">
            <w:pPr>
              <w:jc w:val="both"/>
              <w:rPr>
                <w:rFonts w:ascii="Verdana" w:hAnsi="Verdana"/>
                <w:sz w:val="16"/>
                <w:szCs w:val="16"/>
              </w:rPr>
            </w:pPr>
            <w:r w:rsidRPr="00BB4BDB">
              <w:rPr>
                <w:rFonts w:ascii="Verdana" w:hAnsi="Verdana"/>
                <w:sz w:val="16"/>
                <w:szCs w:val="16"/>
              </w:rPr>
              <w:t>1625</w:t>
            </w:r>
          </w:p>
        </w:tc>
        <w:tc>
          <w:tcPr>
            <w:tcW w:w="4365" w:type="pct"/>
            <w:tcBorders>
              <w:top w:val="single" w:sz="4" w:space="0" w:color="auto"/>
              <w:left w:val="single" w:sz="4" w:space="0" w:color="auto"/>
              <w:right w:val="single" w:sz="4" w:space="0" w:color="auto"/>
            </w:tcBorders>
            <w:shd w:val="clear" w:color="auto" w:fill="auto"/>
          </w:tcPr>
          <w:p w:rsidR="00E8428A" w:rsidRPr="00BB4BDB" w:rsidRDefault="00E8428A" w:rsidP="00CE61BA">
            <w:pPr>
              <w:jc w:val="both"/>
              <w:rPr>
                <w:rFonts w:ascii="Verdana" w:hAnsi="Verdana"/>
                <w:sz w:val="16"/>
                <w:szCs w:val="16"/>
              </w:rPr>
            </w:pPr>
            <w:r w:rsidRPr="00BB4BDB">
              <w:rPr>
                <w:rFonts w:ascii="Verdana" w:hAnsi="Verdana"/>
                <w:sz w:val="16"/>
                <w:szCs w:val="16"/>
              </w:rPr>
              <w:t xml:space="preserve">Charles </w:t>
            </w:r>
            <w:r>
              <w:rPr>
                <w:rFonts w:ascii="Verdana" w:hAnsi="Verdana"/>
                <w:sz w:val="16"/>
                <w:szCs w:val="16"/>
              </w:rPr>
              <w:t>became</w:t>
            </w:r>
            <w:r w:rsidRPr="00BB4BDB">
              <w:rPr>
                <w:rFonts w:ascii="Verdana" w:hAnsi="Verdana"/>
                <w:sz w:val="16"/>
                <w:szCs w:val="16"/>
              </w:rPr>
              <w:t xml:space="preserve"> King of Britain</w:t>
            </w:r>
          </w:p>
        </w:tc>
      </w:tr>
      <w:tr w:rsidR="0038758E" w:rsidTr="00886CF6">
        <w:trPr>
          <w:cantSplit/>
        </w:trPr>
        <w:tc>
          <w:tcPr>
            <w:tcW w:w="635" w:type="pct"/>
            <w:vMerge/>
            <w:tcBorders>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C2E40" w:rsidP="00B26098">
            <w:pPr>
              <w:rPr>
                <w:rFonts w:ascii="Verdana" w:hAnsi="Verdana"/>
                <w:sz w:val="16"/>
                <w:szCs w:val="16"/>
              </w:rPr>
            </w:pPr>
            <w:r>
              <w:rPr>
                <w:rFonts w:ascii="Verdana" w:hAnsi="Verdana"/>
                <w:sz w:val="16"/>
                <w:szCs w:val="16"/>
              </w:rPr>
              <w:t>Charles’</w:t>
            </w:r>
            <w:r w:rsidR="00CE61BA">
              <w:rPr>
                <w:rFonts w:ascii="Verdana" w:hAnsi="Verdana"/>
                <w:sz w:val="16"/>
                <w:szCs w:val="16"/>
              </w:rPr>
              <w:t xml:space="preserve"> first parliament. Granted</w:t>
            </w:r>
            <w:r w:rsidR="0038758E" w:rsidRPr="00BB4BDB">
              <w:rPr>
                <w:rFonts w:ascii="Verdana" w:hAnsi="Verdana"/>
                <w:sz w:val="16"/>
                <w:szCs w:val="16"/>
              </w:rPr>
              <w:t xml:space="preserve"> two subsidies and tonnage and poundage for one year; Lords refuse</w:t>
            </w:r>
            <w:r w:rsidR="00CE61BA">
              <w:rPr>
                <w:rFonts w:ascii="Verdana" w:hAnsi="Verdana"/>
                <w:sz w:val="16"/>
                <w:szCs w:val="16"/>
              </w:rPr>
              <w:t>d</w:t>
            </w:r>
            <w:r w:rsidR="0038758E" w:rsidRPr="00BB4BDB">
              <w:rPr>
                <w:rFonts w:ascii="Verdana" w:hAnsi="Verdana"/>
                <w:sz w:val="16"/>
                <w:szCs w:val="16"/>
              </w:rPr>
              <w:t xml:space="preserve"> to accept so </w:t>
            </w:r>
            <w:r w:rsidR="00CE61BA">
              <w:rPr>
                <w:rFonts w:ascii="Verdana" w:hAnsi="Verdana"/>
                <w:sz w:val="16"/>
                <w:szCs w:val="16"/>
              </w:rPr>
              <w:t>Charles collected</w:t>
            </w:r>
            <w:r w:rsidR="0038758E" w:rsidRPr="00BB4BDB">
              <w:rPr>
                <w:rFonts w:ascii="Verdana" w:hAnsi="Verdana"/>
                <w:sz w:val="16"/>
                <w:szCs w:val="16"/>
              </w:rPr>
              <w:t xml:space="preserve"> the customs revenues without parliamentary consent throughout reign</w:t>
            </w:r>
          </w:p>
        </w:tc>
      </w:tr>
      <w:tr w:rsidR="008E6992"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B26098">
            <w:pPr>
              <w:rPr>
                <w:rFonts w:ascii="Verdana" w:hAnsi="Verdana"/>
                <w:sz w:val="16"/>
                <w:szCs w:val="16"/>
              </w:rPr>
            </w:pPr>
            <w:r w:rsidRPr="00BB4BDB">
              <w:rPr>
                <w:rFonts w:ascii="Verdana" w:hAnsi="Verdana"/>
                <w:sz w:val="16"/>
                <w:szCs w:val="16"/>
              </w:rPr>
              <w:t>Due to outb</w:t>
            </w:r>
            <w:r w:rsidR="00CE61BA">
              <w:rPr>
                <w:rFonts w:ascii="Verdana" w:hAnsi="Verdana"/>
                <w:sz w:val="16"/>
                <w:szCs w:val="16"/>
              </w:rPr>
              <w:t>reak of plague, parliament met</w:t>
            </w:r>
            <w:r w:rsidRPr="00BB4BDB">
              <w:rPr>
                <w:rFonts w:ascii="Verdana" w:hAnsi="Verdana"/>
                <w:sz w:val="16"/>
                <w:szCs w:val="16"/>
              </w:rPr>
              <w:t xml:space="preserve"> in Oxford. Criticisms of Buckingham led Charles to dissolve parliament</w:t>
            </w:r>
          </w:p>
        </w:tc>
      </w:tr>
      <w:tr w:rsidR="0038758E"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CE61BA" w:rsidP="008E6992">
            <w:pPr>
              <w:jc w:val="both"/>
              <w:rPr>
                <w:rFonts w:ascii="Verdana" w:hAnsi="Verdana"/>
                <w:sz w:val="16"/>
                <w:szCs w:val="16"/>
              </w:rPr>
            </w:pPr>
            <w:r>
              <w:rPr>
                <w:rFonts w:ascii="Verdana" w:hAnsi="Verdana"/>
                <w:sz w:val="16"/>
                <w:szCs w:val="16"/>
              </w:rPr>
              <w:t>Buckingham led</w:t>
            </w:r>
            <w:r w:rsidR="0038758E" w:rsidRPr="00BB4BDB">
              <w:rPr>
                <w:rFonts w:ascii="Verdana" w:hAnsi="Verdana"/>
                <w:sz w:val="16"/>
                <w:szCs w:val="16"/>
              </w:rPr>
              <w:t xml:space="preserve"> an expeditionary force to Cadiz</w:t>
            </w:r>
          </w:p>
        </w:tc>
      </w:tr>
      <w:tr w:rsidR="0038758E"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r w:rsidRPr="00BB4BDB">
              <w:rPr>
                <w:rFonts w:ascii="Verdana" w:hAnsi="Verdana"/>
                <w:sz w:val="16"/>
                <w:szCs w:val="16"/>
              </w:rPr>
              <w:t>1626</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8758E" w:rsidP="00B26098">
            <w:pPr>
              <w:jc w:val="both"/>
              <w:rPr>
                <w:rFonts w:ascii="Verdana" w:hAnsi="Verdana"/>
                <w:sz w:val="16"/>
                <w:szCs w:val="16"/>
              </w:rPr>
            </w:pPr>
            <w:r w:rsidRPr="00BB4BDB">
              <w:rPr>
                <w:rFonts w:ascii="Verdana" w:hAnsi="Verdana"/>
                <w:sz w:val="16"/>
                <w:szCs w:val="16"/>
              </w:rPr>
              <w:t>York House Conference on religion between di</w:t>
            </w:r>
            <w:r w:rsidR="00E8428A">
              <w:rPr>
                <w:rFonts w:ascii="Verdana" w:hAnsi="Verdana"/>
                <w:sz w:val="16"/>
                <w:szCs w:val="16"/>
              </w:rPr>
              <w:t xml:space="preserve">fferent factions in the </w:t>
            </w:r>
            <w:r w:rsidR="00B26098">
              <w:rPr>
                <w:rFonts w:ascii="Verdana" w:hAnsi="Verdana"/>
                <w:sz w:val="16"/>
                <w:szCs w:val="16"/>
              </w:rPr>
              <w:t>church</w:t>
            </w:r>
          </w:p>
        </w:tc>
      </w:tr>
      <w:tr w:rsidR="008E6992"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Attempt to impeach Buckingham</w:t>
            </w:r>
            <w:r>
              <w:rPr>
                <w:rFonts w:ascii="Verdana" w:hAnsi="Verdana"/>
                <w:sz w:val="16"/>
                <w:szCs w:val="16"/>
              </w:rPr>
              <w:t>.</w:t>
            </w:r>
            <w:r w:rsidRPr="00BB4BDB">
              <w:rPr>
                <w:rFonts w:ascii="Verdana" w:hAnsi="Verdana"/>
                <w:sz w:val="16"/>
                <w:szCs w:val="16"/>
              </w:rPr>
              <w:t xml:space="preserve"> Commons complain</w:t>
            </w:r>
            <w:r w:rsidR="00CE61BA">
              <w:rPr>
                <w:rFonts w:ascii="Verdana" w:hAnsi="Verdana"/>
                <w:sz w:val="16"/>
                <w:szCs w:val="16"/>
              </w:rPr>
              <w:t>ed</w:t>
            </w:r>
            <w:r w:rsidRPr="00BB4BDB">
              <w:rPr>
                <w:rFonts w:ascii="Verdana" w:hAnsi="Verdana"/>
                <w:sz w:val="16"/>
                <w:szCs w:val="16"/>
              </w:rPr>
              <w:t xml:space="preserve"> about collection of tonnage and poundage without parliamentary consent</w:t>
            </w:r>
          </w:p>
        </w:tc>
      </w:tr>
      <w:tr w:rsidR="0038758E" w:rsidTr="00886CF6">
        <w:trPr>
          <w:cantSplit/>
        </w:trPr>
        <w:tc>
          <w:tcPr>
            <w:tcW w:w="635" w:type="pct"/>
            <w:vMerge/>
            <w:tcBorders>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CE61BA" w:rsidP="00D20B67">
            <w:pPr>
              <w:jc w:val="both"/>
              <w:rPr>
                <w:rFonts w:ascii="Verdana" w:hAnsi="Verdana"/>
                <w:sz w:val="16"/>
                <w:szCs w:val="16"/>
              </w:rPr>
            </w:pPr>
            <w:r>
              <w:rPr>
                <w:rFonts w:ascii="Verdana" w:hAnsi="Verdana"/>
                <w:sz w:val="16"/>
                <w:szCs w:val="16"/>
              </w:rPr>
              <w:t>Charles dissolved</w:t>
            </w:r>
            <w:r w:rsidR="0038758E" w:rsidRPr="00BB4BDB">
              <w:rPr>
                <w:rFonts w:ascii="Verdana" w:hAnsi="Verdana"/>
                <w:sz w:val="16"/>
                <w:szCs w:val="16"/>
              </w:rPr>
              <w:t xml:space="preserve"> parliament</w:t>
            </w:r>
          </w:p>
        </w:tc>
      </w:tr>
      <w:tr w:rsidR="0038758E"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8758E" w:rsidP="00CE61BA">
            <w:pPr>
              <w:jc w:val="both"/>
              <w:rPr>
                <w:rFonts w:ascii="Verdana" w:hAnsi="Verdana"/>
                <w:sz w:val="16"/>
                <w:szCs w:val="16"/>
              </w:rPr>
            </w:pPr>
            <w:r w:rsidRPr="00BB4BDB">
              <w:rPr>
                <w:rFonts w:ascii="Verdana" w:hAnsi="Verdana"/>
                <w:sz w:val="16"/>
                <w:szCs w:val="16"/>
              </w:rPr>
              <w:t>The Privy Counc</w:t>
            </w:r>
            <w:r w:rsidR="00CE61BA">
              <w:rPr>
                <w:rFonts w:ascii="Verdana" w:hAnsi="Verdana"/>
                <w:sz w:val="16"/>
                <w:szCs w:val="16"/>
              </w:rPr>
              <w:t>il decided</w:t>
            </w:r>
            <w:r w:rsidRPr="00BB4BDB">
              <w:rPr>
                <w:rFonts w:ascii="Verdana" w:hAnsi="Verdana"/>
                <w:sz w:val="16"/>
                <w:szCs w:val="16"/>
              </w:rPr>
              <w:t xml:space="preserve"> to raise a forced loan from all taxpayers. </w:t>
            </w:r>
            <w:r w:rsidR="00CE61BA">
              <w:rPr>
                <w:rFonts w:ascii="Verdana" w:hAnsi="Verdana"/>
                <w:sz w:val="16"/>
                <w:szCs w:val="16"/>
              </w:rPr>
              <w:t>Lord Chief Justice Carew refused</w:t>
            </w:r>
            <w:r w:rsidRPr="00BB4BDB">
              <w:rPr>
                <w:rFonts w:ascii="Verdana" w:hAnsi="Verdana"/>
                <w:sz w:val="16"/>
                <w:szCs w:val="16"/>
              </w:rPr>
              <w:t xml:space="preserve"> to endo</w:t>
            </w:r>
            <w:r w:rsidR="003C2E40">
              <w:rPr>
                <w:rFonts w:ascii="Verdana" w:hAnsi="Verdana"/>
                <w:sz w:val="16"/>
                <w:szCs w:val="16"/>
              </w:rPr>
              <w:t>r</w:t>
            </w:r>
            <w:r w:rsidRPr="00BB4BDB">
              <w:rPr>
                <w:rFonts w:ascii="Verdana" w:hAnsi="Verdana"/>
                <w:sz w:val="16"/>
                <w:szCs w:val="16"/>
              </w:rPr>
              <w:t xml:space="preserve">se the legality of the loan and </w:t>
            </w:r>
            <w:r w:rsidR="00CE61BA">
              <w:rPr>
                <w:rFonts w:ascii="Verdana" w:hAnsi="Verdana"/>
                <w:sz w:val="16"/>
                <w:szCs w:val="16"/>
              </w:rPr>
              <w:t>wa</w:t>
            </w:r>
            <w:r w:rsidRPr="00BB4BDB">
              <w:rPr>
                <w:rFonts w:ascii="Verdana" w:hAnsi="Verdana"/>
                <w:sz w:val="16"/>
                <w:szCs w:val="16"/>
              </w:rPr>
              <w:t>s dismissed</w:t>
            </w:r>
          </w:p>
        </w:tc>
      </w:tr>
      <w:tr w:rsidR="0038758E"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r w:rsidRPr="00BB4BDB">
              <w:rPr>
                <w:rFonts w:ascii="Verdana" w:hAnsi="Verdana"/>
                <w:sz w:val="16"/>
                <w:szCs w:val="16"/>
              </w:rPr>
              <w:t>1627</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CE61BA" w:rsidP="00D20B67">
            <w:pPr>
              <w:jc w:val="both"/>
              <w:rPr>
                <w:rFonts w:ascii="Verdana" w:hAnsi="Verdana"/>
                <w:sz w:val="16"/>
                <w:szCs w:val="16"/>
              </w:rPr>
            </w:pPr>
            <w:r>
              <w:rPr>
                <w:rFonts w:ascii="Verdana" w:hAnsi="Verdana"/>
                <w:sz w:val="16"/>
                <w:szCs w:val="16"/>
              </w:rPr>
              <w:t>Buckingham led</w:t>
            </w:r>
            <w:r w:rsidR="0038758E" w:rsidRPr="00BB4BDB">
              <w:rPr>
                <w:rFonts w:ascii="Verdana" w:hAnsi="Verdana"/>
                <w:sz w:val="16"/>
                <w:szCs w:val="16"/>
              </w:rPr>
              <w:t xml:space="preserve"> an expedition to the Isle o</w:t>
            </w:r>
            <w:r>
              <w:rPr>
                <w:rFonts w:ascii="Verdana" w:hAnsi="Verdana"/>
                <w:sz w:val="16"/>
                <w:szCs w:val="16"/>
              </w:rPr>
              <w:t>f Re, off La Rochelle</w:t>
            </w:r>
            <w:r w:rsidR="00B26098">
              <w:rPr>
                <w:rFonts w:ascii="Verdana" w:hAnsi="Verdana"/>
                <w:sz w:val="16"/>
                <w:szCs w:val="16"/>
              </w:rPr>
              <w:t>: t</w:t>
            </w:r>
            <w:r>
              <w:rPr>
                <w:rFonts w:ascii="Verdana" w:hAnsi="Verdana"/>
                <w:sz w:val="16"/>
                <w:szCs w:val="16"/>
              </w:rPr>
              <w:t>his ended</w:t>
            </w:r>
            <w:r w:rsidR="0038758E" w:rsidRPr="00BB4BDB">
              <w:rPr>
                <w:rFonts w:ascii="Verdana" w:hAnsi="Verdana"/>
                <w:sz w:val="16"/>
                <w:szCs w:val="16"/>
              </w:rPr>
              <w:t xml:space="preserve"> in defeat</w:t>
            </w:r>
          </w:p>
        </w:tc>
      </w:tr>
      <w:tr w:rsidR="0038758E" w:rsidTr="00886CF6">
        <w:trPr>
          <w:cantSplit/>
        </w:trPr>
        <w:tc>
          <w:tcPr>
            <w:tcW w:w="635" w:type="pct"/>
            <w:vMerge/>
            <w:tcBorders>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8758E" w:rsidP="00FF797C">
            <w:pPr>
              <w:jc w:val="both"/>
              <w:rPr>
                <w:rFonts w:ascii="Verdana" w:hAnsi="Verdana"/>
                <w:sz w:val="16"/>
                <w:szCs w:val="16"/>
              </w:rPr>
            </w:pPr>
            <w:r w:rsidRPr="00BB4BDB">
              <w:rPr>
                <w:rFonts w:ascii="Verdana" w:hAnsi="Verdana"/>
                <w:sz w:val="16"/>
                <w:szCs w:val="16"/>
              </w:rPr>
              <w:t>Archbishop Abbot suspended after refusing to license a sermon defending the forced loan</w:t>
            </w:r>
          </w:p>
        </w:tc>
      </w:tr>
      <w:tr w:rsidR="008E6992"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E8428A">
            <w:pPr>
              <w:jc w:val="both"/>
              <w:rPr>
                <w:rFonts w:ascii="Verdana" w:hAnsi="Verdana"/>
                <w:sz w:val="16"/>
                <w:szCs w:val="16"/>
              </w:rPr>
            </w:pPr>
            <w:r w:rsidRPr="00BB4BDB">
              <w:rPr>
                <w:rFonts w:ascii="Verdana" w:hAnsi="Verdana"/>
                <w:sz w:val="16"/>
                <w:szCs w:val="16"/>
              </w:rPr>
              <w:t>The ‘Five Knights’ imprisoned without being put on trial</w:t>
            </w:r>
          </w:p>
        </w:tc>
      </w:tr>
      <w:tr w:rsidR="0038758E"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8758E" w:rsidP="00D20B67">
            <w:pPr>
              <w:jc w:val="both"/>
              <w:rPr>
                <w:rFonts w:ascii="Verdana" w:hAnsi="Verdana"/>
                <w:sz w:val="16"/>
                <w:szCs w:val="16"/>
              </w:rPr>
            </w:pPr>
            <w:r w:rsidRPr="00BB4BDB">
              <w:rPr>
                <w:rFonts w:ascii="Verdana" w:hAnsi="Verdana"/>
                <w:sz w:val="16"/>
                <w:szCs w:val="16"/>
              </w:rPr>
              <w:t>Laud appointed to the Privy Council</w:t>
            </w:r>
          </w:p>
        </w:tc>
      </w:tr>
      <w:tr w:rsidR="0038758E"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r w:rsidRPr="00BB4BDB">
              <w:rPr>
                <w:rFonts w:ascii="Verdana" w:hAnsi="Verdana"/>
                <w:sz w:val="16"/>
                <w:szCs w:val="16"/>
              </w:rPr>
              <w:t>1628</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C2E40" w:rsidP="00D20B67">
            <w:pPr>
              <w:jc w:val="both"/>
              <w:rPr>
                <w:rFonts w:ascii="Verdana" w:hAnsi="Verdana"/>
                <w:sz w:val="16"/>
                <w:szCs w:val="16"/>
              </w:rPr>
            </w:pPr>
            <w:r>
              <w:rPr>
                <w:rFonts w:ascii="Verdana" w:hAnsi="Verdana"/>
                <w:sz w:val="16"/>
                <w:szCs w:val="16"/>
              </w:rPr>
              <w:t>Charles</w:t>
            </w:r>
            <w:r w:rsidR="00FF797C">
              <w:rPr>
                <w:rFonts w:ascii="Verdana" w:hAnsi="Verdana"/>
                <w:sz w:val="16"/>
                <w:szCs w:val="16"/>
              </w:rPr>
              <w:t>’</w:t>
            </w:r>
            <w:r w:rsidR="0038758E" w:rsidRPr="00BB4BDB">
              <w:rPr>
                <w:rFonts w:ascii="Verdana" w:hAnsi="Verdana"/>
                <w:sz w:val="16"/>
                <w:szCs w:val="16"/>
              </w:rPr>
              <w:t xml:space="preserve"> third parliament; Petition of Right; </w:t>
            </w:r>
            <w:r w:rsidR="00B26098">
              <w:rPr>
                <w:rFonts w:ascii="Verdana" w:hAnsi="Verdana"/>
                <w:sz w:val="16"/>
                <w:szCs w:val="16"/>
              </w:rPr>
              <w:t>f</w:t>
            </w:r>
            <w:r w:rsidR="0038758E" w:rsidRPr="00BB4BDB">
              <w:rPr>
                <w:rFonts w:ascii="Verdana" w:hAnsi="Verdana"/>
                <w:sz w:val="16"/>
                <w:szCs w:val="16"/>
              </w:rPr>
              <w:t>ive subsidies granted; attacks on Arminianism</w:t>
            </w:r>
          </w:p>
        </w:tc>
      </w:tr>
      <w:tr w:rsidR="008E6992"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FF797C" w:rsidP="00D20B67">
            <w:pPr>
              <w:jc w:val="both"/>
              <w:rPr>
                <w:rFonts w:ascii="Verdana" w:hAnsi="Verdana"/>
                <w:sz w:val="16"/>
                <w:szCs w:val="16"/>
              </w:rPr>
            </w:pPr>
            <w:r>
              <w:rPr>
                <w:rFonts w:ascii="Verdana" w:hAnsi="Verdana"/>
                <w:sz w:val="16"/>
                <w:szCs w:val="16"/>
              </w:rPr>
              <w:t>First session of parliament ended</w:t>
            </w:r>
          </w:p>
        </w:tc>
      </w:tr>
      <w:tr w:rsidR="008E6992"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D20B67">
            <w:pPr>
              <w:jc w:val="both"/>
              <w:rPr>
                <w:rFonts w:ascii="Verdana" w:hAnsi="Verdana"/>
                <w:sz w:val="16"/>
                <w:szCs w:val="16"/>
              </w:rPr>
            </w:pPr>
            <w:r w:rsidRPr="00BB4BDB">
              <w:rPr>
                <w:rFonts w:ascii="Verdana" w:hAnsi="Verdana"/>
                <w:sz w:val="16"/>
                <w:szCs w:val="16"/>
              </w:rPr>
              <w:t>Buckingham assassinated</w:t>
            </w:r>
          </w:p>
        </w:tc>
      </w:tr>
      <w:tr w:rsidR="0038758E" w:rsidTr="00886CF6">
        <w:trPr>
          <w:cantSplit/>
        </w:trPr>
        <w:tc>
          <w:tcPr>
            <w:tcW w:w="635" w:type="pct"/>
            <w:vMerge/>
            <w:tcBorders>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8758E" w:rsidP="00D20B67">
            <w:pPr>
              <w:jc w:val="both"/>
              <w:rPr>
                <w:rFonts w:ascii="Verdana" w:hAnsi="Verdana"/>
                <w:sz w:val="16"/>
                <w:szCs w:val="16"/>
              </w:rPr>
            </w:pPr>
            <w:r w:rsidRPr="00BB4BDB">
              <w:rPr>
                <w:rFonts w:ascii="Verdana" w:hAnsi="Verdana"/>
                <w:sz w:val="16"/>
                <w:szCs w:val="16"/>
              </w:rPr>
              <w:t>Wentworth appointed president of the Council of the North</w:t>
            </w:r>
          </w:p>
        </w:tc>
      </w:tr>
      <w:tr w:rsidR="0038758E"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8758E" w:rsidP="00D20B67">
            <w:pPr>
              <w:jc w:val="both"/>
              <w:rPr>
                <w:rFonts w:ascii="Verdana" w:hAnsi="Verdana"/>
                <w:sz w:val="16"/>
                <w:szCs w:val="16"/>
              </w:rPr>
            </w:pPr>
            <w:r w:rsidRPr="00BB4BDB">
              <w:rPr>
                <w:rFonts w:ascii="Verdana" w:hAnsi="Verdana"/>
                <w:sz w:val="16"/>
                <w:szCs w:val="16"/>
              </w:rPr>
              <w:t>Laud appointed bishop of London</w:t>
            </w:r>
          </w:p>
        </w:tc>
      </w:tr>
      <w:tr w:rsidR="0038758E"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r w:rsidRPr="00BB4BDB">
              <w:rPr>
                <w:rFonts w:ascii="Verdana" w:hAnsi="Verdana"/>
                <w:sz w:val="16"/>
                <w:szCs w:val="16"/>
              </w:rPr>
              <w:t>1629</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C2E40" w:rsidP="00D20B67">
            <w:pPr>
              <w:jc w:val="both"/>
              <w:rPr>
                <w:rFonts w:ascii="Verdana" w:hAnsi="Verdana"/>
                <w:sz w:val="16"/>
                <w:szCs w:val="16"/>
              </w:rPr>
            </w:pPr>
            <w:r>
              <w:rPr>
                <w:rFonts w:ascii="Verdana" w:hAnsi="Verdana"/>
                <w:sz w:val="16"/>
                <w:szCs w:val="16"/>
              </w:rPr>
              <w:t>Second session of Charles</w:t>
            </w:r>
            <w:r w:rsidR="00A23D86">
              <w:rPr>
                <w:rFonts w:ascii="Verdana" w:hAnsi="Verdana"/>
                <w:sz w:val="16"/>
                <w:szCs w:val="16"/>
              </w:rPr>
              <w:t>’</w:t>
            </w:r>
            <w:r w:rsidR="0038758E" w:rsidRPr="00BB4BDB">
              <w:rPr>
                <w:rFonts w:ascii="Verdana" w:hAnsi="Verdana"/>
                <w:sz w:val="16"/>
                <w:szCs w:val="16"/>
              </w:rPr>
              <w:t xml:space="preserve"> third parliament</w:t>
            </w:r>
          </w:p>
        </w:tc>
      </w:tr>
      <w:tr w:rsidR="0038758E" w:rsidTr="00886CF6">
        <w:trPr>
          <w:cantSplit/>
        </w:trPr>
        <w:tc>
          <w:tcPr>
            <w:tcW w:w="635" w:type="pct"/>
            <w:vMerge/>
            <w:tcBorders>
              <w:left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38758E" w:rsidP="00886CF6">
            <w:pPr>
              <w:jc w:val="both"/>
              <w:rPr>
                <w:rFonts w:ascii="Verdana" w:hAnsi="Verdana"/>
                <w:sz w:val="16"/>
                <w:szCs w:val="16"/>
              </w:rPr>
            </w:pPr>
            <w:r w:rsidRPr="00BB4BDB">
              <w:rPr>
                <w:rFonts w:ascii="Verdana" w:hAnsi="Verdana"/>
                <w:sz w:val="16"/>
                <w:szCs w:val="16"/>
              </w:rPr>
              <w:t xml:space="preserve">Speaker of the Commons prevented from dissolving parliament until three resolutions </w:t>
            </w:r>
            <w:r w:rsidR="00E8428A">
              <w:rPr>
                <w:rFonts w:ascii="Verdana" w:hAnsi="Verdana"/>
                <w:sz w:val="16"/>
                <w:szCs w:val="16"/>
              </w:rPr>
              <w:t>passed</w:t>
            </w:r>
          </w:p>
        </w:tc>
      </w:tr>
      <w:tr w:rsidR="008E6992" w:rsidRPr="007C4F1D"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FF797C" w:rsidP="00B26098">
            <w:pPr>
              <w:jc w:val="both"/>
              <w:rPr>
                <w:rFonts w:ascii="Verdana" w:hAnsi="Verdana"/>
                <w:sz w:val="16"/>
                <w:szCs w:val="16"/>
              </w:rPr>
            </w:pPr>
            <w:r>
              <w:rPr>
                <w:rFonts w:ascii="Verdana" w:hAnsi="Verdana"/>
                <w:sz w:val="16"/>
                <w:szCs w:val="16"/>
              </w:rPr>
              <w:t>Charles dissolved</w:t>
            </w:r>
            <w:r w:rsidR="008E6992" w:rsidRPr="00BB4BDB">
              <w:rPr>
                <w:rFonts w:ascii="Verdana" w:hAnsi="Verdana"/>
                <w:sz w:val="16"/>
                <w:szCs w:val="16"/>
              </w:rPr>
              <w:t xml:space="preserve"> parliament: beginning of the ‘</w:t>
            </w:r>
            <w:r w:rsidR="00B26098">
              <w:rPr>
                <w:rFonts w:ascii="Verdana" w:hAnsi="Verdana"/>
                <w:sz w:val="16"/>
                <w:szCs w:val="16"/>
              </w:rPr>
              <w:t>p</w:t>
            </w:r>
            <w:r w:rsidR="008E6992" w:rsidRPr="00BB4BDB">
              <w:rPr>
                <w:rFonts w:ascii="Verdana" w:hAnsi="Verdana"/>
                <w:sz w:val="16"/>
                <w:szCs w:val="16"/>
              </w:rPr>
              <w:t xml:space="preserve">ersonal </w:t>
            </w:r>
            <w:r w:rsidR="00B26098">
              <w:rPr>
                <w:rFonts w:ascii="Verdana" w:hAnsi="Verdana"/>
                <w:sz w:val="16"/>
                <w:szCs w:val="16"/>
              </w:rPr>
              <w:t>r</w:t>
            </w:r>
            <w:r w:rsidR="00B26098" w:rsidRPr="00BB4BDB">
              <w:rPr>
                <w:rFonts w:ascii="Verdana" w:hAnsi="Verdana"/>
                <w:sz w:val="16"/>
                <w:szCs w:val="16"/>
              </w:rPr>
              <w:t>ule’</w:t>
            </w:r>
          </w:p>
        </w:tc>
      </w:tr>
      <w:tr w:rsidR="008E6992" w:rsidRPr="007C4F1D" w:rsidTr="00886CF6">
        <w:trPr>
          <w:cantSplit/>
          <w:trHeight w:val="70"/>
        </w:trPr>
        <w:tc>
          <w:tcPr>
            <w:tcW w:w="635" w:type="pct"/>
            <w:vMerge w:val="restart"/>
            <w:tcBorders>
              <w:top w:val="single" w:sz="4" w:space="0" w:color="auto"/>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r w:rsidRPr="00BB4BDB">
              <w:rPr>
                <w:rFonts w:ascii="Verdana" w:hAnsi="Verdana"/>
                <w:sz w:val="16"/>
                <w:szCs w:val="16"/>
              </w:rPr>
              <w:t>1630</w:t>
            </w: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55614E">
            <w:pPr>
              <w:jc w:val="both"/>
              <w:rPr>
                <w:rFonts w:ascii="Verdana" w:hAnsi="Verdana"/>
                <w:sz w:val="16"/>
                <w:szCs w:val="16"/>
              </w:rPr>
            </w:pPr>
            <w:r w:rsidRPr="00BB4BDB">
              <w:rPr>
                <w:rFonts w:ascii="Verdana" w:hAnsi="Verdana"/>
                <w:sz w:val="16"/>
                <w:szCs w:val="16"/>
              </w:rPr>
              <w:t>King’s right to levy knighthood fines supported by exchequer judges</w:t>
            </w:r>
          </w:p>
        </w:tc>
      </w:tr>
      <w:tr w:rsidR="0038758E" w:rsidRPr="007C4F1D"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38758E" w:rsidRPr="00BB4BDB" w:rsidRDefault="0038758E"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38758E" w:rsidRPr="00BB4BDB" w:rsidRDefault="00FF797C" w:rsidP="00D20B67">
            <w:pPr>
              <w:jc w:val="both"/>
              <w:rPr>
                <w:rFonts w:ascii="Verdana" w:hAnsi="Verdana"/>
                <w:sz w:val="16"/>
                <w:szCs w:val="16"/>
              </w:rPr>
            </w:pPr>
            <w:r>
              <w:rPr>
                <w:rFonts w:ascii="Verdana" w:hAnsi="Verdana"/>
                <w:sz w:val="16"/>
                <w:szCs w:val="16"/>
              </w:rPr>
              <w:t>Treaty of Madrid ended</w:t>
            </w:r>
            <w:r w:rsidR="0038758E" w:rsidRPr="00BB4BDB">
              <w:rPr>
                <w:rFonts w:ascii="Verdana" w:hAnsi="Verdana"/>
                <w:sz w:val="16"/>
                <w:szCs w:val="16"/>
              </w:rPr>
              <w:t xml:space="preserve"> war with Spain</w:t>
            </w:r>
          </w:p>
        </w:tc>
      </w:tr>
      <w:tr w:rsidR="008E6992" w:rsidRPr="007C4F1D" w:rsidTr="00886CF6">
        <w:trPr>
          <w:cantSplit/>
          <w:trHeight w:val="70"/>
        </w:trPr>
        <w:tc>
          <w:tcPr>
            <w:tcW w:w="635" w:type="pct"/>
            <w:tcBorders>
              <w:top w:val="single" w:sz="4" w:space="0" w:color="auto"/>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r w:rsidRPr="00BB4BDB">
              <w:rPr>
                <w:rFonts w:ascii="Verdana" w:hAnsi="Verdana"/>
                <w:sz w:val="16"/>
                <w:szCs w:val="16"/>
              </w:rPr>
              <w:t>1631</w:t>
            </w: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Book of Orders issued</w:t>
            </w:r>
          </w:p>
        </w:tc>
      </w:tr>
      <w:tr w:rsidR="00707BF8" w:rsidRPr="007C4F1D"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r w:rsidRPr="00BB4BDB">
              <w:rPr>
                <w:rFonts w:ascii="Verdana" w:hAnsi="Verdana"/>
                <w:sz w:val="16"/>
                <w:szCs w:val="16"/>
              </w:rPr>
              <w:t>1632</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 xml:space="preserve">Wentworth appointed </w:t>
            </w:r>
            <w:r w:rsidR="008E6992">
              <w:rPr>
                <w:rFonts w:ascii="Verdana" w:hAnsi="Verdana"/>
                <w:sz w:val="16"/>
                <w:szCs w:val="16"/>
              </w:rPr>
              <w:t>L</w:t>
            </w:r>
            <w:r w:rsidRPr="00BB4BDB">
              <w:rPr>
                <w:rFonts w:ascii="Verdana" w:hAnsi="Verdana"/>
                <w:sz w:val="16"/>
                <w:szCs w:val="16"/>
              </w:rPr>
              <w:t xml:space="preserve">ord </w:t>
            </w:r>
            <w:r w:rsidR="008E6992">
              <w:rPr>
                <w:rFonts w:ascii="Verdana" w:hAnsi="Verdana"/>
                <w:sz w:val="16"/>
                <w:szCs w:val="16"/>
              </w:rPr>
              <w:t>D</w:t>
            </w:r>
            <w:r w:rsidRPr="00BB4BDB">
              <w:rPr>
                <w:rFonts w:ascii="Verdana" w:hAnsi="Verdana"/>
                <w:sz w:val="16"/>
                <w:szCs w:val="16"/>
              </w:rPr>
              <w:t>eputy of Ireland</w:t>
            </w:r>
          </w:p>
        </w:tc>
      </w:tr>
      <w:tr w:rsidR="00707BF8" w:rsidRPr="007C4F1D"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D20B67">
            <w:pPr>
              <w:jc w:val="both"/>
              <w:rPr>
                <w:rFonts w:ascii="Verdana" w:hAnsi="Verdana"/>
                <w:sz w:val="16"/>
                <w:szCs w:val="16"/>
              </w:rPr>
            </w:pPr>
            <w:r w:rsidRPr="00BB4BDB">
              <w:rPr>
                <w:rFonts w:ascii="Verdana" w:hAnsi="Verdana"/>
                <w:sz w:val="16"/>
                <w:szCs w:val="16"/>
              </w:rPr>
              <w:t>Death of Sir John Eliot in the Tower</w:t>
            </w:r>
            <w:r w:rsidR="00B00919">
              <w:rPr>
                <w:rFonts w:ascii="Verdana" w:hAnsi="Verdana"/>
                <w:sz w:val="16"/>
                <w:szCs w:val="16"/>
              </w:rPr>
              <w:t xml:space="preserve"> of London</w:t>
            </w:r>
          </w:p>
        </w:tc>
      </w:tr>
      <w:tr w:rsidR="00707BF8" w:rsidRPr="007C4F1D"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r w:rsidRPr="00BB4BDB">
              <w:rPr>
                <w:rFonts w:ascii="Verdana" w:hAnsi="Verdana"/>
                <w:sz w:val="16"/>
                <w:szCs w:val="16"/>
              </w:rPr>
              <w:t>1633</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E8428A" w:rsidP="00E8428A">
            <w:pPr>
              <w:jc w:val="both"/>
              <w:rPr>
                <w:rFonts w:ascii="Verdana" w:hAnsi="Verdana"/>
                <w:sz w:val="16"/>
                <w:szCs w:val="16"/>
              </w:rPr>
            </w:pPr>
            <w:r>
              <w:rPr>
                <w:rFonts w:ascii="Verdana" w:hAnsi="Verdana"/>
                <w:sz w:val="16"/>
                <w:szCs w:val="16"/>
              </w:rPr>
              <w:t>Charles crowned in Scotland</w:t>
            </w:r>
          </w:p>
        </w:tc>
      </w:tr>
      <w:tr w:rsidR="00707BF8" w:rsidRPr="007C4F1D" w:rsidTr="00886CF6">
        <w:trPr>
          <w:cantSplit/>
        </w:trPr>
        <w:tc>
          <w:tcPr>
            <w:tcW w:w="635" w:type="pct"/>
            <w:vMerge/>
            <w:tcBorders>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 xml:space="preserve">William Laud </w:t>
            </w:r>
            <w:r w:rsidR="008E6992">
              <w:rPr>
                <w:rFonts w:ascii="Verdana" w:hAnsi="Verdana"/>
                <w:sz w:val="16"/>
                <w:szCs w:val="16"/>
              </w:rPr>
              <w:t>appointed</w:t>
            </w:r>
            <w:r w:rsidRPr="00BB4BDB">
              <w:rPr>
                <w:rFonts w:ascii="Verdana" w:hAnsi="Verdana"/>
                <w:sz w:val="16"/>
                <w:szCs w:val="16"/>
              </w:rPr>
              <w:t xml:space="preserve"> Archbishop of Canterbury</w:t>
            </w:r>
          </w:p>
        </w:tc>
      </w:tr>
      <w:tr w:rsidR="00707BF8" w:rsidRPr="007C4F1D" w:rsidTr="00886CF6">
        <w:trPr>
          <w:cantSplit/>
        </w:trPr>
        <w:tc>
          <w:tcPr>
            <w:tcW w:w="635" w:type="pct"/>
            <w:vMerge/>
            <w:tcBorders>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D20B67">
            <w:pPr>
              <w:jc w:val="both"/>
              <w:rPr>
                <w:rFonts w:ascii="Verdana" w:hAnsi="Verdana"/>
                <w:sz w:val="16"/>
                <w:szCs w:val="16"/>
              </w:rPr>
            </w:pPr>
            <w:r w:rsidRPr="00BB4BDB">
              <w:rPr>
                <w:rFonts w:ascii="Verdana" w:hAnsi="Verdana"/>
                <w:sz w:val="16"/>
                <w:szCs w:val="16"/>
              </w:rPr>
              <w:t>Feoffees for impropriations (Puritan sympathies) dissolved on Laud’s initiative</w:t>
            </w:r>
          </w:p>
        </w:tc>
      </w:tr>
      <w:tr w:rsidR="00707BF8" w:rsidRPr="007C4F1D"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D20B67">
            <w:pPr>
              <w:jc w:val="both"/>
              <w:rPr>
                <w:rFonts w:ascii="Verdana" w:hAnsi="Verdana"/>
                <w:sz w:val="16"/>
                <w:szCs w:val="16"/>
              </w:rPr>
            </w:pPr>
            <w:r w:rsidRPr="00BB4BDB">
              <w:rPr>
                <w:rFonts w:ascii="Verdana" w:hAnsi="Verdana"/>
                <w:sz w:val="16"/>
                <w:szCs w:val="16"/>
              </w:rPr>
              <w:t>Book of Sports of 1618 reissued</w:t>
            </w:r>
          </w:p>
        </w:tc>
      </w:tr>
      <w:tr w:rsidR="00707BF8" w:rsidRPr="007C4F1D"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r w:rsidRPr="00BB4BDB">
              <w:rPr>
                <w:rFonts w:ascii="Verdana" w:hAnsi="Verdana"/>
                <w:sz w:val="16"/>
                <w:szCs w:val="16"/>
              </w:rPr>
              <w:t>1634</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William Prynne sentenced</w:t>
            </w:r>
          </w:p>
        </w:tc>
      </w:tr>
      <w:tr w:rsidR="00707BF8" w:rsidRPr="007C4F1D" w:rsidTr="00886CF6">
        <w:trPr>
          <w:cantSplit/>
        </w:trPr>
        <w:tc>
          <w:tcPr>
            <w:tcW w:w="635" w:type="pct"/>
            <w:vMerge/>
            <w:tcBorders>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D20B67">
            <w:pPr>
              <w:jc w:val="both"/>
              <w:rPr>
                <w:rFonts w:ascii="Verdana" w:hAnsi="Verdana"/>
                <w:sz w:val="16"/>
                <w:szCs w:val="16"/>
              </w:rPr>
            </w:pPr>
            <w:r w:rsidRPr="00BB4BDB">
              <w:rPr>
                <w:rFonts w:ascii="Verdana" w:hAnsi="Verdana"/>
                <w:sz w:val="16"/>
                <w:szCs w:val="16"/>
              </w:rPr>
              <w:t>Ship</w:t>
            </w:r>
            <w:r w:rsidR="00FA38E6">
              <w:rPr>
                <w:rFonts w:ascii="Verdana" w:hAnsi="Verdana"/>
                <w:sz w:val="16"/>
                <w:szCs w:val="16"/>
              </w:rPr>
              <w:t xml:space="preserve"> </w:t>
            </w:r>
            <w:r w:rsidRPr="00BB4BDB">
              <w:rPr>
                <w:rFonts w:ascii="Verdana" w:hAnsi="Verdana"/>
                <w:sz w:val="16"/>
                <w:szCs w:val="16"/>
              </w:rPr>
              <w:t>money writs sent to coastal, maritime counties</w:t>
            </w:r>
          </w:p>
        </w:tc>
      </w:tr>
      <w:tr w:rsidR="008E6992" w:rsidRPr="007C4F1D"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FF797C" w:rsidP="00D20B67">
            <w:pPr>
              <w:jc w:val="both"/>
              <w:rPr>
                <w:rFonts w:ascii="Verdana" w:hAnsi="Verdana"/>
                <w:sz w:val="16"/>
                <w:szCs w:val="16"/>
              </w:rPr>
            </w:pPr>
            <w:r>
              <w:rPr>
                <w:rFonts w:ascii="Verdana" w:hAnsi="Verdana"/>
                <w:sz w:val="16"/>
                <w:szCs w:val="16"/>
              </w:rPr>
              <w:t>Charles negotiated</w:t>
            </w:r>
            <w:r w:rsidR="008E6992" w:rsidRPr="00BB4BDB">
              <w:rPr>
                <w:rFonts w:ascii="Verdana" w:hAnsi="Verdana"/>
                <w:sz w:val="16"/>
                <w:szCs w:val="16"/>
              </w:rPr>
              <w:t xml:space="preserve"> with Spain for a treaty against the Dutch</w:t>
            </w:r>
          </w:p>
        </w:tc>
      </w:tr>
      <w:tr w:rsidR="008E6992" w:rsidRPr="007C4F1D" w:rsidTr="00886CF6">
        <w:trPr>
          <w:cantSplit/>
          <w:trHeight w:val="70"/>
        </w:trPr>
        <w:tc>
          <w:tcPr>
            <w:tcW w:w="635" w:type="pct"/>
            <w:vMerge w:val="restart"/>
            <w:tcBorders>
              <w:top w:val="single" w:sz="4" w:space="0" w:color="auto"/>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r w:rsidRPr="00BB4BDB">
              <w:rPr>
                <w:rFonts w:ascii="Verdana" w:hAnsi="Verdana"/>
                <w:sz w:val="16"/>
                <w:szCs w:val="16"/>
              </w:rPr>
              <w:t>1635</w:t>
            </w: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55614E">
            <w:pPr>
              <w:jc w:val="both"/>
              <w:rPr>
                <w:rFonts w:ascii="Verdana" w:hAnsi="Verdana"/>
                <w:sz w:val="16"/>
                <w:szCs w:val="16"/>
              </w:rPr>
            </w:pPr>
            <w:r w:rsidRPr="00BB4BDB">
              <w:rPr>
                <w:rFonts w:ascii="Verdana" w:hAnsi="Verdana"/>
                <w:sz w:val="16"/>
                <w:szCs w:val="16"/>
              </w:rPr>
              <w:t>War between France and Spain</w:t>
            </w:r>
          </w:p>
        </w:tc>
      </w:tr>
      <w:tr w:rsidR="00707BF8" w:rsidRPr="007C4F1D"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D20B67">
            <w:pPr>
              <w:jc w:val="both"/>
              <w:rPr>
                <w:rFonts w:ascii="Verdana" w:hAnsi="Verdana"/>
                <w:sz w:val="16"/>
                <w:szCs w:val="16"/>
              </w:rPr>
            </w:pPr>
            <w:r w:rsidRPr="00BB4BDB">
              <w:rPr>
                <w:rFonts w:ascii="Verdana" w:hAnsi="Verdana"/>
                <w:sz w:val="16"/>
                <w:szCs w:val="16"/>
              </w:rPr>
              <w:t>Ship</w:t>
            </w:r>
            <w:r w:rsidR="00FA38E6">
              <w:rPr>
                <w:rFonts w:ascii="Verdana" w:hAnsi="Verdana"/>
                <w:sz w:val="16"/>
                <w:szCs w:val="16"/>
              </w:rPr>
              <w:t xml:space="preserve"> </w:t>
            </w:r>
            <w:r w:rsidRPr="00BB4BDB">
              <w:rPr>
                <w:rFonts w:ascii="Verdana" w:hAnsi="Verdana"/>
                <w:sz w:val="16"/>
                <w:szCs w:val="16"/>
              </w:rPr>
              <w:t>money extended to inland counties</w:t>
            </w:r>
          </w:p>
        </w:tc>
      </w:tr>
      <w:tr w:rsidR="00BB4BDB" w:rsidRPr="007C4F1D" w:rsidTr="00886CF6">
        <w:trPr>
          <w:cantSplit/>
        </w:trPr>
        <w:tc>
          <w:tcPr>
            <w:tcW w:w="635" w:type="pct"/>
            <w:tcBorders>
              <w:top w:val="single" w:sz="4" w:space="0" w:color="auto"/>
              <w:left w:val="single" w:sz="4" w:space="0" w:color="auto"/>
              <w:bottom w:val="single" w:sz="4" w:space="0" w:color="auto"/>
              <w:right w:val="single" w:sz="4" w:space="0" w:color="auto"/>
            </w:tcBorders>
            <w:shd w:val="clear" w:color="auto" w:fill="D9D9D9"/>
          </w:tcPr>
          <w:p w:rsidR="00BB4BDB" w:rsidRPr="00BB4BDB" w:rsidRDefault="00BB4BDB" w:rsidP="00D20B67">
            <w:pPr>
              <w:jc w:val="both"/>
              <w:rPr>
                <w:rFonts w:ascii="Verdana" w:hAnsi="Verdana"/>
                <w:sz w:val="16"/>
                <w:szCs w:val="16"/>
              </w:rPr>
            </w:pPr>
            <w:r w:rsidRPr="00BB4BDB">
              <w:rPr>
                <w:rFonts w:ascii="Verdana" w:hAnsi="Verdana"/>
                <w:sz w:val="16"/>
                <w:szCs w:val="16"/>
              </w:rPr>
              <w:t>1636</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BB4BDB" w:rsidRPr="00BB4BDB" w:rsidRDefault="00BB4BDB" w:rsidP="00D20B67">
            <w:pPr>
              <w:jc w:val="both"/>
              <w:rPr>
                <w:rFonts w:ascii="Verdana" w:hAnsi="Verdana"/>
                <w:sz w:val="16"/>
                <w:szCs w:val="16"/>
              </w:rPr>
            </w:pPr>
            <w:r w:rsidRPr="00BB4BDB">
              <w:rPr>
                <w:rFonts w:ascii="Verdana" w:hAnsi="Verdana"/>
                <w:sz w:val="16"/>
                <w:szCs w:val="16"/>
              </w:rPr>
              <w:t>William Juxon, bishop of London, appointed Lord Treasurer</w:t>
            </w:r>
          </w:p>
        </w:tc>
      </w:tr>
      <w:tr w:rsidR="00707BF8" w:rsidRPr="007C4F1D"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r w:rsidRPr="00BB4BDB">
              <w:rPr>
                <w:rFonts w:ascii="Verdana" w:hAnsi="Verdana"/>
                <w:sz w:val="16"/>
                <w:szCs w:val="16"/>
              </w:rPr>
              <w:t>1637</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D20B67">
            <w:pPr>
              <w:jc w:val="both"/>
              <w:rPr>
                <w:rFonts w:ascii="Verdana" w:hAnsi="Verdana"/>
                <w:sz w:val="16"/>
                <w:szCs w:val="16"/>
              </w:rPr>
            </w:pPr>
            <w:r w:rsidRPr="00BB4BDB">
              <w:rPr>
                <w:rFonts w:ascii="Verdana" w:hAnsi="Verdana"/>
                <w:sz w:val="16"/>
                <w:szCs w:val="16"/>
              </w:rPr>
              <w:t>Common law judges asked to give opinion on legality of ship money</w:t>
            </w:r>
          </w:p>
        </w:tc>
      </w:tr>
      <w:tr w:rsidR="00707BF8" w:rsidRPr="007C4F1D" w:rsidTr="00886CF6">
        <w:trPr>
          <w:cantSplit/>
        </w:trPr>
        <w:tc>
          <w:tcPr>
            <w:tcW w:w="635" w:type="pct"/>
            <w:vMerge/>
            <w:tcBorders>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Burton, Bastwick, Prynne</w:t>
            </w:r>
            <w:r w:rsidR="008E6992">
              <w:rPr>
                <w:rFonts w:ascii="Verdana" w:hAnsi="Verdana"/>
                <w:sz w:val="16"/>
                <w:szCs w:val="16"/>
              </w:rPr>
              <w:t xml:space="preserve"> and Lilburne</w:t>
            </w:r>
            <w:r w:rsidRPr="00BB4BDB">
              <w:rPr>
                <w:rFonts w:ascii="Verdana" w:hAnsi="Verdana"/>
                <w:sz w:val="16"/>
                <w:szCs w:val="16"/>
              </w:rPr>
              <w:t xml:space="preserve"> mutilated for attacks on Laudian bishops</w:t>
            </w:r>
          </w:p>
        </w:tc>
      </w:tr>
      <w:tr w:rsidR="008E6992" w:rsidRPr="007C4F1D" w:rsidTr="00886CF6">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E6992" w:rsidRPr="00BB4BDB" w:rsidRDefault="008E6992" w:rsidP="00D20B67">
            <w:pPr>
              <w:jc w:val="both"/>
              <w:rPr>
                <w:rFonts w:ascii="Verdana" w:hAnsi="Verdana"/>
                <w:sz w:val="16"/>
                <w:szCs w:val="16"/>
              </w:rPr>
            </w:pPr>
            <w:r w:rsidRPr="00BB4BDB">
              <w:rPr>
                <w:rFonts w:ascii="Verdana" w:hAnsi="Verdana"/>
                <w:sz w:val="16"/>
                <w:szCs w:val="16"/>
              </w:rPr>
              <w:t>Riots in St Giles Church, Edinburgh, against the new prayer book</w:t>
            </w:r>
          </w:p>
        </w:tc>
      </w:tr>
      <w:tr w:rsidR="00707BF8" w:rsidRPr="007C4F1D"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r w:rsidRPr="00BB4BDB">
              <w:rPr>
                <w:rFonts w:ascii="Verdana" w:hAnsi="Verdana"/>
                <w:sz w:val="16"/>
                <w:szCs w:val="16"/>
              </w:rPr>
              <w:t>1638</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Scottish National Assembly issue</w:t>
            </w:r>
            <w:r w:rsidR="008E6992">
              <w:rPr>
                <w:rFonts w:ascii="Verdana" w:hAnsi="Verdana"/>
                <w:sz w:val="16"/>
                <w:szCs w:val="16"/>
              </w:rPr>
              <w:t>d</w:t>
            </w:r>
            <w:r w:rsidRPr="00BB4BDB">
              <w:rPr>
                <w:rFonts w:ascii="Verdana" w:hAnsi="Verdana"/>
                <w:sz w:val="16"/>
                <w:szCs w:val="16"/>
              </w:rPr>
              <w:t xml:space="preserve"> </w:t>
            </w:r>
            <w:r w:rsidR="008E6992">
              <w:rPr>
                <w:rFonts w:ascii="Verdana" w:hAnsi="Verdana"/>
                <w:sz w:val="16"/>
                <w:szCs w:val="16"/>
              </w:rPr>
              <w:t>the</w:t>
            </w:r>
            <w:r w:rsidRPr="00BB4BDB">
              <w:rPr>
                <w:rFonts w:ascii="Verdana" w:hAnsi="Verdana"/>
                <w:sz w:val="16"/>
                <w:szCs w:val="16"/>
              </w:rPr>
              <w:t xml:space="preserve"> National Covenant</w:t>
            </w:r>
          </w:p>
        </w:tc>
      </w:tr>
      <w:tr w:rsidR="00707BF8" w:rsidRPr="007C4F1D" w:rsidTr="00886CF6">
        <w:trPr>
          <w:cantSplit/>
        </w:trPr>
        <w:tc>
          <w:tcPr>
            <w:tcW w:w="635" w:type="pct"/>
            <w:vMerge/>
            <w:tcBorders>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FF797C" w:rsidP="00FA38E6">
            <w:pPr>
              <w:jc w:val="both"/>
              <w:rPr>
                <w:rFonts w:ascii="Verdana" w:hAnsi="Verdana"/>
                <w:sz w:val="16"/>
                <w:szCs w:val="16"/>
              </w:rPr>
            </w:pPr>
            <w:r>
              <w:rPr>
                <w:rFonts w:ascii="Verdana" w:hAnsi="Verdana"/>
                <w:sz w:val="16"/>
                <w:szCs w:val="16"/>
              </w:rPr>
              <w:t>Exchequer Chamber decided</w:t>
            </w:r>
            <w:r w:rsidR="00707BF8" w:rsidRPr="00BB4BDB">
              <w:rPr>
                <w:rFonts w:ascii="Verdana" w:hAnsi="Verdana"/>
                <w:sz w:val="16"/>
                <w:szCs w:val="16"/>
              </w:rPr>
              <w:t xml:space="preserve"> 7</w:t>
            </w:r>
            <w:r w:rsidR="00FA38E6">
              <w:rPr>
                <w:rFonts w:ascii="Verdana" w:hAnsi="Verdana"/>
                <w:sz w:val="16"/>
                <w:szCs w:val="16"/>
              </w:rPr>
              <w:t>–</w:t>
            </w:r>
            <w:r w:rsidR="00707BF8" w:rsidRPr="00BB4BDB">
              <w:rPr>
                <w:rFonts w:ascii="Verdana" w:hAnsi="Verdana"/>
                <w:sz w:val="16"/>
                <w:szCs w:val="16"/>
              </w:rPr>
              <w:t>5 in favour of the king in Hampden’s case challenging ship money</w:t>
            </w:r>
          </w:p>
        </w:tc>
      </w:tr>
      <w:tr w:rsidR="00707BF8" w:rsidRPr="007C4F1D"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Scottish National Assembly abol</w:t>
            </w:r>
            <w:r w:rsidR="00FF797C">
              <w:rPr>
                <w:rFonts w:ascii="Verdana" w:hAnsi="Verdana"/>
                <w:sz w:val="16"/>
                <w:szCs w:val="16"/>
              </w:rPr>
              <w:t>ished</w:t>
            </w:r>
            <w:r w:rsidRPr="00BB4BDB">
              <w:rPr>
                <w:rFonts w:ascii="Verdana" w:hAnsi="Verdana"/>
                <w:sz w:val="16"/>
                <w:szCs w:val="16"/>
              </w:rPr>
              <w:t xml:space="preserve"> bishops</w:t>
            </w:r>
          </w:p>
        </w:tc>
      </w:tr>
      <w:tr w:rsidR="00707BF8" w:rsidRPr="007C4F1D"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r w:rsidRPr="00BB4BDB">
              <w:rPr>
                <w:rFonts w:ascii="Verdana" w:hAnsi="Verdana"/>
                <w:sz w:val="16"/>
                <w:szCs w:val="16"/>
              </w:rPr>
              <w:t>1639</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First Bishops’ War</w:t>
            </w:r>
          </w:p>
        </w:tc>
      </w:tr>
      <w:tr w:rsidR="00707BF8" w:rsidRPr="007C4F1D" w:rsidTr="00886CF6">
        <w:trPr>
          <w:cantSplit/>
        </w:trPr>
        <w:tc>
          <w:tcPr>
            <w:tcW w:w="635" w:type="pct"/>
            <w:vMerge/>
            <w:tcBorders>
              <w:left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FF797C" w:rsidP="00D20B67">
            <w:pPr>
              <w:jc w:val="both"/>
              <w:rPr>
                <w:rFonts w:ascii="Verdana" w:hAnsi="Verdana"/>
                <w:sz w:val="16"/>
                <w:szCs w:val="16"/>
              </w:rPr>
            </w:pPr>
            <w:r>
              <w:rPr>
                <w:rFonts w:ascii="Verdana" w:hAnsi="Verdana"/>
                <w:sz w:val="16"/>
                <w:szCs w:val="16"/>
              </w:rPr>
              <w:t>Wentworth returned from Ireland and advised</w:t>
            </w:r>
            <w:r w:rsidR="00707BF8" w:rsidRPr="00BB4BDB">
              <w:rPr>
                <w:rFonts w:ascii="Verdana" w:hAnsi="Verdana"/>
                <w:sz w:val="16"/>
                <w:szCs w:val="16"/>
              </w:rPr>
              <w:t xml:space="preserve"> Charles to recall parliament</w:t>
            </w:r>
          </w:p>
        </w:tc>
      </w:tr>
      <w:tr w:rsidR="00707BF8" w:rsidRPr="007C4F1D"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707BF8" w:rsidRPr="00BB4BDB" w:rsidRDefault="00707BF8"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707BF8" w:rsidRPr="00BB4BDB" w:rsidRDefault="00707BF8" w:rsidP="00D20B67">
            <w:pPr>
              <w:jc w:val="both"/>
              <w:rPr>
                <w:rFonts w:ascii="Verdana" w:hAnsi="Verdana"/>
                <w:sz w:val="16"/>
                <w:szCs w:val="16"/>
              </w:rPr>
            </w:pPr>
            <w:r w:rsidRPr="00BB4BDB">
              <w:rPr>
                <w:rFonts w:ascii="Verdana" w:hAnsi="Verdana"/>
                <w:sz w:val="16"/>
                <w:szCs w:val="16"/>
              </w:rPr>
              <w:t>‘Taxpayers’ strike’ 1639</w:t>
            </w:r>
            <w:r w:rsidR="006C5414">
              <w:rPr>
                <w:rFonts w:ascii="Verdana" w:hAnsi="Verdana"/>
                <w:sz w:val="16"/>
                <w:szCs w:val="16"/>
              </w:rPr>
              <w:t>–</w:t>
            </w:r>
            <w:r w:rsidRPr="00BB4BDB">
              <w:rPr>
                <w:rFonts w:ascii="Verdana" w:hAnsi="Verdana"/>
                <w:sz w:val="16"/>
                <w:szCs w:val="16"/>
              </w:rPr>
              <w:t>40</w:t>
            </w:r>
          </w:p>
        </w:tc>
      </w:tr>
      <w:tr w:rsidR="008E6992" w:rsidRPr="007C4F1D"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r w:rsidRPr="00BB4BDB">
              <w:rPr>
                <w:rFonts w:ascii="Verdana" w:hAnsi="Verdana"/>
                <w:sz w:val="16"/>
                <w:szCs w:val="16"/>
              </w:rPr>
              <w:t>1640</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8E6992" w:rsidRPr="00BB4BDB" w:rsidRDefault="008E6992" w:rsidP="00FA38E6">
            <w:pPr>
              <w:jc w:val="both"/>
              <w:rPr>
                <w:rFonts w:ascii="Verdana" w:hAnsi="Verdana"/>
                <w:sz w:val="16"/>
                <w:szCs w:val="16"/>
              </w:rPr>
            </w:pPr>
            <w:r w:rsidRPr="00BB4BDB">
              <w:rPr>
                <w:rFonts w:ascii="Verdana" w:hAnsi="Verdana"/>
                <w:sz w:val="16"/>
                <w:szCs w:val="16"/>
              </w:rPr>
              <w:t xml:space="preserve">Wentworth created Earl of Strafford </w:t>
            </w:r>
            <w:r w:rsidR="00FA38E6">
              <w:rPr>
                <w:rFonts w:ascii="Verdana" w:hAnsi="Verdana"/>
                <w:sz w:val="16"/>
                <w:szCs w:val="16"/>
              </w:rPr>
              <w:t>and</w:t>
            </w:r>
            <w:r w:rsidR="00FA38E6" w:rsidRPr="00BB4BDB">
              <w:rPr>
                <w:rFonts w:ascii="Verdana" w:hAnsi="Verdana"/>
                <w:sz w:val="16"/>
                <w:szCs w:val="16"/>
              </w:rPr>
              <w:t xml:space="preserve"> </w:t>
            </w:r>
            <w:r w:rsidRPr="00BB4BDB">
              <w:rPr>
                <w:rFonts w:ascii="Verdana" w:hAnsi="Verdana"/>
                <w:sz w:val="16"/>
                <w:szCs w:val="16"/>
              </w:rPr>
              <w:t>Lord Lieutenant of Ireland</w:t>
            </w:r>
          </w:p>
        </w:tc>
      </w:tr>
      <w:tr w:rsidR="008E6992" w:rsidRPr="007C4F1D" w:rsidTr="00886CF6">
        <w:trPr>
          <w:cantSplit/>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Short Parliament me</w:t>
            </w:r>
            <w:r>
              <w:rPr>
                <w:rFonts w:ascii="Verdana" w:hAnsi="Verdana"/>
                <w:sz w:val="16"/>
                <w:szCs w:val="16"/>
              </w:rPr>
              <w:t>t</w:t>
            </w:r>
          </w:p>
        </w:tc>
      </w:tr>
      <w:tr w:rsidR="008E6992" w:rsidRPr="007C4F1D" w:rsidTr="00886CF6">
        <w:trPr>
          <w:cantSplit/>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Second Bishops’ War</w:t>
            </w:r>
          </w:p>
        </w:tc>
      </w:tr>
      <w:tr w:rsidR="008E6992" w:rsidRPr="007C4F1D" w:rsidTr="00886CF6">
        <w:trPr>
          <w:cantSplit/>
        </w:trPr>
        <w:tc>
          <w:tcPr>
            <w:tcW w:w="635" w:type="pct"/>
            <w:vMerge/>
            <w:tcBorders>
              <w:left w:val="single" w:sz="4" w:space="0" w:color="auto"/>
              <w:right w:val="single" w:sz="4" w:space="0" w:color="auto"/>
            </w:tcBorders>
            <w:shd w:val="clear" w:color="auto" w:fill="D9D9D9"/>
          </w:tcPr>
          <w:p w:rsidR="008E6992" w:rsidRPr="00BB4BDB" w:rsidRDefault="008E6992"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 xml:space="preserve">Treaty of Ripon </w:t>
            </w:r>
          </w:p>
        </w:tc>
      </w:tr>
      <w:tr w:rsidR="00886CF6" w:rsidRPr="00B90C32" w:rsidTr="00886CF6">
        <w:trPr>
          <w:cantSplit/>
          <w:trHeight w:val="70"/>
        </w:trPr>
        <w:tc>
          <w:tcPr>
            <w:tcW w:w="635" w:type="pct"/>
            <w:vMerge/>
            <w:tcBorders>
              <w:left w:val="single" w:sz="4" w:space="0" w:color="auto"/>
              <w:right w:val="single" w:sz="4" w:space="0" w:color="auto"/>
            </w:tcBorders>
            <w:shd w:val="clear" w:color="auto" w:fill="D9D9D9"/>
          </w:tcPr>
          <w:p w:rsidR="00886CF6" w:rsidRPr="00BB4BDB" w:rsidRDefault="00886CF6"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886CF6" w:rsidRPr="00BB4BDB" w:rsidRDefault="00886CF6" w:rsidP="00E8428A">
            <w:pPr>
              <w:jc w:val="both"/>
              <w:rPr>
                <w:rFonts w:ascii="Verdana" w:hAnsi="Verdana"/>
                <w:sz w:val="16"/>
                <w:szCs w:val="16"/>
              </w:rPr>
            </w:pPr>
            <w:r>
              <w:rPr>
                <w:rFonts w:ascii="Verdana" w:hAnsi="Verdana"/>
                <w:sz w:val="16"/>
                <w:szCs w:val="16"/>
              </w:rPr>
              <w:t>Long Parliament me</w:t>
            </w:r>
            <w:r w:rsidRPr="00BB4BDB">
              <w:rPr>
                <w:rFonts w:ascii="Verdana" w:hAnsi="Verdana"/>
                <w:sz w:val="16"/>
                <w:szCs w:val="16"/>
              </w:rPr>
              <w:t>t</w:t>
            </w:r>
          </w:p>
        </w:tc>
      </w:tr>
      <w:tr w:rsidR="008E699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tcBorders>
              <w:left w:val="single" w:sz="4" w:space="0" w:color="auto"/>
              <w:right w:val="single" w:sz="4" w:space="0" w:color="auto"/>
            </w:tcBorders>
            <w:shd w:val="clear" w:color="auto" w:fill="D9D9D9"/>
          </w:tcPr>
          <w:p w:rsidR="008E6992" w:rsidRPr="00BB4BDB" w:rsidRDefault="008E6992" w:rsidP="00D20B67">
            <w:pPr>
              <w:spacing w:after="120"/>
              <w:jc w:val="both"/>
              <w:rPr>
                <w:rFonts w:ascii="Verdana" w:hAnsi="Verdana"/>
                <w:sz w:val="16"/>
                <w:szCs w:val="16"/>
              </w:rPr>
            </w:pPr>
          </w:p>
        </w:tc>
        <w:tc>
          <w:tcPr>
            <w:tcW w:w="4365" w:type="pct"/>
            <w:tcBorders>
              <w:lef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Strafford imprisoned</w:t>
            </w:r>
          </w:p>
        </w:tc>
      </w:tr>
      <w:tr w:rsidR="008E699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tcBorders>
              <w:left w:val="single" w:sz="4" w:space="0" w:color="auto"/>
              <w:right w:val="single" w:sz="4" w:space="0" w:color="auto"/>
            </w:tcBorders>
            <w:shd w:val="clear" w:color="auto" w:fill="D9D9D9"/>
          </w:tcPr>
          <w:p w:rsidR="008E6992" w:rsidRPr="00BB4BDB" w:rsidRDefault="008E6992" w:rsidP="00D20B67">
            <w:pPr>
              <w:spacing w:after="120"/>
              <w:jc w:val="both"/>
              <w:rPr>
                <w:rFonts w:ascii="Verdana" w:hAnsi="Verdana"/>
                <w:sz w:val="16"/>
                <w:szCs w:val="16"/>
              </w:rPr>
            </w:pPr>
          </w:p>
        </w:tc>
        <w:tc>
          <w:tcPr>
            <w:tcW w:w="4365" w:type="pct"/>
            <w:tcBorders>
              <w:lef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 xml:space="preserve">Root and Branch Petition </w:t>
            </w:r>
          </w:p>
        </w:tc>
      </w:tr>
      <w:tr w:rsidR="008E699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tcBorders>
              <w:left w:val="single" w:sz="4" w:space="0" w:color="auto"/>
              <w:right w:val="single" w:sz="4" w:space="0" w:color="auto"/>
            </w:tcBorders>
            <w:shd w:val="clear" w:color="auto" w:fill="D9D9D9"/>
          </w:tcPr>
          <w:p w:rsidR="008E6992" w:rsidRPr="00BB4BDB" w:rsidRDefault="008E6992" w:rsidP="00D20B67">
            <w:pPr>
              <w:spacing w:after="120"/>
              <w:jc w:val="both"/>
              <w:rPr>
                <w:rFonts w:ascii="Verdana" w:hAnsi="Verdana"/>
                <w:sz w:val="16"/>
                <w:szCs w:val="16"/>
              </w:rPr>
            </w:pPr>
          </w:p>
        </w:tc>
        <w:tc>
          <w:tcPr>
            <w:tcW w:w="4365" w:type="pct"/>
            <w:tcBorders>
              <w:left w:val="single" w:sz="4" w:space="0" w:color="auto"/>
            </w:tcBorders>
            <w:shd w:val="clear" w:color="auto" w:fill="auto"/>
          </w:tcPr>
          <w:p w:rsidR="008E6992" w:rsidRPr="00BB4BDB" w:rsidRDefault="008E6992" w:rsidP="008E6992">
            <w:pPr>
              <w:jc w:val="both"/>
              <w:rPr>
                <w:rFonts w:ascii="Verdana" w:hAnsi="Verdana"/>
                <w:sz w:val="16"/>
                <w:szCs w:val="16"/>
              </w:rPr>
            </w:pPr>
            <w:r w:rsidRPr="00BB4BDB">
              <w:rPr>
                <w:rFonts w:ascii="Verdana" w:hAnsi="Verdana"/>
                <w:sz w:val="16"/>
                <w:szCs w:val="16"/>
              </w:rPr>
              <w:t>Laud impeached</w:t>
            </w:r>
          </w:p>
        </w:tc>
      </w:tr>
      <w:tr w:rsidR="008E699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val="restart"/>
            <w:shd w:val="clear" w:color="auto" w:fill="D9D9D9"/>
          </w:tcPr>
          <w:p w:rsidR="008E6992" w:rsidRPr="00BB4BDB" w:rsidRDefault="008E6992" w:rsidP="00D20B67">
            <w:pPr>
              <w:spacing w:after="120"/>
              <w:jc w:val="both"/>
              <w:rPr>
                <w:rFonts w:ascii="Verdana" w:hAnsi="Verdana"/>
                <w:sz w:val="16"/>
                <w:szCs w:val="16"/>
              </w:rPr>
            </w:pPr>
            <w:r w:rsidRPr="00BB4BDB">
              <w:rPr>
                <w:rFonts w:ascii="Verdana" w:hAnsi="Verdana"/>
                <w:sz w:val="16"/>
                <w:szCs w:val="16"/>
              </w:rPr>
              <w:t>1641</w:t>
            </w:r>
          </w:p>
        </w:tc>
        <w:tc>
          <w:tcPr>
            <w:tcW w:w="4365" w:type="pct"/>
            <w:shd w:val="clear" w:color="auto" w:fill="auto"/>
          </w:tcPr>
          <w:p w:rsidR="008E6992" w:rsidRPr="00BB4BDB" w:rsidRDefault="008E6992" w:rsidP="00FA38E6">
            <w:pPr>
              <w:jc w:val="both"/>
              <w:rPr>
                <w:rFonts w:ascii="Verdana" w:hAnsi="Verdana"/>
                <w:sz w:val="16"/>
                <w:szCs w:val="16"/>
              </w:rPr>
            </w:pPr>
            <w:r>
              <w:rPr>
                <w:rFonts w:ascii="Verdana" w:hAnsi="Verdana"/>
                <w:sz w:val="16"/>
                <w:szCs w:val="16"/>
              </w:rPr>
              <w:t>D</w:t>
            </w:r>
            <w:r w:rsidRPr="00BB4BDB">
              <w:rPr>
                <w:rFonts w:ascii="Verdana" w:hAnsi="Verdana"/>
                <w:sz w:val="16"/>
                <w:szCs w:val="16"/>
              </w:rPr>
              <w:t xml:space="preserve">ebates </w:t>
            </w:r>
            <w:r>
              <w:rPr>
                <w:rFonts w:ascii="Verdana" w:hAnsi="Verdana"/>
                <w:sz w:val="16"/>
                <w:szCs w:val="16"/>
              </w:rPr>
              <w:t>on</w:t>
            </w:r>
            <w:r w:rsidRPr="00BB4BDB">
              <w:rPr>
                <w:rFonts w:ascii="Verdana" w:hAnsi="Verdana"/>
                <w:sz w:val="16"/>
                <w:szCs w:val="16"/>
              </w:rPr>
              <w:t xml:space="preserve"> Root and Branch </w:t>
            </w:r>
            <w:r w:rsidR="00FA38E6">
              <w:rPr>
                <w:rFonts w:ascii="Verdana" w:hAnsi="Verdana"/>
                <w:sz w:val="16"/>
                <w:szCs w:val="16"/>
              </w:rPr>
              <w:t>P</w:t>
            </w:r>
            <w:r w:rsidR="00FA38E6" w:rsidRPr="00BB4BDB">
              <w:rPr>
                <w:rFonts w:ascii="Verdana" w:hAnsi="Verdana"/>
                <w:sz w:val="16"/>
                <w:szCs w:val="16"/>
              </w:rPr>
              <w:t>etition</w:t>
            </w:r>
          </w:p>
        </w:tc>
      </w:tr>
      <w:tr w:rsidR="00707BF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707BF8" w:rsidRPr="00BB4BDB" w:rsidRDefault="00707BF8" w:rsidP="00D20B67">
            <w:pPr>
              <w:spacing w:after="120"/>
              <w:jc w:val="both"/>
              <w:rPr>
                <w:rFonts w:ascii="Verdana" w:hAnsi="Verdana"/>
                <w:sz w:val="16"/>
                <w:szCs w:val="16"/>
              </w:rPr>
            </w:pPr>
          </w:p>
        </w:tc>
        <w:tc>
          <w:tcPr>
            <w:tcW w:w="4365" w:type="pct"/>
            <w:shd w:val="clear" w:color="auto" w:fill="auto"/>
          </w:tcPr>
          <w:p w:rsidR="00707BF8" w:rsidRPr="00BB4BDB" w:rsidRDefault="00707BF8" w:rsidP="008E6992">
            <w:pPr>
              <w:jc w:val="both"/>
              <w:rPr>
                <w:rFonts w:ascii="Verdana" w:hAnsi="Verdana"/>
                <w:sz w:val="16"/>
                <w:szCs w:val="16"/>
              </w:rPr>
            </w:pPr>
            <w:r w:rsidRPr="00BB4BDB">
              <w:rPr>
                <w:rFonts w:ascii="Verdana" w:hAnsi="Verdana"/>
                <w:sz w:val="16"/>
                <w:szCs w:val="16"/>
              </w:rPr>
              <w:t>Triennial Act passed</w:t>
            </w:r>
          </w:p>
        </w:tc>
      </w:tr>
      <w:tr w:rsidR="008E699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8E6992" w:rsidRPr="00BB4BDB" w:rsidRDefault="008E6992" w:rsidP="00D20B67">
            <w:pPr>
              <w:spacing w:after="120"/>
              <w:jc w:val="both"/>
              <w:rPr>
                <w:rFonts w:ascii="Verdana" w:hAnsi="Verdana"/>
                <w:sz w:val="16"/>
                <w:szCs w:val="16"/>
              </w:rPr>
            </w:pPr>
          </w:p>
        </w:tc>
        <w:tc>
          <w:tcPr>
            <w:tcW w:w="4365" w:type="pct"/>
            <w:shd w:val="clear" w:color="auto" w:fill="auto"/>
          </w:tcPr>
          <w:p w:rsidR="008E6992" w:rsidRPr="00BB4BDB" w:rsidRDefault="008E6992" w:rsidP="00A23D86">
            <w:pPr>
              <w:jc w:val="both"/>
              <w:rPr>
                <w:rFonts w:ascii="Verdana" w:hAnsi="Verdana"/>
                <w:sz w:val="16"/>
                <w:szCs w:val="16"/>
              </w:rPr>
            </w:pPr>
            <w:r w:rsidRPr="00BB4BDB">
              <w:rPr>
                <w:rFonts w:ascii="Verdana" w:hAnsi="Verdana"/>
                <w:sz w:val="16"/>
                <w:szCs w:val="16"/>
              </w:rPr>
              <w:t xml:space="preserve">Trial </w:t>
            </w:r>
            <w:r>
              <w:rPr>
                <w:rFonts w:ascii="Verdana" w:hAnsi="Verdana"/>
                <w:sz w:val="16"/>
                <w:szCs w:val="16"/>
              </w:rPr>
              <w:t xml:space="preserve">and execution </w:t>
            </w:r>
            <w:r w:rsidRPr="00BB4BDB">
              <w:rPr>
                <w:rFonts w:ascii="Verdana" w:hAnsi="Verdana"/>
                <w:sz w:val="16"/>
                <w:szCs w:val="16"/>
              </w:rPr>
              <w:t>of Strafford</w:t>
            </w:r>
          </w:p>
        </w:tc>
      </w:tr>
      <w:tr w:rsidR="008E699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8E6992" w:rsidRPr="00BB4BDB" w:rsidRDefault="008E6992" w:rsidP="00D20B67">
            <w:pPr>
              <w:spacing w:after="120"/>
              <w:jc w:val="both"/>
              <w:rPr>
                <w:rFonts w:ascii="Verdana" w:hAnsi="Verdana"/>
                <w:sz w:val="16"/>
                <w:szCs w:val="16"/>
              </w:rPr>
            </w:pPr>
          </w:p>
        </w:tc>
        <w:tc>
          <w:tcPr>
            <w:tcW w:w="4365" w:type="pct"/>
            <w:shd w:val="clear" w:color="auto" w:fill="auto"/>
          </w:tcPr>
          <w:p w:rsidR="008E6992" w:rsidRPr="00BB4BDB" w:rsidRDefault="008E6992" w:rsidP="00FA38E6">
            <w:pPr>
              <w:jc w:val="both"/>
              <w:rPr>
                <w:rFonts w:ascii="Verdana" w:hAnsi="Verdana"/>
                <w:sz w:val="16"/>
                <w:szCs w:val="16"/>
              </w:rPr>
            </w:pPr>
            <w:r>
              <w:rPr>
                <w:rFonts w:ascii="Verdana" w:hAnsi="Verdana"/>
                <w:sz w:val="16"/>
                <w:szCs w:val="16"/>
              </w:rPr>
              <w:t xml:space="preserve">May: </w:t>
            </w:r>
            <w:r w:rsidRPr="00BB4BDB">
              <w:rPr>
                <w:rFonts w:ascii="Verdana" w:hAnsi="Verdana"/>
                <w:sz w:val="16"/>
                <w:szCs w:val="16"/>
              </w:rPr>
              <w:t xml:space="preserve">First Army </w:t>
            </w:r>
            <w:r w:rsidR="00FA38E6">
              <w:rPr>
                <w:rFonts w:ascii="Verdana" w:hAnsi="Verdana"/>
                <w:sz w:val="16"/>
                <w:szCs w:val="16"/>
              </w:rPr>
              <w:t>P</w:t>
            </w:r>
            <w:r w:rsidR="00FA38E6" w:rsidRPr="00BB4BDB">
              <w:rPr>
                <w:rFonts w:ascii="Verdana" w:hAnsi="Verdana"/>
                <w:sz w:val="16"/>
                <w:szCs w:val="16"/>
              </w:rPr>
              <w:t xml:space="preserve">lot </w:t>
            </w:r>
            <w:r w:rsidRPr="00BB4BDB">
              <w:rPr>
                <w:rFonts w:ascii="Verdana" w:hAnsi="Verdana"/>
                <w:sz w:val="16"/>
                <w:szCs w:val="16"/>
              </w:rPr>
              <w:t>revealed</w:t>
            </w:r>
          </w:p>
        </w:tc>
      </w:tr>
      <w:tr w:rsidR="00707BF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707BF8" w:rsidRPr="00BB4BDB" w:rsidRDefault="00707BF8" w:rsidP="00D20B67">
            <w:pPr>
              <w:spacing w:after="120"/>
              <w:jc w:val="both"/>
              <w:rPr>
                <w:rFonts w:ascii="Verdana" w:hAnsi="Verdana"/>
                <w:sz w:val="16"/>
                <w:szCs w:val="16"/>
              </w:rPr>
            </w:pPr>
          </w:p>
        </w:tc>
        <w:tc>
          <w:tcPr>
            <w:tcW w:w="4365" w:type="pct"/>
            <w:shd w:val="clear" w:color="auto" w:fill="auto"/>
          </w:tcPr>
          <w:p w:rsidR="00707BF8" w:rsidRPr="00BB4BDB" w:rsidRDefault="008E6992" w:rsidP="008E6992">
            <w:pPr>
              <w:jc w:val="both"/>
              <w:rPr>
                <w:rFonts w:ascii="Verdana" w:hAnsi="Verdana"/>
                <w:sz w:val="16"/>
                <w:szCs w:val="16"/>
              </w:rPr>
            </w:pPr>
            <w:r>
              <w:rPr>
                <w:rFonts w:ascii="Verdana" w:hAnsi="Verdana"/>
                <w:sz w:val="16"/>
                <w:szCs w:val="16"/>
              </w:rPr>
              <w:t xml:space="preserve">The </w:t>
            </w:r>
            <w:r w:rsidR="00707BF8" w:rsidRPr="00BB4BDB">
              <w:rPr>
                <w:rFonts w:ascii="Verdana" w:hAnsi="Verdana"/>
                <w:sz w:val="16"/>
                <w:szCs w:val="16"/>
              </w:rPr>
              <w:t xml:space="preserve">Ten Propositions </w:t>
            </w:r>
          </w:p>
        </w:tc>
      </w:tr>
      <w:tr w:rsidR="00707BF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707BF8" w:rsidRPr="00BB4BDB" w:rsidRDefault="00707BF8" w:rsidP="00D20B67">
            <w:pPr>
              <w:spacing w:after="120"/>
              <w:jc w:val="both"/>
              <w:rPr>
                <w:rFonts w:ascii="Verdana" w:hAnsi="Verdana"/>
                <w:sz w:val="16"/>
                <w:szCs w:val="16"/>
              </w:rPr>
            </w:pPr>
          </w:p>
        </w:tc>
        <w:tc>
          <w:tcPr>
            <w:tcW w:w="4365" w:type="pct"/>
            <w:shd w:val="clear" w:color="auto" w:fill="auto"/>
          </w:tcPr>
          <w:p w:rsidR="00707BF8" w:rsidRPr="00BB4BDB" w:rsidRDefault="00707BF8" w:rsidP="00141547">
            <w:pPr>
              <w:jc w:val="both"/>
              <w:rPr>
                <w:rFonts w:ascii="Verdana" w:hAnsi="Verdana"/>
                <w:sz w:val="16"/>
                <w:szCs w:val="16"/>
              </w:rPr>
            </w:pPr>
            <w:r>
              <w:rPr>
                <w:rFonts w:ascii="Verdana" w:hAnsi="Verdana"/>
                <w:sz w:val="16"/>
                <w:szCs w:val="16"/>
              </w:rPr>
              <w:t>Aug</w:t>
            </w:r>
            <w:r w:rsidR="00FA38E6">
              <w:rPr>
                <w:rFonts w:ascii="Verdana" w:hAnsi="Verdana"/>
                <w:sz w:val="16"/>
                <w:szCs w:val="16"/>
              </w:rPr>
              <w:t>ust</w:t>
            </w:r>
            <w:r>
              <w:rPr>
                <w:rFonts w:ascii="Verdana" w:hAnsi="Verdana"/>
                <w:sz w:val="16"/>
                <w:szCs w:val="16"/>
              </w:rPr>
              <w:t xml:space="preserve">: </w:t>
            </w:r>
            <w:r w:rsidRPr="00BB4BDB">
              <w:rPr>
                <w:rFonts w:ascii="Verdana" w:hAnsi="Verdana"/>
                <w:sz w:val="16"/>
                <w:szCs w:val="16"/>
              </w:rPr>
              <w:t xml:space="preserve">Ship money </w:t>
            </w:r>
            <w:r w:rsidR="00141547">
              <w:rPr>
                <w:rFonts w:ascii="Verdana" w:hAnsi="Verdana"/>
                <w:sz w:val="16"/>
                <w:szCs w:val="16"/>
              </w:rPr>
              <w:t>declared illegal</w:t>
            </w:r>
            <w:r w:rsidR="00141547" w:rsidRPr="00BB4BDB">
              <w:rPr>
                <w:rFonts w:ascii="Verdana" w:hAnsi="Verdana"/>
                <w:sz w:val="16"/>
                <w:szCs w:val="16"/>
              </w:rPr>
              <w:t xml:space="preserve"> </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FF3242" w:rsidRPr="00BB4BDB" w:rsidRDefault="00FF3242" w:rsidP="00D20B67">
            <w:pPr>
              <w:spacing w:after="120"/>
              <w:jc w:val="both"/>
              <w:rPr>
                <w:rFonts w:ascii="Verdana" w:hAnsi="Verdana"/>
                <w:sz w:val="16"/>
                <w:szCs w:val="16"/>
              </w:rPr>
            </w:pPr>
          </w:p>
        </w:tc>
        <w:tc>
          <w:tcPr>
            <w:tcW w:w="4365" w:type="pct"/>
            <w:shd w:val="clear" w:color="auto" w:fill="auto"/>
          </w:tcPr>
          <w:p w:rsidR="00FF3242" w:rsidRPr="00BB4BDB" w:rsidRDefault="00FF3242" w:rsidP="00141547">
            <w:pPr>
              <w:jc w:val="both"/>
              <w:rPr>
                <w:rFonts w:ascii="Verdana" w:hAnsi="Verdana"/>
                <w:sz w:val="16"/>
                <w:szCs w:val="16"/>
              </w:rPr>
            </w:pPr>
            <w:r w:rsidRPr="00BB4BDB">
              <w:rPr>
                <w:rFonts w:ascii="Verdana" w:hAnsi="Verdana"/>
                <w:sz w:val="16"/>
                <w:szCs w:val="16"/>
              </w:rPr>
              <w:t xml:space="preserve">Charles </w:t>
            </w:r>
            <w:r>
              <w:rPr>
                <w:rFonts w:ascii="Verdana" w:hAnsi="Verdana"/>
                <w:sz w:val="16"/>
                <w:szCs w:val="16"/>
              </w:rPr>
              <w:t>concluded settlement with the Scots</w:t>
            </w:r>
          </w:p>
        </w:tc>
      </w:tr>
      <w:tr w:rsidR="00707BF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707BF8" w:rsidRPr="00BB4BDB" w:rsidRDefault="00707BF8" w:rsidP="00D20B67">
            <w:pPr>
              <w:spacing w:after="120"/>
              <w:jc w:val="both"/>
              <w:rPr>
                <w:rFonts w:ascii="Verdana" w:hAnsi="Verdana"/>
                <w:sz w:val="16"/>
                <w:szCs w:val="16"/>
              </w:rPr>
            </w:pPr>
          </w:p>
        </w:tc>
        <w:tc>
          <w:tcPr>
            <w:tcW w:w="4365" w:type="pct"/>
            <w:shd w:val="clear" w:color="auto" w:fill="auto"/>
          </w:tcPr>
          <w:p w:rsidR="00707BF8" w:rsidRPr="00BB4BDB" w:rsidRDefault="00707BF8" w:rsidP="00FF3242">
            <w:pPr>
              <w:jc w:val="both"/>
              <w:rPr>
                <w:rFonts w:ascii="Verdana" w:hAnsi="Verdana"/>
                <w:sz w:val="16"/>
                <w:szCs w:val="16"/>
              </w:rPr>
            </w:pPr>
            <w:r w:rsidRPr="00BB4BDB">
              <w:rPr>
                <w:rFonts w:ascii="Verdana" w:hAnsi="Verdana"/>
                <w:sz w:val="16"/>
                <w:szCs w:val="16"/>
              </w:rPr>
              <w:t xml:space="preserve">Outbreak of </w:t>
            </w:r>
            <w:r w:rsidR="00FF3242">
              <w:rPr>
                <w:rFonts w:ascii="Verdana" w:hAnsi="Verdana"/>
                <w:sz w:val="16"/>
                <w:szCs w:val="16"/>
              </w:rPr>
              <w:t>the Confederate War</w:t>
            </w:r>
          </w:p>
        </w:tc>
      </w:tr>
      <w:tr w:rsidR="00FF797C"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FF797C" w:rsidRPr="00BB4BDB" w:rsidRDefault="00FF797C" w:rsidP="00D20B67">
            <w:pPr>
              <w:spacing w:after="120"/>
              <w:jc w:val="both"/>
              <w:rPr>
                <w:rFonts w:ascii="Verdana" w:hAnsi="Verdana"/>
                <w:sz w:val="16"/>
                <w:szCs w:val="16"/>
              </w:rPr>
            </w:pPr>
          </w:p>
        </w:tc>
        <w:tc>
          <w:tcPr>
            <w:tcW w:w="4365" w:type="pct"/>
            <w:shd w:val="clear" w:color="auto" w:fill="auto"/>
          </w:tcPr>
          <w:p w:rsidR="00FF797C" w:rsidRPr="00BB4BDB" w:rsidRDefault="00FF797C" w:rsidP="00A23D86">
            <w:pPr>
              <w:jc w:val="both"/>
              <w:rPr>
                <w:rFonts w:ascii="Verdana" w:hAnsi="Verdana"/>
                <w:sz w:val="16"/>
                <w:szCs w:val="16"/>
              </w:rPr>
            </w:pPr>
            <w:r w:rsidRPr="00BB4BDB">
              <w:rPr>
                <w:rFonts w:ascii="Verdana" w:hAnsi="Verdana"/>
                <w:sz w:val="16"/>
                <w:szCs w:val="16"/>
              </w:rPr>
              <w:t>Second Army Plot revealed</w:t>
            </w:r>
          </w:p>
        </w:tc>
      </w:tr>
      <w:tr w:rsidR="00707BF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707BF8" w:rsidRPr="00BB4BDB" w:rsidRDefault="00707BF8" w:rsidP="00D20B67">
            <w:pPr>
              <w:spacing w:after="120"/>
              <w:jc w:val="both"/>
              <w:rPr>
                <w:rFonts w:ascii="Verdana" w:hAnsi="Verdana"/>
                <w:sz w:val="16"/>
                <w:szCs w:val="16"/>
              </w:rPr>
            </w:pPr>
          </w:p>
        </w:tc>
        <w:tc>
          <w:tcPr>
            <w:tcW w:w="4365" w:type="pct"/>
            <w:shd w:val="clear" w:color="auto" w:fill="auto"/>
          </w:tcPr>
          <w:p w:rsidR="00707BF8" w:rsidRPr="00BB4BDB" w:rsidRDefault="00FF3242" w:rsidP="00FF3242">
            <w:pPr>
              <w:jc w:val="both"/>
              <w:rPr>
                <w:rFonts w:ascii="Verdana" w:hAnsi="Verdana"/>
                <w:sz w:val="16"/>
                <w:szCs w:val="16"/>
              </w:rPr>
            </w:pPr>
            <w:r>
              <w:rPr>
                <w:rFonts w:ascii="Verdana" w:hAnsi="Verdana"/>
                <w:sz w:val="16"/>
                <w:szCs w:val="16"/>
              </w:rPr>
              <w:t xml:space="preserve">The </w:t>
            </w:r>
            <w:r w:rsidR="00707BF8" w:rsidRPr="00BB4BDB">
              <w:rPr>
                <w:rFonts w:ascii="Verdana" w:hAnsi="Verdana"/>
                <w:sz w:val="16"/>
                <w:szCs w:val="16"/>
              </w:rPr>
              <w:t xml:space="preserve">Grand Remonstrance </w:t>
            </w:r>
          </w:p>
        </w:tc>
      </w:tr>
      <w:tr w:rsidR="00C32173"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val="restart"/>
            <w:shd w:val="clear" w:color="auto" w:fill="D9D9D9"/>
          </w:tcPr>
          <w:p w:rsidR="00C32173" w:rsidRPr="00D20B67" w:rsidRDefault="00C32173" w:rsidP="00D20B67">
            <w:pPr>
              <w:spacing w:after="120"/>
              <w:jc w:val="both"/>
              <w:rPr>
                <w:rFonts w:ascii="Verdana" w:hAnsi="Verdana"/>
                <w:sz w:val="16"/>
                <w:szCs w:val="16"/>
              </w:rPr>
            </w:pPr>
            <w:r w:rsidRPr="00D20B67">
              <w:rPr>
                <w:rFonts w:ascii="Verdana" w:hAnsi="Verdana"/>
                <w:sz w:val="16"/>
                <w:szCs w:val="16"/>
              </w:rPr>
              <w:t>1642</w:t>
            </w:r>
          </w:p>
        </w:tc>
        <w:tc>
          <w:tcPr>
            <w:tcW w:w="4365" w:type="pct"/>
            <w:shd w:val="clear" w:color="auto" w:fill="auto"/>
          </w:tcPr>
          <w:p w:rsidR="00C32173" w:rsidRPr="00D20B67" w:rsidRDefault="00C32173" w:rsidP="001E0FCD">
            <w:pPr>
              <w:jc w:val="both"/>
              <w:rPr>
                <w:rFonts w:ascii="Verdana" w:hAnsi="Verdana"/>
                <w:sz w:val="16"/>
                <w:szCs w:val="16"/>
              </w:rPr>
            </w:pPr>
            <w:r>
              <w:rPr>
                <w:rFonts w:ascii="Verdana" w:hAnsi="Verdana"/>
                <w:sz w:val="16"/>
                <w:szCs w:val="16"/>
              </w:rPr>
              <w:t>Charles</w:t>
            </w:r>
            <w:r w:rsidRPr="00D20B67">
              <w:rPr>
                <w:rFonts w:ascii="Verdana" w:hAnsi="Verdana"/>
                <w:sz w:val="16"/>
                <w:szCs w:val="16"/>
              </w:rPr>
              <w:t xml:space="preserve"> </w:t>
            </w:r>
            <w:r>
              <w:rPr>
                <w:rFonts w:ascii="Verdana" w:hAnsi="Verdana"/>
                <w:sz w:val="16"/>
                <w:szCs w:val="16"/>
              </w:rPr>
              <w:t>failed</w:t>
            </w:r>
            <w:r w:rsidRPr="00D20B67">
              <w:rPr>
                <w:rFonts w:ascii="Verdana" w:hAnsi="Verdana"/>
                <w:sz w:val="16"/>
                <w:szCs w:val="16"/>
              </w:rPr>
              <w:t xml:space="preserve"> to arrest </w:t>
            </w:r>
            <w:r>
              <w:rPr>
                <w:rFonts w:ascii="Verdana" w:hAnsi="Verdana"/>
                <w:sz w:val="16"/>
                <w:szCs w:val="16"/>
              </w:rPr>
              <w:t>five</w:t>
            </w:r>
            <w:r w:rsidRPr="00D20B67">
              <w:rPr>
                <w:rFonts w:ascii="Verdana" w:hAnsi="Verdana"/>
                <w:sz w:val="16"/>
                <w:szCs w:val="16"/>
              </w:rPr>
              <w:t xml:space="preserve"> MPs </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FF3242" w:rsidRPr="00D20B67" w:rsidRDefault="00FF3242" w:rsidP="00D20B67">
            <w:pPr>
              <w:spacing w:after="120"/>
              <w:jc w:val="both"/>
              <w:rPr>
                <w:rFonts w:ascii="Verdana" w:hAnsi="Verdana"/>
                <w:sz w:val="16"/>
                <w:szCs w:val="16"/>
              </w:rPr>
            </w:pPr>
          </w:p>
        </w:tc>
        <w:tc>
          <w:tcPr>
            <w:tcW w:w="4365" w:type="pct"/>
            <w:shd w:val="clear" w:color="auto" w:fill="auto"/>
          </w:tcPr>
          <w:p w:rsidR="00FF3242" w:rsidRPr="00D20B67" w:rsidRDefault="00FF3242" w:rsidP="00FF3242">
            <w:pPr>
              <w:jc w:val="both"/>
              <w:rPr>
                <w:rFonts w:ascii="Verdana" w:hAnsi="Verdana"/>
                <w:sz w:val="16"/>
                <w:szCs w:val="16"/>
              </w:rPr>
            </w:pPr>
            <w:r>
              <w:rPr>
                <w:rFonts w:ascii="Verdana" w:hAnsi="Verdana"/>
                <w:sz w:val="16"/>
                <w:szCs w:val="16"/>
              </w:rPr>
              <w:t xml:space="preserve">Charles replied to the </w:t>
            </w:r>
            <w:r w:rsidRPr="00D20B67">
              <w:rPr>
                <w:rFonts w:ascii="Verdana" w:hAnsi="Verdana"/>
                <w:sz w:val="16"/>
                <w:szCs w:val="16"/>
              </w:rPr>
              <w:t xml:space="preserve">Nineteen Propositions </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FF3242" w:rsidRPr="00D20B67" w:rsidRDefault="00FF3242" w:rsidP="00D20B67">
            <w:pPr>
              <w:spacing w:after="120"/>
              <w:jc w:val="both"/>
              <w:rPr>
                <w:rFonts w:ascii="Verdana" w:hAnsi="Verdana"/>
                <w:sz w:val="16"/>
                <w:szCs w:val="16"/>
              </w:rPr>
            </w:pPr>
          </w:p>
        </w:tc>
        <w:tc>
          <w:tcPr>
            <w:tcW w:w="4365" w:type="pct"/>
            <w:shd w:val="clear" w:color="auto" w:fill="auto"/>
          </w:tcPr>
          <w:p w:rsidR="00FF3242" w:rsidRPr="00D20B67" w:rsidRDefault="00FF3242" w:rsidP="00FF3242">
            <w:pPr>
              <w:jc w:val="both"/>
              <w:rPr>
                <w:rFonts w:ascii="Verdana" w:hAnsi="Verdana"/>
                <w:sz w:val="16"/>
                <w:szCs w:val="16"/>
              </w:rPr>
            </w:pPr>
            <w:r>
              <w:rPr>
                <w:rFonts w:ascii="Verdana" w:hAnsi="Verdana"/>
                <w:sz w:val="16"/>
                <w:szCs w:val="16"/>
              </w:rPr>
              <w:t xml:space="preserve">Charles </w:t>
            </w:r>
            <w:r w:rsidRPr="00D20B67">
              <w:rPr>
                <w:rFonts w:ascii="Verdana" w:hAnsi="Verdana"/>
                <w:sz w:val="16"/>
                <w:szCs w:val="16"/>
              </w:rPr>
              <w:t>r</w:t>
            </w:r>
            <w:r>
              <w:rPr>
                <w:rFonts w:ascii="Verdana" w:hAnsi="Verdana"/>
                <w:sz w:val="16"/>
                <w:szCs w:val="16"/>
              </w:rPr>
              <w:t>aised</w:t>
            </w:r>
            <w:r w:rsidRPr="00D20B67">
              <w:rPr>
                <w:rFonts w:ascii="Verdana" w:hAnsi="Verdana"/>
                <w:sz w:val="16"/>
                <w:szCs w:val="16"/>
              </w:rPr>
              <w:t xml:space="preserve"> his standard at Nottingham</w:t>
            </w:r>
            <w:r>
              <w:rPr>
                <w:rFonts w:ascii="Verdana" w:hAnsi="Verdana"/>
                <w:sz w:val="16"/>
                <w:szCs w:val="16"/>
              </w:rPr>
              <w:t>: beginning</w:t>
            </w:r>
            <w:r w:rsidRPr="00D20B67">
              <w:rPr>
                <w:rFonts w:ascii="Verdana" w:hAnsi="Verdana"/>
                <w:sz w:val="16"/>
                <w:szCs w:val="16"/>
              </w:rPr>
              <w:t xml:space="preserve"> of the Civil War</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FF3242" w:rsidRPr="00D20B67" w:rsidRDefault="00FF3242" w:rsidP="0003375A">
            <w:pPr>
              <w:spacing w:after="120"/>
              <w:jc w:val="both"/>
              <w:rPr>
                <w:rFonts w:ascii="Verdana" w:hAnsi="Verdana"/>
                <w:sz w:val="16"/>
                <w:szCs w:val="16"/>
              </w:rPr>
            </w:pPr>
          </w:p>
        </w:tc>
        <w:tc>
          <w:tcPr>
            <w:tcW w:w="4365" w:type="pct"/>
            <w:shd w:val="clear" w:color="auto" w:fill="auto"/>
          </w:tcPr>
          <w:p w:rsidR="00FF3242" w:rsidRPr="00D20B67" w:rsidRDefault="00FF3242" w:rsidP="0055614E">
            <w:pPr>
              <w:jc w:val="both"/>
              <w:rPr>
                <w:rFonts w:ascii="Verdana" w:hAnsi="Verdana"/>
                <w:sz w:val="16"/>
                <w:szCs w:val="16"/>
              </w:rPr>
            </w:pPr>
            <w:r w:rsidRPr="00D20B67">
              <w:rPr>
                <w:rFonts w:ascii="Verdana" w:hAnsi="Verdana"/>
                <w:sz w:val="16"/>
                <w:szCs w:val="16"/>
              </w:rPr>
              <w:t xml:space="preserve">Battle of Edgehill </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FF3242" w:rsidRPr="00D20B67" w:rsidRDefault="00FF3242" w:rsidP="0003375A">
            <w:pPr>
              <w:spacing w:after="120"/>
              <w:jc w:val="both"/>
              <w:rPr>
                <w:rFonts w:ascii="Verdana" w:hAnsi="Verdana"/>
                <w:sz w:val="16"/>
                <w:szCs w:val="16"/>
              </w:rPr>
            </w:pPr>
          </w:p>
        </w:tc>
        <w:tc>
          <w:tcPr>
            <w:tcW w:w="4365" w:type="pct"/>
            <w:shd w:val="clear" w:color="auto" w:fill="auto"/>
          </w:tcPr>
          <w:p w:rsidR="00FF3242" w:rsidRPr="00D20B67" w:rsidRDefault="00FF3242" w:rsidP="00FF3242">
            <w:pPr>
              <w:jc w:val="both"/>
              <w:rPr>
                <w:rFonts w:ascii="Verdana" w:hAnsi="Verdana"/>
                <w:sz w:val="16"/>
                <w:szCs w:val="16"/>
              </w:rPr>
            </w:pPr>
            <w:r w:rsidRPr="00D20B67">
              <w:rPr>
                <w:rFonts w:ascii="Verdana" w:hAnsi="Verdana"/>
                <w:sz w:val="16"/>
                <w:szCs w:val="16"/>
              </w:rPr>
              <w:t>Royalist headquarters estab</w:t>
            </w:r>
            <w:r>
              <w:rPr>
                <w:rFonts w:ascii="Verdana" w:hAnsi="Verdana"/>
                <w:sz w:val="16"/>
                <w:szCs w:val="16"/>
              </w:rPr>
              <w:t>lished</w:t>
            </w:r>
            <w:r w:rsidRPr="00D20B67">
              <w:rPr>
                <w:rFonts w:ascii="Verdana" w:hAnsi="Verdana"/>
                <w:sz w:val="16"/>
                <w:szCs w:val="16"/>
              </w:rPr>
              <w:t xml:space="preserve"> at Oxford</w:t>
            </w:r>
          </w:p>
        </w:tc>
      </w:tr>
      <w:tr w:rsidR="00D20B67"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D20B67" w:rsidRPr="00D20B67" w:rsidRDefault="00D20B67" w:rsidP="0003375A">
            <w:pPr>
              <w:spacing w:after="120"/>
              <w:jc w:val="both"/>
              <w:rPr>
                <w:rFonts w:ascii="Verdana" w:hAnsi="Verdana"/>
                <w:sz w:val="16"/>
                <w:szCs w:val="16"/>
              </w:rPr>
            </w:pPr>
            <w:r w:rsidRPr="00D20B67">
              <w:rPr>
                <w:rFonts w:ascii="Verdana" w:hAnsi="Verdana"/>
                <w:sz w:val="16"/>
                <w:szCs w:val="16"/>
              </w:rPr>
              <w:t>1643</w:t>
            </w:r>
          </w:p>
        </w:tc>
        <w:tc>
          <w:tcPr>
            <w:tcW w:w="4365" w:type="pct"/>
            <w:shd w:val="clear" w:color="auto" w:fill="auto"/>
          </w:tcPr>
          <w:p w:rsidR="00D20B67" w:rsidRPr="00D20B67" w:rsidRDefault="00FF3242" w:rsidP="00FF3242">
            <w:pPr>
              <w:jc w:val="both"/>
              <w:rPr>
                <w:rFonts w:ascii="Verdana" w:hAnsi="Verdana"/>
                <w:sz w:val="16"/>
                <w:szCs w:val="16"/>
              </w:rPr>
            </w:pPr>
            <w:r>
              <w:rPr>
                <w:rFonts w:ascii="Verdana" w:hAnsi="Verdana"/>
                <w:sz w:val="16"/>
                <w:szCs w:val="16"/>
              </w:rPr>
              <w:t xml:space="preserve">Failure of </w:t>
            </w:r>
            <w:r w:rsidR="00FA38E6">
              <w:rPr>
                <w:rFonts w:ascii="Verdana" w:hAnsi="Verdana"/>
                <w:sz w:val="16"/>
                <w:szCs w:val="16"/>
              </w:rPr>
              <w:t>p</w:t>
            </w:r>
            <w:r w:rsidR="00D20B67" w:rsidRPr="00D20B67">
              <w:rPr>
                <w:rFonts w:ascii="Verdana" w:hAnsi="Verdana"/>
                <w:sz w:val="16"/>
                <w:szCs w:val="16"/>
              </w:rPr>
              <w:t xml:space="preserve">eace talks </w:t>
            </w:r>
          </w:p>
        </w:tc>
      </w:tr>
      <w:tr w:rsidR="00D20B67"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D20B67" w:rsidRPr="00D20B67" w:rsidRDefault="00D20B67" w:rsidP="0003375A">
            <w:pPr>
              <w:spacing w:after="120"/>
              <w:jc w:val="both"/>
              <w:rPr>
                <w:rFonts w:ascii="Verdana" w:hAnsi="Verdana"/>
                <w:sz w:val="16"/>
                <w:szCs w:val="16"/>
              </w:rPr>
            </w:pPr>
          </w:p>
        </w:tc>
        <w:tc>
          <w:tcPr>
            <w:tcW w:w="4365" w:type="pct"/>
            <w:shd w:val="clear" w:color="auto" w:fill="auto"/>
          </w:tcPr>
          <w:p w:rsidR="00D20B67" w:rsidRPr="00D20B67" w:rsidRDefault="00D20B67" w:rsidP="00FF3242">
            <w:pPr>
              <w:jc w:val="both"/>
              <w:rPr>
                <w:rFonts w:ascii="Verdana" w:hAnsi="Verdana"/>
                <w:sz w:val="16"/>
                <w:szCs w:val="16"/>
              </w:rPr>
            </w:pPr>
            <w:r w:rsidRPr="00D20B67">
              <w:rPr>
                <w:rFonts w:ascii="Verdana" w:hAnsi="Verdana"/>
                <w:sz w:val="16"/>
                <w:szCs w:val="16"/>
              </w:rPr>
              <w:t xml:space="preserve">Solemn League and Covenant </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FF3242" w:rsidRPr="00D20B67" w:rsidRDefault="00FF3242" w:rsidP="0003375A">
            <w:pPr>
              <w:spacing w:after="120"/>
              <w:jc w:val="both"/>
              <w:rPr>
                <w:rFonts w:ascii="Verdana" w:hAnsi="Verdana"/>
                <w:sz w:val="16"/>
                <w:szCs w:val="16"/>
              </w:rPr>
            </w:pPr>
            <w:r w:rsidRPr="00D20B67">
              <w:rPr>
                <w:rFonts w:ascii="Verdana" w:hAnsi="Verdana"/>
                <w:sz w:val="16"/>
                <w:szCs w:val="16"/>
              </w:rPr>
              <w:t>1644</w:t>
            </w:r>
          </w:p>
        </w:tc>
        <w:tc>
          <w:tcPr>
            <w:tcW w:w="4365" w:type="pct"/>
            <w:shd w:val="clear" w:color="auto" w:fill="auto"/>
          </w:tcPr>
          <w:p w:rsidR="00FF3242" w:rsidRPr="00D20B67" w:rsidRDefault="00FF3242" w:rsidP="00FF3242">
            <w:pPr>
              <w:jc w:val="both"/>
              <w:rPr>
                <w:rFonts w:ascii="Verdana" w:hAnsi="Verdana"/>
                <w:sz w:val="16"/>
                <w:szCs w:val="16"/>
              </w:rPr>
            </w:pPr>
            <w:r w:rsidRPr="00D20B67">
              <w:rPr>
                <w:rFonts w:ascii="Verdana" w:hAnsi="Verdana"/>
                <w:sz w:val="16"/>
                <w:szCs w:val="16"/>
              </w:rPr>
              <w:t>Battle of Marston Moo</w:t>
            </w:r>
            <w:r>
              <w:rPr>
                <w:rFonts w:ascii="Verdana" w:hAnsi="Verdana"/>
                <w:sz w:val="16"/>
                <w:szCs w:val="16"/>
              </w:rPr>
              <w:t>r</w:t>
            </w:r>
          </w:p>
        </w:tc>
      </w:tr>
      <w:tr w:rsidR="00D20B67"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D20B67" w:rsidRPr="00D20B67" w:rsidRDefault="00D20B67" w:rsidP="0003375A">
            <w:pPr>
              <w:spacing w:after="120"/>
              <w:jc w:val="both"/>
              <w:rPr>
                <w:rFonts w:ascii="Verdana" w:hAnsi="Verdana"/>
                <w:sz w:val="16"/>
                <w:szCs w:val="16"/>
              </w:rPr>
            </w:pPr>
            <w:r w:rsidRPr="00D20B67">
              <w:rPr>
                <w:rFonts w:ascii="Verdana" w:hAnsi="Verdana"/>
                <w:sz w:val="16"/>
                <w:szCs w:val="16"/>
              </w:rPr>
              <w:t>1645</w:t>
            </w:r>
          </w:p>
        </w:tc>
        <w:tc>
          <w:tcPr>
            <w:tcW w:w="4365" w:type="pct"/>
            <w:shd w:val="clear" w:color="auto" w:fill="auto"/>
          </w:tcPr>
          <w:p w:rsidR="00D20B67" w:rsidRPr="00D20B67" w:rsidRDefault="00D20B67" w:rsidP="00FF3242">
            <w:pPr>
              <w:jc w:val="both"/>
              <w:rPr>
                <w:rFonts w:ascii="Verdana" w:hAnsi="Verdana"/>
                <w:sz w:val="16"/>
                <w:szCs w:val="16"/>
              </w:rPr>
            </w:pPr>
            <w:r w:rsidRPr="00D20B67">
              <w:rPr>
                <w:rFonts w:ascii="Verdana" w:hAnsi="Verdana"/>
                <w:sz w:val="16"/>
                <w:szCs w:val="16"/>
              </w:rPr>
              <w:t>Laud executed</w:t>
            </w:r>
          </w:p>
        </w:tc>
      </w:tr>
      <w:tr w:rsidR="00D20B67"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D20B67" w:rsidRPr="00D20B67" w:rsidRDefault="00D20B67" w:rsidP="0003375A">
            <w:pPr>
              <w:spacing w:after="120"/>
              <w:jc w:val="both"/>
              <w:rPr>
                <w:rFonts w:ascii="Verdana" w:hAnsi="Verdana"/>
                <w:sz w:val="16"/>
                <w:szCs w:val="16"/>
              </w:rPr>
            </w:pPr>
          </w:p>
        </w:tc>
        <w:tc>
          <w:tcPr>
            <w:tcW w:w="4365" w:type="pct"/>
            <w:shd w:val="clear" w:color="auto" w:fill="auto"/>
          </w:tcPr>
          <w:p w:rsidR="00D20B67" w:rsidRPr="00D20B67" w:rsidRDefault="00FF3242" w:rsidP="00A23D86">
            <w:pPr>
              <w:jc w:val="both"/>
              <w:rPr>
                <w:rFonts w:ascii="Verdana" w:hAnsi="Verdana"/>
                <w:sz w:val="16"/>
                <w:szCs w:val="16"/>
              </w:rPr>
            </w:pPr>
            <w:r>
              <w:rPr>
                <w:rFonts w:ascii="Verdana" w:hAnsi="Verdana"/>
                <w:sz w:val="16"/>
                <w:szCs w:val="16"/>
              </w:rPr>
              <w:t>Failure of</w:t>
            </w:r>
            <w:r w:rsidR="00D20B67" w:rsidRPr="00D20B67">
              <w:rPr>
                <w:rFonts w:ascii="Verdana" w:hAnsi="Verdana"/>
                <w:sz w:val="16"/>
                <w:szCs w:val="16"/>
              </w:rPr>
              <w:t xml:space="preserve"> peace talks at Uxbridge</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FF3242" w:rsidRPr="00D20B67" w:rsidRDefault="00FF3242" w:rsidP="0003375A">
            <w:pPr>
              <w:spacing w:after="120"/>
              <w:jc w:val="both"/>
              <w:rPr>
                <w:rFonts w:ascii="Verdana" w:hAnsi="Verdana"/>
                <w:sz w:val="16"/>
                <w:szCs w:val="16"/>
              </w:rPr>
            </w:pPr>
          </w:p>
        </w:tc>
        <w:tc>
          <w:tcPr>
            <w:tcW w:w="4365" w:type="pct"/>
            <w:shd w:val="clear" w:color="auto" w:fill="auto"/>
          </w:tcPr>
          <w:p w:rsidR="00FF3242" w:rsidRPr="00D20B67" w:rsidRDefault="00FF3242" w:rsidP="00FF3242">
            <w:pPr>
              <w:jc w:val="both"/>
              <w:rPr>
                <w:rFonts w:ascii="Verdana" w:hAnsi="Verdana"/>
                <w:sz w:val="16"/>
                <w:szCs w:val="16"/>
              </w:rPr>
            </w:pPr>
            <w:r>
              <w:rPr>
                <w:rFonts w:ascii="Verdana" w:hAnsi="Verdana"/>
                <w:sz w:val="16"/>
                <w:szCs w:val="16"/>
              </w:rPr>
              <w:t xml:space="preserve">Creation of </w:t>
            </w:r>
            <w:r w:rsidRPr="00D20B67">
              <w:rPr>
                <w:rFonts w:ascii="Verdana" w:hAnsi="Verdana"/>
                <w:sz w:val="16"/>
                <w:szCs w:val="16"/>
              </w:rPr>
              <w:t xml:space="preserve">New Model Army </w:t>
            </w:r>
          </w:p>
        </w:tc>
      </w:tr>
      <w:tr w:rsidR="00FF3242"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FF3242" w:rsidRPr="00D20B67" w:rsidRDefault="00FF3242" w:rsidP="0003375A">
            <w:pPr>
              <w:spacing w:after="120"/>
              <w:jc w:val="both"/>
              <w:rPr>
                <w:rFonts w:ascii="Verdana" w:hAnsi="Verdana"/>
                <w:sz w:val="16"/>
                <w:szCs w:val="16"/>
              </w:rPr>
            </w:pPr>
          </w:p>
        </w:tc>
        <w:tc>
          <w:tcPr>
            <w:tcW w:w="4365" w:type="pct"/>
            <w:shd w:val="clear" w:color="auto" w:fill="auto"/>
          </w:tcPr>
          <w:p w:rsidR="00FF3242" w:rsidRPr="00D20B67" w:rsidRDefault="00FF3242" w:rsidP="00FF3242">
            <w:pPr>
              <w:jc w:val="both"/>
              <w:rPr>
                <w:rFonts w:ascii="Verdana" w:hAnsi="Verdana"/>
                <w:sz w:val="16"/>
                <w:szCs w:val="16"/>
              </w:rPr>
            </w:pPr>
            <w:r>
              <w:rPr>
                <w:rFonts w:ascii="Verdana" w:hAnsi="Verdana"/>
                <w:sz w:val="16"/>
                <w:szCs w:val="16"/>
              </w:rPr>
              <w:t>Battle of</w:t>
            </w:r>
            <w:r w:rsidRPr="00D20B67">
              <w:rPr>
                <w:rFonts w:ascii="Verdana" w:hAnsi="Verdana"/>
                <w:sz w:val="16"/>
                <w:szCs w:val="16"/>
              </w:rPr>
              <w:t xml:space="preserve"> Naseby</w:t>
            </w:r>
          </w:p>
        </w:tc>
      </w:tr>
      <w:tr w:rsidR="009C399E"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9C399E" w:rsidRPr="00D20B67" w:rsidRDefault="009C399E" w:rsidP="0003375A">
            <w:pPr>
              <w:spacing w:after="120"/>
              <w:jc w:val="both"/>
              <w:rPr>
                <w:rFonts w:ascii="Verdana" w:hAnsi="Verdana"/>
                <w:sz w:val="16"/>
                <w:szCs w:val="16"/>
              </w:rPr>
            </w:pPr>
            <w:r w:rsidRPr="00D20B67">
              <w:rPr>
                <w:rFonts w:ascii="Verdana" w:hAnsi="Verdana"/>
                <w:sz w:val="16"/>
                <w:szCs w:val="16"/>
              </w:rPr>
              <w:t>1646</w:t>
            </w:r>
          </w:p>
        </w:tc>
        <w:tc>
          <w:tcPr>
            <w:tcW w:w="4365" w:type="pct"/>
            <w:shd w:val="clear" w:color="auto" w:fill="auto"/>
          </w:tcPr>
          <w:p w:rsidR="009C399E" w:rsidRPr="00D20B67" w:rsidRDefault="009C399E" w:rsidP="00224FE4">
            <w:pPr>
              <w:jc w:val="both"/>
              <w:rPr>
                <w:rFonts w:ascii="Verdana" w:hAnsi="Verdana"/>
                <w:sz w:val="16"/>
                <w:szCs w:val="16"/>
              </w:rPr>
            </w:pPr>
            <w:r w:rsidRPr="00D20B67">
              <w:rPr>
                <w:rFonts w:ascii="Verdana" w:hAnsi="Verdana"/>
                <w:sz w:val="16"/>
                <w:szCs w:val="16"/>
              </w:rPr>
              <w:t>Ch</w:t>
            </w:r>
            <w:r>
              <w:rPr>
                <w:rFonts w:ascii="Verdana" w:hAnsi="Verdana"/>
                <w:sz w:val="16"/>
                <w:szCs w:val="16"/>
              </w:rPr>
              <w:t>arles surrendered</w:t>
            </w:r>
            <w:r w:rsidRPr="00D20B67">
              <w:rPr>
                <w:rFonts w:ascii="Verdana" w:hAnsi="Verdana"/>
                <w:sz w:val="16"/>
                <w:szCs w:val="16"/>
              </w:rPr>
              <w:t xml:space="preserve"> to </w:t>
            </w:r>
            <w:r>
              <w:rPr>
                <w:rFonts w:ascii="Verdana" w:hAnsi="Verdana"/>
                <w:sz w:val="16"/>
                <w:szCs w:val="16"/>
              </w:rPr>
              <w:t xml:space="preserve">the </w:t>
            </w:r>
            <w:r w:rsidRPr="00D20B67">
              <w:rPr>
                <w:rFonts w:ascii="Verdana" w:hAnsi="Verdana"/>
                <w:sz w:val="16"/>
                <w:szCs w:val="16"/>
              </w:rPr>
              <w:t>Scots</w:t>
            </w:r>
            <w:r>
              <w:rPr>
                <w:rFonts w:ascii="Verdana" w:hAnsi="Verdana"/>
                <w:sz w:val="16"/>
                <w:szCs w:val="16"/>
              </w:rPr>
              <w:t>: end of</w:t>
            </w:r>
            <w:r w:rsidRPr="00D20B67">
              <w:rPr>
                <w:rFonts w:ascii="Verdana" w:hAnsi="Verdana"/>
                <w:sz w:val="16"/>
                <w:szCs w:val="16"/>
              </w:rPr>
              <w:t xml:space="preserve"> First Civil War</w:t>
            </w:r>
          </w:p>
        </w:tc>
      </w:tr>
      <w:tr w:rsidR="009C399E"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val="restart"/>
            <w:shd w:val="clear" w:color="auto" w:fill="D9D9D9"/>
          </w:tcPr>
          <w:p w:rsidR="009C399E" w:rsidRPr="00D20B67" w:rsidRDefault="009C399E" w:rsidP="0003375A">
            <w:pPr>
              <w:spacing w:after="120"/>
              <w:jc w:val="both"/>
              <w:rPr>
                <w:rFonts w:ascii="Verdana" w:hAnsi="Verdana"/>
                <w:sz w:val="16"/>
                <w:szCs w:val="16"/>
              </w:rPr>
            </w:pPr>
            <w:r w:rsidRPr="00D20B67">
              <w:rPr>
                <w:rFonts w:ascii="Verdana" w:hAnsi="Verdana"/>
                <w:sz w:val="16"/>
                <w:szCs w:val="16"/>
              </w:rPr>
              <w:t>1647</w:t>
            </w:r>
          </w:p>
        </w:tc>
        <w:tc>
          <w:tcPr>
            <w:tcW w:w="4365" w:type="pct"/>
            <w:shd w:val="clear" w:color="auto" w:fill="auto"/>
          </w:tcPr>
          <w:p w:rsidR="009C399E" w:rsidRPr="00D20B67" w:rsidRDefault="009C399E" w:rsidP="00FA38E6">
            <w:pPr>
              <w:jc w:val="both"/>
              <w:rPr>
                <w:rFonts w:ascii="Verdana" w:hAnsi="Verdana"/>
                <w:sz w:val="16"/>
                <w:szCs w:val="16"/>
              </w:rPr>
            </w:pPr>
            <w:r>
              <w:rPr>
                <w:rFonts w:ascii="Verdana" w:hAnsi="Verdana"/>
                <w:sz w:val="16"/>
                <w:szCs w:val="16"/>
              </w:rPr>
              <w:t>Charles handed over to</w:t>
            </w:r>
            <w:r w:rsidRPr="00D20B67">
              <w:rPr>
                <w:rFonts w:ascii="Verdana" w:hAnsi="Verdana"/>
                <w:sz w:val="16"/>
                <w:szCs w:val="16"/>
              </w:rPr>
              <w:t xml:space="preserve"> </w:t>
            </w:r>
            <w:r w:rsidR="00FA38E6">
              <w:rPr>
                <w:rFonts w:ascii="Verdana" w:hAnsi="Verdana"/>
                <w:sz w:val="16"/>
                <w:szCs w:val="16"/>
              </w:rPr>
              <w:t>p</w:t>
            </w:r>
            <w:r w:rsidR="00FA38E6" w:rsidRPr="00D20B67">
              <w:rPr>
                <w:rFonts w:ascii="Verdana" w:hAnsi="Verdana"/>
                <w:sz w:val="16"/>
                <w:szCs w:val="16"/>
              </w:rPr>
              <w:t>arliament</w:t>
            </w:r>
          </w:p>
        </w:tc>
      </w:tr>
      <w:tr w:rsidR="00621B1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D20B67" w:rsidRDefault="00621B18" w:rsidP="0003375A">
            <w:pPr>
              <w:spacing w:after="120"/>
              <w:jc w:val="both"/>
              <w:rPr>
                <w:rFonts w:ascii="Verdana" w:hAnsi="Verdana"/>
                <w:sz w:val="16"/>
                <w:szCs w:val="16"/>
              </w:rPr>
            </w:pPr>
          </w:p>
        </w:tc>
        <w:tc>
          <w:tcPr>
            <w:tcW w:w="4365" w:type="pct"/>
            <w:shd w:val="clear" w:color="auto" w:fill="auto"/>
          </w:tcPr>
          <w:p w:rsidR="00621B18" w:rsidRPr="00D20B67" w:rsidRDefault="00621B18" w:rsidP="009C399E">
            <w:pPr>
              <w:jc w:val="both"/>
              <w:rPr>
                <w:rFonts w:ascii="Verdana" w:hAnsi="Verdana"/>
                <w:sz w:val="16"/>
                <w:szCs w:val="16"/>
              </w:rPr>
            </w:pPr>
            <w:r w:rsidRPr="00D20B67">
              <w:rPr>
                <w:rFonts w:ascii="Verdana" w:hAnsi="Verdana"/>
                <w:sz w:val="16"/>
                <w:szCs w:val="16"/>
              </w:rPr>
              <w:t xml:space="preserve">Army </w:t>
            </w:r>
            <w:r w:rsidR="009C399E">
              <w:rPr>
                <w:rFonts w:ascii="Verdana" w:hAnsi="Verdana"/>
                <w:sz w:val="16"/>
                <w:szCs w:val="16"/>
              </w:rPr>
              <w:t>protested</w:t>
            </w:r>
            <w:r w:rsidRPr="00D20B67">
              <w:rPr>
                <w:rFonts w:ascii="Verdana" w:hAnsi="Verdana"/>
                <w:sz w:val="16"/>
                <w:szCs w:val="16"/>
              </w:rPr>
              <w:t xml:space="preserve"> against disbandment</w:t>
            </w:r>
          </w:p>
        </w:tc>
      </w:tr>
      <w:tr w:rsidR="009C399E"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9C399E" w:rsidRPr="00D20B67" w:rsidRDefault="009C399E" w:rsidP="0003375A">
            <w:pPr>
              <w:spacing w:after="120"/>
              <w:jc w:val="both"/>
              <w:rPr>
                <w:rFonts w:ascii="Verdana" w:hAnsi="Verdana"/>
                <w:sz w:val="16"/>
                <w:szCs w:val="16"/>
              </w:rPr>
            </w:pPr>
          </w:p>
        </w:tc>
        <w:tc>
          <w:tcPr>
            <w:tcW w:w="4365" w:type="pct"/>
            <w:shd w:val="clear" w:color="auto" w:fill="auto"/>
          </w:tcPr>
          <w:p w:rsidR="009C399E" w:rsidRPr="00D20B67" w:rsidRDefault="00C32173" w:rsidP="009C399E">
            <w:pPr>
              <w:jc w:val="both"/>
              <w:rPr>
                <w:rFonts w:ascii="Verdana" w:hAnsi="Verdana"/>
                <w:sz w:val="16"/>
                <w:szCs w:val="16"/>
              </w:rPr>
            </w:pPr>
            <w:r>
              <w:rPr>
                <w:rFonts w:ascii="Verdana" w:hAnsi="Verdana"/>
                <w:sz w:val="16"/>
                <w:szCs w:val="16"/>
              </w:rPr>
              <w:t>Army presented</w:t>
            </w:r>
            <w:r w:rsidR="009C399E" w:rsidRPr="00D20B67">
              <w:rPr>
                <w:rFonts w:ascii="Verdana" w:hAnsi="Verdana"/>
                <w:sz w:val="16"/>
                <w:szCs w:val="16"/>
              </w:rPr>
              <w:t xml:space="preserve"> Heads of the Proposals to Charles</w:t>
            </w:r>
          </w:p>
        </w:tc>
      </w:tr>
      <w:tr w:rsidR="00621B1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D20B67" w:rsidRDefault="00621B18" w:rsidP="0003375A">
            <w:pPr>
              <w:spacing w:after="120"/>
              <w:jc w:val="both"/>
              <w:rPr>
                <w:rFonts w:ascii="Verdana" w:hAnsi="Verdana"/>
                <w:sz w:val="16"/>
                <w:szCs w:val="16"/>
              </w:rPr>
            </w:pPr>
          </w:p>
        </w:tc>
        <w:tc>
          <w:tcPr>
            <w:tcW w:w="4365" w:type="pct"/>
            <w:shd w:val="clear" w:color="auto" w:fill="auto"/>
          </w:tcPr>
          <w:p w:rsidR="00621B18" w:rsidRPr="00A23D86" w:rsidRDefault="009C399E" w:rsidP="009C399E">
            <w:pPr>
              <w:jc w:val="both"/>
              <w:rPr>
                <w:rFonts w:ascii="Verdana" w:hAnsi="Verdana"/>
                <w:sz w:val="16"/>
                <w:szCs w:val="16"/>
              </w:rPr>
            </w:pPr>
            <w:r>
              <w:rPr>
                <w:rFonts w:ascii="Verdana" w:hAnsi="Verdana"/>
                <w:sz w:val="16"/>
                <w:szCs w:val="16"/>
              </w:rPr>
              <w:t>Putney D</w:t>
            </w:r>
            <w:r w:rsidR="00621B18" w:rsidRPr="00D20B67">
              <w:rPr>
                <w:rFonts w:ascii="Verdana" w:hAnsi="Verdana"/>
                <w:sz w:val="16"/>
                <w:szCs w:val="16"/>
              </w:rPr>
              <w:t>ebates</w:t>
            </w:r>
          </w:p>
        </w:tc>
      </w:tr>
      <w:tr w:rsidR="009C399E"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9C399E" w:rsidRPr="00D20B67" w:rsidRDefault="009C399E" w:rsidP="0003375A">
            <w:pPr>
              <w:spacing w:after="120"/>
              <w:jc w:val="both"/>
              <w:rPr>
                <w:rFonts w:ascii="Verdana" w:hAnsi="Verdana"/>
                <w:sz w:val="16"/>
                <w:szCs w:val="16"/>
              </w:rPr>
            </w:pPr>
          </w:p>
        </w:tc>
        <w:tc>
          <w:tcPr>
            <w:tcW w:w="4365" w:type="pct"/>
            <w:shd w:val="clear" w:color="auto" w:fill="auto"/>
          </w:tcPr>
          <w:p w:rsidR="009C399E" w:rsidRPr="00D20B67" w:rsidRDefault="009C399E" w:rsidP="009C399E">
            <w:pPr>
              <w:jc w:val="both"/>
              <w:rPr>
                <w:rFonts w:ascii="Verdana" w:hAnsi="Verdana"/>
                <w:sz w:val="16"/>
                <w:szCs w:val="16"/>
              </w:rPr>
            </w:pPr>
            <w:r w:rsidRPr="00D20B67">
              <w:rPr>
                <w:rFonts w:ascii="Verdana" w:hAnsi="Verdana"/>
                <w:sz w:val="16"/>
                <w:szCs w:val="16"/>
              </w:rPr>
              <w:t>C</w:t>
            </w:r>
            <w:r>
              <w:rPr>
                <w:rFonts w:ascii="Verdana" w:hAnsi="Verdana"/>
                <w:sz w:val="16"/>
                <w:szCs w:val="16"/>
              </w:rPr>
              <w:t>harles escaped</w:t>
            </w:r>
            <w:r w:rsidRPr="00D20B67">
              <w:rPr>
                <w:rFonts w:ascii="Verdana" w:hAnsi="Verdana"/>
                <w:sz w:val="16"/>
                <w:szCs w:val="16"/>
              </w:rPr>
              <w:t xml:space="preserve"> to Carisbrooke Castle </w:t>
            </w:r>
          </w:p>
        </w:tc>
      </w:tr>
      <w:tr w:rsidR="009C399E"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9C399E" w:rsidRPr="00D20B67" w:rsidRDefault="009C399E" w:rsidP="0003375A">
            <w:pPr>
              <w:spacing w:after="120"/>
              <w:jc w:val="both"/>
              <w:rPr>
                <w:rFonts w:ascii="Verdana" w:hAnsi="Verdana"/>
                <w:sz w:val="16"/>
                <w:szCs w:val="16"/>
              </w:rPr>
            </w:pPr>
          </w:p>
        </w:tc>
        <w:tc>
          <w:tcPr>
            <w:tcW w:w="4365" w:type="pct"/>
            <w:shd w:val="clear" w:color="auto" w:fill="auto"/>
          </w:tcPr>
          <w:p w:rsidR="009C399E" w:rsidRPr="00D20B67" w:rsidRDefault="009C399E" w:rsidP="009C399E">
            <w:pPr>
              <w:jc w:val="both"/>
              <w:rPr>
                <w:rFonts w:ascii="Verdana" w:hAnsi="Verdana"/>
                <w:sz w:val="16"/>
                <w:szCs w:val="16"/>
              </w:rPr>
            </w:pPr>
            <w:r w:rsidRPr="00D20B67">
              <w:rPr>
                <w:rFonts w:ascii="Verdana" w:hAnsi="Verdana"/>
                <w:sz w:val="16"/>
                <w:szCs w:val="16"/>
              </w:rPr>
              <w:t>Charles sign</w:t>
            </w:r>
            <w:r>
              <w:rPr>
                <w:rFonts w:ascii="Verdana" w:hAnsi="Verdana"/>
                <w:sz w:val="16"/>
                <w:szCs w:val="16"/>
              </w:rPr>
              <w:t>ed</w:t>
            </w:r>
            <w:r w:rsidRPr="00D20B67">
              <w:rPr>
                <w:rFonts w:ascii="Verdana" w:hAnsi="Verdana"/>
                <w:sz w:val="16"/>
                <w:szCs w:val="16"/>
              </w:rPr>
              <w:t xml:space="preserve"> </w:t>
            </w:r>
            <w:r>
              <w:rPr>
                <w:rFonts w:ascii="Verdana" w:hAnsi="Verdana"/>
                <w:sz w:val="16"/>
                <w:szCs w:val="16"/>
              </w:rPr>
              <w:t xml:space="preserve">agreement </w:t>
            </w:r>
            <w:r w:rsidRPr="00D20B67">
              <w:rPr>
                <w:rFonts w:ascii="Verdana" w:hAnsi="Verdana"/>
                <w:sz w:val="16"/>
                <w:szCs w:val="16"/>
              </w:rPr>
              <w:t xml:space="preserve">with </w:t>
            </w:r>
            <w:r>
              <w:rPr>
                <w:rFonts w:ascii="Verdana" w:hAnsi="Verdana"/>
                <w:sz w:val="16"/>
                <w:szCs w:val="16"/>
              </w:rPr>
              <w:t xml:space="preserve">the </w:t>
            </w:r>
            <w:r w:rsidRPr="00D20B67">
              <w:rPr>
                <w:rFonts w:ascii="Verdana" w:hAnsi="Verdana"/>
                <w:sz w:val="16"/>
                <w:szCs w:val="16"/>
              </w:rPr>
              <w:t>Scots</w:t>
            </w:r>
          </w:p>
        </w:tc>
      </w:tr>
      <w:tr w:rsidR="00A4732C"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val="restart"/>
            <w:shd w:val="clear" w:color="auto" w:fill="D9D9D9"/>
          </w:tcPr>
          <w:p w:rsidR="00A4732C" w:rsidRPr="00D20B67" w:rsidRDefault="00A4732C" w:rsidP="0003375A">
            <w:pPr>
              <w:spacing w:after="120"/>
              <w:jc w:val="both"/>
              <w:rPr>
                <w:rFonts w:ascii="Verdana" w:hAnsi="Verdana"/>
                <w:sz w:val="16"/>
                <w:szCs w:val="16"/>
              </w:rPr>
            </w:pPr>
            <w:r w:rsidRPr="00D20B67">
              <w:rPr>
                <w:rFonts w:ascii="Verdana" w:hAnsi="Verdana"/>
                <w:sz w:val="16"/>
                <w:szCs w:val="16"/>
              </w:rPr>
              <w:t>1648</w:t>
            </w:r>
          </w:p>
        </w:tc>
        <w:tc>
          <w:tcPr>
            <w:tcW w:w="4365" w:type="pct"/>
            <w:shd w:val="clear" w:color="auto" w:fill="auto"/>
          </w:tcPr>
          <w:p w:rsidR="00A4732C" w:rsidRPr="00D20B67" w:rsidRDefault="00A4732C" w:rsidP="0055614E">
            <w:pPr>
              <w:jc w:val="both"/>
              <w:rPr>
                <w:rFonts w:ascii="Verdana" w:hAnsi="Verdana"/>
                <w:sz w:val="16"/>
                <w:szCs w:val="16"/>
              </w:rPr>
            </w:pPr>
            <w:r>
              <w:rPr>
                <w:rFonts w:ascii="Verdana" w:hAnsi="Verdana"/>
                <w:sz w:val="16"/>
                <w:szCs w:val="16"/>
              </w:rPr>
              <w:t>Outbreak</w:t>
            </w:r>
            <w:r w:rsidRPr="00D20B67">
              <w:rPr>
                <w:rFonts w:ascii="Verdana" w:hAnsi="Verdana"/>
                <w:sz w:val="16"/>
                <w:szCs w:val="16"/>
              </w:rPr>
              <w:t xml:space="preserve"> of Second Civil War</w:t>
            </w:r>
          </w:p>
        </w:tc>
      </w:tr>
      <w:tr w:rsidR="00A4732C"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A4732C" w:rsidRPr="00D20B67" w:rsidRDefault="00A4732C" w:rsidP="0003375A">
            <w:pPr>
              <w:spacing w:after="120"/>
              <w:jc w:val="both"/>
              <w:rPr>
                <w:rFonts w:ascii="Verdana" w:hAnsi="Verdana"/>
                <w:sz w:val="16"/>
                <w:szCs w:val="16"/>
              </w:rPr>
            </w:pPr>
          </w:p>
        </w:tc>
        <w:tc>
          <w:tcPr>
            <w:tcW w:w="4365" w:type="pct"/>
            <w:shd w:val="clear" w:color="auto" w:fill="auto"/>
          </w:tcPr>
          <w:p w:rsidR="00A4732C" w:rsidRPr="00D20B67" w:rsidRDefault="00A4732C" w:rsidP="00A4732C">
            <w:pPr>
              <w:jc w:val="both"/>
              <w:rPr>
                <w:rFonts w:ascii="Verdana" w:hAnsi="Verdana"/>
                <w:sz w:val="16"/>
                <w:szCs w:val="16"/>
              </w:rPr>
            </w:pPr>
            <w:r>
              <w:rPr>
                <w:rFonts w:ascii="Verdana" w:hAnsi="Verdana"/>
                <w:sz w:val="16"/>
                <w:szCs w:val="16"/>
              </w:rPr>
              <w:t>Cromwell’s victory</w:t>
            </w:r>
            <w:r w:rsidRPr="00D20B67">
              <w:rPr>
                <w:rFonts w:ascii="Verdana" w:hAnsi="Verdana"/>
                <w:sz w:val="16"/>
                <w:szCs w:val="16"/>
              </w:rPr>
              <w:t xml:space="preserve"> at Preston</w:t>
            </w:r>
            <w:r>
              <w:rPr>
                <w:rFonts w:ascii="Verdana" w:hAnsi="Verdana"/>
                <w:sz w:val="16"/>
                <w:szCs w:val="16"/>
              </w:rPr>
              <w:t>: end of</w:t>
            </w:r>
            <w:r w:rsidRPr="00D20B67">
              <w:rPr>
                <w:rFonts w:ascii="Verdana" w:hAnsi="Verdana"/>
                <w:sz w:val="16"/>
                <w:szCs w:val="16"/>
              </w:rPr>
              <w:t xml:space="preserve"> Second Civil War</w:t>
            </w:r>
          </w:p>
        </w:tc>
      </w:tr>
      <w:tr w:rsidR="00621B1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D20B67" w:rsidRDefault="00621B18" w:rsidP="0003375A">
            <w:pPr>
              <w:spacing w:after="120"/>
              <w:jc w:val="both"/>
              <w:rPr>
                <w:rFonts w:ascii="Verdana" w:hAnsi="Verdana"/>
                <w:sz w:val="16"/>
                <w:szCs w:val="16"/>
              </w:rPr>
            </w:pPr>
          </w:p>
        </w:tc>
        <w:tc>
          <w:tcPr>
            <w:tcW w:w="4365" w:type="pct"/>
            <w:shd w:val="clear" w:color="auto" w:fill="auto"/>
          </w:tcPr>
          <w:p w:rsidR="00621B18" w:rsidRPr="00D20B67" w:rsidRDefault="00621B18" w:rsidP="00043B2C">
            <w:pPr>
              <w:jc w:val="both"/>
              <w:rPr>
                <w:rFonts w:ascii="Verdana" w:hAnsi="Verdana"/>
                <w:sz w:val="16"/>
                <w:szCs w:val="16"/>
              </w:rPr>
            </w:pPr>
            <w:r w:rsidRPr="00D20B67">
              <w:rPr>
                <w:rFonts w:ascii="Verdana" w:hAnsi="Verdana"/>
                <w:sz w:val="16"/>
                <w:szCs w:val="16"/>
              </w:rPr>
              <w:t>Pride’s Purge</w:t>
            </w:r>
          </w:p>
        </w:tc>
      </w:tr>
      <w:tr w:rsidR="00621B18" w:rsidRPr="0008518B"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D20B67" w:rsidRDefault="00621B18" w:rsidP="0003375A">
            <w:pPr>
              <w:spacing w:after="120"/>
              <w:jc w:val="both"/>
              <w:rPr>
                <w:rFonts w:ascii="Verdana" w:hAnsi="Verdana"/>
                <w:sz w:val="16"/>
                <w:szCs w:val="16"/>
              </w:rPr>
            </w:pPr>
            <w:r w:rsidRPr="00D20B67">
              <w:rPr>
                <w:rFonts w:ascii="Verdana" w:hAnsi="Verdana"/>
                <w:sz w:val="16"/>
                <w:szCs w:val="16"/>
              </w:rPr>
              <w:t>1649</w:t>
            </w:r>
          </w:p>
        </w:tc>
        <w:tc>
          <w:tcPr>
            <w:tcW w:w="4365" w:type="pct"/>
            <w:shd w:val="clear" w:color="auto" w:fill="auto"/>
          </w:tcPr>
          <w:p w:rsidR="00621B18" w:rsidRPr="00D20B67" w:rsidRDefault="00043B2C" w:rsidP="00043B2C">
            <w:pPr>
              <w:jc w:val="both"/>
              <w:rPr>
                <w:rFonts w:ascii="Verdana" w:hAnsi="Verdana"/>
                <w:sz w:val="16"/>
                <w:szCs w:val="16"/>
              </w:rPr>
            </w:pPr>
            <w:r>
              <w:rPr>
                <w:rFonts w:ascii="Verdana" w:hAnsi="Verdana"/>
                <w:sz w:val="16"/>
                <w:szCs w:val="16"/>
              </w:rPr>
              <w:t xml:space="preserve">Trial and execution of </w:t>
            </w:r>
            <w:r w:rsidR="00621B18" w:rsidRPr="00D20B67">
              <w:rPr>
                <w:rFonts w:ascii="Verdana" w:hAnsi="Verdana"/>
                <w:sz w:val="16"/>
                <w:szCs w:val="16"/>
              </w:rPr>
              <w:t xml:space="preserve">Charles </w:t>
            </w:r>
            <w:r>
              <w:rPr>
                <w:rFonts w:ascii="Verdana" w:hAnsi="Verdana"/>
                <w:sz w:val="16"/>
                <w:szCs w:val="16"/>
              </w:rPr>
              <w:t>I</w:t>
            </w:r>
          </w:p>
        </w:tc>
      </w:tr>
      <w:tr w:rsidR="00005899"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005899" w:rsidRPr="00BB4BDB" w:rsidRDefault="00005899" w:rsidP="00D20B67">
            <w:pPr>
              <w:spacing w:after="120"/>
              <w:jc w:val="both"/>
              <w:rPr>
                <w:rFonts w:ascii="Verdana" w:hAnsi="Verdana"/>
                <w:sz w:val="16"/>
                <w:szCs w:val="16"/>
              </w:rPr>
            </w:pPr>
          </w:p>
        </w:tc>
        <w:tc>
          <w:tcPr>
            <w:tcW w:w="4365" w:type="pct"/>
            <w:shd w:val="clear" w:color="auto" w:fill="auto"/>
          </w:tcPr>
          <w:p w:rsidR="00005899" w:rsidRPr="00BB4BDB" w:rsidRDefault="00C32173" w:rsidP="00A23D86">
            <w:pPr>
              <w:jc w:val="both"/>
              <w:rPr>
                <w:rFonts w:ascii="Verdana" w:hAnsi="Verdana"/>
                <w:sz w:val="16"/>
                <w:szCs w:val="16"/>
              </w:rPr>
            </w:pPr>
            <w:r>
              <w:rPr>
                <w:rFonts w:ascii="Verdana" w:hAnsi="Verdana"/>
                <w:sz w:val="16"/>
                <w:szCs w:val="16"/>
              </w:rPr>
              <w:t>A</w:t>
            </w:r>
            <w:r w:rsidRPr="00BB4BDB">
              <w:rPr>
                <w:rFonts w:ascii="Verdana" w:hAnsi="Verdana"/>
                <w:sz w:val="16"/>
                <w:szCs w:val="16"/>
              </w:rPr>
              <w:t>bo</w:t>
            </w:r>
            <w:r>
              <w:rPr>
                <w:rFonts w:ascii="Verdana" w:hAnsi="Verdana"/>
                <w:sz w:val="16"/>
                <w:szCs w:val="16"/>
              </w:rPr>
              <w:t>lition</w:t>
            </w:r>
            <w:r w:rsidR="00005899">
              <w:rPr>
                <w:rFonts w:ascii="Verdana" w:hAnsi="Verdana"/>
                <w:sz w:val="16"/>
                <w:szCs w:val="16"/>
              </w:rPr>
              <w:t xml:space="preserve"> of the</w:t>
            </w:r>
            <w:r w:rsidR="00005899" w:rsidRPr="00BB4BDB">
              <w:rPr>
                <w:rFonts w:ascii="Verdana" w:hAnsi="Verdana"/>
                <w:sz w:val="16"/>
                <w:szCs w:val="16"/>
              </w:rPr>
              <w:t xml:space="preserve"> monarchy and the House of Lords</w:t>
            </w:r>
            <w:r w:rsidR="00005899">
              <w:rPr>
                <w:rFonts w:ascii="Verdana" w:hAnsi="Verdana"/>
                <w:sz w:val="16"/>
                <w:szCs w:val="16"/>
              </w:rPr>
              <w:t>: establishment of the Commonwealth</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005899">
            <w:pPr>
              <w:jc w:val="both"/>
              <w:rPr>
                <w:rFonts w:ascii="Verdana" w:hAnsi="Verdana"/>
                <w:sz w:val="16"/>
                <w:szCs w:val="16"/>
              </w:rPr>
            </w:pPr>
            <w:r w:rsidRPr="00BB4BDB">
              <w:rPr>
                <w:rFonts w:ascii="Verdana" w:hAnsi="Verdana"/>
                <w:sz w:val="16"/>
                <w:szCs w:val="16"/>
              </w:rPr>
              <w:t>Cromwell</w:t>
            </w:r>
            <w:r w:rsidR="00005899">
              <w:rPr>
                <w:rFonts w:ascii="Verdana" w:hAnsi="Verdana"/>
                <w:sz w:val="16"/>
                <w:szCs w:val="16"/>
              </w:rPr>
              <w:t xml:space="preserve"> in Ireland</w:t>
            </w:r>
          </w:p>
        </w:tc>
      </w:tr>
      <w:tr w:rsidR="00005899"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005899" w:rsidRPr="00BB4BDB" w:rsidRDefault="00005899" w:rsidP="00D20B67">
            <w:pPr>
              <w:spacing w:after="120"/>
              <w:jc w:val="both"/>
              <w:rPr>
                <w:rFonts w:ascii="Verdana" w:hAnsi="Verdana"/>
                <w:sz w:val="16"/>
                <w:szCs w:val="16"/>
              </w:rPr>
            </w:pPr>
            <w:r w:rsidRPr="00BB4BDB">
              <w:rPr>
                <w:rFonts w:ascii="Verdana" w:hAnsi="Verdana"/>
                <w:sz w:val="16"/>
                <w:szCs w:val="16"/>
              </w:rPr>
              <w:t>1650</w:t>
            </w:r>
          </w:p>
        </w:tc>
        <w:tc>
          <w:tcPr>
            <w:tcW w:w="4365" w:type="pct"/>
            <w:shd w:val="clear" w:color="auto" w:fill="auto"/>
          </w:tcPr>
          <w:p w:rsidR="00005899" w:rsidRPr="00BB4BDB" w:rsidRDefault="00005899" w:rsidP="0055614E">
            <w:pPr>
              <w:jc w:val="both"/>
              <w:rPr>
                <w:rFonts w:ascii="Verdana" w:hAnsi="Verdana"/>
                <w:sz w:val="16"/>
                <w:szCs w:val="16"/>
              </w:rPr>
            </w:pPr>
            <w:r w:rsidRPr="00BB4BDB">
              <w:rPr>
                <w:rFonts w:ascii="Verdana" w:hAnsi="Verdana"/>
                <w:sz w:val="16"/>
                <w:szCs w:val="16"/>
              </w:rPr>
              <w:t>C</w:t>
            </w:r>
            <w:r>
              <w:rPr>
                <w:rFonts w:ascii="Verdana" w:hAnsi="Verdana"/>
                <w:sz w:val="16"/>
                <w:szCs w:val="16"/>
              </w:rPr>
              <w:t>romwell defeated</w:t>
            </w:r>
            <w:r w:rsidRPr="00BB4BDB">
              <w:rPr>
                <w:rFonts w:ascii="Verdana" w:hAnsi="Verdana"/>
                <w:sz w:val="16"/>
                <w:szCs w:val="16"/>
              </w:rPr>
              <w:t xml:space="preserve"> </w:t>
            </w:r>
            <w:r w:rsidR="00FA38E6">
              <w:rPr>
                <w:rFonts w:ascii="Verdana" w:hAnsi="Verdana"/>
                <w:sz w:val="16"/>
                <w:szCs w:val="16"/>
              </w:rPr>
              <w:t>r</w:t>
            </w:r>
            <w:r w:rsidRPr="00BB4BDB">
              <w:rPr>
                <w:rFonts w:ascii="Verdana" w:hAnsi="Verdana"/>
                <w:sz w:val="16"/>
                <w:szCs w:val="16"/>
              </w:rPr>
              <w:t>oyalist</w:t>
            </w:r>
            <w:r>
              <w:rPr>
                <w:rFonts w:ascii="Verdana" w:hAnsi="Verdana"/>
                <w:sz w:val="16"/>
                <w:szCs w:val="16"/>
              </w:rPr>
              <w:t>s</w:t>
            </w:r>
            <w:r w:rsidRPr="00BB4BDB">
              <w:rPr>
                <w:rFonts w:ascii="Verdana" w:hAnsi="Verdana"/>
                <w:sz w:val="16"/>
                <w:szCs w:val="16"/>
              </w:rPr>
              <w:t xml:space="preserve"> at Dunbar</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t>1651</w:t>
            </w:r>
          </w:p>
        </w:tc>
        <w:tc>
          <w:tcPr>
            <w:tcW w:w="4365" w:type="pct"/>
            <w:shd w:val="clear" w:color="auto" w:fill="auto"/>
          </w:tcPr>
          <w:p w:rsidR="00621B18" w:rsidRPr="00BB4BDB" w:rsidRDefault="00621B18" w:rsidP="00A23D86">
            <w:pPr>
              <w:jc w:val="both"/>
              <w:rPr>
                <w:rFonts w:ascii="Verdana" w:hAnsi="Verdana"/>
                <w:sz w:val="16"/>
                <w:szCs w:val="16"/>
              </w:rPr>
            </w:pPr>
            <w:r w:rsidRPr="00BB4BDB">
              <w:rPr>
                <w:rFonts w:ascii="Verdana" w:hAnsi="Verdana"/>
                <w:sz w:val="16"/>
                <w:szCs w:val="16"/>
              </w:rPr>
              <w:t xml:space="preserve">Charles </w:t>
            </w:r>
            <w:r w:rsidR="00005899">
              <w:rPr>
                <w:rFonts w:ascii="Verdana" w:hAnsi="Verdana"/>
                <w:sz w:val="16"/>
                <w:szCs w:val="16"/>
              </w:rPr>
              <w:t xml:space="preserve">II </w:t>
            </w:r>
            <w:r w:rsidRPr="00BB4BDB">
              <w:rPr>
                <w:rFonts w:ascii="Verdana" w:hAnsi="Verdana"/>
                <w:sz w:val="16"/>
                <w:szCs w:val="16"/>
              </w:rPr>
              <w:t>crowned king in Scotland</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005899">
            <w:pPr>
              <w:jc w:val="both"/>
              <w:rPr>
                <w:rFonts w:ascii="Verdana" w:hAnsi="Verdana"/>
                <w:sz w:val="16"/>
                <w:szCs w:val="16"/>
              </w:rPr>
            </w:pPr>
            <w:r w:rsidRPr="00BB4BDB">
              <w:rPr>
                <w:rFonts w:ascii="Verdana" w:hAnsi="Verdana"/>
                <w:sz w:val="16"/>
                <w:szCs w:val="16"/>
              </w:rPr>
              <w:t xml:space="preserve">Royalists </w:t>
            </w:r>
            <w:r w:rsidR="00005899">
              <w:rPr>
                <w:rFonts w:ascii="Verdana" w:hAnsi="Verdana"/>
                <w:sz w:val="16"/>
                <w:szCs w:val="16"/>
              </w:rPr>
              <w:t xml:space="preserve">defeated </w:t>
            </w:r>
            <w:r w:rsidRPr="00BB4BDB">
              <w:rPr>
                <w:rFonts w:ascii="Verdana" w:hAnsi="Verdana"/>
                <w:sz w:val="16"/>
                <w:szCs w:val="16"/>
              </w:rPr>
              <w:t>at Worcester</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15680A">
            <w:pPr>
              <w:jc w:val="both"/>
              <w:rPr>
                <w:rFonts w:ascii="Verdana" w:hAnsi="Verdana"/>
                <w:sz w:val="16"/>
                <w:szCs w:val="16"/>
              </w:rPr>
            </w:pPr>
            <w:r w:rsidRPr="00BB4BDB">
              <w:rPr>
                <w:rFonts w:ascii="Verdana" w:hAnsi="Verdana"/>
                <w:sz w:val="16"/>
                <w:szCs w:val="16"/>
              </w:rPr>
              <w:t>Navigation Act</w:t>
            </w:r>
          </w:p>
        </w:tc>
      </w:tr>
      <w:tr w:rsidR="00D20B67"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shd w:val="clear" w:color="auto" w:fill="D9D9D9"/>
          </w:tcPr>
          <w:p w:rsidR="00D20B67" w:rsidRPr="00BB4BDB" w:rsidRDefault="00D20B67" w:rsidP="00D20B67">
            <w:pPr>
              <w:spacing w:after="120"/>
              <w:jc w:val="both"/>
              <w:rPr>
                <w:rFonts w:ascii="Verdana" w:hAnsi="Verdana"/>
                <w:sz w:val="16"/>
                <w:szCs w:val="16"/>
              </w:rPr>
            </w:pPr>
            <w:r w:rsidRPr="00BB4BDB">
              <w:rPr>
                <w:rFonts w:ascii="Verdana" w:hAnsi="Verdana"/>
                <w:sz w:val="16"/>
                <w:szCs w:val="16"/>
              </w:rPr>
              <w:t>1652</w:t>
            </w:r>
          </w:p>
        </w:tc>
        <w:tc>
          <w:tcPr>
            <w:tcW w:w="4365" w:type="pct"/>
            <w:shd w:val="clear" w:color="auto" w:fill="auto"/>
          </w:tcPr>
          <w:p w:rsidR="00D20B67" w:rsidRPr="00BB4BDB" w:rsidRDefault="00D20B67" w:rsidP="0015680A">
            <w:pPr>
              <w:jc w:val="both"/>
              <w:rPr>
                <w:rFonts w:ascii="Verdana" w:hAnsi="Verdana"/>
                <w:sz w:val="16"/>
                <w:szCs w:val="16"/>
              </w:rPr>
            </w:pPr>
            <w:r w:rsidRPr="00BB4BDB">
              <w:rPr>
                <w:rFonts w:ascii="Verdana" w:hAnsi="Verdana"/>
                <w:sz w:val="16"/>
                <w:szCs w:val="16"/>
              </w:rPr>
              <w:t>First Anglo-Dutch War</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t>1653</w:t>
            </w:r>
          </w:p>
        </w:tc>
        <w:tc>
          <w:tcPr>
            <w:tcW w:w="4365" w:type="pct"/>
            <w:shd w:val="clear" w:color="auto" w:fill="auto"/>
          </w:tcPr>
          <w:p w:rsidR="00621B18" w:rsidRPr="00BB4BDB" w:rsidRDefault="00621B18" w:rsidP="00FA38E6">
            <w:pPr>
              <w:jc w:val="both"/>
              <w:rPr>
                <w:rFonts w:ascii="Verdana" w:hAnsi="Verdana"/>
                <w:sz w:val="16"/>
                <w:szCs w:val="16"/>
              </w:rPr>
            </w:pPr>
            <w:r w:rsidRPr="00BB4BDB">
              <w:rPr>
                <w:rFonts w:ascii="Verdana" w:hAnsi="Verdana"/>
                <w:sz w:val="16"/>
                <w:szCs w:val="16"/>
              </w:rPr>
              <w:t>Rump Parliament</w:t>
            </w:r>
            <w:r w:rsidR="0015680A">
              <w:rPr>
                <w:rFonts w:ascii="Verdana" w:hAnsi="Verdana"/>
                <w:sz w:val="16"/>
                <w:szCs w:val="16"/>
              </w:rPr>
              <w:t xml:space="preserve"> dissolved: Nominated Parliament (July</w:t>
            </w:r>
            <w:r w:rsidR="00FA38E6">
              <w:rPr>
                <w:rFonts w:ascii="Verdana" w:hAnsi="Verdana"/>
                <w:sz w:val="16"/>
                <w:szCs w:val="16"/>
              </w:rPr>
              <w:t>–</w:t>
            </w:r>
            <w:r w:rsidR="0015680A">
              <w:rPr>
                <w:rFonts w:ascii="Verdana" w:hAnsi="Verdana"/>
                <w:sz w:val="16"/>
                <w:szCs w:val="16"/>
              </w:rPr>
              <w:t>December)</w:t>
            </w:r>
          </w:p>
        </w:tc>
      </w:tr>
      <w:tr w:rsidR="00AF4751"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AF4751" w:rsidRPr="00BB4BDB" w:rsidRDefault="00AF4751" w:rsidP="00D20B67">
            <w:pPr>
              <w:spacing w:after="120"/>
              <w:jc w:val="both"/>
              <w:rPr>
                <w:rFonts w:ascii="Verdana" w:hAnsi="Verdana"/>
                <w:sz w:val="16"/>
                <w:szCs w:val="16"/>
              </w:rPr>
            </w:pPr>
          </w:p>
        </w:tc>
        <w:tc>
          <w:tcPr>
            <w:tcW w:w="4365" w:type="pct"/>
            <w:shd w:val="clear" w:color="auto" w:fill="auto"/>
          </w:tcPr>
          <w:p w:rsidR="00AF4751" w:rsidRPr="00BB4BDB" w:rsidRDefault="00AF4751" w:rsidP="0055614E">
            <w:pPr>
              <w:jc w:val="both"/>
              <w:rPr>
                <w:rFonts w:ascii="Verdana" w:hAnsi="Verdana"/>
                <w:sz w:val="16"/>
                <w:szCs w:val="16"/>
              </w:rPr>
            </w:pPr>
            <w:r w:rsidRPr="00BB4BDB">
              <w:rPr>
                <w:rFonts w:ascii="Verdana" w:hAnsi="Verdana"/>
                <w:sz w:val="16"/>
                <w:szCs w:val="16"/>
              </w:rPr>
              <w:t>I</w:t>
            </w:r>
            <w:r>
              <w:rPr>
                <w:rFonts w:ascii="Verdana" w:hAnsi="Verdana"/>
                <w:sz w:val="16"/>
                <w:szCs w:val="16"/>
              </w:rPr>
              <w:t>nstrument of Government.</w:t>
            </w:r>
            <w:r w:rsidRPr="00BB4BDB">
              <w:rPr>
                <w:rFonts w:ascii="Verdana" w:hAnsi="Verdana"/>
                <w:sz w:val="16"/>
                <w:szCs w:val="16"/>
              </w:rPr>
              <w:t xml:space="preserve"> Cromwell </w:t>
            </w:r>
            <w:r>
              <w:rPr>
                <w:rFonts w:ascii="Verdana" w:hAnsi="Verdana"/>
                <w:sz w:val="16"/>
                <w:szCs w:val="16"/>
              </w:rPr>
              <w:t>appointed</w:t>
            </w:r>
            <w:r w:rsidRPr="00BB4BDB">
              <w:rPr>
                <w:rFonts w:ascii="Verdana" w:hAnsi="Verdana"/>
                <w:sz w:val="16"/>
                <w:szCs w:val="16"/>
              </w:rPr>
              <w:t xml:space="preserve"> Lord Protector</w:t>
            </w:r>
          </w:p>
        </w:tc>
      </w:tr>
      <w:tr w:rsidR="00AF4751"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val="restart"/>
            <w:shd w:val="clear" w:color="auto" w:fill="D9D9D9"/>
          </w:tcPr>
          <w:p w:rsidR="00AF4751" w:rsidRPr="00BB4BDB" w:rsidRDefault="00AF4751" w:rsidP="00D20B67">
            <w:pPr>
              <w:spacing w:after="120"/>
              <w:jc w:val="both"/>
              <w:rPr>
                <w:rFonts w:ascii="Verdana" w:hAnsi="Verdana"/>
                <w:sz w:val="16"/>
                <w:szCs w:val="16"/>
              </w:rPr>
            </w:pPr>
            <w:r w:rsidRPr="00BB4BDB">
              <w:rPr>
                <w:rFonts w:ascii="Verdana" w:hAnsi="Verdana"/>
                <w:sz w:val="16"/>
                <w:szCs w:val="16"/>
              </w:rPr>
              <w:t>1654</w:t>
            </w:r>
          </w:p>
        </w:tc>
        <w:tc>
          <w:tcPr>
            <w:tcW w:w="4365" w:type="pct"/>
            <w:shd w:val="clear" w:color="auto" w:fill="auto"/>
          </w:tcPr>
          <w:p w:rsidR="00AF4751" w:rsidRPr="00BB4BDB" w:rsidRDefault="00AF4751" w:rsidP="0055614E">
            <w:pPr>
              <w:jc w:val="both"/>
              <w:rPr>
                <w:rFonts w:ascii="Verdana" w:hAnsi="Verdana"/>
                <w:sz w:val="16"/>
                <w:szCs w:val="16"/>
              </w:rPr>
            </w:pPr>
            <w:r>
              <w:rPr>
                <w:rFonts w:ascii="Verdana" w:hAnsi="Verdana"/>
                <w:sz w:val="16"/>
                <w:szCs w:val="16"/>
              </w:rPr>
              <w:t>First Anglo-</w:t>
            </w:r>
            <w:r w:rsidRPr="00BB4BDB">
              <w:rPr>
                <w:rFonts w:ascii="Verdana" w:hAnsi="Verdana"/>
                <w:sz w:val="16"/>
                <w:szCs w:val="16"/>
              </w:rPr>
              <w:t>Dutch</w:t>
            </w:r>
            <w:r>
              <w:rPr>
                <w:rFonts w:ascii="Verdana" w:hAnsi="Verdana"/>
                <w:sz w:val="16"/>
                <w:szCs w:val="16"/>
              </w:rPr>
              <w:t xml:space="preserve"> War ended</w:t>
            </w:r>
          </w:p>
        </w:tc>
      </w:tr>
      <w:tr w:rsidR="00AF4751"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AF4751" w:rsidRPr="00BB4BDB" w:rsidRDefault="00AF4751" w:rsidP="00D20B67">
            <w:pPr>
              <w:spacing w:after="120"/>
              <w:jc w:val="both"/>
              <w:rPr>
                <w:rFonts w:ascii="Verdana" w:hAnsi="Verdana"/>
                <w:sz w:val="16"/>
                <w:szCs w:val="16"/>
              </w:rPr>
            </w:pPr>
          </w:p>
        </w:tc>
        <w:tc>
          <w:tcPr>
            <w:tcW w:w="4365" w:type="pct"/>
            <w:shd w:val="clear" w:color="auto" w:fill="auto"/>
          </w:tcPr>
          <w:p w:rsidR="00AF4751" w:rsidRPr="00BB4BDB" w:rsidRDefault="00AF4751" w:rsidP="0055614E">
            <w:pPr>
              <w:jc w:val="both"/>
              <w:rPr>
                <w:rFonts w:ascii="Verdana" w:hAnsi="Verdana"/>
                <w:sz w:val="16"/>
                <w:szCs w:val="16"/>
              </w:rPr>
            </w:pPr>
            <w:r w:rsidRPr="00BB4BDB">
              <w:rPr>
                <w:rFonts w:ascii="Verdana" w:hAnsi="Verdana"/>
                <w:sz w:val="16"/>
                <w:szCs w:val="16"/>
              </w:rPr>
              <w:t>First Protectorate Parliament</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t>1655</w:t>
            </w:r>
          </w:p>
        </w:tc>
        <w:tc>
          <w:tcPr>
            <w:tcW w:w="4365" w:type="pct"/>
            <w:shd w:val="clear" w:color="auto" w:fill="auto"/>
          </w:tcPr>
          <w:p w:rsidR="00621B18" w:rsidRPr="00BB4BDB" w:rsidRDefault="00621B18" w:rsidP="00FA38E6">
            <w:pPr>
              <w:jc w:val="both"/>
              <w:rPr>
                <w:rFonts w:ascii="Verdana" w:hAnsi="Verdana"/>
                <w:sz w:val="16"/>
                <w:szCs w:val="16"/>
              </w:rPr>
            </w:pPr>
            <w:r w:rsidRPr="00BB4BDB">
              <w:rPr>
                <w:rFonts w:ascii="Verdana" w:hAnsi="Verdana"/>
                <w:sz w:val="16"/>
                <w:szCs w:val="16"/>
              </w:rPr>
              <w:t xml:space="preserve">First Protectorate </w:t>
            </w:r>
            <w:r w:rsidR="00FA38E6">
              <w:rPr>
                <w:rFonts w:ascii="Verdana" w:hAnsi="Verdana"/>
                <w:sz w:val="16"/>
                <w:szCs w:val="16"/>
              </w:rPr>
              <w:t>P</w:t>
            </w:r>
            <w:r w:rsidR="00FA38E6" w:rsidRPr="00BB4BDB">
              <w:rPr>
                <w:rFonts w:ascii="Verdana" w:hAnsi="Verdana"/>
                <w:sz w:val="16"/>
                <w:szCs w:val="16"/>
              </w:rPr>
              <w:t xml:space="preserve">arliament </w:t>
            </w:r>
            <w:r w:rsidRPr="00BB4BDB">
              <w:rPr>
                <w:rFonts w:ascii="Verdana" w:hAnsi="Verdana"/>
                <w:sz w:val="16"/>
                <w:szCs w:val="16"/>
              </w:rPr>
              <w:t>dissolved</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AF4751">
            <w:pPr>
              <w:jc w:val="both"/>
              <w:rPr>
                <w:rFonts w:ascii="Verdana" w:hAnsi="Verdana"/>
                <w:sz w:val="16"/>
                <w:szCs w:val="16"/>
              </w:rPr>
            </w:pPr>
            <w:r w:rsidRPr="00BB4BDB">
              <w:rPr>
                <w:rFonts w:ascii="Verdana" w:hAnsi="Verdana"/>
                <w:sz w:val="16"/>
                <w:szCs w:val="16"/>
              </w:rPr>
              <w:t>Penruddock’s Rising</w:t>
            </w:r>
          </w:p>
        </w:tc>
      </w:tr>
      <w:tr w:rsidR="00AF4751"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AF4751" w:rsidRPr="00BB4BDB" w:rsidRDefault="00AF4751" w:rsidP="00D20B67">
            <w:pPr>
              <w:spacing w:after="120"/>
              <w:jc w:val="both"/>
              <w:rPr>
                <w:rFonts w:ascii="Verdana" w:hAnsi="Verdana"/>
                <w:sz w:val="16"/>
                <w:szCs w:val="16"/>
              </w:rPr>
            </w:pPr>
          </w:p>
        </w:tc>
        <w:tc>
          <w:tcPr>
            <w:tcW w:w="4365" w:type="pct"/>
            <w:shd w:val="clear" w:color="auto" w:fill="auto"/>
          </w:tcPr>
          <w:p w:rsidR="00AF4751" w:rsidRPr="00BB4BDB" w:rsidRDefault="00AF4751" w:rsidP="0055614E">
            <w:pPr>
              <w:jc w:val="both"/>
              <w:rPr>
                <w:rFonts w:ascii="Verdana" w:hAnsi="Verdana"/>
                <w:sz w:val="16"/>
                <w:szCs w:val="16"/>
              </w:rPr>
            </w:pPr>
            <w:r w:rsidRPr="00BB4BDB">
              <w:rPr>
                <w:rFonts w:ascii="Verdana" w:hAnsi="Verdana"/>
                <w:sz w:val="16"/>
                <w:szCs w:val="16"/>
              </w:rPr>
              <w:t>Rule of the Major-Generals</w:t>
            </w:r>
          </w:p>
        </w:tc>
      </w:tr>
      <w:tr w:rsidR="00AF4751"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AF4751" w:rsidRPr="00BB4BDB" w:rsidRDefault="00AF4751" w:rsidP="00D20B67">
            <w:pPr>
              <w:spacing w:after="120"/>
              <w:jc w:val="both"/>
              <w:rPr>
                <w:rFonts w:ascii="Verdana" w:hAnsi="Verdana"/>
                <w:sz w:val="16"/>
                <w:szCs w:val="16"/>
              </w:rPr>
            </w:pPr>
            <w:r w:rsidRPr="00BB4BDB">
              <w:rPr>
                <w:rFonts w:ascii="Verdana" w:hAnsi="Verdana"/>
                <w:sz w:val="16"/>
                <w:szCs w:val="16"/>
              </w:rPr>
              <w:t>1656</w:t>
            </w:r>
          </w:p>
        </w:tc>
        <w:tc>
          <w:tcPr>
            <w:tcW w:w="4365" w:type="pct"/>
            <w:shd w:val="clear" w:color="auto" w:fill="auto"/>
          </w:tcPr>
          <w:p w:rsidR="00AF4751" w:rsidRPr="00BB4BDB" w:rsidRDefault="00AF4751" w:rsidP="00AF4751">
            <w:pPr>
              <w:jc w:val="both"/>
              <w:rPr>
                <w:rFonts w:ascii="Verdana" w:hAnsi="Verdana"/>
                <w:sz w:val="16"/>
                <w:szCs w:val="16"/>
              </w:rPr>
            </w:pPr>
            <w:r w:rsidRPr="00BB4BDB">
              <w:rPr>
                <w:rFonts w:ascii="Verdana" w:hAnsi="Verdana"/>
                <w:sz w:val="16"/>
                <w:szCs w:val="16"/>
              </w:rPr>
              <w:t>Second Protectorate Parliament</w:t>
            </w:r>
          </w:p>
        </w:tc>
      </w:tr>
      <w:tr w:rsidR="00621B18"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t>1657</w:t>
            </w:r>
          </w:p>
        </w:tc>
        <w:tc>
          <w:tcPr>
            <w:tcW w:w="4365" w:type="pct"/>
            <w:shd w:val="clear" w:color="auto" w:fill="auto"/>
          </w:tcPr>
          <w:p w:rsidR="00621B18" w:rsidRPr="00BB4BDB" w:rsidRDefault="00AF4751" w:rsidP="00AF4751">
            <w:pPr>
              <w:jc w:val="both"/>
              <w:rPr>
                <w:rFonts w:ascii="Verdana" w:hAnsi="Verdana"/>
                <w:sz w:val="16"/>
                <w:szCs w:val="16"/>
              </w:rPr>
            </w:pPr>
            <w:r>
              <w:rPr>
                <w:rFonts w:ascii="Verdana" w:hAnsi="Verdana"/>
                <w:sz w:val="16"/>
                <w:szCs w:val="16"/>
              </w:rPr>
              <w:t>Rule of</w:t>
            </w:r>
            <w:r w:rsidR="00621B18" w:rsidRPr="00BB4BDB">
              <w:rPr>
                <w:rFonts w:ascii="Verdana" w:hAnsi="Verdana"/>
                <w:sz w:val="16"/>
                <w:szCs w:val="16"/>
              </w:rPr>
              <w:t xml:space="preserve"> the Major-Generals </w:t>
            </w:r>
            <w:r>
              <w:rPr>
                <w:rFonts w:ascii="Verdana" w:hAnsi="Verdana"/>
                <w:sz w:val="16"/>
                <w:szCs w:val="16"/>
              </w:rPr>
              <w:t>ended</w:t>
            </w:r>
          </w:p>
        </w:tc>
      </w:tr>
      <w:tr w:rsidR="008A1E63"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8A1E63" w:rsidRPr="00BB4BDB" w:rsidRDefault="008A1E63" w:rsidP="00D20B67">
            <w:pPr>
              <w:spacing w:after="120"/>
              <w:jc w:val="both"/>
              <w:rPr>
                <w:rFonts w:ascii="Verdana" w:hAnsi="Verdana"/>
                <w:sz w:val="16"/>
                <w:szCs w:val="16"/>
              </w:rPr>
            </w:pPr>
          </w:p>
        </w:tc>
        <w:tc>
          <w:tcPr>
            <w:tcW w:w="4365" w:type="pct"/>
            <w:shd w:val="clear" w:color="auto" w:fill="auto"/>
          </w:tcPr>
          <w:p w:rsidR="008A1E63" w:rsidRPr="00BB4BDB" w:rsidRDefault="008A1E63" w:rsidP="00BB6C08">
            <w:pPr>
              <w:jc w:val="both"/>
              <w:rPr>
                <w:rFonts w:ascii="Verdana" w:hAnsi="Verdana"/>
                <w:sz w:val="16"/>
                <w:szCs w:val="16"/>
              </w:rPr>
            </w:pPr>
            <w:r w:rsidRPr="00BB6C08">
              <w:rPr>
                <w:rFonts w:ascii="Verdana" w:hAnsi="Verdana"/>
                <w:sz w:val="16"/>
                <w:szCs w:val="16"/>
              </w:rPr>
              <w:t>Humble Petition and Advice</w:t>
            </w:r>
          </w:p>
        </w:tc>
      </w:tr>
      <w:tr w:rsidR="008A1E63"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8A1E63" w:rsidRPr="00BB4BDB" w:rsidRDefault="008A1E63" w:rsidP="00D20B67">
            <w:pPr>
              <w:spacing w:after="120"/>
              <w:jc w:val="both"/>
              <w:rPr>
                <w:rFonts w:ascii="Verdana" w:hAnsi="Verdana"/>
                <w:sz w:val="16"/>
                <w:szCs w:val="16"/>
              </w:rPr>
            </w:pPr>
          </w:p>
        </w:tc>
        <w:tc>
          <w:tcPr>
            <w:tcW w:w="4365" w:type="pct"/>
            <w:shd w:val="clear" w:color="auto" w:fill="auto"/>
          </w:tcPr>
          <w:p w:rsidR="008A1E63" w:rsidRPr="00BB4BDB" w:rsidRDefault="008A1E63" w:rsidP="008A1E63">
            <w:pPr>
              <w:jc w:val="both"/>
              <w:rPr>
                <w:rFonts w:ascii="Verdana" w:hAnsi="Verdana"/>
                <w:sz w:val="16"/>
                <w:szCs w:val="16"/>
              </w:rPr>
            </w:pPr>
            <w:r w:rsidRPr="00BB4BDB">
              <w:rPr>
                <w:rFonts w:ascii="Verdana" w:hAnsi="Verdana"/>
                <w:sz w:val="16"/>
                <w:szCs w:val="16"/>
              </w:rPr>
              <w:t xml:space="preserve">Cromwell </w:t>
            </w:r>
            <w:r>
              <w:rPr>
                <w:rFonts w:ascii="Verdana" w:hAnsi="Verdana"/>
                <w:sz w:val="16"/>
                <w:szCs w:val="16"/>
              </w:rPr>
              <w:t>refused</w:t>
            </w:r>
            <w:r w:rsidRPr="00BB4BDB">
              <w:rPr>
                <w:rFonts w:ascii="Verdana" w:hAnsi="Verdana"/>
                <w:sz w:val="16"/>
                <w:szCs w:val="16"/>
              </w:rPr>
              <w:t xml:space="preserve"> the </w:t>
            </w:r>
            <w:r>
              <w:rPr>
                <w:rFonts w:ascii="Verdana" w:hAnsi="Verdana"/>
                <w:sz w:val="16"/>
                <w:szCs w:val="16"/>
              </w:rPr>
              <w:t xml:space="preserve">throne: became Lord </w:t>
            </w:r>
            <w:r w:rsidRPr="00BB4BDB">
              <w:rPr>
                <w:rFonts w:ascii="Verdana" w:hAnsi="Verdana"/>
                <w:sz w:val="16"/>
                <w:szCs w:val="16"/>
              </w:rPr>
              <w:t>Protector for life</w:t>
            </w:r>
          </w:p>
        </w:tc>
      </w:tr>
      <w:tr w:rsidR="008A1E63" w:rsidRPr="005B6A4E"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8A1E63" w:rsidRPr="00BB4BDB" w:rsidRDefault="008A1E63" w:rsidP="00D20B67">
            <w:pPr>
              <w:spacing w:after="120"/>
              <w:jc w:val="both"/>
              <w:rPr>
                <w:rFonts w:ascii="Verdana" w:hAnsi="Verdana"/>
                <w:sz w:val="16"/>
                <w:szCs w:val="16"/>
              </w:rPr>
            </w:pPr>
            <w:r w:rsidRPr="00BB4BDB">
              <w:rPr>
                <w:rFonts w:ascii="Verdana" w:hAnsi="Verdana"/>
                <w:sz w:val="16"/>
                <w:szCs w:val="16"/>
              </w:rPr>
              <w:t>1658</w:t>
            </w:r>
          </w:p>
        </w:tc>
        <w:tc>
          <w:tcPr>
            <w:tcW w:w="4365" w:type="pct"/>
            <w:shd w:val="clear" w:color="auto" w:fill="auto"/>
          </w:tcPr>
          <w:p w:rsidR="008A1E63" w:rsidRPr="00BB4BDB" w:rsidRDefault="008A1E63" w:rsidP="0055614E">
            <w:pPr>
              <w:jc w:val="both"/>
              <w:rPr>
                <w:rFonts w:ascii="Verdana" w:hAnsi="Verdana"/>
                <w:sz w:val="16"/>
                <w:szCs w:val="16"/>
              </w:rPr>
            </w:pPr>
            <w:r w:rsidRPr="00BB4BDB">
              <w:rPr>
                <w:rFonts w:ascii="Verdana" w:hAnsi="Verdana"/>
                <w:sz w:val="16"/>
                <w:szCs w:val="16"/>
              </w:rPr>
              <w:t>Death of Oliver Cromwell: Richard Cromwell becomes Lord Protector</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t>1659</w:t>
            </w:r>
          </w:p>
        </w:tc>
        <w:tc>
          <w:tcPr>
            <w:tcW w:w="4365" w:type="pct"/>
            <w:shd w:val="clear" w:color="auto" w:fill="auto"/>
          </w:tcPr>
          <w:p w:rsidR="00621B18" w:rsidRPr="00BB4BDB" w:rsidRDefault="00621B18" w:rsidP="008A1E63">
            <w:pPr>
              <w:jc w:val="both"/>
              <w:rPr>
                <w:rFonts w:ascii="Verdana" w:hAnsi="Verdana"/>
                <w:sz w:val="16"/>
                <w:szCs w:val="16"/>
              </w:rPr>
            </w:pPr>
            <w:r w:rsidRPr="00BB4BDB">
              <w:rPr>
                <w:rFonts w:ascii="Verdana" w:hAnsi="Verdana"/>
                <w:sz w:val="16"/>
                <w:szCs w:val="16"/>
              </w:rPr>
              <w:t xml:space="preserve">Third Protectorate Parliament </w:t>
            </w:r>
          </w:p>
        </w:tc>
      </w:tr>
      <w:tr w:rsidR="008A1E63"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8A1E63" w:rsidRPr="00BB4BDB" w:rsidRDefault="008A1E63" w:rsidP="00D20B67">
            <w:pPr>
              <w:spacing w:after="120"/>
              <w:jc w:val="both"/>
              <w:rPr>
                <w:rFonts w:ascii="Verdana" w:hAnsi="Verdana"/>
                <w:sz w:val="16"/>
                <w:szCs w:val="16"/>
              </w:rPr>
            </w:pPr>
          </w:p>
        </w:tc>
        <w:tc>
          <w:tcPr>
            <w:tcW w:w="4365" w:type="pct"/>
            <w:shd w:val="clear" w:color="auto" w:fill="auto"/>
          </w:tcPr>
          <w:p w:rsidR="008A1E63" w:rsidRPr="00BB4BDB" w:rsidRDefault="008A1E63" w:rsidP="008A1E63">
            <w:pPr>
              <w:jc w:val="both"/>
              <w:rPr>
                <w:rFonts w:ascii="Verdana" w:hAnsi="Verdana"/>
                <w:sz w:val="16"/>
                <w:szCs w:val="16"/>
              </w:rPr>
            </w:pPr>
            <w:r>
              <w:rPr>
                <w:rFonts w:ascii="Verdana" w:hAnsi="Verdana"/>
                <w:sz w:val="16"/>
                <w:szCs w:val="16"/>
              </w:rPr>
              <w:t xml:space="preserve">Recall of </w:t>
            </w:r>
            <w:r w:rsidRPr="00BB4BDB">
              <w:rPr>
                <w:rFonts w:ascii="Verdana" w:hAnsi="Verdana"/>
                <w:sz w:val="16"/>
                <w:szCs w:val="16"/>
              </w:rPr>
              <w:t xml:space="preserve">Rump </w:t>
            </w:r>
            <w:r>
              <w:rPr>
                <w:rFonts w:ascii="Verdana" w:hAnsi="Verdana"/>
                <w:sz w:val="16"/>
                <w:szCs w:val="16"/>
              </w:rPr>
              <w:t>Parliament</w:t>
            </w:r>
          </w:p>
        </w:tc>
      </w:tr>
      <w:tr w:rsidR="00B66886"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B66886" w:rsidRPr="00BB4BDB" w:rsidRDefault="00B66886" w:rsidP="00D20B67">
            <w:pPr>
              <w:spacing w:after="120"/>
              <w:jc w:val="both"/>
              <w:rPr>
                <w:rFonts w:ascii="Verdana" w:hAnsi="Verdana"/>
                <w:sz w:val="16"/>
                <w:szCs w:val="16"/>
              </w:rPr>
            </w:pPr>
            <w:r w:rsidRPr="00BB4BDB">
              <w:rPr>
                <w:rFonts w:ascii="Verdana" w:hAnsi="Verdana"/>
                <w:sz w:val="16"/>
                <w:szCs w:val="16"/>
              </w:rPr>
              <w:t>1660</w:t>
            </w:r>
          </w:p>
        </w:tc>
        <w:tc>
          <w:tcPr>
            <w:tcW w:w="4365" w:type="pct"/>
            <w:shd w:val="clear" w:color="auto" w:fill="auto"/>
          </w:tcPr>
          <w:p w:rsidR="00B66886" w:rsidRPr="00BB4BDB" w:rsidRDefault="00B66886" w:rsidP="008242D0">
            <w:pPr>
              <w:jc w:val="both"/>
              <w:rPr>
                <w:rFonts w:ascii="Verdana" w:hAnsi="Verdana"/>
                <w:sz w:val="16"/>
                <w:szCs w:val="16"/>
              </w:rPr>
            </w:pPr>
            <w:r>
              <w:rPr>
                <w:rFonts w:ascii="Verdana" w:hAnsi="Verdana"/>
                <w:sz w:val="16"/>
                <w:szCs w:val="16"/>
              </w:rPr>
              <w:t xml:space="preserve">General </w:t>
            </w:r>
            <w:r w:rsidRPr="00BB4BDB">
              <w:rPr>
                <w:rFonts w:ascii="Verdana" w:hAnsi="Verdana"/>
                <w:sz w:val="16"/>
                <w:szCs w:val="16"/>
              </w:rPr>
              <w:t>M</w:t>
            </w:r>
            <w:r>
              <w:rPr>
                <w:rFonts w:ascii="Verdana" w:hAnsi="Verdana"/>
                <w:sz w:val="16"/>
                <w:szCs w:val="16"/>
              </w:rPr>
              <w:t>onck’s army arrived</w:t>
            </w:r>
            <w:r w:rsidRPr="00BB4BDB">
              <w:rPr>
                <w:rFonts w:ascii="Verdana" w:hAnsi="Verdana"/>
                <w:sz w:val="16"/>
                <w:szCs w:val="16"/>
              </w:rPr>
              <w:t xml:space="preserve"> in London </w:t>
            </w:r>
          </w:p>
        </w:tc>
      </w:tr>
      <w:tr w:rsidR="00B66886"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B66886" w:rsidRPr="00BB4BDB" w:rsidRDefault="00B66886" w:rsidP="00D20B67">
            <w:pPr>
              <w:spacing w:after="120"/>
              <w:jc w:val="both"/>
              <w:rPr>
                <w:rFonts w:ascii="Verdana" w:hAnsi="Verdana"/>
                <w:sz w:val="16"/>
                <w:szCs w:val="16"/>
              </w:rPr>
            </w:pPr>
          </w:p>
        </w:tc>
        <w:tc>
          <w:tcPr>
            <w:tcW w:w="4365" w:type="pct"/>
            <w:shd w:val="clear" w:color="auto" w:fill="auto"/>
          </w:tcPr>
          <w:p w:rsidR="00B66886" w:rsidRPr="00BB4BDB" w:rsidRDefault="00B66886" w:rsidP="008242D0">
            <w:pPr>
              <w:jc w:val="both"/>
              <w:rPr>
                <w:rFonts w:ascii="Verdana" w:hAnsi="Verdana"/>
                <w:sz w:val="16"/>
                <w:szCs w:val="16"/>
              </w:rPr>
            </w:pPr>
            <w:r>
              <w:rPr>
                <w:rFonts w:ascii="Verdana" w:hAnsi="Verdana"/>
                <w:sz w:val="16"/>
                <w:szCs w:val="16"/>
              </w:rPr>
              <w:t>Rump</w:t>
            </w:r>
            <w:r w:rsidRPr="00BB4BDB">
              <w:rPr>
                <w:rFonts w:ascii="Verdana" w:hAnsi="Verdana"/>
                <w:sz w:val="16"/>
                <w:szCs w:val="16"/>
              </w:rPr>
              <w:t xml:space="preserve"> Parliament </w:t>
            </w:r>
            <w:r>
              <w:rPr>
                <w:rFonts w:ascii="Verdana" w:hAnsi="Verdana"/>
                <w:sz w:val="16"/>
                <w:szCs w:val="16"/>
              </w:rPr>
              <w:t>dissolved</w:t>
            </w:r>
            <w:r w:rsidRPr="00BB4BDB">
              <w:rPr>
                <w:rFonts w:ascii="Verdana" w:hAnsi="Verdana"/>
                <w:sz w:val="16"/>
                <w:szCs w:val="16"/>
              </w:rPr>
              <w:t xml:space="preserve"> itself</w:t>
            </w:r>
          </w:p>
        </w:tc>
      </w:tr>
      <w:tr w:rsidR="00B66886"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B66886" w:rsidRPr="00BB4BDB" w:rsidRDefault="00B66886" w:rsidP="00D20B67">
            <w:pPr>
              <w:spacing w:after="120"/>
              <w:jc w:val="both"/>
              <w:rPr>
                <w:rFonts w:ascii="Verdana" w:hAnsi="Verdana"/>
                <w:sz w:val="16"/>
                <w:szCs w:val="16"/>
              </w:rPr>
            </w:pPr>
          </w:p>
        </w:tc>
        <w:tc>
          <w:tcPr>
            <w:tcW w:w="4365" w:type="pct"/>
            <w:shd w:val="clear" w:color="auto" w:fill="auto"/>
          </w:tcPr>
          <w:p w:rsidR="00B66886" w:rsidRPr="00BB4BDB" w:rsidRDefault="00B66886" w:rsidP="008242D0">
            <w:pPr>
              <w:jc w:val="both"/>
              <w:rPr>
                <w:rFonts w:ascii="Verdana" w:hAnsi="Verdana"/>
                <w:sz w:val="16"/>
                <w:szCs w:val="16"/>
              </w:rPr>
            </w:pPr>
            <w:r w:rsidRPr="00BB4BDB">
              <w:rPr>
                <w:rFonts w:ascii="Verdana" w:hAnsi="Verdana"/>
                <w:sz w:val="16"/>
                <w:szCs w:val="16"/>
              </w:rPr>
              <w:t>Declaration of Breda</w:t>
            </w:r>
            <w:r>
              <w:rPr>
                <w:rFonts w:ascii="Verdana" w:hAnsi="Verdana"/>
                <w:sz w:val="16"/>
                <w:szCs w:val="16"/>
              </w:rPr>
              <w:t>.</w:t>
            </w:r>
            <w:r w:rsidRPr="00BB4BDB">
              <w:rPr>
                <w:rFonts w:ascii="Verdana" w:hAnsi="Verdana"/>
                <w:sz w:val="16"/>
                <w:szCs w:val="16"/>
              </w:rPr>
              <w:t xml:space="preserve"> Convention Parliament </w:t>
            </w:r>
            <w:r>
              <w:rPr>
                <w:rFonts w:ascii="Verdana" w:hAnsi="Verdana"/>
                <w:sz w:val="16"/>
                <w:szCs w:val="16"/>
              </w:rPr>
              <w:t>met</w:t>
            </w:r>
          </w:p>
        </w:tc>
      </w:tr>
      <w:tr w:rsidR="00B66886"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B66886" w:rsidRPr="00BB4BDB" w:rsidRDefault="00B66886" w:rsidP="00D20B67">
            <w:pPr>
              <w:spacing w:after="120"/>
              <w:jc w:val="both"/>
              <w:rPr>
                <w:rFonts w:ascii="Verdana" w:hAnsi="Verdana"/>
                <w:sz w:val="16"/>
                <w:szCs w:val="16"/>
              </w:rPr>
            </w:pPr>
          </w:p>
        </w:tc>
        <w:tc>
          <w:tcPr>
            <w:tcW w:w="4365" w:type="pct"/>
            <w:shd w:val="clear" w:color="auto" w:fill="auto"/>
          </w:tcPr>
          <w:p w:rsidR="00B66886" w:rsidRPr="00BB4BDB" w:rsidRDefault="00B66886" w:rsidP="00B66886">
            <w:pPr>
              <w:jc w:val="both"/>
              <w:rPr>
                <w:rFonts w:ascii="Verdana" w:hAnsi="Verdana"/>
                <w:sz w:val="16"/>
                <w:szCs w:val="16"/>
              </w:rPr>
            </w:pPr>
            <w:r>
              <w:rPr>
                <w:rFonts w:ascii="Verdana" w:hAnsi="Verdana"/>
                <w:sz w:val="16"/>
                <w:szCs w:val="16"/>
              </w:rPr>
              <w:t>Return of</w:t>
            </w:r>
            <w:r w:rsidR="00C32173">
              <w:rPr>
                <w:rFonts w:ascii="Verdana" w:hAnsi="Verdana"/>
                <w:sz w:val="16"/>
                <w:szCs w:val="16"/>
              </w:rPr>
              <w:t xml:space="preserve"> Charles II</w:t>
            </w:r>
          </w:p>
        </w:tc>
      </w:tr>
      <w:tr w:rsidR="007653B4"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7653B4" w:rsidRPr="00BB4BDB" w:rsidRDefault="007653B4" w:rsidP="00D20B67">
            <w:pPr>
              <w:spacing w:after="120"/>
              <w:jc w:val="both"/>
              <w:rPr>
                <w:rFonts w:ascii="Verdana" w:hAnsi="Verdana"/>
                <w:sz w:val="16"/>
                <w:szCs w:val="16"/>
              </w:rPr>
            </w:pPr>
          </w:p>
        </w:tc>
        <w:tc>
          <w:tcPr>
            <w:tcW w:w="4365" w:type="pct"/>
            <w:shd w:val="clear" w:color="auto" w:fill="auto"/>
          </w:tcPr>
          <w:p w:rsidR="007653B4" w:rsidRPr="00BB4BDB" w:rsidRDefault="007653B4" w:rsidP="0055614E">
            <w:pPr>
              <w:jc w:val="both"/>
              <w:rPr>
                <w:rFonts w:ascii="Verdana" w:hAnsi="Verdana"/>
                <w:sz w:val="16"/>
                <w:szCs w:val="16"/>
              </w:rPr>
            </w:pPr>
            <w:r w:rsidRPr="00BB4BDB">
              <w:rPr>
                <w:rFonts w:ascii="Verdana" w:hAnsi="Verdana"/>
                <w:sz w:val="16"/>
                <w:szCs w:val="16"/>
              </w:rPr>
              <w:t>Act of Indemnity and Oblivion</w:t>
            </w:r>
          </w:p>
        </w:tc>
      </w:tr>
      <w:tr w:rsidR="00B66886"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B66886" w:rsidRPr="00BB4BDB" w:rsidRDefault="00B66886" w:rsidP="00D20B67">
            <w:pPr>
              <w:spacing w:after="120"/>
              <w:jc w:val="both"/>
              <w:rPr>
                <w:rFonts w:ascii="Verdana" w:hAnsi="Verdana"/>
                <w:sz w:val="16"/>
                <w:szCs w:val="16"/>
              </w:rPr>
            </w:pPr>
          </w:p>
        </w:tc>
        <w:tc>
          <w:tcPr>
            <w:tcW w:w="4365" w:type="pct"/>
            <w:shd w:val="clear" w:color="auto" w:fill="auto"/>
          </w:tcPr>
          <w:p w:rsidR="00B66886" w:rsidRPr="00BB4BDB" w:rsidRDefault="00B66886" w:rsidP="007653B4">
            <w:pPr>
              <w:jc w:val="both"/>
              <w:rPr>
                <w:rFonts w:ascii="Verdana" w:hAnsi="Verdana"/>
                <w:sz w:val="16"/>
                <w:szCs w:val="16"/>
              </w:rPr>
            </w:pPr>
            <w:r w:rsidRPr="00BB4BDB">
              <w:rPr>
                <w:rFonts w:ascii="Verdana" w:hAnsi="Verdana"/>
                <w:sz w:val="16"/>
                <w:szCs w:val="16"/>
              </w:rPr>
              <w:t xml:space="preserve">Worcester House Declaration </w:t>
            </w:r>
          </w:p>
        </w:tc>
      </w:tr>
      <w:tr w:rsidR="00B66886"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B66886" w:rsidRPr="00BB4BDB" w:rsidRDefault="00B66886" w:rsidP="00D20B67">
            <w:pPr>
              <w:spacing w:after="120"/>
              <w:jc w:val="both"/>
              <w:rPr>
                <w:rFonts w:ascii="Verdana" w:hAnsi="Verdana"/>
                <w:sz w:val="16"/>
                <w:szCs w:val="16"/>
              </w:rPr>
            </w:pPr>
          </w:p>
        </w:tc>
        <w:tc>
          <w:tcPr>
            <w:tcW w:w="4365" w:type="pct"/>
            <w:shd w:val="clear" w:color="auto" w:fill="auto"/>
          </w:tcPr>
          <w:p w:rsidR="00B66886" w:rsidRPr="00BB4BDB" w:rsidRDefault="00B66886" w:rsidP="00BB6C08">
            <w:pPr>
              <w:jc w:val="both"/>
              <w:rPr>
                <w:rFonts w:ascii="Verdana" w:hAnsi="Verdana"/>
                <w:sz w:val="16"/>
                <w:szCs w:val="16"/>
              </w:rPr>
            </w:pPr>
            <w:r w:rsidRPr="00BB4BDB">
              <w:rPr>
                <w:rFonts w:ascii="Verdana" w:hAnsi="Verdana"/>
                <w:sz w:val="16"/>
                <w:szCs w:val="16"/>
              </w:rPr>
              <w:t>Convention Parliament dissolved</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lastRenderedPageBreak/>
              <w:t>1661</w:t>
            </w:r>
          </w:p>
        </w:tc>
        <w:tc>
          <w:tcPr>
            <w:tcW w:w="4365" w:type="pct"/>
            <w:shd w:val="clear" w:color="auto" w:fill="auto"/>
          </w:tcPr>
          <w:p w:rsidR="00621B18" w:rsidRPr="00BB4BDB" w:rsidRDefault="00621B18" w:rsidP="00BB6C08">
            <w:pPr>
              <w:jc w:val="both"/>
              <w:rPr>
                <w:rFonts w:ascii="Verdana" w:hAnsi="Verdana"/>
                <w:sz w:val="16"/>
                <w:szCs w:val="16"/>
              </w:rPr>
            </w:pPr>
            <w:r w:rsidRPr="00BB4BDB">
              <w:rPr>
                <w:rFonts w:ascii="Verdana" w:hAnsi="Verdana"/>
                <w:sz w:val="16"/>
                <w:szCs w:val="16"/>
              </w:rPr>
              <w:t>Venner’s (Fifth Monarchist) Rising</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7653B4">
            <w:pPr>
              <w:jc w:val="both"/>
              <w:rPr>
                <w:rFonts w:ascii="Verdana" w:hAnsi="Verdana"/>
                <w:sz w:val="16"/>
                <w:szCs w:val="16"/>
              </w:rPr>
            </w:pPr>
            <w:r w:rsidRPr="00BB4BDB">
              <w:rPr>
                <w:rFonts w:ascii="Verdana" w:hAnsi="Verdana"/>
                <w:sz w:val="16"/>
                <w:szCs w:val="16"/>
              </w:rPr>
              <w:t>Savoy House conference</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BB6C08">
            <w:pPr>
              <w:jc w:val="both"/>
              <w:rPr>
                <w:rFonts w:ascii="Verdana" w:hAnsi="Verdana"/>
                <w:sz w:val="16"/>
                <w:szCs w:val="16"/>
              </w:rPr>
            </w:pPr>
            <w:r w:rsidRPr="00BB4BDB">
              <w:rPr>
                <w:rFonts w:ascii="Verdana" w:hAnsi="Verdana"/>
                <w:sz w:val="16"/>
                <w:szCs w:val="16"/>
              </w:rPr>
              <w:t xml:space="preserve">Cavalier Parliament </w:t>
            </w:r>
            <w:r w:rsidR="00D848A6">
              <w:rPr>
                <w:rFonts w:ascii="Verdana" w:hAnsi="Verdana"/>
                <w:sz w:val="16"/>
                <w:szCs w:val="16"/>
              </w:rPr>
              <w:t xml:space="preserve">met </w:t>
            </w:r>
            <w:r w:rsidRPr="00BB4BDB">
              <w:rPr>
                <w:rFonts w:ascii="Verdana" w:hAnsi="Verdana"/>
                <w:sz w:val="16"/>
                <w:szCs w:val="16"/>
              </w:rPr>
              <w:t>(to 1679)</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BB6C08">
            <w:pPr>
              <w:jc w:val="both"/>
              <w:rPr>
                <w:rFonts w:ascii="Verdana" w:hAnsi="Verdana"/>
                <w:sz w:val="16"/>
                <w:szCs w:val="16"/>
              </w:rPr>
            </w:pPr>
            <w:r w:rsidRPr="00BB4BDB">
              <w:rPr>
                <w:rFonts w:ascii="Verdana" w:hAnsi="Verdana"/>
                <w:sz w:val="16"/>
                <w:szCs w:val="16"/>
              </w:rPr>
              <w:t>Militia Act, Financial Settlement, Corporation Act</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t>1662</w:t>
            </w:r>
          </w:p>
        </w:tc>
        <w:tc>
          <w:tcPr>
            <w:tcW w:w="4365" w:type="pct"/>
            <w:shd w:val="clear" w:color="auto" w:fill="auto"/>
          </w:tcPr>
          <w:p w:rsidR="00621B18" w:rsidRPr="00BB4BDB" w:rsidRDefault="00C32173" w:rsidP="00BB6C08">
            <w:pPr>
              <w:jc w:val="both"/>
              <w:rPr>
                <w:rFonts w:ascii="Verdana" w:hAnsi="Verdana"/>
                <w:sz w:val="16"/>
                <w:szCs w:val="16"/>
              </w:rPr>
            </w:pPr>
            <w:r>
              <w:rPr>
                <w:rFonts w:ascii="Verdana" w:hAnsi="Verdana"/>
                <w:sz w:val="16"/>
                <w:szCs w:val="16"/>
              </w:rPr>
              <w:t>Charles married</w:t>
            </w:r>
            <w:r w:rsidR="00621B18" w:rsidRPr="00BB4BDB">
              <w:rPr>
                <w:rFonts w:ascii="Verdana" w:hAnsi="Verdana"/>
                <w:sz w:val="16"/>
                <w:szCs w:val="16"/>
              </w:rPr>
              <w:t xml:space="preserve"> Catherine of Braganza</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BB6C08">
            <w:pPr>
              <w:jc w:val="both"/>
              <w:rPr>
                <w:rFonts w:ascii="Verdana" w:hAnsi="Verdana"/>
                <w:sz w:val="16"/>
                <w:szCs w:val="16"/>
              </w:rPr>
            </w:pPr>
            <w:r w:rsidRPr="00BB4BDB">
              <w:rPr>
                <w:rFonts w:ascii="Verdana" w:hAnsi="Verdana"/>
                <w:sz w:val="16"/>
                <w:szCs w:val="16"/>
              </w:rPr>
              <w:t>Act of Uniformity; Quaker Act; Hearth Tax</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C32173" w:rsidP="00BB6C08">
            <w:pPr>
              <w:jc w:val="both"/>
              <w:rPr>
                <w:rFonts w:ascii="Verdana" w:hAnsi="Verdana"/>
                <w:sz w:val="16"/>
                <w:szCs w:val="16"/>
              </w:rPr>
            </w:pPr>
            <w:r>
              <w:rPr>
                <w:rFonts w:ascii="Verdana" w:hAnsi="Verdana"/>
                <w:sz w:val="16"/>
                <w:szCs w:val="16"/>
              </w:rPr>
              <w:t>Charles issued</w:t>
            </w:r>
            <w:r w:rsidR="00621B18" w:rsidRPr="00BB4BDB">
              <w:rPr>
                <w:rFonts w:ascii="Verdana" w:hAnsi="Verdana"/>
                <w:sz w:val="16"/>
                <w:szCs w:val="16"/>
              </w:rPr>
              <w:t xml:space="preserve"> Declaration of Indulgence</w:t>
            </w:r>
          </w:p>
        </w:tc>
      </w:tr>
      <w:tr w:rsidR="00D20B67"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shd w:val="clear" w:color="auto" w:fill="D9D9D9"/>
          </w:tcPr>
          <w:p w:rsidR="00D20B67" w:rsidRPr="00BB4BDB" w:rsidRDefault="00D20B67" w:rsidP="00D20B67">
            <w:pPr>
              <w:spacing w:after="120"/>
              <w:jc w:val="both"/>
              <w:rPr>
                <w:rFonts w:ascii="Verdana" w:hAnsi="Verdana"/>
                <w:sz w:val="16"/>
                <w:szCs w:val="16"/>
              </w:rPr>
            </w:pPr>
            <w:r w:rsidRPr="00BB4BDB">
              <w:rPr>
                <w:rFonts w:ascii="Verdana" w:hAnsi="Verdana"/>
                <w:sz w:val="16"/>
                <w:szCs w:val="16"/>
              </w:rPr>
              <w:t>1663</w:t>
            </w:r>
          </w:p>
        </w:tc>
        <w:tc>
          <w:tcPr>
            <w:tcW w:w="4365" w:type="pct"/>
            <w:shd w:val="clear" w:color="auto" w:fill="auto"/>
          </w:tcPr>
          <w:p w:rsidR="00D20B67" w:rsidRPr="00BB4BDB" w:rsidRDefault="00D20B67" w:rsidP="00BB6C08">
            <w:pPr>
              <w:jc w:val="both"/>
              <w:rPr>
                <w:rFonts w:ascii="Verdana" w:hAnsi="Verdana"/>
                <w:sz w:val="16"/>
                <w:szCs w:val="16"/>
              </w:rPr>
            </w:pPr>
            <w:r w:rsidRPr="00BB4BDB">
              <w:rPr>
                <w:rFonts w:ascii="Verdana" w:hAnsi="Verdana"/>
                <w:sz w:val="16"/>
                <w:szCs w:val="16"/>
              </w:rPr>
              <w:t>Charles forced to withdraw Declaration of Indulgence</w:t>
            </w:r>
          </w:p>
        </w:tc>
      </w:tr>
      <w:tr w:rsidR="00D20B67"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shd w:val="clear" w:color="auto" w:fill="D9D9D9"/>
          </w:tcPr>
          <w:p w:rsidR="00D20B67" w:rsidRPr="00BB4BDB" w:rsidRDefault="00D20B67" w:rsidP="00D20B67">
            <w:pPr>
              <w:spacing w:after="120"/>
              <w:jc w:val="both"/>
              <w:rPr>
                <w:rFonts w:ascii="Verdana" w:hAnsi="Verdana"/>
                <w:sz w:val="16"/>
                <w:szCs w:val="16"/>
              </w:rPr>
            </w:pPr>
            <w:r w:rsidRPr="00BB4BDB">
              <w:rPr>
                <w:rFonts w:ascii="Verdana" w:hAnsi="Verdana"/>
                <w:sz w:val="16"/>
                <w:szCs w:val="16"/>
              </w:rPr>
              <w:t>1664</w:t>
            </w:r>
          </w:p>
        </w:tc>
        <w:tc>
          <w:tcPr>
            <w:tcW w:w="4365" w:type="pct"/>
            <w:shd w:val="clear" w:color="auto" w:fill="auto"/>
          </w:tcPr>
          <w:p w:rsidR="00D20B67" w:rsidRPr="00BB4BDB" w:rsidRDefault="00D20B67" w:rsidP="007653B4">
            <w:pPr>
              <w:jc w:val="both"/>
              <w:rPr>
                <w:rFonts w:ascii="Verdana" w:hAnsi="Verdana"/>
                <w:sz w:val="16"/>
                <w:szCs w:val="16"/>
              </w:rPr>
            </w:pPr>
            <w:r w:rsidRPr="00BB4BDB">
              <w:rPr>
                <w:rFonts w:ascii="Verdana" w:hAnsi="Verdana"/>
                <w:sz w:val="16"/>
                <w:szCs w:val="16"/>
              </w:rPr>
              <w:t>Triennial Act; Conventicle Act</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spacing w:after="120"/>
              <w:jc w:val="both"/>
              <w:rPr>
                <w:rFonts w:ascii="Verdana" w:hAnsi="Verdana"/>
                <w:sz w:val="16"/>
                <w:szCs w:val="16"/>
              </w:rPr>
            </w:pPr>
            <w:r w:rsidRPr="00BB4BDB">
              <w:rPr>
                <w:rFonts w:ascii="Verdana" w:hAnsi="Verdana"/>
                <w:sz w:val="16"/>
                <w:szCs w:val="16"/>
              </w:rPr>
              <w:t>1665</w:t>
            </w:r>
          </w:p>
        </w:tc>
        <w:tc>
          <w:tcPr>
            <w:tcW w:w="4365" w:type="pct"/>
            <w:shd w:val="clear" w:color="auto" w:fill="auto"/>
          </w:tcPr>
          <w:p w:rsidR="00621B18" w:rsidRPr="00BB4BDB" w:rsidRDefault="00621B18" w:rsidP="007653B4">
            <w:pPr>
              <w:jc w:val="both"/>
              <w:rPr>
                <w:rFonts w:ascii="Verdana" w:hAnsi="Verdana"/>
                <w:sz w:val="16"/>
                <w:szCs w:val="16"/>
              </w:rPr>
            </w:pPr>
            <w:r w:rsidRPr="00BB4BDB">
              <w:rPr>
                <w:rFonts w:ascii="Verdana" w:hAnsi="Verdana"/>
                <w:sz w:val="16"/>
                <w:szCs w:val="16"/>
              </w:rPr>
              <w:t>Second Anglo-Dutch Wa</w:t>
            </w:r>
            <w:r w:rsidR="007653B4">
              <w:rPr>
                <w:rFonts w:ascii="Verdana" w:hAnsi="Verdana"/>
                <w:sz w:val="16"/>
                <w:szCs w:val="16"/>
              </w:rPr>
              <w:t>r</w:t>
            </w:r>
          </w:p>
        </w:tc>
      </w:tr>
      <w:tr w:rsidR="00621B18"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shd w:val="clear" w:color="auto" w:fill="D9D9D9"/>
          </w:tcPr>
          <w:p w:rsidR="00621B18" w:rsidRPr="00BB4BDB" w:rsidRDefault="00621B18" w:rsidP="00D20B67">
            <w:pPr>
              <w:spacing w:after="120"/>
              <w:jc w:val="both"/>
              <w:rPr>
                <w:rFonts w:ascii="Verdana" w:hAnsi="Verdana"/>
                <w:sz w:val="16"/>
                <w:szCs w:val="16"/>
              </w:rPr>
            </w:pPr>
          </w:p>
        </w:tc>
        <w:tc>
          <w:tcPr>
            <w:tcW w:w="4365" w:type="pct"/>
            <w:shd w:val="clear" w:color="auto" w:fill="auto"/>
          </w:tcPr>
          <w:p w:rsidR="00621B18" w:rsidRPr="00BB4BDB" w:rsidRDefault="00621B18" w:rsidP="00BB6C08">
            <w:pPr>
              <w:jc w:val="both"/>
              <w:rPr>
                <w:rFonts w:ascii="Verdana" w:hAnsi="Verdana"/>
                <w:sz w:val="16"/>
                <w:szCs w:val="16"/>
              </w:rPr>
            </w:pPr>
            <w:r w:rsidRPr="00BB4BDB">
              <w:rPr>
                <w:rFonts w:ascii="Verdana" w:hAnsi="Verdana"/>
                <w:sz w:val="16"/>
                <w:szCs w:val="16"/>
              </w:rPr>
              <w:t>Plague in London; Five Mile Act</w:t>
            </w:r>
          </w:p>
        </w:tc>
      </w:tr>
      <w:tr w:rsidR="00D20B67"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shd w:val="clear" w:color="auto" w:fill="D9D9D9"/>
          </w:tcPr>
          <w:p w:rsidR="00D20B67" w:rsidRPr="00BB4BDB" w:rsidRDefault="00D20B67" w:rsidP="00D20B67">
            <w:pPr>
              <w:spacing w:after="120"/>
              <w:jc w:val="both"/>
              <w:rPr>
                <w:rFonts w:ascii="Verdana" w:hAnsi="Verdana"/>
                <w:sz w:val="16"/>
                <w:szCs w:val="16"/>
              </w:rPr>
            </w:pPr>
            <w:r w:rsidRPr="00BB4BDB">
              <w:rPr>
                <w:rFonts w:ascii="Verdana" w:hAnsi="Verdana"/>
                <w:sz w:val="16"/>
                <w:szCs w:val="16"/>
              </w:rPr>
              <w:t>1666</w:t>
            </w:r>
          </w:p>
        </w:tc>
        <w:tc>
          <w:tcPr>
            <w:tcW w:w="4365" w:type="pct"/>
            <w:shd w:val="clear" w:color="auto" w:fill="auto"/>
          </w:tcPr>
          <w:p w:rsidR="00D20B67" w:rsidRPr="00BB4BDB" w:rsidRDefault="00D20B67" w:rsidP="00BB6C08">
            <w:pPr>
              <w:jc w:val="both"/>
              <w:rPr>
                <w:rFonts w:ascii="Verdana" w:hAnsi="Verdana"/>
                <w:sz w:val="16"/>
                <w:szCs w:val="16"/>
              </w:rPr>
            </w:pPr>
            <w:r w:rsidRPr="00BB4BDB">
              <w:rPr>
                <w:rFonts w:ascii="Verdana" w:hAnsi="Verdana"/>
                <w:sz w:val="16"/>
                <w:szCs w:val="16"/>
              </w:rPr>
              <w:t>Great Fire of London</w:t>
            </w:r>
          </w:p>
        </w:tc>
      </w:tr>
      <w:tr w:rsidR="007653B4" w:rsidRPr="00CA28F3"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7653B4" w:rsidRPr="00BB4BDB" w:rsidRDefault="007653B4" w:rsidP="00D20B67">
            <w:pPr>
              <w:spacing w:after="120"/>
              <w:jc w:val="both"/>
              <w:rPr>
                <w:rFonts w:ascii="Verdana" w:hAnsi="Verdana"/>
                <w:sz w:val="16"/>
                <w:szCs w:val="16"/>
              </w:rPr>
            </w:pPr>
            <w:r w:rsidRPr="00BB4BDB">
              <w:rPr>
                <w:rFonts w:ascii="Verdana" w:hAnsi="Verdana"/>
                <w:sz w:val="16"/>
                <w:szCs w:val="16"/>
              </w:rPr>
              <w:t>1667</w:t>
            </w:r>
          </w:p>
        </w:tc>
        <w:tc>
          <w:tcPr>
            <w:tcW w:w="4365" w:type="pct"/>
            <w:shd w:val="clear" w:color="auto" w:fill="auto"/>
          </w:tcPr>
          <w:p w:rsidR="007653B4" w:rsidRPr="00BB4BDB" w:rsidRDefault="007653B4" w:rsidP="0055614E">
            <w:pPr>
              <w:spacing w:after="120"/>
              <w:jc w:val="both"/>
              <w:rPr>
                <w:rFonts w:ascii="Verdana" w:hAnsi="Verdana"/>
                <w:sz w:val="16"/>
                <w:szCs w:val="16"/>
              </w:rPr>
            </w:pPr>
            <w:r w:rsidRPr="00BB4BDB">
              <w:rPr>
                <w:rFonts w:ascii="Verdana" w:hAnsi="Verdana"/>
                <w:sz w:val="16"/>
                <w:szCs w:val="16"/>
              </w:rPr>
              <w:t>Clarendon</w:t>
            </w:r>
            <w:r>
              <w:rPr>
                <w:rFonts w:ascii="Verdana" w:hAnsi="Verdana"/>
                <w:sz w:val="16"/>
                <w:szCs w:val="16"/>
              </w:rPr>
              <w:t>’s resignation</w:t>
            </w:r>
          </w:p>
        </w:tc>
      </w:tr>
      <w:tr w:rsidR="007653B4"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7653B4" w:rsidRPr="00BB4BDB" w:rsidRDefault="007653B4" w:rsidP="00D20B67">
            <w:pPr>
              <w:jc w:val="both"/>
              <w:rPr>
                <w:rFonts w:ascii="Verdana" w:hAnsi="Verdana"/>
                <w:sz w:val="16"/>
                <w:szCs w:val="16"/>
              </w:rPr>
            </w:pPr>
            <w:r w:rsidRPr="00BB4BDB">
              <w:rPr>
                <w:rFonts w:ascii="Verdana" w:hAnsi="Verdana"/>
                <w:sz w:val="16"/>
                <w:szCs w:val="16"/>
              </w:rPr>
              <w:t>1670</w:t>
            </w:r>
          </w:p>
        </w:tc>
        <w:tc>
          <w:tcPr>
            <w:tcW w:w="4365" w:type="pct"/>
            <w:shd w:val="clear" w:color="auto" w:fill="auto"/>
          </w:tcPr>
          <w:p w:rsidR="007653B4" w:rsidRPr="00BB4BDB" w:rsidRDefault="007653B4" w:rsidP="0055614E">
            <w:pPr>
              <w:jc w:val="both"/>
              <w:rPr>
                <w:rFonts w:ascii="Verdana" w:hAnsi="Verdana"/>
                <w:sz w:val="16"/>
                <w:szCs w:val="16"/>
              </w:rPr>
            </w:pPr>
            <w:r w:rsidRPr="00BB4BDB">
              <w:rPr>
                <w:rFonts w:ascii="Verdana" w:hAnsi="Verdana"/>
                <w:sz w:val="16"/>
                <w:szCs w:val="16"/>
              </w:rPr>
              <w:t>Secret Treaty of Dover between Charles and Louis XIV</w:t>
            </w:r>
          </w:p>
        </w:tc>
      </w:tr>
      <w:tr w:rsidR="00621B18"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vMerge w:val="restart"/>
            <w:shd w:val="clear" w:color="auto" w:fill="D9D9D9"/>
          </w:tcPr>
          <w:p w:rsidR="00621B18" w:rsidRPr="00BB4BDB" w:rsidRDefault="00621B18" w:rsidP="00D20B67">
            <w:pPr>
              <w:jc w:val="both"/>
              <w:rPr>
                <w:rFonts w:ascii="Verdana" w:hAnsi="Verdana"/>
                <w:sz w:val="16"/>
                <w:szCs w:val="16"/>
              </w:rPr>
            </w:pPr>
            <w:r w:rsidRPr="00BB4BDB">
              <w:rPr>
                <w:rFonts w:ascii="Verdana" w:hAnsi="Verdana"/>
                <w:sz w:val="16"/>
                <w:szCs w:val="16"/>
              </w:rPr>
              <w:t>1672</w:t>
            </w:r>
          </w:p>
        </w:tc>
        <w:tc>
          <w:tcPr>
            <w:tcW w:w="4365" w:type="pct"/>
            <w:shd w:val="clear" w:color="auto" w:fill="auto"/>
          </w:tcPr>
          <w:p w:rsidR="00621B18" w:rsidRPr="00BB4BDB" w:rsidRDefault="00621B18" w:rsidP="007653B4">
            <w:pPr>
              <w:jc w:val="both"/>
              <w:rPr>
                <w:rFonts w:ascii="Verdana" w:hAnsi="Verdana"/>
                <w:sz w:val="16"/>
                <w:szCs w:val="16"/>
              </w:rPr>
            </w:pPr>
            <w:r w:rsidRPr="00BB4BDB">
              <w:rPr>
                <w:rFonts w:ascii="Verdana" w:hAnsi="Verdana"/>
                <w:sz w:val="16"/>
                <w:szCs w:val="16"/>
              </w:rPr>
              <w:t>Stop of the Exchequer</w:t>
            </w:r>
          </w:p>
        </w:tc>
      </w:tr>
      <w:tr w:rsidR="007653B4"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vMerge/>
            <w:shd w:val="clear" w:color="auto" w:fill="D9D9D9"/>
          </w:tcPr>
          <w:p w:rsidR="007653B4" w:rsidRPr="00BB4BDB" w:rsidRDefault="007653B4" w:rsidP="00D20B67">
            <w:pPr>
              <w:jc w:val="both"/>
              <w:rPr>
                <w:rFonts w:ascii="Verdana" w:hAnsi="Verdana"/>
                <w:sz w:val="16"/>
                <w:szCs w:val="16"/>
              </w:rPr>
            </w:pPr>
          </w:p>
        </w:tc>
        <w:tc>
          <w:tcPr>
            <w:tcW w:w="4365" w:type="pct"/>
            <w:shd w:val="clear" w:color="auto" w:fill="auto"/>
          </w:tcPr>
          <w:p w:rsidR="007653B4" w:rsidRPr="00BB4BDB" w:rsidRDefault="007653B4" w:rsidP="0055614E">
            <w:pPr>
              <w:jc w:val="both"/>
              <w:rPr>
                <w:rFonts w:ascii="Verdana" w:hAnsi="Verdana"/>
                <w:sz w:val="16"/>
                <w:szCs w:val="16"/>
              </w:rPr>
            </w:pPr>
            <w:r>
              <w:rPr>
                <w:rFonts w:ascii="Verdana" w:hAnsi="Verdana"/>
                <w:sz w:val="16"/>
                <w:szCs w:val="16"/>
              </w:rPr>
              <w:t>S</w:t>
            </w:r>
            <w:r w:rsidRPr="00BB4BDB">
              <w:rPr>
                <w:rFonts w:ascii="Verdana" w:hAnsi="Verdana"/>
                <w:sz w:val="16"/>
                <w:szCs w:val="16"/>
              </w:rPr>
              <w:t>e</w:t>
            </w:r>
            <w:r>
              <w:rPr>
                <w:rFonts w:ascii="Verdana" w:hAnsi="Verdana"/>
                <w:sz w:val="16"/>
                <w:szCs w:val="16"/>
              </w:rPr>
              <w:t>cond Declaration of Indulgence.</w:t>
            </w:r>
            <w:r w:rsidRPr="00BB4BDB">
              <w:rPr>
                <w:rFonts w:ascii="Verdana" w:hAnsi="Verdana"/>
                <w:sz w:val="16"/>
                <w:szCs w:val="16"/>
              </w:rPr>
              <w:t xml:space="preserve"> </w:t>
            </w:r>
            <w:r>
              <w:rPr>
                <w:rFonts w:ascii="Verdana" w:hAnsi="Verdana"/>
                <w:sz w:val="16"/>
                <w:szCs w:val="16"/>
              </w:rPr>
              <w:t>Third Anglo-</w:t>
            </w:r>
            <w:r w:rsidRPr="00BB4BDB">
              <w:rPr>
                <w:rFonts w:ascii="Verdana" w:hAnsi="Verdana"/>
                <w:sz w:val="16"/>
                <w:szCs w:val="16"/>
              </w:rPr>
              <w:t>Dutch War</w:t>
            </w:r>
          </w:p>
        </w:tc>
      </w:tr>
      <w:tr w:rsidR="002268E4"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2268E4" w:rsidRPr="00BB4BDB" w:rsidRDefault="002268E4" w:rsidP="00D20B67">
            <w:pPr>
              <w:jc w:val="both"/>
              <w:rPr>
                <w:rFonts w:ascii="Verdana" w:hAnsi="Verdana"/>
                <w:sz w:val="16"/>
                <w:szCs w:val="16"/>
              </w:rPr>
            </w:pPr>
            <w:r w:rsidRPr="00BB4BDB">
              <w:rPr>
                <w:rFonts w:ascii="Verdana" w:hAnsi="Verdana"/>
                <w:sz w:val="16"/>
                <w:szCs w:val="16"/>
              </w:rPr>
              <w:t>1673</w:t>
            </w:r>
          </w:p>
        </w:tc>
        <w:tc>
          <w:tcPr>
            <w:tcW w:w="4365" w:type="pct"/>
            <w:shd w:val="clear" w:color="auto" w:fill="auto"/>
          </w:tcPr>
          <w:p w:rsidR="002268E4" w:rsidRPr="00BB4BDB" w:rsidRDefault="002268E4" w:rsidP="0055614E">
            <w:pPr>
              <w:jc w:val="both"/>
              <w:rPr>
                <w:rFonts w:ascii="Verdana" w:hAnsi="Verdana"/>
                <w:sz w:val="16"/>
                <w:szCs w:val="16"/>
              </w:rPr>
            </w:pPr>
            <w:r>
              <w:rPr>
                <w:rFonts w:ascii="Verdana" w:hAnsi="Verdana"/>
                <w:sz w:val="16"/>
                <w:szCs w:val="16"/>
              </w:rPr>
              <w:t>Charles withdrew Declaration of Indulgence</w:t>
            </w:r>
          </w:p>
        </w:tc>
      </w:tr>
      <w:tr w:rsidR="002268E4"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2268E4" w:rsidRPr="00BB4BDB" w:rsidRDefault="002268E4" w:rsidP="00D20B67">
            <w:pPr>
              <w:jc w:val="both"/>
              <w:rPr>
                <w:rFonts w:ascii="Verdana" w:hAnsi="Verdana"/>
                <w:sz w:val="16"/>
                <w:szCs w:val="16"/>
              </w:rPr>
            </w:pPr>
            <w:r w:rsidRPr="00BB4BDB">
              <w:rPr>
                <w:rFonts w:ascii="Verdana" w:hAnsi="Verdana"/>
                <w:sz w:val="16"/>
                <w:szCs w:val="16"/>
              </w:rPr>
              <w:t>1674</w:t>
            </w:r>
          </w:p>
        </w:tc>
        <w:tc>
          <w:tcPr>
            <w:tcW w:w="4365" w:type="pct"/>
            <w:shd w:val="clear" w:color="auto" w:fill="auto"/>
          </w:tcPr>
          <w:p w:rsidR="002268E4" w:rsidRPr="00BB4BDB" w:rsidRDefault="002268E4" w:rsidP="00D20B67">
            <w:pPr>
              <w:jc w:val="both"/>
              <w:rPr>
                <w:rFonts w:ascii="Verdana" w:hAnsi="Verdana"/>
                <w:sz w:val="16"/>
                <w:szCs w:val="16"/>
              </w:rPr>
            </w:pPr>
            <w:r>
              <w:rPr>
                <w:rFonts w:ascii="Verdana" w:hAnsi="Verdana"/>
                <w:sz w:val="16"/>
                <w:szCs w:val="16"/>
              </w:rPr>
              <w:t>E</w:t>
            </w:r>
            <w:r w:rsidRPr="00BB4BDB">
              <w:rPr>
                <w:rFonts w:ascii="Verdana" w:hAnsi="Verdana"/>
                <w:sz w:val="16"/>
                <w:szCs w:val="16"/>
              </w:rPr>
              <w:t>n</w:t>
            </w:r>
            <w:r>
              <w:rPr>
                <w:rFonts w:ascii="Verdana" w:hAnsi="Verdana"/>
                <w:sz w:val="16"/>
                <w:szCs w:val="16"/>
              </w:rPr>
              <w:t>d of</w:t>
            </w:r>
            <w:r w:rsidRPr="00BB4BDB">
              <w:rPr>
                <w:rFonts w:ascii="Verdana" w:hAnsi="Verdana"/>
                <w:sz w:val="16"/>
                <w:szCs w:val="16"/>
              </w:rPr>
              <w:t xml:space="preserve"> Third Anglo-Dutch War</w:t>
            </w:r>
          </w:p>
        </w:tc>
      </w:tr>
      <w:tr w:rsidR="002268E4"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2268E4" w:rsidRPr="00BB4BDB" w:rsidRDefault="002268E4" w:rsidP="00D20B67">
            <w:pPr>
              <w:jc w:val="both"/>
              <w:rPr>
                <w:rFonts w:ascii="Verdana" w:hAnsi="Verdana"/>
                <w:sz w:val="16"/>
                <w:szCs w:val="16"/>
              </w:rPr>
            </w:pPr>
            <w:r w:rsidRPr="00BB4BDB">
              <w:rPr>
                <w:rFonts w:ascii="Verdana" w:hAnsi="Verdana"/>
                <w:sz w:val="16"/>
                <w:szCs w:val="16"/>
              </w:rPr>
              <w:t>1675</w:t>
            </w:r>
          </w:p>
        </w:tc>
        <w:tc>
          <w:tcPr>
            <w:tcW w:w="4365" w:type="pct"/>
            <w:shd w:val="clear" w:color="auto" w:fill="auto"/>
          </w:tcPr>
          <w:p w:rsidR="002268E4" w:rsidRPr="00BB4BDB" w:rsidRDefault="002268E4" w:rsidP="002268E4">
            <w:pPr>
              <w:jc w:val="both"/>
              <w:rPr>
                <w:rFonts w:ascii="Verdana" w:hAnsi="Verdana"/>
                <w:sz w:val="16"/>
                <w:szCs w:val="16"/>
              </w:rPr>
            </w:pPr>
            <w:r w:rsidRPr="00BB4BDB">
              <w:rPr>
                <w:rFonts w:ascii="Verdana" w:hAnsi="Verdana"/>
                <w:sz w:val="16"/>
                <w:szCs w:val="16"/>
              </w:rPr>
              <w:t>Secret agreement between Charles and Louis</w:t>
            </w:r>
            <w:r>
              <w:rPr>
                <w:rFonts w:ascii="Verdana" w:hAnsi="Verdana"/>
                <w:sz w:val="16"/>
                <w:szCs w:val="16"/>
              </w:rPr>
              <w:t xml:space="preserve"> XIV</w:t>
            </w:r>
          </w:p>
        </w:tc>
      </w:tr>
      <w:tr w:rsidR="002268E4"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2268E4" w:rsidRPr="00BB4BDB" w:rsidRDefault="002268E4" w:rsidP="00D20B67">
            <w:pPr>
              <w:jc w:val="both"/>
              <w:rPr>
                <w:rFonts w:ascii="Verdana" w:hAnsi="Verdana"/>
                <w:sz w:val="16"/>
                <w:szCs w:val="16"/>
              </w:rPr>
            </w:pPr>
            <w:r w:rsidRPr="00BB4BDB">
              <w:rPr>
                <w:rFonts w:ascii="Verdana" w:hAnsi="Verdana"/>
                <w:sz w:val="16"/>
                <w:szCs w:val="16"/>
              </w:rPr>
              <w:t>1677</w:t>
            </w:r>
          </w:p>
        </w:tc>
        <w:tc>
          <w:tcPr>
            <w:tcW w:w="4365" w:type="pct"/>
            <w:shd w:val="clear" w:color="auto" w:fill="auto"/>
          </w:tcPr>
          <w:p w:rsidR="002268E4" w:rsidRPr="00BB4BDB" w:rsidRDefault="002268E4" w:rsidP="0055614E">
            <w:pPr>
              <w:jc w:val="both"/>
              <w:rPr>
                <w:rFonts w:ascii="Verdana" w:hAnsi="Verdana"/>
                <w:sz w:val="16"/>
                <w:szCs w:val="16"/>
              </w:rPr>
            </w:pPr>
            <w:r w:rsidRPr="00BB4BDB">
              <w:rPr>
                <w:rFonts w:ascii="Verdana" w:hAnsi="Verdana"/>
                <w:sz w:val="16"/>
                <w:szCs w:val="16"/>
              </w:rPr>
              <w:t>Princess Mary married to William of Orange</w:t>
            </w:r>
          </w:p>
        </w:tc>
      </w:tr>
      <w:tr w:rsidR="002268E4"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2268E4" w:rsidRPr="00BB4BDB" w:rsidRDefault="002268E4" w:rsidP="00D20B67">
            <w:pPr>
              <w:jc w:val="both"/>
              <w:rPr>
                <w:rFonts w:ascii="Verdana" w:hAnsi="Verdana"/>
                <w:sz w:val="16"/>
                <w:szCs w:val="16"/>
              </w:rPr>
            </w:pPr>
            <w:r w:rsidRPr="00BB4BDB">
              <w:rPr>
                <w:rFonts w:ascii="Verdana" w:hAnsi="Verdana"/>
                <w:sz w:val="16"/>
                <w:szCs w:val="16"/>
              </w:rPr>
              <w:t>1678</w:t>
            </w:r>
          </w:p>
        </w:tc>
        <w:tc>
          <w:tcPr>
            <w:tcW w:w="4365" w:type="pct"/>
            <w:shd w:val="clear" w:color="auto" w:fill="auto"/>
          </w:tcPr>
          <w:p w:rsidR="002268E4" w:rsidRPr="00BB4BDB" w:rsidRDefault="002268E4" w:rsidP="002268E4">
            <w:pPr>
              <w:jc w:val="both"/>
              <w:rPr>
                <w:rFonts w:ascii="Verdana" w:hAnsi="Verdana"/>
                <w:sz w:val="16"/>
                <w:szCs w:val="16"/>
              </w:rPr>
            </w:pPr>
            <w:r>
              <w:rPr>
                <w:rFonts w:ascii="Verdana" w:hAnsi="Verdana"/>
                <w:sz w:val="16"/>
                <w:szCs w:val="16"/>
              </w:rPr>
              <w:t>The P</w:t>
            </w:r>
            <w:r w:rsidRPr="00BB4BDB">
              <w:rPr>
                <w:rFonts w:ascii="Verdana" w:hAnsi="Verdana"/>
                <w:sz w:val="16"/>
                <w:szCs w:val="16"/>
              </w:rPr>
              <w:t xml:space="preserve">opish </w:t>
            </w:r>
            <w:r>
              <w:rPr>
                <w:rFonts w:ascii="Verdana" w:hAnsi="Verdana"/>
                <w:sz w:val="16"/>
                <w:szCs w:val="16"/>
              </w:rPr>
              <w:t>P</w:t>
            </w:r>
            <w:r w:rsidRPr="00BB4BDB">
              <w:rPr>
                <w:rFonts w:ascii="Verdana" w:hAnsi="Verdana"/>
                <w:sz w:val="16"/>
                <w:szCs w:val="16"/>
              </w:rPr>
              <w:t>lot</w:t>
            </w:r>
          </w:p>
        </w:tc>
      </w:tr>
      <w:tr w:rsidR="00D20B67"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35" w:type="pct"/>
            <w:shd w:val="clear" w:color="auto" w:fill="D9D9D9"/>
          </w:tcPr>
          <w:p w:rsidR="00D20B67" w:rsidRPr="00BB4BDB" w:rsidRDefault="00D20B67" w:rsidP="00D20B67">
            <w:pPr>
              <w:jc w:val="both"/>
              <w:rPr>
                <w:rFonts w:ascii="Verdana" w:hAnsi="Verdana"/>
                <w:sz w:val="16"/>
                <w:szCs w:val="16"/>
              </w:rPr>
            </w:pPr>
            <w:r w:rsidRPr="00BB4BDB">
              <w:rPr>
                <w:rFonts w:ascii="Verdana" w:hAnsi="Verdana"/>
                <w:sz w:val="16"/>
                <w:szCs w:val="16"/>
              </w:rPr>
              <w:t>1679</w:t>
            </w:r>
            <w:r w:rsidR="006C5414">
              <w:rPr>
                <w:rFonts w:ascii="Verdana" w:hAnsi="Verdana"/>
                <w:sz w:val="16"/>
                <w:szCs w:val="16"/>
              </w:rPr>
              <w:t>–</w:t>
            </w:r>
            <w:r w:rsidRPr="00BB4BDB">
              <w:rPr>
                <w:rFonts w:ascii="Verdana" w:hAnsi="Verdana"/>
                <w:sz w:val="16"/>
                <w:szCs w:val="16"/>
              </w:rPr>
              <w:t>81</w:t>
            </w:r>
          </w:p>
        </w:tc>
        <w:tc>
          <w:tcPr>
            <w:tcW w:w="4365" w:type="pct"/>
            <w:shd w:val="clear" w:color="auto" w:fill="auto"/>
          </w:tcPr>
          <w:p w:rsidR="00D20B67" w:rsidRPr="00BB4BDB" w:rsidRDefault="00D20B67" w:rsidP="00D20B67">
            <w:pPr>
              <w:jc w:val="both"/>
              <w:rPr>
                <w:rFonts w:ascii="Verdana" w:hAnsi="Verdana"/>
                <w:sz w:val="16"/>
                <w:szCs w:val="16"/>
              </w:rPr>
            </w:pPr>
            <w:r w:rsidRPr="00BB4BDB">
              <w:rPr>
                <w:rFonts w:ascii="Verdana" w:hAnsi="Verdana"/>
                <w:sz w:val="16"/>
                <w:szCs w:val="16"/>
              </w:rPr>
              <w:t xml:space="preserve">Exclusion Crisis </w:t>
            </w:r>
          </w:p>
        </w:tc>
      </w:tr>
      <w:tr w:rsidR="00D20B67"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shd w:val="clear" w:color="auto" w:fill="D9D9D9"/>
          </w:tcPr>
          <w:p w:rsidR="00D20B67" w:rsidRPr="00BB4BDB" w:rsidRDefault="00D20B67" w:rsidP="00D20B67">
            <w:pPr>
              <w:jc w:val="both"/>
              <w:rPr>
                <w:rFonts w:ascii="Verdana" w:hAnsi="Verdana"/>
                <w:sz w:val="16"/>
                <w:szCs w:val="16"/>
              </w:rPr>
            </w:pPr>
            <w:r w:rsidRPr="00BB4BDB">
              <w:rPr>
                <w:rFonts w:ascii="Verdana" w:hAnsi="Verdana"/>
                <w:sz w:val="16"/>
                <w:szCs w:val="16"/>
              </w:rPr>
              <w:t>1681</w:t>
            </w:r>
          </w:p>
        </w:tc>
        <w:tc>
          <w:tcPr>
            <w:tcW w:w="4365" w:type="pct"/>
            <w:shd w:val="clear" w:color="auto" w:fill="auto"/>
          </w:tcPr>
          <w:p w:rsidR="00D20B67" w:rsidRPr="00BB4BDB" w:rsidRDefault="00D20B67" w:rsidP="002268E4">
            <w:pPr>
              <w:jc w:val="both"/>
              <w:rPr>
                <w:rFonts w:ascii="Verdana" w:hAnsi="Verdana"/>
                <w:sz w:val="16"/>
                <w:szCs w:val="16"/>
              </w:rPr>
            </w:pPr>
            <w:r w:rsidRPr="00BB4BDB">
              <w:rPr>
                <w:rFonts w:ascii="Verdana" w:hAnsi="Verdana"/>
                <w:sz w:val="16"/>
                <w:szCs w:val="16"/>
              </w:rPr>
              <w:t>Whigs purged from local office</w:t>
            </w:r>
          </w:p>
        </w:tc>
      </w:tr>
      <w:tr w:rsidR="00D20B67" w:rsidRPr="00FD3D9A" w:rsidTr="00886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35" w:type="pct"/>
            <w:shd w:val="clear" w:color="auto" w:fill="D9D9D9"/>
          </w:tcPr>
          <w:p w:rsidR="00D20B67" w:rsidRPr="00BB4BDB" w:rsidRDefault="00D20B67" w:rsidP="002268E4">
            <w:pPr>
              <w:jc w:val="both"/>
              <w:rPr>
                <w:rFonts w:ascii="Verdana" w:hAnsi="Verdana"/>
                <w:sz w:val="16"/>
                <w:szCs w:val="16"/>
              </w:rPr>
            </w:pPr>
            <w:r w:rsidRPr="00BB4BDB">
              <w:rPr>
                <w:rFonts w:ascii="Verdana" w:hAnsi="Verdana"/>
                <w:sz w:val="16"/>
                <w:szCs w:val="16"/>
              </w:rPr>
              <w:t>1683</w:t>
            </w:r>
          </w:p>
        </w:tc>
        <w:tc>
          <w:tcPr>
            <w:tcW w:w="4365" w:type="pct"/>
            <w:shd w:val="clear" w:color="auto" w:fill="auto"/>
          </w:tcPr>
          <w:p w:rsidR="00D20B67" w:rsidRPr="00BB4BDB" w:rsidRDefault="00D20B67" w:rsidP="002268E4">
            <w:pPr>
              <w:jc w:val="both"/>
              <w:rPr>
                <w:rFonts w:ascii="Verdana" w:hAnsi="Verdana"/>
                <w:sz w:val="16"/>
                <w:szCs w:val="16"/>
              </w:rPr>
            </w:pPr>
            <w:r w:rsidRPr="00BB4BDB">
              <w:rPr>
                <w:rFonts w:ascii="Verdana" w:hAnsi="Verdana"/>
                <w:sz w:val="16"/>
                <w:szCs w:val="16"/>
              </w:rPr>
              <w:t>Rye House Plo</w:t>
            </w:r>
            <w:r w:rsidR="002268E4">
              <w:rPr>
                <w:rFonts w:ascii="Verdana" w:hAnsi="Verdana"/>
                <w:sz w:val="16"/>
                <w:szCs w:val="16"/>
              </w:rPr>
              <w:t>t</w:t>
            </w:r>
          </w:p>
        </w:tc>
      </w:tr>
      <w:tr w:rsidR="005A2451" w:rsidRPr="000A2C09"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5A2451" w:rsidRPr="00BB4BDB" w:rsidRDefault="005A2451" w:rsidP="00D20B67">
            <w:pPr>
              <w:jc w:val="both"/>
              <w:rPr>
                <w:rFonts w:ascii="Verdana" w:hAnsi="Verdana"/>
                <w:sz w:val="16"/>
                <w:szCs w:val="16"/>
              </w:rPr>
            </w:pPr>
            <w:r w:rsidRPr="00BB4BDB">
              <w:rPr>
                <w:rFonts w:ascii="Verdana" w:hAnsi="Verdana"/>
                <w:sz w:val="16"/>
                <w:szCs w:val="16"/>
              </w:rPr>
              <w:t>1685</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2268E4" w:rsidP="002268E4">
            <w:pPr>
              <w:jc w:val="both"/>
              <w:rPr>
                <w:rFonts w:ascii="Verdana" w:hAnsi="Verdana"/>
                <w:sz w:val="16"/>
                <w:szCs w:val="16"/>
              </w:rPr>
            </w:pPr>
            <w:r>
              <w:rPr>
                <w:rFonts w:ascii="Verdana" w:hAnsi="Verdana"/>
                <w:sz w:val="16"/>
                <w:szCs w:val="16"/>
              </w:rPr>
              <w:t xml:space="preserve">Death of </w:t>
            </w:r>
            <w:r w:rsidR="005A2451" w:rsidRPr="00BB4BDB">
              <w:rPr>
                <w:rFonts w:ascii="Verdana" w:hAnsi="Verdana"/>
                <w:sz w:val="16"/>
                <w:szCs w:val="16"/>
              </w:rPr>
              <w:t xml:space="preserve">Charles </w:t>
            </w:r>
            <w:r>
              <w:rPr>
                <w:rFonts w:ascii="Verdana" w:hAnsi="Verdana"/>
                <w:sz w:val="16"/>
                <w:szCs w:val="16"/>
              </w:rPr>
              <w:t>II and a</w:t>
            </w:r>
            <w:r w:rsidR="005A2451" w:rsidRPr="00BB4BDB">
              <w:rPr>
                <w:rFonts w:ascii="Verdana" w:hAnsi="Verdana"/>
                <w:sz w:val="16"/>
                <w:szCs w:val="16"/>
              </w:rPr>
              <w:t>ccession of James II</w:t>
            </w:r>
          </w:p>
        </w:tc>
      </w:tr>
      <w:tr w:rsidR="002268E4" w:rsidRPr="000A2C09" w:rsidTr="00886CF6">
        <w:trPr>
          <w:cantSplit/>
          <w:trHeight w:val="70"/>
        </w:trPr>
        <w:tc>
          <w:tcPr>
            <w:tcW w:w="635" w:type="pct"/>
            <w:vMerge/>
            <w:tcBorders>
              <w:left w:val="single" w:sz="4" w:space="0" w:color="auto"/>
              <w:right w:val="single" w:sz="4" w:space="0" w:color="auto"/>
            </w:tcBorders>
            <w:shd w:val="clear" w:color="auto" w:fill="D9D9D9"/>
          </w:tcPr>
          <w:p w:rsidR="002268E4" w:rsidRPr="00BB4BDB" w:rsidRDefault="002268E4"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2268E4" w:rsidRPr="00BB4BDB" w:rsidRDefault="002268E4" w:rsidP="00D20B67">
            <w:pPr>
              <w:jc w:val="both"/>
              <w:rPr>
                <w:rFonts w:ascii="Verdana" w:hAnsi="Verdana"/>
                <w:sz w:val="16"/>
                <w:szCs w:val="16"/>
              </w:rPr>
            </w:pPr>
            <w:r>
              <w:rPr>
                <w:rFonts w:ascii="Verdana" w:hAnsi="Verdana"/>
                <w:sz w:val="16"/>
                <w:szCs w:val="16"/>
              </w:rPr>
              <w:t>Monmouth’s rebellion</w:t>
            </w:r>
          </w:p>
        </w:tc>
      </w:tr>
      <w:tr w:rsidR="005A2451" w:rsidRPr="000A2C09" w:rsidTr="00886CF6">
        <w:trPr>
          <w:cantSplit/>
        </w:trPr>
        <w:tc>
          <w:tcPr>
            <w:tcW w:w="635" w:type="pct"/>
            <w:vMerge/>
            <w:tcBorders>
              <w:left w:val="single" w:sz="4" w:space="0" w:color="auto"/>
              <w:right w:val="single" w:sz="4" w:space="0" w:color="auto"/>
            </w:tcBorders>
            <w:shd w:val="clear" w:color="auto" w:fill="D9D9D9"/>
          </w:tcPr>
          <w:p w:rsidR="005A2451" w:rsidRPr="00BB4BDB"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D20B67">
            <w:pPr>
              <w:jc w:val="both"/>
              <w:rPr>
                <w:rFonts w:ascii="Verdana" w:hAnsi="Verdana"/>
                <w:sz w:val="16"/>
                <w:szCs w:val="16"/>
              </w:rPr>
            </w:pPr>
            <w:r w:rsidRPr="00BB4BDB">
              <w:rPr>
                <w:rFonts w:ascii="Verdana" w:hAnsi="Verdana"/>
                <w:sz w:val="16"/>
                <w:szCs w:val="16"/>
              </w:rPr>
              <w:t>Revocation of the Edict of Nantes by Louis XIV</w:t>
            </w:r>
          </w:p>
        </w:tc>
      </w:tr>
      <w:tr w:rsidR="005A2451" w:rsidRPr="000A2C09"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5A2451" w:rsidRPr="00BB4BDB"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2268E4">
            <w:pPr>
              <w:jc w:val="both"/>
              <w:rPr>
                <w:rFonts w:ascii="Verdana" w:hAnsi="Verdana"/>
                <w:sz w:val="16"/>
                <w:szCs w:val="16"/>
              </w:rPr>
            </w:pPr>
            <w:r w:rsidRPr="00BB4BDB">
              <w:rPr>
                <w:rFonts w:ascii="Verdana" w:hAnsi="Verdana"/>
                <w:sz w:val="16"/>
                <w:szCs w:val="16"/>
              </w:rPr>
              <w:t>James issue</w:t>
            </w:r>
            <w:r w:rsidR="002268E4">
              <w:rPr>
                <w:rFonts w:ascii="Verdana" w:hAnsi="Verdana"/>
                <w:sz w:val="16"/>
                <w:szCs w:val="16"/>
              </w:rPr>
              <w:t>d</w:t>
            </w:r>
            <w:r w:rsidRPr="00BB4BDB">
              <w:rPr>
                <w:rFonts w:ascii="Verdana" w:hAnsi="Verdana"/>
                <w:sz w:val="16"/>
                <w:szCs w:val="16"/>
              </w:rPr>
              <w:t xml:space="preserve"> dispensations to Catholics </w:t>
            </w:r>
          </w:p>
        </w:tc>
      </w:tr>
      <w:tr w:rsidR="002268E4" w:rsidRPr="000A2C09" w:rsidTr="00886CF6">
        <w:trPr>
          <w:cantSplit/>
          <w:trHeight w:val="70"/>
        </w:trPr>
        <w:tc>
          <w:tcPr>
            <w:tcW w:w="635" w:type="pct"/>
            <w:tcBorders>
              <w:top w:val="single" w:sz="4" w:space="0" w:color="auto"/>
              <w:left w:val="single" w:sz="4" w:space="0" w:color="auto"/>
              <w:right w:val="single" w:sz="4" w:space="0" w:color="auto"/>
            </w:tcBorders>
            <w:shd w:val="clear" w:color="auto" w:fill="D9D9D9"/>
          </w:tcPr>
          <w:p w:rsidR="002268E4" w:rsidRPr="00BB4BDB" w:rsidRDefault="002268E4" w:rsidP="00D20B67">
            <w:pPr>
              <w:jc w:val="both"/>
              <w:rPr>
                <w:rFonts w:ascii="Verdana" w:hAnsi="Verdana"/>
                <w:sz w:val="16"/>
                <w:szCs w:val="16"/>
              </w:rPr>
            </w:pPr>
            <w:r w:rsidRPr="00BB4BDB">
              <w:rPr>
                <w:rFonts w:ascii="Verdana" w:hAnsi="Verdana"/>
                <w:sz w:val="16"/>
                <w:szCs w:val="16"/>
              </w:rPr>
              <w:t>1686</w:t>
            </w:r>
          </w:p>
        </w:tc>
        <w:tc>
          <w:tcPr>
            <w:tcW w:w="4365" w:type="pct"/>
            <w:tcBorders>
              <w:top w:val="single" w:sz="4" w:space="0" w:color="auto"/>
              <w:left w:val="single" w:sz="4" w:space="0" w:color="auto"/>
              <w:right w:val="single" w:sz="4" w:space="0" w:color="auto"/>
            </w:tcBorders>
            <w:shd w:val="clear" w:color="auto" w:fill="auto"/>
          </w:tcPr>
          <w:p w:rsidR="002268E4" w:rsidRPr="00BB4BDB" w:rsidRDefault="002268E4" w:rsidP="002268E4">
            <w:pPr>
              <w:jc w:val="both"/>
              <w:rPr>
                <w:rFonts w:ascii="Verdana" w:hAnsi="Verdana"/>
                <w:sz w:val="16"/>
                <w:szCs w:val="16"/>
              </w:rPr>
            </w:pPr>
            <w:r w:rsidRPr="00BB4BDB">
              <w:rPr>
                <w:rFonts w:ascii="Verdana" w:hAnsi="Verdana"/>
                <w:sz w:val="16"/>
                <w:szCs w:val="16"/>
              </w:rPr>
              <w:t xml:space="preserve">Godden v. Hales case </w:t>
            </w:r>
          </w:p>
        </w:tc>
      </w:tr>
      <w:tr w:rsidR="002268E4" w:rsidRPr="000A2C09" w:rsidTr="00886CF6">
        <w:trPr>
          <w:cantSplit/>
          <w:trHeight w:val="70"/>
        </w:trPr>
        <w:tc>
          <w:tcPr>
            <w:tcW w:w="635" w:type="pct"/>
            <w:tcBorders>
              <w:top w:val="single" w:sz="4" w:space="0" w:color="auto"/>
              <w:left w:val="single" w:sz="4" w:space="0" w:color="auto"/>
              <w:right w:val="single" w:sz="4" w:space="0" w:color="auto"/>
            </w:tcBorders>
            <w:shd w:val="clear" w:color="auto" w:fill="D9D9D9"/>
          </w:tcPr>
          <w:p w:rsidR="002268E4" w:rsidRPr="00BB4BDB" w:rsidRDefault="002268E4" w:rsidP="00D20B67">
            <w:pPr>
              <w:jc w:val="both"/>
              <w:rPr>
                <w:rFonts w:ascii="Verdana" w:hAnsi="Verdana"/>
                <w:sz w:val="16"/>
                <w:szCs w:val="16"/>
              </w:rPr>
            </w:pPr>
            <w:r w:rsidRPr="00BB4BDB">
              <w:rPr>
                <w:rFonts w:ascii="Verdana" w:hAnsi="Verdana"/>
                <w:sz w:val="16"/>
                <w:szCs w:val="16"/>
              </w:rPr>
              <w:t>1687</w:t>
            </w:r>
          </w:p>
        </w:tc>
        <w:tc>
          <w:tcPr>
            <w:tcW w:w="4365" w:type="pct"/>
            <w:tcBorders>
              <w:top w:val="single" w:sz="4" w:space="0" w:color="auto"/>
              <w:left w:val="single" w:sz="4" w:space="0" w:color="auto"/>
              <w:right w:val="single" w:sz="4" w:space="0" w:color="auto"/>
            </w:tcBorders>
            <w:shd w:val="clear" w:color="auto" w:fill="auto"/>
          </w:tcPr>
          <w:p w:rsidR="002268E4" w:rsidRPr="00BB4BDB" w:rsidRDefault="002268E4" w:rsidP="00D20B67">
            <w:pPr>
              <w:jc w:val="both"/>
              <w:rPr>
                <w:rFonts w:ascii="Verdana" w:hAnsi="Verdana"/>
                <w:sz w:val="16"/>
                <w:szCs w:val="16"/>
              </w:rPr>
            </w:pPr>
            <w:r w:rsidRPr="00BB4BDB">
              <w:rPr>
                <w:rFonts w:ascii="Verdana" w:hAnsi="Verdana"/>
                <w:sz w:val="16"/>
                <w:szCs w:val="16"/>
              </w:rPr>
              <w:t>Declaration of Indulgence</w:t>
            </w:r>
          </w:p>
        </w:tc>
      </w:tr>
      <w:tr w:rsidR="005A2451" w:rsidRPr="000A2C09"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5A2451" w:rsidRPr="00BB4BDB" w:rsidRDefault="005A2451" w:rsidP="00D20B67">
            <w:pPr>
              <w:jc w:val="both"/>
              <w:rPr>
                <w:rFonts w:ascii="Verdana" w:hAnsi="Verdana"/>
                <w:sz w:val="16"/>
                <w:szCs w:val="16"/>
              </w:rPr>
            </w:pPr>
            <w:r w:rsidRPr="00BB4BDB">
              <w:rPr>
                <w:rFonts w:ascii="Verdana" w:hAnsi="Verdana"/>
                <w:sz w:val="16"/>
                <w:szCs w:val="16"/>
              </w:rPr>
              <w:t>1688</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2268E4">
            <w:pPr>
              <w:jc w:val="both"/>
              <w:rPr>
                <w:rFonts w:ascii="Verdana" w:hAnsi="Verdana"/>
                <w:sz w:val="16"/>
                <w:szCs w:val="16"/>
              </w:rPr>
            </w:pPr>
            <w:r w:rsidRPr="00BB4BDB">
              <w:rPr>
                <w:rFonts w:ascii="Verdana" w:hAnsi="Verdana"/>
                <w:sz w:val="16"/>
                <w:szCs w:val="16"/>
              </w:rPr>
              <w:t>Declaration of Indulgence reissued</w:t>
            </w:r>
            <w:r w:rsidR="002268E4">
              <w:rPr>
                <w:rFonts w:ascii="Verdana" w:hAnsi="Verdana"/>
                <w:sz w:val="16"/>
                <w:szCs w:val="16"/>
              </w:rPr>
              <w:t>, to</w:t>
            </w:r>
            <w:r w:rsidRPr="00BB4BDB">
              <w:rPr>
                <w:rFonts w:ascii="Verdana" w:hAnsi="Verdana"/>
                <w:sz w:val="16"/>
                <w:szCs w:val="16"/>
              </w:rPr>
              <w:t xml:space="preserve"> be read in all churches</w:t>
            </w:r>
          </w:p>
        </w:tc>
      </w:tr>
      <w:tr w:rsidR="002268E4" w:rsidRPr="000A2C09" w:rsidTr="00886CF6">
        <w:trPr>
          <w:cantSplit/>
          <w:trHeight w:val="70"/>
        </w:trPr>
        <w:tc>
          <w:tcPr>
            <w:tcW w:w="635" w:type="pct"/>
            <w:vMerge/>
            <w:tcBorders>
              <w:left w:val="single" w:sz="4" w:space="0" w:color="auto"/>
              <w:right w:val="single" w:sz="4" w:space="0" w:color="auto"/>
            </w:tcBorders>
            <w:shd w:val="clear" w:color="auto" w:fill="D9D9D9"/>
          </w:tcPr>
          <w:p w:rsidR="002268E4" w:rsidRPr="00BB4BDB" w:rsidRDefault="002268E4"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2268E4" w:rsidRPr="00BB4BDB" w:rsidRDefault="002268E4" w:rsidP="0055614E">
            <w:pPr>
              <w:jc w:val="both"/>
              <w:rPr>
                <w:rFonts w:ascii="Verdana" w:hAnsi="Verdana"/>
                <w:sz w:val="16"/>
                <w:szCs w:val="16"/>
              </w:rPr>
            </w:pPr>
            <w:r w:rsidRPr="00BB4BDB">
              <w:rPr>
                <w:rFonts w:ascii="Verdana" w:hAnsi="Verdana"/>
                <w:sz w:val="16"/>
                <w:szCs w:val="16"/>
              </w:rPr>
              <w:t>Trial of the seven bishops</w:t>
            </w:r>
          </w:p>
        </w:tc>
      </w:tr>
      <w:tr w:rsidR="005A2451" w:rsidRPr="000A2C09" w:rsidTr="00886CF6">
        <w:trPr>
          <w:cantSplit/>
        </w:trPr>
        <w:tc>
          <w:tcPr>
            <w:tcW w:w="635" w:type="pct"/>
            <w:vMerge/>
            <w:tcBorders>
              <w:left w:val="single" w:sz="4" w:space="0" w:color="auto"/>
              <w:right w:val="single" w:sz="4" w:space="0" w:color="auto"/>
            </w:tcBorders>
            <w:shd w:val="clear" w:color="auto" w:fill="D9D9D9"/>
          </w:tcPr>
          <w:p w:rsidR="005A2451" w:rsidRPr="00BB4BDB"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D20B67">
            <w:pPr>
              <w:jc w:val="both"/>
              <w:rPr>
                <w:rFonts w:ascii="Verdana" w:hAnsi="Verdana"/>
                <w:sz w:val="16"/>
                <w:szCs w:val="16"/>
              </w:rPr>
            </w:pPr>
            <w:r w:rsidRPr="00BB4BDB">
              <w:rPr>
                <w:rFonts w:ascii="Verdana" w:hAnsi="Verdana"/>
                <w:sz w:val="16"/>
                <w:szCs w:val="16"/>
              </w:rPr>
              <w:t>Birth of the</w:t>
            </w:r>
            <w:r w:rsidR="00D510BD">
              <w:rPr>
                <w:rFonts w:ascii="Verdana" w:hAnsi="Verdana"/>
                <w:sz w:val="16"/>
                <w:szCs w:val="16"/>
              </w:rPr>
              <w:t xml:space="preserve"> Prince of Wales</w:t>
            </w:r>
          </w:p>
        </w:tc>
      </w:tr>
      <w:tr w:rsidR="002268E4" w:rsidRPr="000A2C09" w:rsidTr="00886CF6">
        <w:trPr>
          <w:cantSplit/>
          <w:trHeight w:val="70"/>
        </w:trPr>
        <w:tc>
          <w:tcPr>
            <w:tcW w:w="635" w:type="pct"/>
            <w:vMerge/>
            <w:tcBorders>
              <w:left w:val="single" w:sz="4" w:space="0" w:color="auto"/>
              <w:right w:val="single" w:sz="4" w:space="0" w:color="auto"/>
            </w:tcBorders>
            <w:shd w:val="clear" w:color="auto" w:fill="D9D9D9"/>
          </w:tcPr>
          <w:p w:rsidR="002268E4" w:rsidRPr="00BB4BDB" w:rsidRDefault="002268E4"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2268E4" w:rsidRPr="00BB4BDB" w:rsidRDefault="002268E4" w:rsidP="002268E4">
            <w:pPr>
              <w:jc w:val="both"/>
              <w:rPr>
                <w:rFonts w:ascii="Verdana" w:hAnsi="Verdana"/>
                <w:sz w:val="16"/>
                <w:szCs w:val="16"/>
              </w:rPr>
            </w:pPr>
            <w:r>
              <w:rPr>
                <w:rFonts w:ascii="Verdana" w:hAnsi="Verdana"/>
                <w:sz w:val="16"/>
                <w:szCs w:val="16"/>
              </w:rPr>
              <w:t xml:space="preserve">Seven peers issued an invitation to </w:t>
            </w:r>
            <w:r w:rsidRPr="00BB4BDB">
              <w:rPr>
                <w:rFonts w:ascii="Verdana" w:hAnsi="Verdana"/>
                <w:sz w:val="16"/>
                <w:szCs w:val="16"/>
              </w:rPr>
              <w:t xml:space="preserve">William of Orange </w:t>
            </w:r>
          </w:p>
        </w:tc>
      </w:tr>
      <w:tr w:rsidR="002268E4" w:rsidRPr="000A2C09" w:rsidTr="00886CF6">
        <w:trPr>
          <w:cantSplit/>
          <w:trHeight w:val="70"/>
        </w:trPr>
        <w:tc>
          <w:tcPr>
            <w:tcW w:w="635" w:type="pct"/>
            <w:vMerge/>
            <w:tcBorders>
              <w:left w:val="single" w:sz="4" w:space="0" w:color="auto"/>
              <w:right w:val="single" w:sz="4" w:space="0" w:color="auto"/>
            </w:tcBorders>
            <w:shd w:val="clear" w:color="auto" w:fill="D9D9D9"/>
          </w:tcPr>
          <w:p w:rsidR="002268E4" w:rsidRPr="00BB4BDB" w:rsidRDefault="002268E4"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2268E4" w:rsidRPr="00BB4BDB" w:rsidRDefault="002268E4" w:rsidP="00D20B67">
            <w:pPr>
              <w:jc w:val="both"/>
              <w:rPr>
                <w:rFonts w:ascii="Verdana" w:hAnsi="Verdana"/>
                <w:sz w:val="16"/>
                <w:szCs w:val="16"/>
              </w:rPr>
            </w:pPr>
            <w:r w:rsidRPr="00BB4BDB">
              <w:rPr>
                <w:rFonts w:ascii="Verdana" w:hAnsi="Verdana"/>
                <w:sz w:val="16"/>
                <w:szCs w:val="16"/>
              </w:rPr>
              <w:t>W</w:t>
            </w:r>
            <w:r w:rsidR="00A53F25">
              <w:rPr>
                <w:rFonts w:ascii="Verdana" w:hAnsi="Verdana"/>
                <w:sz w:val="16"/>
                <w:szCs w:val="16"/>
              </w:rPr>
              <w:t>illiam landed</w:t>
            </w:r>
            <w:r w:rsidRPr="00BB4BDB">
              <w:rPr>
                <w:rFonts w:ascii="Verdana" w:hAnsi="Verdana"/>
                <w:sz w:val="16"/>
                <w:szCs w:val="16"/>
              </w:rPr>
              <w:t xml:space="preserve"> at Torbay</w:t>
            </w:r>
            <w:r w:rsidR="00A53F25">
              <w:rPr>
                <w:rFonts w:ascii="Verdana" w:hAnsi="Verdana"/>
                <w:sz w:val="16"/>
                <w:szCs w:val="16"/>
              </w:rPr>
              <w:t xml:space="preserve"> and marched towards London</w:t>
            </w:r>
          </w:p>
        </w:tc>
      </w:tr>
      <w:tr w:rsidR="002268E4" w:rsidRPr="000A2C09" w:rsidTr="00886CF6">
        <w:trPr>
          <w:cantSplit/>
          <w:trHeight w:val="70"/>
        </w:trPr>
        <w:tc>
          <w:tcPr>
            <w:tcW w:w="635" w:type="pct"/>
            <w:vMerge/>
            <w:tcBorders>
              <w:left w:val="single" w:sz="4" w:space="0" w:color="auto"/>
              <w:right w:val="single" w:sz="4" w:space="0" w:color="auto"/>
            </w:tcBorders>
            <w:shd w:val="clear" w:color="auto" w:fill="D9D9D9"/>
          </w:tcPr>
          <w:p w:rsidR="002268E4" w:rsidRPr="00BB4BDB" w:rsidRDefault="002268E4"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2268E4" w:rsidRPr="00BB4BDB" w:rsidRDefault="002268E4" w:rsidP="00C32173">
            <w:pPr>
              <w:jc w:val="both"/>
              <w:rPr>
                <w:rFonts w:ascii="Verdana" w:hAnsi="Verdana"/>
                <w:sz w:val="16"/>
                <w:szCs w:val="16"/>
              </w:rPr>
            </w:pPr>
            <w:r w:rsidRPr="00BB4BDB">
              <w:rPr>
                <w:rFonts w:ascii="Verdana" w:hAnsi="Verdana"/>
                <w:sz w:val="16"/>
                <w:szCs w:val="16"/>
              </w:rPr>
              <w:t>James fle</w:t>
            </w:r>
            <w:r w:rsidR="00C32173">
              <w:rPr>
                <w:rFonts w:ascii="Verdana" w:hAnsi="Verdana"/>
                <w:sz w:val="16"/>
                <w:szCs w:val="16"/>
              </w:rPr>
              <w:t>d</w:t>
            </w:r>
            <w:r w:rsidRPr="00BB4BDB">
              <w:rPr>
                <w:rFonts w:ascii="Verdana" w:hAnsi="Verdana"/>
                <w:sz w:val="16"/>
                <w:szCs w:val="16"/>
              </w:rPr>
              <w:t xml:space="preserve"> to France</w:t>
            </w:r>
          </w:p>
        </w:tc>
      </w:tr>
      <w:tr w:rsidR="005A2451" w:rsidRPr="000A2C09"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5A2451" w:rsidRPr="00BB4BDB"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A53F25">
            <w:pPr>
              <w:jc w:val="both"/>
              <w:rPr>
                <w:rFonts w:ascii="Verdana" w:hAnsi="Verdana"/>
                <w:sz w:val="16"/>
                <w:szCs w:val="16"/>
              </w:rPr>
            </w:pPr>
            <w:r w:rsidRPr="00BB4BDB">
              <w:rPr>
                <w:rFonts w:ascii="Verdana" w:hAnsi="Verdana"/>
                <w:sz w:val="16"/>
                <w:szCs w:val="16"/>
              </w:rPr>
              <w:t xml:space="preserve">William </w:t>
            </w:r>
            <w:r w:rsidR="00A53F25">
              <w:rPr>
                <w:rFonts w:ascii="Verdana" w:hAnsi="Verdana"/>
                <w:sz w:val="16"/>
                <w:szCs w:val="16"/>
              </w:rPr>
              <w:t xml:space="preserve">called the </w:t>
            </w:r>
            <w:r w:rsidRPr="00BB4BDB">
              <w:rPr>
                <w:rFonts w:ascii="Verdana" w:hAnsi="Verdana"/>
                <w:sz w:val="16"/>
                <w:szCs w:val="16"/>
              </w:rPr>
              <w:t>Convention</w:t>
            </w:r>
            <w:r w:rsidR="00A53F25">
              <w:rPr>
                <w:rFonts w:ascii="Verdana" w:hAnsi="Verdana"/>
                <w:sz w:val="16"/>
                <w:szCs w:val="16"/>
              </w:rPr>
              <w:t xml:space="preserve"> Parliament </w:t>
            </w:r>
          </w:p>
        </w:tc>
      </w:tr>
      <w:tr w:rsidR="00A53F25" w:rsidRPr="003865C8" w:rsidTr="00886CF6">
        <w:trPr>
          <w:cantSplit/>
          <w:trHeight w:val="70"/>
        </w:trPr>
        <w:tc>
          <w:tcPr>
            <w:tcW w:w="635" w:type="pct"/>
            <w:vMerge w:val="restart"/>
            <w:tcBorders>
              <w:top w:val="single" w:sz="4" w:space="0" w:color="auto"/>
              <w:left w:val="single" w:sz="4" w:space="0" w:color="auto"/>
              <w:right w:val="single" w:sz="4" w:space="0" w:color="auto"/>
            </w:tcBorders>
            <w:shd w:val="clear" w:color="auto" w:fill="D9D9D9"/>
          </w:tcPr>
          <w:p w:rsidR="00A53F25" w:rsidRPr="005A2451" w:rsidRDefault="00A53F25" w:rsidP="00D20B67">
            <w:pPr>
              <w:jc w:val="both"/>
              <w:rPr>
                <w:rFonts w:ascii="Verdana" w:hAnsi="Verdana"/>
                <w:sz w:val="16"/>
                <w:szCs w:val="16"/>
              </w:rPr>
            </w:pPr>
            <w:r w:rsidRPr="005A2451">
              <w:rPr>
                <w:rFonts w:ascii="Verdana" w:hAnsi="Verdana"/>
                <w:sz w:val="16"/>
                <w:szCs w:val="16"/>
              </w:rPr>
              <w:t>1689</w:t>
            </w:r>
          </w:p>
        </w:tc>
        <w:tc>
          <w:tcPr>
            <w:tcW w:w="4365" w:type="pct"/>
            <w:tcBorders>
              <w:top w:val="single" w:sz="4" w:space="0" w:color="auto"/>
              <w:left w:val="single" w:sz="4" w:space="0" w:color="auto"/>
              <w:right w:val="single" w:sz="4" w:space="0" w:color="auto"/>
            </w:tcBorders>
            <w:shd w:val="clear" w:color="auto" w:fill="auto"/>
          </w:tcPr>
          <w:p w:rsidR="00A53F25" w:rsidRPr="00BB4BDB" w:rsidRDefault="00A53F25" w:rsidP="0055614E">
            <w:pPr>
              <w:jc w:val="both"/>
              <w:rPr>
                <w:rFonts w:ascii="Verdana" w:hAnsi="Verdana"/>
                <w:sz w:val="16"/>
                <w:szCs w:val="16"/>
              </w:rPr>
            </w:pPr>
            <w:r w:rsidRPr="005A2451">
              <w:rPr>
                <w:rFonts w:ascii="Verdana" w:hAnsi="Verdana"/>
                <w:sz w:val="16"/>
                <w:szCs w:val="16"/>
              </w:rPr>
              <w:t xml:space="preserve">Nine Years’ War </w:t>
            </w:r>
          </w:p>
        </w:tc>
      </w:tr>
      <w:tr w:rsidR="005A2451" w:rsidRPr="003865C8" w:rsidTr="00886CF6">
        <w:trPr>
          <w:cantSplit/>
        </w:trPr>
        <w:tc>
          <w:tcPr>
            <w:tcW w:w="635" w:type="pct"/>
            <w:vMerge/>
            <w:tcBorders>
              <w:left w:val="single" w:sz="4" w:space="0" w:color="auto"/>
              <w:right w:val="single" w:sz="4" w:space="0" w:color="auto"/>
            </w:tcBorders>
            <w:shd w:val="clear" w:color="auto" w:fill="D9D9D9"/>
          </w:tcPr>
          <w:p w:rsidR="005A2451" w:rsidRPr="005A2451"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D20B67">
            <w:pPr>
              <w:jc w:val="both"/>
              <w:rPr>
                <w:rFonts w:ascii="Verdana" w:hAnsi="Verdana"/>
                <w:sz w:val="16"/>
                <w:szCs w:val="16"/>
              </w:rPr>
            </w:pPr>
            <w:r w:rsidRPr="00BB4BDB">
              <w:rPr>
                <w:rFonts w:ascii="Verdana" w:hAnsi="Verdana"/>
                <w:sz w:val="16"/>
                <w:szCs w:val="16"/>
              </w:rPr>
              <w:t>Toleration Act</w:t>
            </w:r>
          </w:p>
        </w:tc>
      </w:tr>
      <w:tr w:rsidR="005A2451" w:rsidRPr="003865C8"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5A2451" w:rsidRPr="005A2451"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A53F25">
            <w:pPr>
              <w:jc w:val="both"/>
              <w:rPr>
                <w:rFonts w:ascii="Verdana" w:hAnsi="Verdana"/>
                <w:sz w:val="16"/>
                <w:szCs w:val="16"/>
              </w:rPr>
            </w:pPr>
            <w:r w:rsidRPr="00BB4BDB">
              <w:rPr>
                <w:rFonts w:ascii="Verdana" w:hAnsi="Verdana"/>
                <w:sz w:val="16"/>
                <w:szCs w:val="16"/>
              </w:rPr>
              <w:t xml:space="preserve">Bill of </w:t>
            </w:r>
            <w:r w:rsidR="00A53F25">
              <w:rPr>
                <w:rFonts w:ascii="Verdana" w:hAnsi="Verdana"/>
                <w:sz w:val="16"/>
                <w:szCs w:val="16"/>
              </w:rPr>
              <w:t>Rights</w:t>
            </w:r>
          </w:p>
        </w:tc>
      </w:tr>
      <w:tr w:rsidR="00A53F25" w:rsidRPr="003865C8" w:rsidTr="00886CF6">
        <w:trPr>
          <w:cantSplit/>
          <w:trHeight w:val="70"/>
        </w:trPr>
        <w:tc>
          <w:tcPr>
            <w:tcW w:w="635" w:type="pct"/>
            <w:vMerge w:val="restart"/>
            <w:tcBorders>
              <w:top w:val="single" w:sz="4" w:space="0" w:color="auto"/>
              <w:left w:val="single" w:sz="4" w:space="0" w:color="auto"/>
              <w:right w:val="single" w:sz="4" w:space="0" w:color="auto"/>
            </w:tcBorders>
            <w:shd w:val="clear" w:color="auto" w:fill="D9D9D9"/>
          </w:tcPr>
          <w:p w:rsidR="00A53F25" w:rsidRPr="005A2451" w:rsidRDefault="00A53F25" w:rsidP="00D20B67">
            <w:pPr>
              <w:jc w:val="both"/>
              <w:rPr>
                <w:rFonts w:ascii="Verdana" w:hAnsi="Verdana"/>
                <w:sz w:val="16"/>
                <w:szCs w:val="16"/>
              </w:rPr>
            </w:pPr>
            <w:r w:rsidRPr="005A2451">
              <w:rPr>
                <w:rFonts w:ascii="Verdana" w:hAnsi="Verdana"/>
                <w:sz w:val="16"/>
                <w:szCs w:val="16"/>
              </w:rPr>
              <w:t>1690</w:t>
            </w:r>
          </w:p>
        </w:tc>
        <w:tc>
          <w:tcPr>
            <w:tcW w:w="4365" w:type="pct"/>
            <w:tcBorders>
              <w:top w:val="single" w:sz="4" w:space="0" w:color="auto"/>
              <w:left w:val="single" w:sz="4" w:space="0" w:color="auto"/>
              <w:right w:val="single" w:sz="4" w:space="0" w:color="auto"/>
            </w:tcBorders>
            <w:shd w:val="clear" w:color="auto" w:fill="auto"/>
          </w:tcPr>
          <w:p w:rsidR="00A53F25" w:rsidRPr="00BB4BDB" w:rsidRDefault="00A53F25" w:rsidP="0055614E">
            <w:pPr>
              <w:jc w:val="both"/>
              <w:rPr>
                <w:rFonts w:ascii="Verdana" w:hAnsi="Verdana"/>
                <w:sz w:val="16"/>
                <w:szCs w:val="16"/>
              </w:rPr>
            </w:pPr>
            <w:r w:rsidRPr="00BB4BDB">
              <w:rPr>
                <w:rFonts w:ascii="Verdana" w:hAnsi="Verdana"/>
                <w:sz w:val="16"/>
                <w:szCs w:val="16"/>
              </w:rPr>
              <w:t>Convention Parliament dissolved</w:t>
            </w:r>
          </w:p>
        </w:tc>
      </w:tr>
      <w:tr w:rsidR="005A2451" w:rsidRPr="003865C8"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5A2451" w:rsidRPr="005A2451"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A53F25">
            <w:pPr>
              <w:jc w:val="both"/>
              <w:rPr>
                <w:rFonts w:ascii="Verdana" w:hAnsi="Verdana"/>
                <w:sz w:val="16"/>
                <w:szCs w:val="16"/>
              </w:rPr>
            </w:pPr>
            <w:r w:rsidRPr="00BB4BDB">
              <w:rPr>
                <w:rFonts w:ascii="Verdana" w:hAnsi="Verdana"/>
                <w:sz w:val="16"/>
                <w:szCs w:val="16"/>
              </w:rPr>
              <w:t>Battle of the Boyne</w:t>
            </w:r>
          </w:p>
        </w:tc>
      </w:tr>
      <w:tr w:rsidR="005A2451" w:rsidRPr="003865C8" w:rsidTr="00886CF6">
        <w:trPr>
          <w:cantSplit/>
        </w:trPr>
        <w:tc>
          <w:tcPr>
            <w:tcW w:w="635" w:type="pct"/>
            <w:vMerge w:val="restart"/>
            <w:tcBorders>
              <w:top w:val="single" w:sz="4" w:space="0" w:color="auto"/>
              <w:left w:val="single" w:sz="4" w:space="0" w:color="auto"/>
              <w:right w:val="single" w:sz="4" w:space="0" w:color="auto"/>
            </w:tcBorders>
            <w:shd w:val="clear" w:color="auto" w:fill="D9D9D9"/>
          </w:tcPr>
          <w:p w:rsidR="005A2451" w:rsidRPr="005A2451" w:rsidRDefault="005A2451" w:rsidP="00D20B67">
            <w:pPr>
              <w:jc w:val="both"/>
              <w:rPr>
                <w:rFonts w:ascii="Verdana" w:hAnsi="Verdana"/>
                <w:sz w:val="16"/>
                <w:szCs w:val="16"/>
              </w:rPr>
            </w:pPr>
            <w:r w:rsidRPr="005A2451">
              <w:rPr>
                <w:rFonts w:ascii="Verdana" w:hAnsi="Verdana"/>
                <w:sz w:val="16"/>
                <w:szCs w:val="16"/>
              </w:rPr>
              <w:t>1694</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D20B67">
            <w:pPr>
              <w:jc w:val="both"/>
              <w:rPr>
                <w:rFonts w:ascii="Verdana" w:hAnsi="Verdana"/>
                <w:sz w:val="16"/>
                <w:szCs w:val="16"/>
              </w:rPr>
            </w:pPr>
            <w:r w:rsidRPr="00BB4BDB">
              <w:rPr>
                <w:rFonts w:ascii="Verdana" w:hAnsi="Verdana"/>
                <w:sz w:val="16"/>
                <w:szCs w:val="16"/>
              </w:rPr>
              <w:t>B</w:t>
            </w:r>
            <w:r w:rsidR="00A53F25">
              <w:rPr>
                <w:rFonts w:ascii="Verdana" w:hAnsi="Verdana"/>
                <w:sz w:val="16"/>
                <w:szCs w:val="16"/>
              </w:rPr>
              <w:t>ank of England e</w:t>
            </w:r>
            <w:r w:rsidRPr="00BB4BDB">
              <w:rPr>
                <w:rFonts w:ascii="Verdana" w:hAnsi="Verdana"/>
                <w:sz w:val="16"/>
                <w:szCs w:val="16"/>
              </w:rPr>
              <w:t>stablished</w:t>
            </w:r>
          </w:p>
        </w:tc>
      </w:tr>
      <w:tr w:rsidR="005A2451" w:rsidRPr="003865C8" w:rsidTr="00886CF6">
        <w:trPr>
          <w:cantSplit/>
        </w:trPr>
        <w:tc>
          <w:tcPr>
            <w:tcW w:w="635" w:type="pct"/>
            <w:vMerge/>
            <w:tcBorders>
              <w:left w:val="single" w:sz="4" w:space="0" w:color="auto"/>
              <w:right w:val="single" w:sz="4" w:space="0" w:color="auto"/>
            </w:tcBorders>
            <w:shd w:val="clear" w:color="auto" w:fill="D9D9D9"/>
          </w:tcPr>
          <w:p w:rsidR="005A2451" w:rsidRPr="005A2451"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A53F25" w:rsidP="00A53F25">
            <w:pPr>
              <w:jc w:val="both"/>
              <w:rPr>
                <w:rFonts w:ascii="Verdana" w:hAnsi="Verdana"/>
                <w:sz w:val="16"/>
                <w:szCs w:val="16"/>
              </w:rPr>
            </w:pPr>
            <w:r>
              <w:rPr>
                <w:rFonts w:ascii="Verdana" w:hAnsi="Verdana"/>
                <w:sz w:val="16"/>
                <w:szCs w:val="16"/>
              </w:rPr>
              <w:t xml:space="preserve">Death of Queen </w:t>
            </w:r>
            <w:r w:rsidR="005A2451" w:rsidRPr="00BB4BDB">
              <w:rPr>
                <w:rFonts w:ascii="Verdana" w:hAnsi="Verdana"/>
                <w:sz w:val="16"/>
                <w:szCs w:val="16"/>
              </w:rPr>
              <w:t xml:space="preserve">Mary </w:t>
            </w:r>
          </w:p>
        </w:tc>
      </w:tr>
      <w:tr w:rsidR="005A2451" w:rsidRPr="003865C8" w:rsidTr="00886CF6">
        <w:trPr>
          <w:cantSplit/>
        </w:trPr>
        <w:tc>
          <w:tcPr>
            <w:tcW w:w="635" w:type="pct"/>
            <w:vMerge/>
            <w:tcBorders>
              <w:left w:val="single" w:sz="4" w:space="0" w:color="auto"/>
              <w:bottom w:val="single" w:sz="4" w:space="0" w:color="auto"/>
              <w:right w:val="single" w:sz="4" w:space="0" w:color="auto"/>
            </w:tcBorders>
            <w:shd w:val="clear" w:color="auto" w:fill="D9D9D9"/>
          </w:tcPr>
          <w:p w:rsidR="005A2451" w:rsidRPr="005A2451" w:rsidRDefault="005A2451" w:rsidP="00D20B67">
            <w:pPr>
              <w:jc w:val="both"/>
              <w:rPr>
                <w:rFonts w:ascii="Verdana" w:hAnsi="Verdana"/>
                <w:sz w:val="16"/>
                <w:szCs w:val="16"/>
              </w:rPr>
            </w:pP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5A2451" w:rsidRPr="00BB4BDB" w:rsidRDefault="005A2451" w:rsidP="00D20B67">
            <w:pPr>
              <w:jc w:val="both"/>
              <w:rPr>
                <w:rFonts w:ascii="Verdana" w:hAnsi="Verdana"/>
                <w:sz w:val="16"/>
                <w:szCs w:val="16"/>
              </w:rPr>
            </w:pPr>
            <w:r w:rsidRPr="00BB4BDB">
              <w:rPr>
                <w:rFonts w:ascii="Verdana" w:hAnsi="Verdana"/>
                <w:sz w:val="16"/>
                <w:szCs w:val="16"/>
              </w:rPr>
              <w:t>Tr</w:t>
            </w:r>
            <w:r>
              <w:rPr>
                <w:rFonts w:ascii="Verdana" w:hAnsi="Verdana"/>
                <w:sz w:val="16"/>
                <w:szCs w:val="16"/>
              </w:rPr>
              <w:t>i</w:t>
            </w:r>
            <w:r w:rsidRPr="00BB4BDB">
              <w:rPr>
                <w:rFonts w:ascii="Verdana" w:hAnsi="Verdana"/>
                <w:sz w:val="16"/>
                <w:szCs w:val="16"/>
              </w:rPr>
              <w:t>ennial Act</w:t>
            </w:r>
          </w:p>
        </w:tc>
      </w:tr>
      <w:tr w:rsidR="0055614E" w:rsidRPr="003865C8" w:rsidTr="00886CF6">
        <w:trPr>
          <w:cantSplit/>
          <w:trHeight w:val="70"/>
        </w:trPr>
        <w:tc>
          <w:tcPr>
            <w:tcW w:w="635" w:type="pct"/>
            <w:tcBorders>
              <w:top w:val="single" w:sz="4" w:space="0" w:color="auto"/>
              <w:left w:val="single" w:sz="4" w:space="0" w:color="auto"/>
              <w:right w:val="single" w:sz="4" w:space="0" w:color="auto"/>
            </w:tcBorders>
            <w:shd w:val="clear" w:color="auto" w:fill="D9D9D9"/>
          </w:tcPr>
          <w:p w:rsidR="0055614E" w:rsidRPr="005A2451" w:rsidRDefault="0055614E" w:rsidP="00D20B67">
            <w:pPr>
              <w:jc w:val="both"/>
              <w:rPr>
                <w:rFonts w:ascii="Verdana" w:hAnsi="Verdana"/>
                <w:sz w:val="16"/>
                <w:szCs w:val="16"/>
              </w:rPr>
            </w:pPr>
            <w:r w:rsidRPr="005A2451">
              <w:rPr>
                <w:rFonts w:ascii="Verdana" w:hAnsi="Verdana"/>
                <w:sz w:val="16"/>
                <w:szCs w:val="16"/>
              </w:rPr>
              <w:t>1695</w:t>
            </w:r>
          </w:p>
        </w:tc>
        <w:tc>
          <w:tcPr>
            <w:tcW w:w="4365" w:type="pct"/>
            <w:tcBorders>
              <w:top w:val="single" w:sz="4" w:space="0" w:color="auto"/>
              <w:left w:val="single" w:sz="4" w:space="0" w:color="auto"/>
              <w:right w:val="single" w:sz="4" w:space="0" w:color="auto"/>
            </w:tcBorders>
            <w:shd w:val="clear" w:color="auto" w:fill="auto"/>
          </w:tcPr>
          <w:p w:rsidR="0055614E" w:rsidRPr="00BB4BDB" w:rsidRDefault="0055614E" w:rsidP="00D20B67">
            <w:pPr>
              <w:jc w:val="both"/>
              <w:rPr>
                <w:rFonts w:ascii="Verdana" w:hAnsi="Verdana"/>
                <w:sz w:val="16"/>
                <w:szCs w:val="16"/>
              </w:rPr>
            </w:pPr>
            <w:r w:rsidRPr="00BB4BDB">
              <w:rPr>
                <w:rFonts w:ascii="Verdana" w:hAnsi="Verdana"/>
                <w:sz w:val="16"/>
                <w:szCs w:val="16"/>
              </w:rPr>
              <w:t>Recoinage Act</w:t>
            </w:r>
          </w:p>
        </w:tc>
      </w:tr>
      <w:tr w:rsidR="0055614E" w:rsidRPr="003865C8" w:rsidTr="00886CF6">
        <w:trPr>
          <w:cantSplit/>
          <w:trHeight w:val="70"/>
        </w:trPr>
        <w:tc>
          <w:tcPr>
            <w:tcW w:w="635" w:type="pct"/>
            <w:tcBorders>
              <w:top w:val="single" w:sz="4" w:space="0" w:color="auto"/>
              <w:left w:val="single" w:sz="4" w:space="0" w:color="auto"/>
              <w:right w:val="single" w:sz="4" w:space="0" w:color="auto"/>
            </w:tcBorders>
            <w:shd w:val="clear" w:color="auto" w:fill="D9D9D9"/>
          </w:tcPr>
          <w:p w:rsidR="0055614E" w:rsidRPr="005A2451" w:rsidRDefault="0055614E" w:rsidP="00D20B67">
            <w:pPr>
              <w:jc w:val="both"/>
              <w:rPr>
                <w:rFonts w:ascii="Verdana" w:hAnsi="Verdana"/>
                <w:sz w:val="16"/>
                <w:szCs w:val="16"/>
              </w:rPr>
            </w:pPr>
            <w:r w:rsidRPr="005A2451">
              <w:rPr>
                <w:rFonts w:ascii="Verdana" w:hAnsi="Verdana"/>
                <w:sz w:val="16"/>
                <w:szCs w:val="16"/>
              </w:rPr>
              <w:t>1697</w:t>
            </w:r>
          </w:p>
        </w:tc>
        <w:tc>
          <w:tcPr>
            <w:tcW w:w="4365" w:type="pct"/>
            <w:tcBorders>
              <w:top w:val="single" w:sz="4" w:space="0" w:color="auto"/>
              <w:left w:val="single" w:sz="4" w:space="0" w:color="auto"/>
              <w:right w:val="single" w:sz="4" w:space="0" w:color="auto"/>
            </w:tcBorders>
            <w:shd w:val="clear" w:color="auto" w:fill="auto"/>
          </w:tcPr>
          <w:p w:rsidR="0055614E" w:rsidRPr="00BB4BDB" w:rsidRDefault="0055614E" w:rsidP="0055614E">
            <w:pPr>
              <w:jc w:val="both"/>
              <w:rPr>
                <w:rFonts w:ascii="Verdana" w:hAnsi="Verdana"/>
                <w:sz w:val="16"/>
                <w:szCs w:val="16"/>
              </w:rPr>
            </w:pPr>
            <w:r w:rsidRPr="005A2451">
              <w:rPr>
                <w:rFonts w:ascii="Verdana" w:hAnsi="Verdana"/>
                <w:sz w:val="16"/>
                <w:szCs w:val="16"/>
              </w:rPr>
              <w:t xml:space="preserve">Peace of Rijswijk </w:t>
            </w:r>
          </w:p>
        </w:tc>
      </w:tr>
      <w:tr w:rsidR="0055614E" w:rsidRPr="003865C8" w:rsidTr="00886CF6">
        <w:trPr>
          <w:cantSplit/>
          <w:trHeight w:val="70"/>
        </w:trPr>
        <w:tc>
          <w:tcPr>
            <w:tcW w:w="635" w:type="pct"/>
            <w:tcBorders>
              <w:top w:val="single" w:sz="4" w:space="0" w:color="auto"/>
              <w:left w:val="single" w:sz="4" w:space="0" w:color="auto"/>
              <w:right w:val="single" w:sz="4" w:space="0" w:color="auto"/>
            </w:tcBorders>
            <w:shd w:val="clear" w:color="auto" w:fill="D9D9D9"/>
          </w:tcPr>
          <w:p w:rsidR="0055614E" w:rsidRPr="005A2451" w:rsidRDefault="0055614E" w:rsidP="00D20B67">
            <w:pPr>
              <w:jc w:val="both"/>
              <w:rPr>
                <w:rFonts w:ascii="Verdana" w:hAnsi="Verdana"/>
                <w:sz w:val="16"/>
                <w:szCs w:val="16"/>
              </w:rPr>
            </w:pPr>
            <w:r w:rsidRPr="005A2451">
              <w:rPr>
                <w:rFonts w:ascii="Verdana" w:hAnsi="Verdana"/>
                <w:sz w:val="16"/>
                <w:szCs w:val="16"/>
              </w:rPr>
              <w:t>1698</w:t>
            </w:r>
          </w:p>
        </w:tc>
        <w:tc>
          <w:tcPr>
            <w:tcW w:w="4365" w:type="pct"/>
            <w:tcBorders>
              <w:top w:val="single" w:sz="4" w:space="0" w:color="auto"/>
              <w:left w:val="single" w:sz="4" w:space="0" w:color="auto"/>
              <w:right w:val="single" w:sz="4" w:space="0" w:color="auto"/>
            </w:tcBorders>
            <w:shd w:val="clear" w:color="auto" w:fill="auto"/>
          </w:tcPr>
          <w:p w:rsidR="0055614E" w:rsidRPr="00BB4BDB" w:rsidRDefault="0055614E" w:rsidP="0055614E">
            <w:pPr>
              <w:jc w:val="both"/>
              <w:rPr>
                <w:rFonts w:ascii="Verdana" w:hAnsi="Verdana"/>
                <w:sz w:val="16"/>
                <w:szCs w:val="16"/>
              </w:rPr>
            </w:pPr>
            <w:r w:rsidRPr="00BB4BDB">
              <w:rPr>
                <w:rFonts w:ascii="Verdana" w:hAnsi="Verdana"/>
                <w:sz w:val="16"/>
                <w:szCs w:val="16"/>
              </w:rPr>
              <w:t>Ci</w:t>
            </w:r>
            <w:r>
              <w:rPr>
                <w:rFonts w:ascii="Verdana" w:hAnsi="Verdana"/>
                <w:sz w:val="16"/>
                <w:szCs w:val="16"/>
              </w:rPr>
              <w:t>vil List established</w:t>
            </w:r>
          </w:p>
        </w:tc>
      </w:tr>
      <w:tr w:rsidR="00D20B67" w:rsidRPr="003865C8" w:rsidTr="00886CF6">
        <w:trPr>
          <w:cantSplit/>
        </w:trPr>
        <w:tc>
          <w:tcPr>
            <w:tcW w:w="635" w:type="pct"/>
            <w:tcBorders>
              <w:top w:val="single" w:sz="4" w:space="0" w:color="auto"/>
              <w:left w:val="single" w:sz="4" w:space="0" w:color="auto"/>
              <w:bottom w:val="single" w:sz="4" w:space="0" w:color="auto"/>
              <w:right w:val="single" w:sz="4" w:space="0" w:color="auto"/>
            </w:tcBorders>
            <w:shd w:val="clear" w:color="auto" w:fill="D9D9D9"/>
          </w:tcPr>
          <w:p w:rsidR="00D20B67" w:rsidRPr="005A2451" w:rsidRDefault="00D20B67" w:rsidP="00D20B67">
            <w:pPr>
              <w:jc w:val="both"/>
              <w:rPr>
                <w:rFonts w:ascii="Verdana" w:hAnsi="Verdana"/>
                <w:sz w:val="16"/>
                <w:szCs w:val="16"/>
              </w:rPr>
            </w:pPr>
            <w:r w:rsidRPr="005A2451">
              <w:rPr>
                <w:rFonts w:ascii="Verdana" w:hAnsi="Verdana"/>
                <w:sz w:val="16"/>
                <w:szCs w:val="16"/>
              </w:rPr>
              <w:t>1700</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D20B67" w:rsidRPr="00BB4BDB" w:rsidRDefault="00D20B67" w:rsidP="0055614E">
            <w:pPr>
              <w:jc w:val="both"/>
              <w:rPr>
                <w:rFonts w:ascii="Verdana" w:hAnsi="Verdana"/>
                <w:sz w:val="16"/>
                <w:szCs w:val="16"/>
              </w:rPr>
            </w:pPr>
            <w:r w:rsidRPr="00BB4BDB">
              <w:rPr>
                <w:rFonts w:ascii="Verdana" w:hAnsi="Verdana"/>
                <w:sz w:val="16"/>
                <w:szCs w:val="16"/>
              </w:rPr>
              <w:t>Death Anne’s only surviving son</w:t>
            </w:r>
          </w:p>
        </w:tc>
      </w:tr>
      <w:tr w:rsidR="001C468A" w:rsidRPr="003865C8" w:rsidTr="00886CF6">
        <w:trPr>
          <w:cantSplit/>
          <w:trHeight w:val="70"/>
        </w:trPr>
        <w:tc>
          <w:tcPr>
            <w:tcW w:w="635" w:type="pct"/>
            <w:vMerge w:val="restart"/>
            <w:tcBorders>
              <w:top w:val="single" w:sz="4" w:space="0" w:color="auto"/>
              <w:left w:val="single" w:sz="4" w:space="0" w:color="auto"/>
              <w:right w:val="single" w:sz="4" w:space="0" w:color="auto"/>
            </w:tcBorders>
            <w:shd w:val="clear" w:color="auto" w:fill="D9D9D9"/>
          </w:tcPr>
          <w:p w:rsidR="001C468A" w:rsidRPr="005A2451" w:rsidRDefault="001C468A" w:rsidP="00D20B67">
            <w:pPr>
              <w:jc w:val="both"/>
              <w:rPr>
                <w:rFonts w:ascii="Verdana" w:hAnsi="Verdana"/>
                <w:sz w:val="16"/>
                <w:szCs w:val="16"/>
              </w:rPr>
            </w:pPr>
            <w:r w:rsidRPr="005A2451">
              <w:rPr>
                <w:rFonts w:ascii="Verdana" w:hAnsi="Verdana"/>
                <w:sz w:val="16"/>
                <w:szCs w:val="16"/>
              </w:rPr>
              <w:t>1701</w:t>
            </w:r>
          </w:p>
        </w:tc>
        <w:tc>
          <w:tcPr>
            <w:tcW w:w="4365" w:type="pct"/>
            <w:tcBorders>
              <w:top w:val="single" w:sz="4" w:space="0" w:color="auto"/>
              <w:left w:val="single" w:sz="4" w:space="0" w:color="auto"/>
              <w:right w:val="single" w:sz="4" w:space="0" w:color="auto"/>
            </w:tcBorders>
            <w:shd w:val="clear" w:color="auto" w:fill="auto"/>
          </w:tcPr>
          <w:p w:rsidR="001C468A" w:rsidRPr="00BB4BDB" w:rsidRDefault="001C468A" w:rsidP="001E0FCD">
            <w:pPr>
              <w:jc w:val="both"/>
              <w:rPr>
                <w:rFonts w:ascii="Verdana" w:hAnsi="Verdana"/>
                <w:sz w:val="16"/>
                <w:szCs w:val="16"/>
              </w:rPr>
            </w:pPr>
            <w:r w:rsidRPr="00BB4BDB">
              <w:rPr>
                <w:rFonts w:ascii="Verdana" w:hAnsi="Verdana"/>
                <w:sz w:val="16"/>
                <w:szCs w:val="16"/>
              </w:rPr>
              <w:t>Act of Settlement</w:t>
            </w:r>
          </w:p>
        </w:tc>
      </w:tr>
      <w:tr w:rsidR="001C468A" w:rsidRPr="003865C8" w:rsidTr="00886CF6">
        <w:trPr>
          <w:cantSplit/>
          <w:trHeight w:val="70"/>
        </w:trPr>
        <w:tc>
          <w:tcPr>
            <w:tcW w:w="635" w:type="pct"/>
            <w:vMerge/>
            <w:tcBorders>
              <w:left w:val="single" w:sz="4" w:space="0" w:color="auto"/>
              <w:right w:val="single" w:sz="4" w:space="0" w:color="auto"/>
            </w:tcBorders>
            <w:shd w:val="clear" w:color="auto" w:fill="D9D9D9"/>
          </w:tcPr>
          <w:p w:rsidR="001C468A" w:rsidRPr="005A2451" w:rsidRDefault="001C468A" w:rsidP="00D20B67">
            <w:pPr>
              <w:jc w:val="both"/>
              <w:rPr>
                <w:rFonts w:ascii="Verdana" w:hAnsi="Verdana"/>
                <w:sz w:val="16"/>
                <w:szCs w:val="16"/>
              </w:rPr>
            </w:pPr>
          </w:p>
        </w:tc>
        <w:tc>
          <w:tcPr>
            <w:tcW w:w="4365" w:type="pct"/>
            <w:tcBorders>
              <w:top w:val="single" w:sz="4" w:space="0" w:color="auto"/>
              <w:left w:val="single" w:sz="4" w:space="0" w:color="auto"/>
              <w:right w:val="single" w:sz="4" w:space="0" w:color="auto"/>
            </w:tcBorders>
            <w:shd w:val="clear" w:color="auto" w:fill="auto"/>
          </w:tcPr>
          <w:p w:rsidR="001C468A" w:rsidRPr="00BB4BDB" w:rsidRDefault="001C468A" w:rsidP="001C468A">
            <w:pPr>
              <w:jc w:val="both"/>
              <w:rPr>
                <w:rFonts w:ascii="Verdana" w:hAnsi="Verdana"/>
                <w:sz w:val="16"/>
                <w:szCs w:val="16"/>
              </w:rPr>
            </w:pPr>
            <w:r w:rsidRPr="00BB4BDB">
              <w:rPr>
                <w:rFonts w:ascii="Verdana" w:hAnsi="Verdana"/>
                <w:sz w:val="16"/>
                <w:szCs w:val="16"/>
              </w:rPr>
              <w:t xml:space="preserve">Oath </w:t>
            </w:r>
            <w:r>
              <w:rPr>
                <w:rFonts w:ascii="Verdana" w:hAnsi="Verdana"/>
                <w:sz w:val="16"/>
                <w:szCs w:val="16"/>
              </w:rPr>
              <w:t>of</w:t>
            </w:r>
            <w:r w:rsidRPr="00BB4BDB">
              <w:rPr>
                <w:rFonts w:ascii="Verdana" w:hAnsi="Verdana"/>
                <w:sz w:val="16"/>
                <w:szCs w:val="16"/>
              </w:rPr>
              <w:t xml:space="preserve"> Abjuration </w:t>
            </w:r>
          </w:p>
        </w:tc>
      </w:tr>
      <w:tr w:rsidR="00D20B67" w:rsidRPr="003865C8" w:rsidTr="00886CF6">
        <w:trPr>
          <w:cantSplit/>
        </w:trPr>
        <w:tc>
          <w:tcPr>
            <w:tcW w:w="635" w:type="pct"/>
            <w:tcBorders>
              <w:top w:val="single" w:sz="4" w:space="0" w:color="auto"/>
              <w:left w:val="single" w:sz="4" w:space="0" w:color="auto"/>
              <w:bottom w:val="single" w:sz="4" w:space="0" w:color="auto"/>
              <w:right w:val="single" w:sz="4" w:space="0" w:color="auto"/>
            </w:tcBorders>
            <w:shd w:val="clear" w:color="auto" w:fill="D9D9D9"/>
          </w:tcPr>
          <w:p w:rsidR="00D20B67" w:rsidRPr="005A2451" w:rsidRDefault="00D20B67" w:rsidP="00D20B67">
            <w:pPr>
              <w:rPr>
                <w:rFonts w:ascii="Verdana" w:hAnsi="Verdana"/>
                <w:sz w:val="16"/>
                <w:szCs w:val="16"/>
              </w:rPr>
            </w:pPr>
            <w:r w:rsidRPr="005A2451">
              <w:rPr>
                <w:rFonts w:ascii="Verdana" w:hAnsi="Verdana"/>
                <w:sz w:val="16"/>
                <w:szCs w:val="16"/>
              </w:rPr>
              <w:t>1702</w:t>
            </w:r>
          </w:p>
        </w:tc>
        <w:tc>
          <w:tcPr>
            <w:tcW w:w="4365" w:type="pct"/>
            <w:tcBorders>
              <w:top w:val="single" w:sz="4" w:space="0" w:color="auto"/>
              <w:left w:val="single" w:sz="4" w:space="0" w:color="auto"/>
              <w:bottom w:val="single" w:sz="4" w:space="0" w:color="auto"/>
              <w:right w:val="single" w:sz="4" w:space="0" w:color="auto"/>
            </w:tcBorders>
            <w:shd w:val="clear" w:color="auto" w:fill="auto"/>
          </w:tcPr>
          <w:p w:rsidR="00D20B67" w:rsidRPr="005A2451" w:rsidRDefault="001C468A" w:rsidP="001C468A">
            <w:pPr>
              <w:rPr>
                <w:rFonts w:ascii="Verdana" w:hAnsi="Verdana"/>
                <w:sz w:val="16"/>
                <w:szCs w:val="16"/>
              </w:rPr>
            </w:pPr>
            <w:r>
              <w:rPr>
                <w:rFonts w:ascii="Verdana" w:hAnsi="Verdana"/>
                <w:sz w:val="16"/>
                <w:szCs w:val="16"/>
              </w:rPr>
              <w:t>Death of William III and a</w:t>
            </w:r>
            <w:r w:rsidR="00D20B67" w:rsidRPr="005A2451">
              <w:rPr>
                <w:rFonts w:ascii="Verdana" w:hAnsi="Verdana"/>
                <w:sz w:val="16"/>
                <w:szCs w:val="16"/>
              </w:rPr>
              <w:t xml:space="preserve">ccession of </w:t>
            </w:r>
            <w:r>
              <w:rPr>
                <w:rFonts w:ascii="Verdana" w:hAnsi="Verdana"/>
                <w:sz w:val="16"/>
                <w:szCs w:val="16"/>
              </w:rPr>
              <w:t xml:space="preserve">Queen </w:t>
            </w:r>
            <w:r w:rsidR="00D20B67" w:rsidRPr="005A2451">
              <w:rPr>
                <w:rFonts w:ascii="Verdana" w:hAnsi="Verdana"/>
                <w:sz w:val="16"/>
                <w:szCs w:val="16"/>
              </w:rPr>
              <w:t>Anne</w:t>
            </w:r>
          </w:p>
        </w:tc>
      </w:tr>
    </w:tbl>
    <w:p w:rsidR="00AB7BDF" w:rsidRDefault="00AB7BDF" w:rsidP="00BB6C08">
      <w:pPr>
        <w:pStyle w:val="Bhead"/>
      </w:pPr>
    </w:p>
    <w:p w:rsidR="00BB5493" w:rsidRDefault="00F230D2" w:rsidP="008F5373">
      <w:pPr>
        <w:pStyle w:val="Bhead"/>
      </w:pPr>
      <w:r>
        <w:t xml:space="preserve"> </w:t>
      </w:r>
    </w:p>
    <w:p w:rsidR="00897527" w:rsidRDefault="003105C0" w:rsidP="00BB6C08">
      <w:pPr>
        <w:pStyle w:val="Bhead"/>
      </w:pPr>
      <w:r>
        <w:br w:type="page"/>
      </w:r>
      <w:bookmarkStart w:id="12" w:name="_Toc499033874"/>
      <w:r w:rsidR="00897527">
        <w:lastRenderedPageBreak/>
        <w:t>Resources and references</w:t>
      </w:r>
      <w:bookmarkEnd w:id="12"/>
    </w:p>
    <w:p w:rsidR="00B7770B" w:rsidRDefault="0021635E" w:rsidP="00B7770B">
      <w:pPr>
        <w:pStyle w:val="text"/>
      </w:pPr>
      <w:r>
        <w:t>The table below lists a range of resources that could be used by teachers and/or students for this topic. This list will be updated as and when new resources become available</w:t>
      </w:r>
      <w:r w:rsidR="005C3DB3">
        <w:t xml:space="preserve">: </w:t>
      </w:r>
      <w:r>
        <w:t xml:space="preserve">for example, if new textbooks are published. </w:t>
      </w:r>
    </w:p>
    <w:p w:rsidR="00B7770B" w:rsidRDefault="0021635E" w:rsidP="00B7770B">
      <w:pPr>
        <w:pStyle w:val="text"/>
      </w:pPr>
      <w:r>
        <w:t xml:space="preserve">Inclusion of resources in this list does not constitute endorsement of those materials. While these resources </w:t>
      </w:r>
      <w:r w:rsidR="005C3DB3">
        <w:t xml:space="preserve">— </w:t>
      </w:r>
      <w:r>
        <w:t xml:space="preserve">and others </w:t>
      </w:r>
      <w:r w:rsidR="005C3DB3">
        <w:t>—</w:t>
      </w:r>
      <w:r>
        <w:t xml:space="preserve"> may be used to support teaching and learning, the official specification and associated assessment guidance materials are the only authoritative source of information and should always be referred to for definitive guidance.</w:t>
      </w:r>
      <w:r w:rsidR="00B7770B" w:rsidRPr="00B7770B">
        <w:t xml:space="preserve"> </w:t>
      </w:r>
      <w:r w:rsidR="00B7770B">
        <w:t>Links to third-party websites are controlled by others and are subject to change.</w:t>
      </w:r>
    </w:p>
    <w:p w:rsidR="0021635E" w:rsidRPr="00B429AC" w:rsidRDefault="00B7770B" w:rsidP="00B7770B">
      <w:pPr>
        <w:pStyle w:val="text"/>
      </w:pPr>
      <w:r>
        <w:t>A new textbook for this route is expected to be published by Pearson in 2015.</w:t>
      </w:r>
    </w:p>
    <w:p w:rsidR="00897527" w:rsidRDefault="00897527" w:rsidP="00897527">
      <w:pPr>
        <w:pStyle w:val="text"/>
      </w:pPr>
    </w:p>
    <w:tbl>
      <w:tblPr>
        <w:tblW w:w="8773"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821"/>
        <w:gridCol w:w="1698"/>
        <w:gridCol w:w="3254"/>
      </w:tblGrid>
      <w:tr w:rsidR="00436548" w:rsidTr="001E0FCD">
        <w:trPr>
          <w:cantSplit/>
          <w:trHeight w:val="217"/>
        </w:trPr>
        <w:tc>
          <w:tcPr>
            <w:tcW w:w="3821" w:type="dxa"/>
            <w:shd w:val="clear" w:color="auto" w:fill="auto"/>
          </w:tcPr>
          <w:p w:rsidR="00436548" w:rsidRPr="005B422F" w:rsidRDefault="00436548" w:rsidP="00A05F0B">
            <w:pPr>
              <w:pStyle w:val="Tabletext"/>
              <w:rPr>
                <w:b/>
              </w:rPr>
            </w:pPr>
            <w:r w:rsidRPr="005B422F">
              <w:rPr>
                <w:b/>
              </w:rPr>
              <w:t>Resource</w:t>
            </w:r>
          </w:p>
        </w:tc>
        <w:tc>
          <w:tcPr>
            <w:tcW w:w="1698" w:type="dxa"/>
            <w:shd w:val="clear" w:color="auto" w:fill="auto"/>
          </w:tcPr>
          <w:p w:rsidR="00436548" w:rsidRPr="005B422F" w:rsidRDefault="00436548" w:rsidP="00A05F0B">
            <w:pPr>
              <w:pStyle w:val="Tabletext"/>
              <w:rPr>
                <w:b/>
              </w:rPr>
            </w:pPr>
            <w:r w:rsidRPr="005B422F">
              <w:rPr>
                <w:b/>
              </w:rPr>
              <w:t>Type</w:t>
            </w:r>
          </w:p>
        </w:tc>
        <w:tc>
          <w:tcPr>
            <w:tcW w:w="3254" w:type="dxa"/>
            <w:shd w:val="clear" w:color="auto" w:fill="auto"/>
          </w:tcPr>
          <w:p w:rsidR="00436548" w:rsidRPr="005B422F" w:rsidRDefault="00436548" w:rsidP="00A05F0B">
            <w:pPr>
              <w:pStyle w:val="Tabletext"/>
              <w:rPr>
                <w:b/>
              </w:rPr>
            </w:pPr>
            <w:r w:rsidRPr="005B422F">
              <w:rPr>
                <w:b/>
              </w:rPr>
              <w:t>For students and/or teachers?</w:t>
            </w:r>
          </w:p>
        </w:tc>
      </w:tr>
      <w:tr w:rsidR="00A12273" w:rsidTr="001E0FCD">
        <w:trPr>
          <w:cantSplit/>
          <w:trHeight w:val="217"/>
        </w:trPr>
        <w:tc>
          <w:tcPr>
            <w:tcW w:w="3821" w:type="dxa"/>
            <w:shd w:val="clear" w:color="auto" w:fill="auto"/>
          </w:tcPr>
          <w:p w:rsidR="00A12273" w:rsidRPr="00A12273" w:rsidRDefault="00A12273" w:rsidP="00AB12C5">
            <w:pPr>
              <w:pStyle w:val="CommentText"/>
              <w:spacing w:before="60" w:after="80"/>
              <w:rPr>
                <w:rFonts w:ascii="Verdana" w:hAnsi="Verdana" w:cs="Arial"/>
                <w:color w:val="222222"/>
                <w:szCs w:val="24"/>
                <w:shd w:val="clear" w:color="auto" w:fill="FFFFFF"/>
                <w:lang w:val="en-GB"/>
              </w:rPr>
            </w:pPr>
            <w:r w:rsidRPr="00A12273">
              <w:rPr>
                <w:rFonts w:ascii="Verdana" w:hAnsi="Verdana" w:cs="Arial"/>
                <w:color w:val="222222"/>
                <w:szCs w:val="24"/>
                <w:shd w:val="clear" w:color="auto" w:fill="FFFFFF"/>
                <w:lang w:val="en-GB"/>
              </w:rPr>
              <w:t xml:space="preserve">Angela Anderson, </w:t>
            </w:r>
            <w:r w:rsidRPr="00A12273">
              <w:rPr>
                <w:rFonts w:ascii="Verdana" w:hAnsi="Verdana" w:cs="Arial"/>
                <w:i/>
                <w:color w:val="222222"/>
                <w:szCs w:val="24"/>
                <w:shd w:val="clear" w:color="auto" w:fill="FFFFFF"/>
                <w:lang w:val="en-GB"/>
              </w:rPr>
              <w:t>An Introduction to Stuart Britain, 1603</w:t>
            </w:r>
            <w:r w:rsidR="006C5414">
              <w:rPr>
                <w:rFonts w:ascii="Verdana" w:hAnsi="Verdana" w:cs="Arial"/>
                <w:i/>
                <w:color w:val="222222"/>
                <w:szCs w:val="24"/>
                <w:shd w:val="clear" w:color="auto" w:fill="FFFFFF"/>
                <w:lang w:val="en-GB"/>
              </w:rPr>
              <w:t>–</w:t>
            </w:r>
            <w:r w:rsidRPr="00A12273">
              <w:rPr>
                <w:rFonts w:ascii="Verdana" w:hAnsi="Verdana" w:cs="Arial"/>
                <w:i/>
                <w:color w:val="222222"/>
                <w:szCs w:val="24"/>
                <w:shd w:val="clear" w:color="auto" w:fill="FFFFFF"/>
                <w:lang w:val="en-GB"/>
              </w:rPr>
              <w:t>1714</w:t>
            </w:r>
            <w:r w:rsidR="005C3DB3">
              <w:rPr>
                <w:rFonts w:ascii="Verdana" w:hAnsi="Verdana" w:cs="Arial"/>
                <w:color w:val="222222"/>
                <w:szCs w:val="24"/>
                <w:shd w:val="clear" w:color="auto" w:fill="FFFFFF"/>
                <w:lang w:val="en-GB"/>
              </w:rPr>
              <w:t xml:space="preserve"> </w:t>
            </w:r>
            <w:r>
              <w:rPr>
                <w:rFonts w:ascii="Verdana" w:hAnsi="Verdana" w:cs="Arial"/>
                <w:color w:val="222222"/>
                <w:szCs w:val="24"/>
                <w:shd w:val="clear" w:color="auto" w:fill="FFFFFF"/>
                <w:lang w:val="en-GB"/>
              </w:rPr>
              <w:t xml:space="preserve">(Hodder Education, </w:t>
            </w:r>
            <w:r w:rsidRPr="00A12273">
              <w:rPr>
                <w:rFonts w:ascii="Verdana" w:hAnsi="Verdana" w:cs="Arial"/>
                <w:color w:val="222222"/>
                <w:szCs w:val="24"/>
                <w:shd w:val="clear" w:color="auto" w:fill="FFFFFF"/>
                <w:lang w:val="en-GB"/>
              </w:rPr>
              <w:t xml:space="preserve">1999) </w:t>
            </w:r>
          </w:p>
        </w:tc>
        <w:tc>
          <w:tcPr>
            <w:tcW w:w="1698" w:type="dxa"/>
            <w:shd w:val="clear" w:color="auto" w:fill="auto"/>
          </w:tcPr>
          <w:p w:rsidR="00A12273" w:rsidRDefault="00A12273" w:rsidP="008F0CD7">
            <w:pPr>
              <w:pStyle w:val="Tabletext"/>
            </w:pPr>
            <w:r>
              <w:t xml:space="preserve">Textbook </w:t>
            </w:r>
          </w:p>
        </w:tc>
        <w:tc>
          <w:tcPr>
            <w:tcW w:w="3254" w:type="dxa"/>
            <w:shd w:val="clear" w:color="auto" w:fill="auto"/>
          </w:tcPr>
          <w:p w:rsidR="00A12273" w:rsidRDefault="005C3DB3" w:rsidP="008F0CD7">
            <w:pPr>
              <w:pStyle w:val="Tabletext"/>
            </w:pPr>
            <w:r>
              <w:t>For s</w:t>
            </w:r>
            <w:r w:rsidR="00A12273">
              <w:t>tudents.</w:t>
            </w:r>
            <w:r w:rsidR="00020AC2">
              <w:t xml:space="preserve"> </w:t>
            </w:r>
            <w:r w:rsidR="00A12273">
              <w:t>Clear and detailed overview of Stuart Britain.</w:t>
            </w:r>
          </w:p>
        </w:tc>
      </w:tr>
      <w:tr w:rsidR="00D52C90" w:rsidTr="001E0FCD">
        <w:trPr>
          <w:cantSplit/>
          <w:trHeight w:val="217"/>
        </w:trPr>
        <w:tc>
          <w:tcPr>
            <w:tcW w:w="3821" w:type="dxa"/>
            <w:shd w:val="clear" w:color="auto" w:fill="auto"/>
          </w:tcPr>
          <w:p w:rsidR="00D52C90" w:rsidRPr="000A190C" w:rsidRDefault="000A190C" w:rsidP="008F0CD7">
            <w:pPr>
              <w:pStyle w:val="Tabletext"/>
              <w:rPr>
                <w:color w:val="222222"/>
                <w:shd w:val="clear" w:color="auto" w:fill="FFFFFF"/>
              </w:rPr>
            </w:pPr>
            <w:r>
              <w:rPr>
                <w:color w:val="222222"/>
                <w:shd w:val="clear" w:color="auto" w:fill="FFFFFF"/>
              </w:rPr>
              <w:t xml:space="preserve">Barry Coward, </w:t>
            </w:r>
            <w:r>
              <w:rPr>
                <w:i/>
                <w:color w:val="222222"/>
                <w:shd w:val="clear" w:color="auto" w:fill="FFFFFF"/>
              </w:rPr>
              <w:t>Stuart England 1603</w:t>
            </w:r>
            <w:r w:rsidR="006C5414">
              <w:rPr>
                <w:i/>
                <w:color w:val="222222"/>
                <w:shd w:val="clear" w:color="auto" w:fill="FFFFFF"/>
              </w:rPr>
              <w:t>–</w:t>
            </w:r>
            <w:r>
              <w:rPr>
                <w:i/>
                <w:color w:val="222222"/>
                <w:shd w:val="clear" w:color="auto" w:fill="FFFFFF"/>
              </w:rPr>
              <w:t xml:space="preserve">1714 </w:t>
            </w:r>
            <w:r>
              <w:rPr>
                <w:color w:val="222222"/>
                <w:shd w:val="clear" w:color="auto" w:fill="FFFFFF"/>
              </w:rPr>
              <w:t>(Longman Advanced History,</w:t>
            </w:r>
            <w:r w:rsidR="005C3DB3">
              <w:rPr>
                <w:color w:val="222222"/>
                <w:shd w:val="clear" w:color="auto" w:fill="FFFFFF"/>
              </w:rPr>
              <w:t xml:space="preserve"> Longman,</w:t>
            </w:r>
            <w:r>
              <w:rPr>
                <w:color w:val="222222"/>
                <w:shd w:val="clear" w:color="auto" w:fill="FFFFFF"/>
              </w:rPr>
              <w:t xml:space="preserve"> 1997)</w:t>
            </w:r>
          </w:p>
        </w:tc>
        <w:tc>
          <w:tcPr>
            <w:tcW w:w="1698" w:type="dxa"/>
            <w:shd w:val="clear" w:color="auto" w:fill="auto"/>
          </w:tcPr>
          <w:p w:rsidR="00D52C90" w:rsidRDefault="000A190C" w:rsidP="008F0CD7">
            <w:pPr>
              <w:pStyle w:val="Tabletext"/>
            </w:pPr>
            <w:r>
              <w:t>Textbook</w:t>
            </w:r>
          </w:p>
        </w:tc>
        <w:tc>
          <w:tcPr>
            <w:tcW w:w="3254" w:type="dxa"/>
            <w:shd w:val="clear" w:color="auto" w:fill="auto"/>
          </w:tcPr>
          <w:p w:rsidR="00D52C90" w:rsidRDefault="000A190C" w:rsidP="008F0CD7">
            <w:pPr>
              <w:pStyle w:val="Tabletext"/>
            </w:pPr>
            <w:r>
              <w:t>Written for students</w:t>
            </w:r>
            <w:r w:rsidR="005C3DB3">
              <w:t>.</w:t>
            </w:r>
          </w:p>
          <w:p w:rsidR="000A190C" w:rsidRDefault="000A190C" w:rsidP="008F0CD7">
            <w:pPr>
              <w:pStyle w:val="Tabletext"/>
            </w:pPr>
            <w:r>
              <w:t>Very readable, less detailed.</w:t>
            </w:r>
            <w:r w:rsidR="00185153">
              <w:t xml:space="preserve">  Covers economic and social developments and the full period of the topic.</w:t>
            </w:r>
          </w:p>
        </w:tc>
      </w:tr>
      <w:tr w:rsidR="001E0FCD" w:rsidTr="001E0FCD">
        <w:trPr>
          <w:cantSplit/>
          <w:trHeight w:val="217"/>
        </w:trPr>
        <w:tc>
          <w:tcPr>
            <w:tcW w:w="3821" w:type="dxa"/>
            <w:shd w:val="clear" w:color="auto" w:fill="auto"/>
          </w:tcPr>
          <w:p w:rsidR="001E0FCD" w:rsidRPr="00D52C90" w:rsidRDefault="001E0FCD" w:rsidP="005C3DB3">
            <w:pPr>
              <w:pStyle w:val="Tabletext"/>
              <w:rPr>
                <w:color w:val="222222"/>
                <w:shd w:val="clear" w:color="auto" w:fill="FFFFFF"/>
              </w:rPr>
            </w:pPr>
            <w:r>
              <w:rPr>
                <w:color w:val="222222"/>
                <w:shd w:val="clear" w:color="auto" w:fill="FFFFFF"/>
              </w:rPr>
              <w:t xml:space="preserve">Barry Coward, </w:t>
            </w:r>
            <w:r>
              <w:rPr>
                <w:i/>
                <w:color w:val="222222"/>
                <w:shd w:val="clear" w:color="auto" w:fill="FFFFFF"/>
              </w:rPr>
              <w:t xml:space="preserve">The Stuart Age </w:t>
            </w:r>
            <w:r>
              <w:rPr>
                <w:color w:val="222222"/>
                <w:shd w:val="clear" w:color="auto" w:fill="FFFFFF"/>
              </w:rPr>
              <w:t>(</w:t>
            </w:r>
            <w:r w:rsidR="005C3DB3">
              <w:rPr>
                <w:color w:val="222222"/>
                <w:shd w:val="clear" w:color="auto" w:fill="FFFFFF"/>
              </w:rPr>
              <w:t>Routledge</w:t>
            </w:r>
            <w:r>
              <w:rPr>
                <w:color w:val="222222"/>
                <w:shd w:val="clear" w:color="auto" w:fill="FFFFFF"/>
              </w:rPr>
              <w:t xml:space="preserve">, fourth </w:t>
            </w:r>
            <w:r w:rsidR="005C3DB3">
              <w:rPr>
                <w:color w:val="222222"/>
                <w:shd w:val="clear" w:color="auto" w:fill="FFFFFF"/>
              </w:rPr>
              <w:t>edition</w:t>
            </w:r>
            <w:r>
              <w:rPr>
                <w:color w:val="222222"/>
                <w:shd w:val="clear" w:color="auto" w:fill="FFFFFF"/>
              </w:rPr>
              <w:t xml:space="preserve">, </w:t>
            </w:r>
            <w:r w:rsidR="005C3DB3">
              <w:rPr>
                <w:color w:val="222222"/>
                <w:shd w:val="clear" w:color="auto" w:fill="FFFFFF"/>
              </w:rPr>
              <w:t>2011</w:t>
            </w:r>
            <w:r>
              <w:rPr>
                <w:color w:val="222222"/>
                <w:shd w:val="clear" w:color="auto" w:fill="FFFFFF"/>
              </w:rPr>
              <w:t>)</w:t>
            </w:r>
          </w:p>
        </w:tc>
        <w:tc>
          <w:tcPr>
            <w:tcW w:w="1698" w:type="dxa"/>
            <w:shd w:val="clear" w:color="auto" w:fill="auto"/>
          </w:tcPr>
          <w:p w:rsidR="001E0FCD" w:rsidRDefault="001E0FCD" w:rsidP="001E0FCD">
            <w:pPr>
              <w:pStyle w:val="Tabletext"/>
            </w:pPr>
            <w:r>
              <w:t>Textbook</w:t>
            </w:r>
          </w:p>
        </w:tc>
        <w:tc>
          <w:tcPr>
            <w:tcW w:w="3254" w:type="dxa"/>
            <w:shd w:val="clear" w:color="auto" w:fill="auto"/>
          </w:tcPr>
          <w:p w:rsidR="001E0FCD" w:rsidRDefault="001E0FCD" w:rsidP="001E0FCD">
            <w:pPr>
              <w:pStyle w:val="Tabletext"/>
            </w:pPr>
            <w:r>
              <w:t>Written for students</w:t>
            </w:r>
            <w:r w:rsidR="00020AC2">
              <w:t>.</w:t>
            </w:r>
          </w:p>
          <w:p w:rsidR="001E0FCD" w:rsidRDefault="001E0FCD" w:rsidP="001E0FCD">
            <w:pPr>
              <w:pStyle w:val="Tabletext"/>
            </w:pPr>
            <w:r>
              <w:t>Detailed and up-to-date surveys; covers the full period of the topic and deals with economy and society as well as political developments. With good summaries of recent debate it is potentially very helpful for the third and fourth themes in this topic.</w:t>
            </w:r>
          </w:p>
        </w:tc>
      </w:tr>
      <w:tr w:rsidR="001E0FCD" w:rsidTr="001E0FCD">
        <w:trPr>
          <w:cantSplit/>
          <w:trHeight w:val="217"/>
        </w:trPr>
        <w:tc>
          <w:tcPr>
            <w:tcW w:w="3821" w:type="dxa"/>
            <w:shd w:val="clear" w:color="auto" w:fill="auto"/>
          </w:tcPr>
          <w:p w:rsidR="001E0FCD" w:rsidRPr="00E6239A" w:rsidRDefault="001E0FCD" w:rsidP="00AB12C5">
            <w:pPr>
              <w:pStyle w:val="Tabletext"/>
              <w:rPr>
                <w:color w:val="222222"/>
                <w:shd w:val="clear" w:color="auto" w:fill="FFFFFF"/>
              </w:rPr>
            </w:pPr>
            <w:r>
              <w:rPr>
                <w:color w:val="222222"/>
                <w:shd w:val="clear" w:color="auto" w:fill="FFFFFF"/>
              </w:rPr>
              <w:t xml:space="preserve">Barry Coward </w:t>
            </w:r>
            <w:r w:rsidR="00AB12C5">
              <w:rPr>
                <w:color w:val="222222"/>
                <w:shd w:val="clear" w:color="auto" w:fill="FFFFFF"/>
              </w:rPr>
              <w:t xml:space="preserve">and </w:t>
            </w:r>
            <w:r>
              <w:rPr>
                <w:color w:val="222222"/>
                <w:shd w:val="clear" w:color="auto" w:fill="FFFFFF"/>
              </w:rPr>
              <w:t xml:space="preserve">Christopher Durston, </w:t>
            </w:r>
            <w:r>
              <w:rPr>
                <w:i/>
                <w:color w:val="222222"/>
                <w:shd w:val="clear" w:color="auto" w:fill="FFFFFF"/>
              </w:rPr>
              <w:t xml:space="preserve">The English Revolution: A Source Book </w:t>
            </w:r>
            <w:r>
              <w:rPr>
                <w:color w:val="222222"/>
                <w:shd w:val="clear" w:color="auto" w:fill="FFFFFF"/>
              </w:rPr>
              <w:t>(</w:t>
            </w:r>
            <w:r w:rsidR="00AB12C5">
              <w:rPr>
                <w:color w:val="222222"/>
                <w:shd w:val="clear" w:color="auto" w:fill="FFFFFF"/>
              </w:rPr>
              <w:t xml:space="preserve">Hodder Education, </w:t>
            </w:r>
            <w:r>
              <w:rPr>
                <w:color w:val="222222"/>
                <w:shd w:val="clear" w:color="auto" w:fill="FFFFFF"/>
              </w:rPr>
              <w:t>1997)</w:t>
            </w:r>
          </w:p>
        </w:tc>
        <w:tc>
          <w:tcPr>
            <w:tcW w:w="1698" w:type="dxa"/>
            <w:shd w:val="clear" w:color="auto" w:fill="auto"/>
          </w:tcPr>
          <w:p w:rsidR="001E0FCD" w:rsidRDefault="001E0FCD" w:rsidP="001E0FCD">
            <w:pPr>
              <w:pStyle w:val="Tabletext"/>
            </w:pPr>
            <w:r>
              <w:t>Textbook</w:t>
            </w:r>
          </w:p>
        </w:tc>
        <w:tc>
          <w:tcPr>
            <w:tcW w:w="3254" w:type="dxa"/>
            <w:shd w:val="clear" w:color="auto" w:fill="auto"/>
          </w:tcPr>
          <w:p w:rsidR="001E0FCD" w:rsidRDefault="001E0FCD" w:rsidP="001E0FCD">
            <w:pPr>
              <w:pStyle w:val="Tabletext"/>
            </w:pPr>
            <w:r>
              <w:t>Written for students</w:t>
            </w:r>
            <w:r w:rsidR="00AB12C5">
              <w:t>.</w:t>
            </w:r>
          </w:p>
          <w:p w:rsidR="001E0FCD" w:rsidRDefault="001E0FCD" w:rsidP="00AB12C5">
            <w:pPr>
              <w:pStyle w:val="Tabletext"/>
            </w:pPr>
            <w:r>
              <w:t xml:space="preserve">Contains excerpts from many of the key articles and texts of the 1970s, </w:t>
            </w:r>
            <w:r w:rsidR="00AB12C5">
              <w:t>19</w:t>
            </w:r>
            <w:r>
              <w:t xml:space="preserve">80s </w:t>
            </w:r>
            <w:r w:rsidR="00AB12C5">
              <w:t>and 19</w:t>
            </w:r>
            <w:r>
              <w:t>90s, with source exercises and sample essays</w:t>
            </w:r>
            <w:r w:rsidR="00AB12C5">
              <w:t>.</w:t>
            </w:r>
          </w:p>
        </w:tc>
      </w:tr>
      <w:tr w:rsidR="000A190C" w:rsidTr="001E0FCD">
        <w:trPr>
          <w:cantSplit/>
          <w:trHeight w:val="217"/>
        </w:trPr>
        <w:tc>
          <w:tcPr>
            <w:tcW w:w="3821" w:type="dxa"/>
            <w:shd w:val="clear" w:color="auto" w:fill="auto"/>
          </w:tcPr>
          <w:p w:rsidR="000A190C" w:rsidRPr="000A190C" w:rsidRDefault="000A190C" w:rsidP="0057794D">
            <w:pPr>
              <w:pStyle w:val="Tabletext"/>
              <w:rPr>
                <w:color w:val="222222"/>
                <w:shd w:val="clear" w:color="auto" w:fill="FFFFFF"/>
              </w:rPr>
            </w:pPr>
            <w:r>
              <w:rPr>
                <w:color w:val="222222"/>
                <w:shd w:val="clear" w:color="auto" w:fill="FFFFFF"/>
              </w:rPr>
              <w:t xml:space="preserve">Dale Scarboro, </w:t>
            </w:r>
            <w:r>
              <w:rPr>
                <w:i/>
                <w:color w:val="222222"/>
                <w:shd w:val="clear" w:color="auto" w:fill="FFFFFF"/>
              </w:rPr>
              <w:t>England 1625</w:t>
            </w:r>
            <w:r w:rsidR="006C5414">
              <w:rPr>
                <w:i/>
                <w:color w:val="222222"/>
                <w:shd w:val="clear" w:color="auto" w:fill="FFFFFF"/>
              </w:rPr>
              <w:t>–</w:t>
            </w:r>
            <w:r>
              <w:rPr>
                <w:i/>
                <w:color w:val="222222"/>
                <w:shd w:val="clear" w:color="auto" w:fill="FFFFFF"/>
              </w:rPr>
              <w:t>1660: Charles I, the Civil war and Cromwe</w:t>
            </w:r>
            <w:r w:rsidR="0057794D">
              <w:rPr>
                <w:i/>
                <w:color w:val="222222"/>
                <w:shd w:val="clear" w:color="auto" w:fill="FFFFFF"/>
              </w:rPr>
              <w:t>l</w:t>
            </w:r>
            <w:r>
              <w:rPr>
                <w:i/>
                <w:color w:val="222222"/>
                <w:shd w:val="clear" w:color="auto" w:fill="FFFFFF"/>
              </w:rPr>
              <w:t xml:space="preserve">l </w:t>
            </w:r>
            <w:r>
              <w:rPr>
                <w:color w:val="222222"/>
                <w:shd w:val="clear" w:color="auto" w:fill="FFFFFF"/>
              </w:rPr>
              <w:t>(Hodder Murray, 2005)</w:t>
            </w:r>
          </w:p>
        </w:tc>
        <w:tc>
          <w:tcPr>
            <w:tcW w:w="1698" w:type="dxa"/>
            <w:shd w:val="clear" w:color="auto" w:fill="auto"/>
          </w:tcPr>
          <w:p w:rsidR="000A190C" w:rsidRDefault="000A190C" w:rsidP="008F0CD7">
            <w:pPr>
              <w:pStyle w:val="Tabletext"/>
            </w:pPr>
            <w:r>
              <w:t>Textbook</w:t>
            </w:r>
          </w:p>
        </w:tc>
        <w:tc>
          <w:tcPr>
            <w:tcW w:w="3254" w:type="dxa"/>
            <w:shd w:val="clear" w:color="auto" w:fill="auto"/>
          </w:tcPr>
          <w:p w:rsidR="000A190C" w:rsidRDefault="000A190C" w:rsidP="008F0CD7">
            <w:pPr>
              <w:pStyle w:val="Tabletext"/>
            </w:pPr>
            <w:r>
              <w:t>Written for students</w:t>
            </w:r>
            <w:r w:rsidR="00AB12C5">
              <w:t>.</w:t>
            </w:r>
          </w:p>
          <w:p w:rsidR="000A190C" w:rsidRDefault="000A190C" w:rsidP="008F0CD7">
            <w:pPr>
              <w:pStyle w:val="Tabletext"/>
            </w:pPr>
            <w:r>
              <w:t>In the SHP series with charts, activities, sources and clear narrative.</w:t>
            </w:r>
            <w:r w:rsidR="00AB12C5">
              <w:t xml:space="preserve"> </w:t>
            </w:r>
            <w:r>
              <w:t>Good basic textbook, but avoids covering debates.</w:t>
            </w:r>
          </w:p>
        </w:tc>
      </w:tr>
      <w:tr w:rsidR="000A190C" w:rsidTr="001E0FCD">
        <w:trPr>
          <w:cantSplit/>
          <w:trHeight w:val="217"/>
        </w:trPr>
        <w:tc>
          <w:tcPr>
            <w:tcW w:w="3821" w:type="dxa"/>
            <w:shd w:val="clear" w:color="auto" w:fill="auto"/>
          </w:tcPr>
          <w:p w:rsidR="000A190C" w:rsidRPr="000A190C" w:rsidRDefault="000A190C" w:rsidP="00AB12C5">
            <w:pPr>
              <w:pStyle w:val="Tabletext"/>
              <w:rPr>
                <w:color w:val="222222"/>
                <w:shd w:val="clear" w:color="auto" w:fill="FFFFFF"/>
              </w:rPr>
            </w:pPr>
            <w:r>
              <w:rPr>
                <w:color w:val="222222"/>
                <w:shd w:val="clear" w:color="auto" w:fill="FFFFFF"/>
              </w:rPr>
              <w:lastRenderedPageBreak/>
              <w:t xml:space="preserve">Graham Seel, </w:t>
            </w:r>
            <w:r>
              <w:rPr>
                <w:i/>
                <w:color w:val="222222"/>
                <w:shd w:val="clear" w:color="auto" w:fill="FFFFFF"/>
              </w:rPr>
              <w:t>Regicide and Republic: England 1603</w:t>
            </w:r>
            <w:r w:rsidR="006C5414">
              <w:rPr>
                <w:i/>
                <w:color w:val="222222"/>
                <w:shd w:val="clear" w:color="auto" w:fill="FFFFFF"/>
              </w:rPr>
              <w:t>–</w:t>
            </w:r>
            <w:r>
              <w:rPr>
                <w:i/>
                <w:color w:val="222222"/>
                <w:shd w:val="clear" w:color="auto" w:fill="FFFFFF"/>
              </w:rPr>
              <w:t xml:space="preserve">1660 </w:t>
            </w:r>
            <w:r>
              <w:rPr>
                <w:color w:val="222222"/>
                <w:shd w:val="clear" w:color="auto" w:fill="FFFFFF"/>
              </w:rPr>
              <w:t>(</w:t>
            </w:r>
            <w:r w:rsidR="00AB12C5">
              <w:rPr>
                <w:color w:val="222222"/>
                <w:shd w:val="clear" w:color="auto" w:fill="FFFFFF"/>
              </w:rPr>
              <w:t>Cambridge University Press</w:t>
            </w:r>
            <w:r>
              <w:rPr>
                <w:color w:val="222222"/>
                <w:shd w:val="clear" w:color="auto" w:fill="FFFFFF"/>
              </w:rPr>
              <w:t>, 2001)</w:t>
            </w:r>
          </w:p>
        </w:tc>
        <w:tc>
          <w:tcPr>
            <w:tcW w:w="1698" w:type="dxa"/>
            <w:shd w:val="clear" w:color="auto" w:fill="auto"/>
          </w:tcPr>
          <w:p w:rsidR="000A190C" w:rsidRDefault="000A190C" w:rsidP="008F0CD7">
            <w:pPr>
              <w:pStyle w:val="Tabletext"/>
            </w:pPr>
            <w:r>
              <w:t>Textbook</w:t>
            </w:r>
          </w:p>
        </w:tc>
        <w:tc>
          <w:tcPr>
            <w:tcW w:w="3254" w:type="dxa"/>
            <w:shd w:val="clear" w:color="auto" w:fill="auto"/>
          </w:tcPr>
          <w:p w:rsidR="000A190C" w:rsidRDefault="000A190C" w:rsidP="008F0CD7">
            <w:pPr>
              <w:pStyle w:val="Tabletext"/>
            </w:pPr>
            <w:r>
              <w:t>Written for students</w:t>
            </w:r>
            <w:r w:rsidR="00AB12C5">
              <w:t>.</w:t>
            </w:r>
          </w:p>
          <w:p w:rsidR="000A190C" w:rsidRDefault="000A190C" w:rsidP="00096857">
            <w:pPr>
              <w:pStyle w:val="Tabletext"/>
            </w:pPr>
            <w:r>
              <w:t>Very clear narrative, written for OCR</w:t>
            </w:r>
            <w:r w:rsidR="00096857">
              <w:t>’s</w:t>
            </w:r>
            <w:r>
              <w:t xml:space="preserve"> 2001 </w:t>
            </w:r>
            <w:r w:rsidR="00096857">
              <w:t>s</w:t>
            </w:r>
            <w:r>
              <w:t>pecification.</w:t>
            </w:r>
            <w:r w:rsidR="00185153">
              <w:t xml:space="preserve">  Chapters at end cover economic and social developments.</w:t>
            </w:r>
          </w:p>
        </w:tc>
      </w:tr>
      <w:tr w:rsidR="00096857" w:rsidTr="001E0FCD">
        <w:trPr>
          <w:cantSplit/>
          <w:trHeight w:val="217"/>
        </w:trPr>
        <w:tc>
          <w:tcPr>
            <w:tcW w:w="3821" w:type="dxa"/>
            <w:shd w:val="clear" w:color="auto" w:fill="auto"/>
          </w:tcPr>
          <w:p w:rsidR="00096857" w:rsidRPr="00096857" w:rsidRDefault="00096857" w:rsidP="00AB12C5">
            <w:pPr>
              <w:pStyle w:val="Tabletext"/>
              <w:rPr>
                <w:color w:val="222222"/>
                <w:shd w:val="clear" w:color="auto" w:fill="FFFFFF"/>
              </w:rPr>
            </w:pPr>
            <w:r>
              <w:rPr>
                <w:color w:val="222222"/>
                <w:shd w:val="clear" w:color="auto" w:fill="FFFFFF"/>
              </w:rPr>
              <w:t xml:space="preserve">David L Smith, </w:t>
            </w:r>
            <w:r>
              <w:rPr>
                <w:i/>
                <w:color w:val="222222"/>
                <w:shd w:val="clear" w:color="auto" w:fill="FFFFFF"/>
              </w:rPr>
              <w:t>A History of the Modern British Isles 1603</w:t>
            </w:r>
            <w:r w:rsidR="006C5414">
              <w:rPr>
                <w:i/>
                <w:color w:val="222222"/>
                <w:shd w:val="clear" w:color="auto" w:fill="FFFFFF"/>
              </w:rPr>
              <w:t>–</w:t>
            </w:r>
            <w:r>
              <w:rPr>
                <w:i/>
                <w:color w:val="222222"/>
                <w:shd w:val="clear" w:color="auto" w:fill="FFFFFF"/>
              </w:rPr>
              <w:t xml:space="preserve">1707 </w:t>
            </w:r>
            <w:r>
              <w:rPr>
                <w:color w:val="222222"/>
                <w:shd w:val="clear" w:color="auto" w:fill="FFFFFF"/>
              </w:rPr>
              <w:t>(Blackwell, 1998)</w:t>
            </w:r>
          </w:p>
        </w:tc>
        <w:tc>
          <w:tcPr>
            <w:tcW w:w="1698" w:type="dxa"/>
            <w:shd w:val="clear" w:color="auto" w:fill="auto"/>
          </w:tcPr>
          <w:p w:rsidR="00096857" w:rsidRDefault="00096857" w:rsidP="008F0CD7">
            <w:pPr>
              <w:pStyle w:val="Tabletext"/>
            </w:pPr>
            <w:r>
              <w:t xml:space="preserve">Textbook </w:t>
            </w:r>
          </w:p>
        </w:tc>
        <w:tc>
          <w:tcPr>
            <w:tcW w:w="3254" w:type="dxa"/>
            <w:shd w:val="clear" w:color="auto" w:fill="auto"/>
          </w:tcPr>
          <w:p w:rsidR="00096857" w:rsidRDefault="00096857" w:rsidP="008F0CD7">
            <w:pPr>
              <w:pStyle w:val="Tabletext"/>
            </w:pPr>
            <w:r>
              <w:t>Written for students</w:t>
            </w:r>
            <w:r w:rsidR="00AB12C5">
              <w:t>.</w:t>
            </w:r>
          </w:p>
          <w:p w:rsidR="00096857" w:rsidRDefault="00096857" w:rsidP="008F0CD7">
            <w:pPr>
              <w:pStyle w:val="Tabletext"/>
            </w:pPr>
            <w:r>
              <w:t>Very clear narrative and analysis from a leading historian. Much-used by students and covers the full period of this option.</w:t>
            </w:r>
          </w:p>
        </w:tc>
      </w:tr>
      <w:tr w:rsidR="00A12273" w:rsidTr="00D21D51">
        <w:trPr>
          <w:cantSplit/>
          <w:trHeight w:val="217"/>
        </w:trPr>
        <w:tc>
          <w:tcPr>
            <w:tcW w:w="3821" w:type="dxa"/>
            <w:shd w:val="clear" w:color="auto" w:fill="auto"/>
          </w:tcPr>
          <w:p w:rsidR="00A12273" w:rsidRPr="00E83FD3" w:rsidRDefault="00A12273" w:rsidP="00D21D51">
            <w:pPr>
              <w:pStyle w:val="Tabletext"/>
            </w:pPr>
            <w:r>
              <w:t xml:space="preserve">John Adamson, </w:t>
            </w:r>
            <w:r>
              <w:rPr>
                <w:i/>
              </w:rPr>
              <w:t>The Noble Revolt</w:t>
            </w:r>
            <w:r>
              <w:t xml:space="preserve"> (</w:t>
            </w:r>
            <w:r w:rsidR="004272C6">
              <w:t xml:space="preserve">Orion, </w:t>
            </w:r>
            <w:r>
              <w:t>2007)</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AB12C5" w:rsidP="00D21D51">
            <w:pPr>
              <w:pStyle w:val="Tabletext"/>
            </w:pPr>
            <w:r>
              <w:t>For t</w:t>
            </w:r>
            <w:r w:rsidR="00A12273">
              <w:t>eachers</w:t>
            </w:r>
            <w:r>
              <w:t>.</w:t>
            </w:r>
          </w:p>
          <w:p w:rsidR="00A12273" w:rsidRDefault="00A12273" w:rsidP="00AB12C5">
            <w:pPr>
              <w:pStyle w:val="Tabletext"/>
            </w:pPr>
            <w:r>
              <w:t xml:space="preserve">Important new interpretation – but see books by Miller </w:t>
            </w:r>
            <w:r w:rsidR="00AB12C5">
              <w:t xml:space="preserve">and </w:t>
            </w:r>
            <w:r>
              <w:t>Cust for more accessible work</w:t>
            </w:r>
            <w:r w:rsidR="00AB12C5">
              <w:t>.</w:t>
            </w:r>
            <w:r>
              <w:t xml:space="preserve"> </w:t>
            </w:r>
          </w:p>
        </w:tc>
      </w:tr>
      <w:tr w:rsidR="00A12273" w:rsidTr="00D21D51">
        <w:trPr>
          <w:cantSplit/>
          <w:trHeight w:val="217"/>
        </w:trPr>
        <w:tc>
          <w:tcPr>
            <w:tcW w:w="3821" w:type="dxa"/>
            <w:shd w:val="clear" w:color="auto" w:fill="auto"/>
          </w:tcPr>
          <w:p w:rsidR="00A12273" w:rsidRDefault="00A12273" w:rsidP="00D21D51">
            <w:pPr>
              <w:pStyle w:val="Tabletext"/>
              <w:rPr>
                <w:color w:val="222222"/>
                <w:shd w:val="clear" w:color="auto" w:fill="FFFFFF"/>
              </w:rPr>
            </w:pPr>
            <w:r w:rsidRPr="001504F1">
              <w:rPr>
                <w:color w:val="222222"/>
                <w:shd w:val="clear" w:color="auto" w:fill="FFFFFF"/>
              </w:rPr>
              <w:t xml:space="preserve">Michael Braddick, </w:t>
            </w:r>
            <w:r w:rsidRPr="00D52C90">
              <w:rPr>
                <w:i/>
                <w:color w:val="222222"/>
                <w:shd w:val="clear" w:color="auto" w:fill="FFFFFF"/>
              </w:rPr>
              <w:t xml:space="preserve">God’s Fury, England’s Fire: A New History of the English Civil Wars </w:t>
            </w:r>
            <w:r w:rsidRPr="001504F1">
              <w:rPr>
                <w:color w:val="222222"/>
                <w:shd w:val="clear" w:color="auto" w:fill="FFFFFF"/>
              </w:rPr>
              <w:t>(</w:t>
            </w:r>
            <w:r>
              <w:rPr>
                <w:color w:val="222222"/>
                <w:shd w:val="clear" w:color="auto" w:fill="FFFFFF"/>
              </w:rPr>
              <w:t xml:space="preserve">Penguin, </w:t>
            </w:r>
            <w:r w:rsidRPr="001504F1">
              <w:rPr>
                <w:color w:val="222222"/>
                <w:shd w:val="clear" w:color="auto" w:fill="FFFFFF"/>
              </w:rPr>
              <w:t>2008)</w:t>
            </w:r>
          </w:p>
        </w:tc>
        <w:tc>
          <w:tcPr>
            <w:tcW w:w="1698" w:type="dxa"/>
            <w:shd w:val="clear" w:color="auto" w:fill="auto"/>
          </w:tcPr>
          <w:p w:rsidR="00A12273" w:rsidRPr="00463891" w:rsidRDefault="00A12273" w:rsidP="00D21D51">
            <w:pPr>
              <w:pStyle w:val="Tabletext"/>
            </w:pPr>
            <w:r>
              <w:t>Academic</w:t>
            </w:r>
          </w:p>
        </w:tc>
        <w:tc>
          <w:tcPr>
            <w:tcW w:w="3254" w:type="dxa"/>
            <w:shd w:val="clear" w:color="auto" w:fill="auto"/>
          </w:tcPr>
          <w:p w:rsidR="00A12273" w:rsidRDefault="00AB12C5" w:rsidP="00D21D51">
            <w:pPr>
              <w:pStyle w:val="Tabletext"/>
            </w:pPr>
            <w:r>
              <w:t>For teachers.</w:t>
            </w:r>
          </w:p>
          <w:p w:rsidR="00A12273" w:rsidRDefault="00A12273" w:rsidP="00AB12C5">
            <w:pPr>
              <w:pStyle w:val="Tabletext"/>
            </w:pPr>
            <w:r>
              <w:t xml:space="preserve">Detailed new interpretation; draws on a lot of recent work </w:t>
            </w:r>
            <w:r w:rsidR="00AB12C5">
              <w:t xml:space="preserve">on </w:t>
            </w:r>
            <w:r>
              <w:t>the ‘public sphere’ and print especially.</w:t>
            </w:r>
          </w:p>
        </w:tc>
      </w:tr>
      <w:tr w:rsidR="00A12273" w:rsidTr="00D21D51">
        <w:trPr>
          <w:cantSplit/>
          <w:trHeight w:val="217"/>
        </w:trPr>
        <w:tc>
          <w:tcPr>
            <w:tcW w:w="3821" w:type="dxa"/>
            <w:shd w:val="clear" w:color="auto" w:fill="auto"/>
          </w:tcPr>
          <w:p w:rsidR="00A12273" w:rsidRPr="00325A74" w:rsidRDefault="00A12273" w:rsidP="00D21D51">
            <w:pPr>
              <w:pStyle w:val="Tabletext"/>
              <w:rPr>
                <w:color w:val="222222"/>
                <w:shd w:val="clear" w:color="auto" w:fill="FFFFFF"/>
              </w:rPr>
            </w:pPr>
            <w:r>
              <w:rPr>
                <w:color w:val="222222"/>
                <w:shd w:val="clear" w:color="auto" w:fill="FFFFFF"/>
              </w:rPr>
              <w:t xml:space="preserve">Andrew Bradstock, </w:t>
            </w:r>
            <w:r>
              <w:rPr>
                <w:i/>
                <w:color w:val="222222"/>
                <w:shd w:val="clear" w:color="auto" w:fill="FFFFFF"/>
              </w:rPr>
              <w:t xml:space="preserve">Radical Religion in Cromwell’s England: A Concise History from the English Civil war to the End of the Commonwealth </w:t>
            </w:r>
            <w:r>
              <w:rPr>
                <w:color w:val="222222"/>
                <w:shd w:val="clear" w:color="auto" w:fill="FFFFFF"/>
              </w:rPr>
              <w:t>(I B Tauris, 2010)</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AB12C5" w:rsidP="00D21D51">
            <w:pPr>
              <w:pStyle w:val="Tabletext"/>
            </w:pPr>
            <w:r>
              <w:t>For teachers.</w:t>
            </w:r>
          </w:p>
          <w:p w:rsidR="00A12273" w:rsidRDefault="00A12273" w:rsidP="00D21D51">
            <w:pPr>
              <w:pStyle w:val="Tabletext"/>
            </w:pPr>
            <w:r>
              <w:t>Has a concise chapter on each of the radical groups mentioned in the topic.</w:t>
            </w:r>
          </w:p>
        </w:tc>
      </w:tr>
      <w:tr w:rsidR="00A12273" w:rsidTr="00D21D51">
        <w:trPr>
          <w:cantSplit/>
          <w:trHeight w:val="217"/>
        </w:trPr>
        <w:tc>
          <w:tcPr>
            <w:tcW w:w="3821" w:type="dxa"/>
            <w:shd w:val="clear" w:color="auto" w:fill="auto"/>
          </w:tcPr>
          <w:p w:rsidR="00A12273" w:rsidRDefault="00A12273" w:rsidP="00D21D51">
            <w:pPr>
              <w:pStyle w:val="Tabletext"/>
              <w:rPr>
                <w:color w:val="222222"/>
                <w:shd w:val="clear" w:color="auto" w:fill="FFFFFF"/>
              </w:rPr>
            </w:pPr>
            <w:r w:rsidRPr="001504F1">
              <w:rPr>
                <w:color w:val="222222"/>
                <w:shd w:val="clear" w:color="auto" w:fill="FFFFFF"/>
              </w:rPr>
              <w:t>Barry Coward (ed</w:t>
            </w:r>
            <w:r w:rsidR="00AB12C5">
              <w:rPr>
                <w:color w:val="222222"/>
                <w:shd w:val="clear" w:color="auto" w:fill="FFFFFF"/>
              </w:rPr>
              <w:t>itor</w:t>
            </w:r>
            <w:r w:rsidRPr="001504F1">
              <w:rPr>
                <w:color w:val="222222"/>
                <w:shd w:val="clear" w:color="auto" w:fill="FFFFFF"/>
              </w:rPr>
              <w:t xml:space="preserve">), </w:t>
            </w:r>
            <w:r w:rsidRPr="00D52C90">
              <w:rPr>
                <w:i/>
                <w:color w:val="222222"/>
                <w:shd w:val="clear" w:color="auto" w:fill="FFFFFF"/>
              </w:rPr>
              <w:t>A Companion to Stuart Britain</w:t>
            </w:r>
            <w:r w:rsidRPr="001504F1">
              <w:rPr>
                <w:color w:val="222222"/>
                <w:shd w:val="clear" w:color="auto" w:fill="FFFFFF"/>
              </w:rPr>
              <w:t xml:space="preserve"> (</w:t>
            </w:r>
            <w:r>
              <w:rPr>
                <w:color w:val="222222"/>
                <w:shd w:val="clear" w:color="auto" w:fill="FFFFFF"/>
              </w:rPr>
              <w:t>Blackwell</w:t>
            </w:r>
            <w:r w:rsidRPr="001504F1">
              <w:rPr>
                <w:color w:val="222222"/>
                <w:shd w:val="clear" w:color="auto" w:fill="FFFFFF"/>
              </w:rPr>
              <w:t>, 2003)</w:t>
            </w:r>
            <w:r>
              <w:rPr>
                <w:color w:val="222222"/>
                <w:shd w:val="clear" w:color="auto" w:fill="FFFFFF"/>
              </w:rPr>
              <w:t>, including:</w:t>
            </w:r>
          </w:p>
          <w:p w:rsidR="00A12273" w:rsidRPr="00E820A3" w:rsidRDefault="00A12273" w:rsidP="00D21D51">
            <w:pPr>
              <w:pStyle w:val="Tabletext"/>
              <w:numPr>
                <w:ilvl w:val="0"/>
                <w:numId w:val="38"/>
              </w:numPr>
              <w:ind w:left="176" w:hanging="176"/>
              <w:rPr>
                <w:color w:val="222222"/>
                <w:shd w:val="clear" w:color="auto" w:fill="FFFFFF"/>
              </w:rPr>
            </w:pPr>
            <w:r w:rsidRPr="001504F1">
              <w:rPr>
                <w:color w:val="222222"/>
                <w:shd w:val="clear" w:color="auto" w:fill="FFFFFF"/>
              </w:rPr>
              <w:t xml:space="preserve">Jason Peacey, </w:t>
            </w:r>
            <w:r w:rsidR="00AB12C5">
              <w:rPr>
                <w:color w:val="222222"/>
                <w:shd w:val="clear" w:color="auto" w:fill="FFFFFF"/>
              </w:rPr>
              <w:t>‘</w:t>
            </w:r>
            <w:r w:rsidRPr="001504F1">
              <w:rPr>
                <w:color w:val="222222"/>
                <w:shd w:val="clear" w:color="auto" w:fill="FFFFFF"/>
              </w:rPr>
              <w:t>The Outbreak of the Civil Wars in the Three Kingdoms</w:t>
            </w:r>
            <w:r w:rsidR="00AB12C5">
              <w:rPr>
                <w:color w:val="222222"/>
                <w:shd w:val="clear" w:color="auto" w:fill="FFFFFF"/>
              </w:rPr>
              <w:t xml:space="preserve">’, </w:t>
            </w:r>
            <w:r>
              <w:rPr>
                <w:color w:val="222222"/>
                <w:shd w:val="clear" w:color="auto" w:fill="FFFFFF"/>
              </w:rPr>
              <w:t>p</w:t>
            </w:r>
            <w:r w:rsidR="00AB12C5">
              <w:rPr>
                <w:color w:val="222222"/>
                <w:shd w:val="clear" w:color="auto" w:fill="FFFFFF"/>
              </w:rPr>
              <w:t xml:space="preserve">ages </w:t>
            </w:r>
            <w:r>
              <w:rPr>
                <w:color w:val="222222"/>
                <w:shd w:val="clear" w:color="auto" w:fill="FFFFFF"/>
              </w:rPr>
              <w:t>290</w:t>
            </w:r>
            <w:r w:rsidR="006C5414">
              <w:rPr>
                <w:color w:val="222222"/>
                <w:shd w:val="clear" w:color="auto" w:fill="FFFFFF"/>
              </w:rPr>
              <w:t>–</w:t>
            </w:r>
            <w:r>
              <w:rPr>
                <w:color w:val="222222"/>
                <w:shd w:val="clear" w:color="auto" w:fill="FFFFFF"/>
              </w:rPr>
              <w:t>308</w:t>
            </w:r>
          </w:p>
          <w:p w:rsidR="00A12273" w:rsidRPr="00E820A3" w:rsidRDefault="00A12273" w:rsidP="00D21D51">
            <w:pPr>
              <w:pStyle w:val="Tabletext"/>
              <w:numPr>
                <w:ilvl w:val="0"/>
                <w:numId w:val="38"/>
              </w:numPr>
              <w:ind w:left="176" w:hanging="176"/>
              <w:rPr>
                <w:color w:val="222222"/>
                <w:shd w:val="clear" w:color="auto" w:fill="FFFFFF"/>
              </w:rPr>
            </w:pPr>
            <w:r w:rsidRPr="001504F1">
              <w:rPr>
                <w:color w:val="222222"/>
                <w:shd w:val="clear" w:color="auto" w:fill="FFFFFF"/>
              </w:rPr>
              <w:t xml:space="preserve">David Scott, </w:t>
            </w:r>
            <w:r w:rsidR="00AB12C5">
              <w:rPr>
                <w:color w:val="222222"/>
                <w:shd w:val="clear" w:color="auto" w:fill="FFFFFF"/>
              </w:rPr>
              <w:t>‘</w:t>
            </w:r>
            <w:r w:rsidRPr="001504F1">
              <w:rPr>
                <w:color w:val="222222"/>
                <w:shd w:val="clear" w:color="auto" w:fill="FFFFFF"/>
              </w:rPr>
              <w:t>The Wars of the Three Kingdoms, 1642</w:t>
            </w:r>
            <w:r w:rsidR="006C5414">
              <w:rPr>
                <w:color w:val="222222"/>
                <w:shd w:val="clear" w:color="auto" w:fill="FFFFFF"/>
              </w:rPr>
              <w:t>–</w:t>
            </w:r>
            <w:r w:rsidRPr="001504F1">
              <w:rPr>
                <w:color w:val="222222"/>
                <w:shd w:val="clear" w:color="auto" w:fill="FFFFFF"/>
              </w:rPr>
              <w:t>1649</w:t>
            </w:r>
            <w:r w:rsidR="00AB12C5">
              <w:rPr>
                <w:color w:val="222222"/>
                <w:shd w:val="clear" w:color="auto" w:fill="FFFFFF"/>
              </w:rPr>
              <w:t>’</w:t>
            </w:r>
            <w:r w:rsidR="00AB12C5" w:rsidRPr="00E820A3">
              <w:rPr>
                <w:color w:val="222222"/>
                <w:shd w:val="clear" w:color="auto" w:fill="FFFFFF"/>
              </w:rPr>
              <w:t>,</w:t>
            </w:r>
            <w:r w:rsidR="00AB12C5">
              <w:rPr>
                <w:color w:val="222222"/>
                <w:shd w:val="clear" w:color="auto" w:fill="FFFFFF"/>
              </w:rPr>
              <w:t xml:space="preserve"> pages</w:t>
            </w:r>
            <w:r>
              <w:rPr>
                <w:color w:val="222222"/>
                <w:shd w:val="clear" w:color="auto" w:fill="FFFFFF"/>
              </w:rPr>
              <w:t xml:space="preserve"> 311</w:t>
            </w:r>
            <w:r w:rsidR="006C5414">
              <w:rPr>
                <w:color w:val="222222"/>
                <w:shd w:val="clear" w:color="auto" w:fill="FFFFFF"/>
              </w:rPr>
              <w:t>–</w:t>
            </w:r>
            <w:r>
              <w:rPr>
                <w:color w:val="222222"/>
                <w:shd w:val="clear" w:color="auto" w:fill="FFFFFF"/>
              </w:rPr>
              <w:t>30</w:t>
            </w:r>
          </w:p>
          <w:p w:rsidR="00A12273" w:rsidRPr="00E820A3" w:rsidRDefault="00A12273" w:rsidP="00D21D51">
            <w:pPr>
              <w:pStyle w:val="Tabletext"/>
              <w:numPr>
                <w:ilvl w:val="0"/>
                <w:numId w:val="38"/>
              </w:numPr>
              <w:ind w:left="176" w:hanging="176"/>
              <w:rPr>
                <w:color w:val="222222"/>
                <w:shd w:val="clear" w:color="auto" w:fill="FFFFFF"/>
              </w:rPr>
            </w:pPr>
            <w:r w:rsidRPr="001504F1">
              <w:rPr>
                <w:color w:val="222222"/>
                <w:shd w:val="clear" w:color="auto" w:fill="FFFFFF"/>
              </w:rPr>
              <w:t xml:space="preserve">David L Smith, </w:t>
            </w:r>
            <w:r w:rsidR="00AB12C5">
              <w:rPr>
                <w:color w:val="222222"/>
                <w:shd w:val="clear" w:color="auto" w:fill="FFFFFF"/>
              </w:rPr>
              <w:t>‘</w:t>
            </w:r>
            <w:r w:rsidRPr="001504F1">
              <w:rPr>
                <w:color w:val="222222"/>
                <w:shd w:val="clear" w:color="auto" w:fill="FFFFFF"/>
              </w:rPr>
              <w:t>Politics in Early Stuart Britain 1603</w:t>
            </w:r>
            <w:r w:rsidR="006C5414">
              <w:rPr>
                <w:color w:val="222222"/>
                <w:shd w:val="clear" w:color="auto" w:fill="FFFFFF"/>
              </w:rPr>
              <w:t>–</w:t>
            </w:r>
            <w:r w:rsidRPr="001504F1">
              <w:rPr>
                <w:color w:val="222222"/>
                <w:shd w:val="clear" w:color="auto" w:fill="FFFFFF"/>
              </w:rPr>
              <w:t>1640</w:t>
            </w:r>
            <w:r w:rsidR="00AB12C5">
              <w:rPr>
                <w:color w:val="222222"/>
                <w:shd w:val="clear" w:color="auto" w:fill="FFFFFF"/>
              </w:rPr>
              <w:t xml:space="preserve">’, </w:t>
            </w:r>
            <w:r>
              <w:rPr>
                <w:color w:val="222222"/>
                <w:shd w:val="clear" w:color="auto" w:fill="FFFFFF"/>
              </w:rPr>
              <w:t>p</w:t>
            </w:r>
            <w:r w:rsidR="00AB12C5">
              <w:rPr>
                <w:color w:val="222222"/>
                <w:shd w:val="clear" w:color="auto" w:fill="FFFFFF"/>
              </w:rPr>
              <w:t>ages</w:t>
            </w:r>
            <w:r>
              <w:rPr>
                <w:color w:val="222222"/>
                <w:shd w:val="clear" w:color="auto" w:fill="FFFFFF"/>
              </w:rPr>
              <w:t xml:space="preserve"> 233</w:t>
            </w:r>
            <w:r w:rsidR="006C5414">
              <w:rPr>
                <w:color w:val="222222"/>
                <w:shd w:val="clear" w:color="auto" w:fill="FFFFFF"/>
              </w:rPr>
              <w:t>–</w:t>
            </w:r>
            <w:r>
              <w:rPr>
                <w:color w:val="222222"/>
                <w:shd w:val="clear" w:color="auto" w:fill="FFFFFF"/>
              </w:rPr>
              <w:t>52</w:t>
            </w:r>
          </w:p>
          <w:p w:rsidR="00A12273" w:rsidRDefault="00A12273" w:rsidP="00AB12C5">
            <w:pPr>
              <w:pStyle w:val="Tabletext"/>
              <w:numPr>
                <w:ilvl w:val="0"/>
                <w:numId w:val="38"/>
              </w:numPr>
              <w:ind w:left="176" w:hanging="176"/>
              <w:rPr>
                <w:color w:val="222222"/>
                <w:shd w:val="clear" w:color="auto" w:fill="FFFFFF"/>
              </w:rPr>
            </w:pPr>
            <w:r w:rsidRPr="001504F1">
              <w:rPr>
                <w:color w:val="222222"/>
                <w:shd w:val="clear" w:color="auto" w:fill="FFFFFF"/>
              </w:rPr>
              <w:t xml:space="preserve">Tom Webster, </w:t>
            </w:r>
            <w:r w:rsidR="00AB12C5">
              <w:rPr>
                <w:color w:val="222222"/>
                <w:shd w:val="clear" w:color="auto" w:fill="FFFFFF"/>
              </w:rPr>
              <w:t>‘</w:t>
            </w:r>
            <w:r w:rsidRPr="001504F1">
              <w:rPr>
                <w:color w:val="222222"/>
                <w:shd w:val="clear" w:color="auto" w:fill="FFFFFF"/>
              </w:rPr>
              <w:t>Religion in Early Stuart Britain 1603</w:t>
            </w:r>
            <w:r w:rsidR="006C5414">
              <w:rPr>
                <w:color w:val="222222"/>
                <w:shd w:val="clear" w:color="auto" w:fill="FFFFFF"/>
              </w:rPr>
              <w:t>–</w:t>
            </w:r>
            <w:r w:rsidRPr="001504F1">
              <w:rPr>
                <w:color w:val="222222"/>
                <w:shd w:val="clear" w:color="auto" w:fill="FFFFFF"/>
              </w:rPr>
              <w:t>1642</w:t>
            </w:r>
            <w:r w:rsidR="00AB12C5">
              <w:rPr>
                <w:color w:val="222222"/>
                <w:shd w:val="clear" w:color="auto" w:fill="FFFFFF"/>
              </w:rPr>
              <w:t>’</w:t>
            </w:r>
            <w:r w:rsidR="00AB12C5" w:rsidRPr="001504F1">
              <w:rPr>
                <w:color w:val="222222"/>
                <w:shd w:val="clear" w:color="auto" w:fill="FFFFFF"/>
              </w:rPr>
              <w:t xml:space="preserve">, </w:t>
            </w:r>
            <w:r w:rsidRPr="001504F1">
              <w:rPr>
                <w:color w:val="222222"/>
                <w:shd w:val="clear" w:color="auto" w:fill="FFFFFF"/>
              </w:rPr>
              <w:t>p</w:t>
            </w:r>
            <w:r w:rsidR="00AB12C5">
              <w:rPr>
                <w:color w:val="222222"/>
                <w:shd w:val="clear" w:color="auto" w:fill="FFFFFF"/>
              </w:rPr>
              <w:t>ages</w:t>
            </w:r>
            <w:r w:rsidRPr="001504F1">
              <w:rPr>
                <w:color w:val="222222"/>
                <w:shd w:val="clear" w:color="auto" w:fill="FFFFFF"/>
              </w:rPr>
              <w:t xml:space="preserve"> 253</w:t>
            </w:r>
            <w:r w:rsidR="006C5414">
              <w:rPr>
                <w:color w:val="222222"/>
                <w:shd w:val="clear" w:color="auto" w:fill="FFFFFF"/>
              </w:rPr>
              <w:t>–</w:t>
            </w:r>
            <w:r w:rsidRPr="001504F1">
              <w:rPr>
                <w:color w:val="222222"/>
                <w:shd w:val="clear" w:color="auto" w:fill="FFFFFF"/>
              </w:rPr>
              <w:t>70</w:t>
            </w:r>
          </w:p>
        </w:tc>
        <w:tc>
          <w:tcPr>
            <w:tcW w:w="1698" w:type="dxa"/>
            <w:shd w:val="clear" w:color="auto" w:fill="auto"/>
          </w:tcPr>
          <w:p w:rsidR="00A12273" w:rsidRPr="00463891" w:rsidRDefault="00A12273" w:rsidP="00D21D51">
            <w:pPr>
              <w:pStyle w:val="Tabletext"/>
            </w:pPr>
            <w:r>
              <w:t>Academic</w:t>
            </w:r>
          </w:p>
        </w:tc>
        <w:tc>
          <w:tcPr>
            <w:tcW w:w="3254" w:type="dxa"/>
            <w:shd w:val="clear" w:color="auto" w:fill="auto"/>
          </w:tcPr>
          <w:p w:rsidR="00A12273" w:rsidRDefault="00AB12C5" w:rsidP="00D21D51">
            <w:pPr>
              <w:pStyle w:val="Tabletext"/>
            </w:pPr>
            <w:r>
              <w:t>For teachers.</w:t>
            </w:r>
          </w:p>
          <w:p w:rsidR="00A12273" w:rsidRDefault="00A12273" w:rsidP="00D21D51">
            <w:pPr>
              <w:pStyle w:val="Tabletext"/>
            </w:pPr>
            <w:r>
              <w:t>In addition to the chapters listed there are thematic chapters focused on society, the economy and ideas which would also be relevant to the specification content.</w:t>
            </w:r>
          </w:p>
          <w:p w:rsidR="00A12273" w:rsidRDefault="00A12273" w:rsidP="00D21D51">
            <w:pPr>
              <w:pStyle w:val="Tabletext"/>
            </w:pPr>
          </w:p>
          <w:p w:rsidR="00A12273" w:rsidRPr="00E6239A" w:rsidRDefault="00A12273" w:rsidP="00AB12C5">
            <w:pPr>
              <w:pStyle w:val="Tabletext"/>
            </w:pPr>
            <w:r>
              <w:t xml:space="preserve">Effectively summarises views of the period </w:t>
            </w:r>
            <w:r w:rsidRPr="00AB12C5">
              <w:t>c</w:t>
            </w:r>
            <w:r>
              <w:t xml:space="preserve">2003 reflecting on ‘revisionism’ and the challenges to it since the 1970s </w:t>
            </w:r>
            <w:r w:rsidR="00AB12C5">
              <w:t xml:space="preserve">and </w:t>
            </w:r>
            <w:r>
              <w:t>early 1980s</w:t>
            </w:r>
            <w:r w:rsidR="00AB12C5">
              <w:t>.</w:t>
            </w:r>
          </w:p>
        </w:tc>
      </w:tr>
      <w:tr w:rsidR="00A12273" w:rsidTr="00D21D51">
        <w:trPr>
          <w:cantSplit/>
          <w:trHeight w:val="217"/>
        </w:trPr>
        <w:tc>
          <w:tcPr>
            <w:tcW w:w="3821" w:type="dxa"/>
            <w:shd w:val="clear" w:color="auto" w:fill="auto"/>
          </w:tcPr>
          <w:p w:rsidR="00A12273" w:rsidRPr="007D3072" w:rsidRDefault="00A12273" w:rsidP="00AB12C5">
            <w:pPr>
              <w:pStyle w:val="Tabletext"/>
              <w:rPr>
                <w:color w:val="222222"/>
                <w:shd w:val="clear" w:color="auto" w:fill="FFFFFF"/>
              </w:rPr>
            </w:pPr>
            <w:r>
              <w:rPr>
                <w:color w:val="222222"/>
                <w:shd w:val="clear" w:color="auto" w:fill="FFFFFF"/>
              </w:rPr>
              <w:t xml:space="preserve">David Cressy, </w:t>
            </w:r>
            <w:r>
              <w:rPr>
                <w:i/>
                <w:color w:val="222222"/>
                <w:shd w:val="clear" w:color="auto" w:fill="FFFFFF"/>
              </w:rPr>
              <w:t>England on Edge: Crisis and Revolution 1640</w:t>
            </w:r>
            <w:r w:rsidR="006C5414">
              <w:rPr>
                <w:i/>
                <w:color w:val="222222"/>
                <w:shd w:val="clear" w:color="auto" w:fill="FFFFFF"/>
              </w:rPr>
              <w:t>–</w:t>
            </w:r>
            <w:r>
              <w:rPr>
                <w:i/>
                <w:color w:val="222222"/>
                <w:shd w:val="clear" w:color="auto" w:fill="FFFFFF"/>
              </w:rPr>
              <w:t xml:space="preserve">42 </w:t>
            </w:r>
            <w:r>
              <w:rPr>
                <w:color w:val="222222"/>
                <w:shd w:val="clear" w:color="auto" w:fill="FFFFFF"/>
              </w:rPr>
              <w:t>(</w:t>
            </w:r>
            <w:r w:rsidR="00AB12C5">
              <w:rPr>
                <w:color w:val="222222"/>
                <w:shd w:val="clear" w:color="auto" w:fill="FFFFFF"/>
              </w:rPr>
              <w:t>Oxford University Press</w:t>
            </w:r>
            <w:r>
              <w:rPr>
                <w:color w:val="222222"/>
                <w:shd w:val="clear" w:color="auto" w:fill="FFFFFF"/>
              </w:rPr>
              <w:t>, 2006)</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AB12C5" w:rsidP="00D21D51">
            <w:pPr>
              <w:pStyle w:val="Tabletext"/>
            </w:pPr>
            <w:r>
              <w:t xml:space="preserve">For teachers, </w:t>
            </w:r>
            <w:r w:rsidR="00A12273">
              <w:t>but excerpts could be used by students</w:t>
            </w:r>
            <w:r>
              <w:t>.</w:t>
            </w:r>
          </w:p>
          <w:p w:rsidR="00A12273" w:rsidRDefault="00A12273" w:rsidP="00D21D51">
            <w:pPr>
              <w:pStyle w:val="Tabletext"/>
            </w:pPr>
            <w:r>
              <w:t>Highly entertaining and evocative account of the years leading up to the Civil War.</w:t>
            </w:r>
          </w:p>
        </w:tc>
      </w:tr>
      <w:tr w:rsidR="00A12273" w:rsidTr="00D21D51">
        <w:trPr>
          <w:cantSplit/>
          <w:trHeight w:val="217"/>
        </w:trPr>
        <w:tc>
          <w:tcPr>
            <w:tcW w:w="3821" w:type="dxa"/>
            <w:shd w:val="clear" w:color="auto" w:fill="auto"/>
          </w:tcPr>
          <w:p w:rsidR="00A12273" w:rsidRPr="00E6239A" w:rsidRDefault="00A12273" w:rsidP="00AB12C5">
            <w:pPr>
              <w:pStyle w:val="Tabletext"/>
              <w:rPr>
                <w:color w:val="222222"/>
                <w:shd w:val="clear" w:color="auto" w:fill="FFFFFF"/>
              </w:rPr>
            </w:pPr>
            <w:r>
              <w:rPr>
                <w:color w:val="222222"/>
                <w:shd w:val="clear" w:color="auto" w:fill="FFFFFF"/>
              </w:rPr>
              <w:lastRenderedPageBreak/>
              <w:t xml:space="preserve">Richard Cust </w:t>
            </w:r>
            <w:r w:rsidR="00AB12C5">
              <w:rPr>
                <w:color w:val="222222"/>
                <w:shd w:val="clear" w:color="auto" w:fill="FFFFFF"/>
              </w:rPr>
              <w:t xml:space="preserve">and </w:t>
            </w:r>
            <w:r>
              <w:rPr>
                <w:color w:val="222222"/>
                <w:shd w:val="clear" w:color="auto" w:fill="FFFFFF"/>
              </w:rPr>
              <w:t>Ann Hughes (ed</w:t>
            </w:r>
            <w:r w:rsidR="00AB12C5">
              <w:rPr>
                <w:color w:val="222222"/>
                <w:shd w:val="clear" w:color="auto" w:fill="FFFFFF"/>
              </w:rPr>
              <w:t>itors</w:t>
            </w:r>
            <w:r>
              <w:rPr>
                <w:color w:val="222222"/>
                <w:shd w:val="clear" w:color="auto" w:fill="FFFFFF"/>
              </w:rPr>
              <w:t xml:space="preserve">), </w:t>
            </w:r>
            <w:r>
              <w:rPr>
                <w:i/>
                <w:color w:val="222222"/>
                <w:shd w:val="clear" w:color="auto" w:fill="FFFFFF"/>
              </w:rPr>
              <w:t xml:space="preserve">The English Civil War </w:t>
            </w:r>
            <w:r>
              <w:rPr>
                <w:color w:val="222222"/>
                <w:shd w:val="clear" w:color="auto" w:fill="FFFFFF"/>
              </w:rPr>
              <w:t>(</w:t>
            </w:r>
            <w:r w:rsidR="00AB12C5">
              <w:rPr>
                <w:color w:val="222222"/>
                <w:shd w:val="clear" w:color="auto" w:fill="FFFFFF"/>
              </w:rPr>
              <w:t xml:space="preserve">Hodder Education, </w:t>
            </w:r>
            <w:r>
              <w:rPr>
                <w:color w:val="222222"/>
                <w:shd w:val="clear" w:color="auto" w:fill="FFFFFF"/>
              </w:rPr>
              <w:t>1997)</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AB12C5" w:rsidP="00D21D51">
            <w:pPr>
              <w:pStyle w:val="Tabletext"/>
            </w:pPr>
            <w:r>
              <w:t>For teachers.</w:t>
            </w:r>
          </w:p>
          <w:p w:rsidR="00A12273" w:rsidRDefault="00A12273" w:rsidP="00D21D51">
            <w:pPr>
              <w:pStyle w:val="Tabletext"/>
            </w:pPr>
            <w:r>
              <w:t xml:space="preserve">Set of essays, including key articles by Russell on the </w:t>
            </w:r>
            <w:r w:rsidR="00AB12C5">
              <w:t>‘</w:t>
            </w:r>
            <w:r>
              <w:t>British Problem</w:t>
            </w:r>
            <w:r w:rsidR="00AB12C5">
              <w:t>’</w:t>
            </w:r>
            <w:r>
              <w:t>, and Morrill on the religious context of, the Civil War. Very useful for slightly older but still influential views.</w:t>
            </w:r>
          </w:p>
        </w:tc>
      </w:tr>
      <w:tr w:rsidR="00A12273" w:rsidTr="00D21D51">
        <w:trPr>
          <w:cantSplit/>
          <w:trHeight w:val="217"/>
        </w:trPr>
        <w:tc>
          <w:tcPr>
            <w:tcW w:w="3821" w:type="dxa"/>
            <w:shd w:val="clear" w:color="auto" w:fill="auto"/>
          </w:tcPr>
          <w:p w:rsidR="00A12273" w:rsidRPr="001504F1" w:rsidRDefault="00A12273" w:rsidP="00D21D51">
            <w:pPr>
              <w:pStyle w:val="Tabletext"/>
              <w:rPr>
                <w:color w:val="222222"/>
                <w:shd w:val="clear" w:color="auto" w:fill="FFFFFF"/>
              </w:rPr>
            </w:pPr>
            <w:r w:rsidRPr="001504F1">
              <w:rPr>
                <w:color w:val="222222"/>
                <w:shd w:val="clear" w:color="auto" w:fill="FFFFFF"/>
              </w:rPr>
              <w:t xml:space="preserve">Richard Cust, </w:t>
            </w:r>
            <w:r w:rsidRPr="00E820A3">
              <w:rPr>
                <w:i/>
                <w:color w:val="222222"/>
                <w:shd w:val="clear" w:color="auto" w:fill="FFFFFF"/>
              </w:rPr>
              <w:t>Charles I: A Political Life</w:t>
            </w:r>
            <w:r w:rsidRPr="001504F1">
              <w:rPr>
                <w:color w:val="222222"/>
                <w:shd w:val="clear" w:color="auto" w:fill="FFFFFF"/>
              </w:rPr>
              <w:t xml:space="preserve"> (</w:t>
            </w:r>
            <w:r>
              <w:rPr>
                <w:color w:val="222222"/>
                <w:shd w:val="clear" w:color="auto" w:fill="FFFFFF"/>
              </w:rPr>
              <w:t>Pearson</w:t>
            </w:r>
            <w:r w:rsidRPr="001504F1">
              <w:rPr>
                <w:color w:val="222222"/>
                <w:shd w:val="clear" w:color="auto" w:fill="FFFFFF"/>
              </w:rPr>
              <w:t>, 2005)</w:t>
            </w:r>
          </w:p>
          <w:p w:rsidR="00A12273" w:rsidRDefault="00A12273" w:rsidP="00D21D51">
            <w:pPr>
              <w:pStyle w:val="Tabletext"/>
              <w:rPr>
                <w:color w:val="222222"/>
                <w:shd w:val="clear" w:color="auto" w:fill="FFFFFF"/>
              </w:rPr>
            </w:pPr>
          </w:p>
        </w:tc>
        <w:tc>
          <w:tcPr>
            <w:tcW w:w="1698" w:type="dxa"/>
            <w:shd w:val="clear" w:color="auto" w:fill="auto"/>
          </w:tcPr>
          <w:p w:rsidR="00A12273" w:rsidRPr="00463891" w:rsidRDefault="00A12273" w:rsidP="00D21D51">
            <w:pPr>
              <w:pStyle w:val="Tabletext"/>
            </w:pPr>
            <w:r>
              <w:t>Academic</w:t>
            </w:r>
          </w:p>
        </w:tc>
        <w:tc>
          <w:tcPr>
            <w:tcW w:w="3254" w:type="dxa"/>
            <w:shd w:val="clear" w:color="auto" w:fill="auto"/>
          </w:tcPr>
          <w:p w:rsidR="00A12273" w:rsidRDefault="004272C6" w:rsidP="00D21D51">
            <w:pPr>
              <w:pStyle w:val="Tabletext"/>
            </w:pPr>
            <w:r>
              <w:t>For t</w:t>
            </w:r>
            <w:r w:rsidR="00A12273">
              <w:t>eachers and students</w:t>
            </w:r>
            <w:r>
              <w:t>.</w:t>
            </w:r>
          </w:p>
          <w:p w:rsidR="00A12273" w:rsidRDefault="00A12273" w:rsidP="00D21D51">
            <w:pPr>
              <w:pStyle w:val="Tabletext"/>
            </w:pPr>
            <w:r>
              <w:t>Reliable and up-to-date biography which summarises much of the important work of recent decades.</w:t>
            </w:r>
          </w:p>
        </w:tc>
      </w:tr>
      <w:tr w:rsidR="00A12273" w:rsidTr="00D21D51">
        <w:trPr>
          <w:cantSplit/>
          <w:trHeight w:val="217"/>
        </w:trPr>
        <w:tc>
          <w:tcPr>
            <w:tcW w:w="3821" w:type="dxa"/>
            <w:shd w:val="clear" w:color="auto" w:fill="auto"/>
          </w:tcPr>
          <w:p w:rsidR="00A12273" w:rsidRPr="00A64DC0" w:rsidRDefault="00A12273" w:rsidP="00D21D51">
            <w:pPr>
              <w:pStyle w:val="Tabletext"/>
            </w:pPr>
            <w:r>
              <w:t xml:space="preserve">Richard Cust, </w:t>
            </w:r>
            <w:r>
              <w:rPr>
                <w:i/>
              </w:rPr>
              <w:t>Charles I and the Aristocracy 1625</w:t>
            </w:r>
            <w:r w:rsidR="006C5414">
              <w:rPr>
                <w:i/>
              </w:rPr>
              <w:t>–</w:t>
            </w:r>
            <w:r>
              <w:rPr>
                <w:i/>
              </w:rPr>
              <w:t xml:space="preserve">1642 </w:t>
            </w:r>
            <w:r>
              <w:t>(</w:t>
            </w:r>
            <w:r w:rsidR="004272C6">
              <w:rPr>
                <w:color w:val="222222"/>
                <w:shd w:val="clear" w:color="auto" w:fill="FFFFFF"/>
              </w:rPr>
              <w:t>Cambridge University Press</w:t>
            </w:r>
            <w:r>
              <w:t>, 2013)</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For t</w:t>
            </w:r>
            <w:r w:rsidR="00A12273">
              <w:t>eachers</w:t>
            </w:r>
            <w:r>
              <w:t>.</w:t>
            </w:r>
          </w:p>
          <w:p w:rsidR="00A12273" w:rsidRPr="00A64DC0" w:rsidRDefault="00A12273" w:rsidP="004272C6">
            <w:pPr>
              <w:pStyle w:val="Tabletext"/>
            </w:pPr>
            <w:r>
              <w:t xml:space="preserve">Chapters 4 </w:t>
            </w:r>
            <w:r w:rsidR="004272C6">
              <w:t xml:space="preserve">and </w:t>
            </w:r>
            <w:r>
              <w:t xml:space="preserve">5 in particular draw on and summarise more accessibly Adamson’s </w:t>
            </w:r>
            <w:r>
              <w:rPr>
                <w:i/>
              </w:rPr>
              <w:t>The Noble Revolt</w:t>
            </w:r>
            <w:r>
              <w:t xml:space="preserve"> (2007), described by Cust as a ‘ground-breaking study’ (p</w:t>
            </w:r>
            <w:r w:rsidR="004272C6">
              <w:t xml:space="preserve">age </w:t>
            </w:r>
            <w:r>
              <w:t>5), both confirming (e.g. p</w:t>
            </w:r>
            <w:r w:rsidR="004272C6">
              <w:t>age</w:t>
            </w:r>
            <w:r>
              <w:t xml:space="preserve"> 222) and modifying (e.g. p</w:t>
            </w:r>
            <w:r w:rsidR="004272C6">
              <w:t xml:space="preserve">age </w:t>
            </w:r>
            <w:r>
              <w:t>220) his conclusions</w:t>
            </w:r>
            <w:r w:rsidR="004272C6">
              <w:t>.</w:t>
            </w:r>
          </w:p>
        </w:tc>
      </w:tr>
      <w:tr w:rsidR="001E0FCD" w:rsidTr="001E0FCD">
        <w:trPr>
          <w:cantSplit/>
          <w:trHeight w:val="217"/>
        </w:trPr>
        <w:tc>
          <w:tcPr>
            <w:tcW w:w="3821" w:type="dxa"/>
            <w:shd w:val="clear" w:color="auto" w:fill="auto"/>
          </w:tcPr>
          <w:p w:rsidR="001E0FCD" w:rsidRPr="00185153" w:rsidRDefault="001E0FCD" w:rsidP="001E0FCD">
            <w:pPr>
              <w:pStyle w:val="Tabletext"/>
              <w:rPr>
                <w:color w:val="222222"/>
                <w:shd w:val="clear" w:color="auto" w:fill="FFFFFF"/>
              </w:rPr>
            </w:pPr>
            <w:r>
              <w:rPr>
                <w:color w:val="222222"/>
                <w:shd w:val="clear" w:color="auto" w:fill="FFFFFF"/>
              </w:rPr>
              <w:t xml:space="preserve">Peter Gaunt, </w:t>
            </w:r>
            <w:r>
              <w:rPr>
                <w:i/>
                <w:color w:val="222222"/>
                <w:shd w:val="clear" w:color="auto" w:fill="FFFFFF"/>
              </w:rPr>
              <w:t xml:space="preserve">Oliver Cromwell: British Lives </w:t>
            </w:r>
            <w:r>
              <w:rPr>
                <w:color w:val="222222"/>
                <w:shd w:val="clear" w:color="auto" w:fill="FFFFFF"/>
              </w:rPr>
              <w:t>(British Library, 2004)</w:t>
            </w:r>
          </w:p>
        </w:tc>
        <w:tc>
          <w:tcPr>
            <w:tcW w:w="1698" w:type="dxa"/>
            <w:shd w:val="clear" w:color="auto" w:fill="auto"/>
          </w:tcPr>
          <w:p w:rsidR="001E0FCD" w:rsidRDefault="001E0FCD" w:rsidP="001E0FCD">
            <w:pPr>
              <w:pStyle w:val="Tabletext"/>
            </w:pPr>
            <w:r>
              <w:t>Academic (but designed for general readership)</w:t>
            </w:r>
          </w:p>
        </w:tc>
        <w:tc>
          <w:tcPr>
            <w:tcW w:w="3254" w:type="dxa"/>
            <w:shd w:val="clear" w:color="auto" w:fill="auto"/>
          </w:tcPr>
          <w:p w:rsidR="001E0FCD" w:rsidRDefault="004272C6" w:rsidP="001E0FCD">
            <w:pPr>
              <w:pStyle w:val="Tabletext"/>
            </w:pPr>
            <w:r>
              <w:t xml:space="preserve">For teachers </w:t>
            </w:r>
            <w:r w:rsidR="001E0FCD">
              <w:t>and students</w:t>
            </w:r>
            <w:r>
              <w:t>.</w:t>
            </w:r>
          </w:p>
          <w:p w:rsidR="001E0FCD" w:rsidRDefault="001E0FCD" w:rsidP="001E0FCD">
            <w:pPr>
              <w:pStyle w:val="Tabletext"/>
            </w:pPr>
            <w:r>
              <w:t>Exceptionally readable biography. Very accessible to students.</w:t>
            </w:r>
          </w:p>
        </w:tc>
      </w:tr>
      <w:tr w:rsidR="00185153" w:rsidTr="001E0FCD">
        <w:trPr>
          <w:cantSplit/>
          <w:trHeight w:val="217"/>
        </w:trPr>
        <w:tc>
          <w:tcPr>
            <w:tcW w:w="3821" w:type="dxa"/>
            <w:shd w:val="clear" w:color="auto" w:fill="auto"/>
          </w:tcPr>
          <w:p w:rsidR="00185153" w:rsidRPr="00185153" w:rsidRDefault="00185153" w:rsidP="008F0CD7">
            <w:pPr>
              <w:pStyle w:val="Tabletext"/>
              <w:rPr>
                <w:color w:val="222222"/>
                <w:shd w:val="clear" w:color="auto" w:fill="FFFFFF"/>
              </w:rPr>
            </w:pPr>
            <w:r>
              <w:rPr>
                <w:color w:val="222222"/>
                <w:shd w:val="clear" w:color="auto" w:fill="FFFFFF"/>
              </w:rPr>
              <w:t xml:space="preserve">Ian Gentles, </w:t>
            </w:r>
            <w:r>
              <w:rPr>
                <w:i/>
                <w:color w:val="222222"/>
                <w:shd w:val="clear" w:color="auto" w:fill="FFFFFF"/>
              </w:rPr>
              <w:t xml:space="preserve">Oliver Cromwell </w:t>
            </w:r>
            <w:r>
              <w:rPr>
                <w:color w:val="222222"/>
                <w:shd w:val="clear" w:color="auto" w:fill="FFFFFF"/>
              </w:rPr>
              <w:t>(Palgrave, 2011)</w:t>
            </w:r>
          </w:p>
        </w:tc>
        <w:tc>
          <w:tcPr>
            <w:tcW w:w="1698" w:type="dxa"/>
            <w:shd w:val="clear" w:color="auto" w:fill="auto"/>
          </w:tcPr>
          <w:p w:rsidR="00185153" w:rsidRDefault="00185153" w:rsidP="008F0CD7">
            <w:pPr>
              <w:pStyle w:val="Tabletext"/>
            </w:pPr>
            <w:r>
              <w:t>Academic</w:t>
            </w:r>
          </w:p>
        </w:tc>
        <w:tc>
          <w:tcPr>
            <w:tcW w:w="3254" w:type="dxa"/>
            <w:shd w:val="clear" w:color="auto" w:fill="auto"/>
          </w:tcPr>
          <w:p w:rsidR="00185153" w:rsidRDefault="004272C6" w:rsidP="008F0CD7">
            <w:pPr>
              <w:pStyle w:val="Tabletext"/>
            </w:pPr>
            <w:r>
              <w:t xml:space="preserve">For teachers </w:t>
            </w:r>
            <w:r w:rsidR="00185153">
              <w:t>and students</w:t>
            </w:r>
            <w:r>
              <w:t>.</w:t>
            </w:r>
          </w:p>
          <w:p w:rsidR="00185153" w:rsidRDefault="00185153" w:rsidP="008F0CD7">
            <w:pPr>
              <w:pStyle w:val="Tabletext"/>
            </w:pPr>
            <w:r>
              <w:t>Most recent biography which summarises recent work and provides a clear narrative and analysis.</w:t>
            </w:r>
          </w:p>
        </w:tc>
      </w:tr>
      <w:tr w:rsidR="00D52C90" w:rsidTr="001E0FCD">
        <w:trPr>
          <w:cantSplit/>
          <w:trHeight w:val="217"/>
        </w:trPr>
        <w:tc>
          <w:tcPr>
            <w:tcW w:w="3821" w:type="dxa"/>
            <w:shd w:val="clear" w:color="auto" w:fill="auto"/>
          </w:tcPr>
          <w:p w:rsidR="00D52C90" w:rsidRPr="001504F1" w:rsidRDefault="00D52C90" w:rsidP="008F0CD7">
            <w:pPr>
              <w:pStyle w:val="Tabletext"/>
              <w:rPr>
                <w:color w:val="222222"/>
                <w:shd w:val="clear" w:color="auto" w:fill="FFFFFF"/>
              </w:rPr>
            </w:pPr>
            <w:r w:rsidRPr="001504F1">
              <w:rPr>
                <w:color w:val="222222"/>
                <w:shd w:val="clear" w:color="auto" w:fill="FFFFFF"/>
              </w:rPr>
              <w:t xml:space="preserve">Ian Gentles, </w:t>
            </w:r>
            <w:r w:rsidRPr="004272C6">
              <w:rPr>
                <w:i/>
                <w:color w:val="222222"/>
                <w:shd w:val="clear" w:color="auto" w:fill="FFFFFF"/>
              </w:rPr>
              <w:t>The English Revolution and the Wars in the Three Kingdoms</w:t>
            </w:r>
            <w:r w:rsidRPr="001504F1">
              <w:rPr>
                <w:color w:val="222222"/>
                <w:shd w:val="clear" w:color="auto" w:fill="FFFFFF"/>
              </w:rPr>
              <w:t xml:space="preserve"> (</w:t>
            </w:r>
            <w:r>
              <w:rPr>
                <w:color w:val="222222"/>
                <w:shd w:val="clear" w:color="auto" w:fill="FFFFFF"/>
              </w:rPr>
              <w:t>Pearson</w:t>
            </w:r>
            <w:r w:rsidRPr="001504F1">
              <w:rPr>
                <w:color w:val="222222"/>
                <w:shd w:val="clear" w:color="auto" w:fill="FFFFFF"/>
              </w:rPr>
              <w:t>, 2007)</w:t>
            </w:r>
          </w:p>
          <w:p w:rsidR="00D52C90" w:rsidRDefault="00D52C90" w:rsidP="008F0CD7">
            <w:pPr>
              <w:pStyle w:val="Tabletext"/>
              <w:rPr>
                <w:color w:val="222222"/>
                <w:shd w:val="clear" w:color="auto" w:fill="FFFFFF"/>
              </w:rPr>
            </w:pPr>
          </w:p>
        </w:tc>
        <w:tc>
          <w:tcPr>
            <w:tcW w:w="1698" w:type="dxa"/>
            <w:shd w:val="clear" w:color="auto" w:fill="auto"/>
          </w:tcPr>
          <w:p w:rsidR="00D52C90" w:rsidRPr="00463891" w:rsidRDefault="00D52C90" w:rsidP="008F0CD7">
            <w:pPr>
              <w:pStyle w:val="Tabletext"/>
            </w:pPr>
            <w:r>
              <w:t>Academic</w:t>
            </w:r>
          </w:p>
        </w:tc>
        <w:tc>
          <w:tcPr>
            <w:tcW w:w="3254" w:type="dxa"/>
            <w:shd w:val="clear" w:color="auto" w:fill="auto"/>
          </w:tcPr>
          <w:p w:rsidR="00D52C90" w:rsidRDefault="004272C6" w:rsidP="008F0CD7">
            <w:pPr>
              <w:pStyle w:val="Tabletext"/>
            </w:pPr>
            <w:r>
              <w:t>For t</w:t>
            </w:r>
            <w:r w:rsidR="00D52C90">
              <w:t>eachers and students</w:t>
            </w:r>
            <w:r>
              <w:t>.</w:t>
            </w:r>
          </w:p>
          <w:p w:rsidR="00D52C90" w:rsidRDefault="00D52C90" w:rsidP="008F0CD7">
            <w:pPr>
              <w:pStyle w:val="Tabletext"/>
            </w:pPr>
            <w:r>
              <w:t>Excellent, detailed, up-to-date overview by a leading authority on the period.</w:t>
            </w:r>
          </w:p>
        </w:tc>
      </w:tr>
      <w:tr w:rsidR="00A12273" w:rsidTr="00D21D51">
        <w:trPr>
          <w:cantSplit/>
          <w:trHeight w:val="217"/>
        </w:trPr>
        <w:tc>
          <w:tcPr>
            <w:tcW w:w="3821" w:type="dxa"/>
            <w:shd w:val="clear" w:color="auto" w:fill="auto"/>
          </w:tcPr>
          <w:p w:rsidR="00A12273" w:rsidRPr="001D611D" w:rsidRDefault="00A12273" w:rsidP="00D21D51">
            <w:pPr>
              <w:pStyle w:val="Tabletext"/>
              <w:rPr>
                <w:color w:val="222222"/>
                <w:shd w:val="clear" w:color="auto" w:fill="FFFFFF"/>
              </w:rPr>
            </w:pPr>
            <w:r>
              <w:rPr>
                <w:color w:val="222222"/>
                <w:shd w:val="clear" w:color="auto" w:fill="FFFFFF"/>
              </w:rPr>
              <w:t xml:space="preserve">Tim Harris, </w:t>
            </w:r>
            <w:r>
              <w:rPr>
                <w:i/>
                <w:color w:val="222222"/>
                <w:shd w:val="clear" w:color="auto" w:fill="FFFFFF"/>
              </w:rPr>
              <w:t xml:space="preserve">Restoration: Charles II and his Kingdoms </w:t>
            </w:r>
            <w:r>
              <w:rPr>
                <w:color w:val="222222"/>
                <w:shd w:val="clear" w:color="auto" w:fill="FFFFFF"/>
              </w:rPr>
              <w:t>(Penguin, 2006)</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For teachers</w:t>
            </w:r>
          </w:p>
        </w:tc>
      </w:tr>
      <w:tr w:rsidR="00A12273" w:rsidTr="00D21D51">
        <w:trPr>
          <w:cantSplit/>
          <w:trHeight w:val="217"/>
        </w:trPr>
        <w:tc>
          <w:tcPr>
            <w:tcW w:w="3821" w:type="dxa"/>
            <w:shd w:val="clear" w:color="auto" w:fill="auto"/>
          </w:tcPr>
          <w:p w:rsidR="00A12273" w:rsidRPr="00325A74" w:rsidRDefault="00A12273" w:rsidP="00D21D51">
            <w:pPr>
              <w:pStyle w:val="Tabletext"/>
              <w:rPr>
                <w:color w:val="222222"/>
                <w:shd w:val="clear" w:color="auto" w:fill="FFFFFF"/>
              </w:rPr>
            </w:pPr>
            <w:r>
              <w:rPr>
                <w:color w:val="222222"/>
                <w:shd w:val="clear" w:color="auto" w:fill="FFFFFF"/>
              </w:rPr>
              <w:t xml:space="preserve">Anna Keay, </w:t>
            </w:r>
            <w:r>
              <w:rPr>
                <w:i/>
                <w:color w:val="222222"/>
                <w:shd w:val="clear" w:color="auto" w:fill="FFFFFF"/>
              </w:rPr>
              <w:t xml:space="preserve">The Magnificent Monarch: Charles II and the Ceremonies of Power </w:t>
            </w:r>
            <w:r>
              <w:rPr>
                <w:color w:val="222222"/>
                <w:shd w:val="clear" w:color="auto" w:fill="FFFFFF"/>
              </w:rPr>
              <w:t>(</w:t>
            </w:r>
            <w:r w:rsidR="004272C6">
              <w:rPr>
                <w:color w:val="222222"/>
                <w:shd w:val="clear" w:color="auto" w:fill="FFFFFF"/>
              </w:rPr>
              <w:t xml:space="preserve">Bloomsbury, </w:t>
            </w:r>
            <w:r>
              <w:rPr>
                <w:color w:val="222222"/>
                <w:shd w:val="clear" w:color="auto" w:fill="FFFFFF"/>
              </w:rPr>
              <w:t>2008)</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For teachers</w:t>
            </w:r>
          </w:p>
        </w:tc>
      </w:tr>
      <w:tr w:rsidR="00A12273" w:rsidTr="00D21D51">
        <w:trPr>
          <w:cantSplit/>
          <w:trHeight w:val="217"/>
        </w:trPr>
        <w:tc>
          <w:tcPr>
            <w:tcW w:w="3821" w:type="dxa"/>
            <w:shd w:val="clear" w:color="auto" w:fill="auto"/>
          </w:tcPr>
          <w:p w:rsidR="00A12273" w:rsidRPr="00D1550E" w:rsidRDefault="00A12273" w:rsidP="00D21D51">
            <w:pPr>
              <w:pStyle w:val="Tabletext"/>
              <w:rPr>
                <w:color w:val="222222"/>
                <w:shd w:val="clear" w:color="auto" w:fill="FFFFFF"/>
              </w:rPr>
            </w:pPr>
            <w:r>
              <w:rPr>
                <w:color w:val="222222"/>
                <w:shd w:val="clear" w:color="auto" w:fill="FFFFFF"/>
              </w:rPr>
              <w:t>Patrick Little (ed</w:t>
            </w:r>
            <w:r w:rsidR="004272C6">
              <w:rPr>
                <w:color w:val="222222"/>
                <w:shd w:val="clear" w:color="auto" w:fill="FFFFFF"/>
              </w:rPr>
              <w:t>itor</w:t>
            </w:r>
            <w:r>
              <w:rPr>
                <w:color w:val="222222"/>
                <w:shd w:val="clear" w:color="auto" w:fill="FFFFFF"/>
              </w:rPr>
              <w:t xml:space="preserve">), </w:t>
            </w:r>
            <w:r>
              <w:rPr>
                <w:i/>
                <w:color w:val="222222"/>
                <w:shd w:val="clear" w:color="auto" w:fill="FFFFFF"/>
              </w:rPr>
              <w:t xml:space="preserve">Oliver Cromwell: New Perspectives </w:t>
            </w:r>
            <w:r>
              <w:rPr>
                <w:color w:val="222222"/>
                <w:shd w:val="clear" w:color="auto" w:fill="FFFFFF"/>
              </w:rPr>
              <w:t>(Palgrave Macmillan, 2008)</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For teachers</w:t>
            </w:r>
            <w:r w:rsidR="00020AC2">
              <w:t>.</w:t>
            </w:r>
          </w:p>
          <w:p w:rsidR="00A12273" w:rsidRDefault="00A12273" w:rsidP="00D21D51">
            <w:pPr>
              <w:pStyle w:val="Tabletext"/>
            </w:pPr>
            <w:r>
              <w:t>Up-to-date essays on Cromwell</w:t>
            </w:r>
            <w:r w:rsidR="004272C6">
              <w:t>.</w:t>
            </w:r>
          </w:p>
        </w:tc>
      </w:tr>
      <w:tr w:rsidR="00A12273" w:rsidTr="00D21D51">
        <w:trPr>
          <w:cantSplit/>
          <w:trHeight w:val="217"/>
        </w:trPr>
        <w:tc>
          <w:tcPr>
            <w:tcW w:w="3821" w:type="dxa"/>
            <w:shd w:val="clear" w:color="auto" w:fill="auto"/>
          </w:tcPr>
          <w:p w:rsidR="00A12273" w:rsidRPr="001D611D" w:rsidRDefault="00A12273" w:rsidP="00D21D51">
            <w:pPr>
              <w:pStyle w:val="Tabletext"/>
              <w:rPr>
                <w:color w:val="222222"/>
                <w:shd w:val="clear" w:color="auto" w:fill="FFFFFF"/>
              </w:rPr>
            </w:pPr>
            <w:r>
              <w:rPr>
                <w:color w:val="222222"/>
                <w:shd w:val="clear" w:color="auto" w:fill="FFFFFF"/>
              </w:rPr>
              <w:t xml:space="preserve">John Miller, </w:t>
            </w:r>
            <w:r>
              <w:rPr>
                <w:i/>
                <w:color w:val="222222"/>
                <w:shd w:val="clear" w:color="auto" w:fill="FFFFFF"/>
              </w:rPr>
              <w:t xml:space="preserve">The Stuarts </w:t>
            </w:r>
            <w:r>
              <w:rPr>
                <w:color w:val="222222"/>
                <w:shd w:val="clear" w:color="auto" w:fill="FFFFFF"/>
              </w:rPr>
              <w:t>(Hambledon Continuum, 2004)</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 xml:space="preserve">For teachers </w:t>
            </w:r>
            <w:r w:rsidR="00A12273">
              <w:t>and students</w:t>
            </w:r>
            <w:r>
              <w:t>.</w:t>
            </w:r>
          </w:p>
          <w:p w:rsidR="00A12273" w:rsidRDefault="00A12273" w:rsidP="00D21D51">
            <w:pPr>
              <w:pStyle w:val="Tabletext"/>
            </w:pPr>
            <w:r>
              <w:t>Very readable; nice overview of Charles II</w:t>
            </w:r>
            <w:r w:rsidR="004272C6">
              <w:t>.</w:t>
            </w:r>
          </w:p>
        </w:tc>
      </w:tr>
      <w:tr w:rsidR="001E0FCD" w:rsidTr="001E0FCD">
        <w:trPr>
          <w:cantSplit/>
          <w:trHeight w:val="217"/>
        </w:trPr>
        <w:tc>
          <w:tcPr>
            <w:tcW w:w="3821" w:type="dxa"/>
            <w:shd w:val="clear" w:color="auto" w:fill="auto"/>
          </w:tcPr>
          <w:p w:rsidR="001E0FCD" w:rsidRPr="001504F1" w:rsidRDefault="001E0FCD" w:rsidP="001E0FCD">
            <w:pPr>
              <w:pStyle w:val="Tabletext"/>
              <w:rPr>
                <w:color w:val="222222"/>
                <w:shd w:val="clear" w:color="auto" w:fill="FFFFFF"/>
              </w:rPr>
            </w:pPr>
            <w:r w:rsidRPr="001504F1">
              <w:rPr>
                <w:color w:val="222222"/>
                <w:shd w:val="clear" w:color="auto" w:fill="FFFFFF"/>
              </w:rPr>
              <w:lastRenderedPageBreak/>
              <w:t>John Miller,</w:t>
            </w:r>
            <w:r w:rsidRPr="004272C6">
              <w:rPr>
                <w:i/>
                <w:color w:val="222222"/>
                <w:shd w:val="clear" w:color="auto" w:fill="FFFFFF"/>
              </w:rPr>
              <w:t xml:space="preserve"> A Brief History of the English Civil War: Cavaliers, Roundheads and the Execution of the King </w:t>
            </w:r>
            <w:r w:rsidRPr="001504F1">
              <w:rPr>
                <w:color w:val="222222"/>
                <w:shd w:val="clear" w:color="auto" w:fill="FFFFFF"/>
              </w:rPr>
              <w:t>(</w:t>
            </w:r>
            <w:r>
              <w:rPr>
                <w:color w:val="222222"/>
                <w:shd w:val="clear" w:color="auto" w:fill="FFFFFF"/>
              </w:rPr>
              <w:t xml:space="preserve">Constable &amp; Robinson, </w:t>
            </w:r>
            <w:r w:rsidRPr="001504F1">
              <w:rPr>
                <w:color w:val="222222"/>
                <w:shd w:val="clear" w:color="auto" w:fill="FFFFFF"/>
              </w:rPr>
              <w:t>2009)</w:t>
            </w:r>
          </w:p>
          <w:p w:rsidR="001E0FCD" w:rsidRDefault="001E0FCD" w:rsidP="001E0FCD">
            <w:pPr>
              <w:pStyle w:val="Tabletext"/>
              <w:rPr>
                <w:color w:val="222222"/>
                <w:shd w:val="clear" w:color="auto" w:fill="FFFFFF"/>
              </w:rPr>
            </w:pPr>
          </w:p>
        </w:tc>
        <w:tc>
          <w:tcPr>
            <w:tcW w:w="1698" w:type="dxa"/>
            <w:shd w:val="clear" w:color="auto" w:fill="auto"/>
          </w:tcPr>
          <w:p w:rsidR="001E0FCD" w:rsidRPr="00463891" w:rsidRDefault="001E0FCD" w:rsidP="001E0FCD">
            <w:pPr>
              <w:pStyle w:val="Tabletext"/>
            </w:pPr>
            <w:r>
              <w:t>Academic</w:t>
            </w:r>
          </w:p>
        </w:tc>
        <w:tc>
          <w:tcPr>
            <w:tcW w:w="3254" w:type="dxa"/>
            <w:shd w:val="clear" w:color="auto" w:fill="auto"/>
          </w:tcPr>
          <w:p w:rsidR="001E0FCD" w:rsidRDefault="004272C6" w:rsidP="001E0FCD">
            <w:pPr>
              <w:pStyle w:val="Tabletext"/>
            </w:pPr>
            <w:r>
              <w:t xml:space="preserve">For teachers </w:t>
            </w:r>
            <w:r w:rsidR="001E0FCD">
              <w:t>and students</w:t>
            </w:r>
            <w:r>
              <w:t>.</w:t>
            </w:r>
          </w:p>
          <w:p w:rsidR="001E0FCD" w:rsidRDefault="001E0FCD" w:rsidP="001E0FCD">
            <w:pPr>
              <w:pStyle w:val="Tabletext"/>
            </w:pPr>
            <w:r>
              <w:t>A really valuable, readable overview which draws on recent research; chapter 3 summarises the important work of Adamson in 2007</w:t>
            </w:r>
            <w:r w:rsidR="004272C6">
              <w:t xml:space="preserve"> </w:t>
            </w:r>
            <w:r>
              <w:t>succinctly.</w:t>
            </w:r>
          </w:p>
        </w:tc>
      </w:tr>
      <w:tr w:rsidR="00A12273" w:rsidTr="00D21D51">
        <w:trPr>
          <w:cantSplit/>
          <w:trHeight w:val="217"/>
        </w:trPr>
        <w:tc>
          <w:tcPr>
            <w:tcW w:w="3821" w:type="dxa"/>
            <w:shd w:val="clear" w:color="auto" w:fill="auto"/>
          </w:tcPr>
          <w:p w:rsidR="00A12273" w:rsidRPr="00D52C90" w:rsidRDefault="00A12273" w:rsidP="00D21D51">
            <w:pPr>
              <w:pStyle w:val="Tabletext"/>
              <w:rPr>
                <w:color w:val="222222"/>
                <w:shd w:val="clear" w:color="auto" w:fill="FFFFFF"/>
              </w:rPr>
            </w:pPr>
            <w:r>
              <w:rPr>
                <w:color w:val="222222"/>
                <w:shd w:val="clear" w:color="auto" w:fill="FFFFFF"/>
              </w:rPr>
              <w:t xml:space="preserve">Jonathan Scott, </w:t>
            </w:r>
            <w:r>
              <w:rPr>
                <w:i/>
                <w:color w:val="222222"/>
                <w:shd w:val="clear" w:color="auto" w:fill="FFFFFF"/>
              </w:rPr>
              <w:t xml:space="preserve">England’s Troubles: Seventeenth-Century Political Instability in its European Context </w:t>
            </w:r>
            <w:r>
              <w:rPr>
                <w:color w:val="222222"/>
                <w:shd w:val="clear" w:color="auto" w:fill="FFFFFF"/>
              </w:rPr>
              <w:t>(</w:t>
            </w:r>
            <w:r w:rsidR="004272C6" w:rsidRPr="004272C6">
              <w:rPr>
                <w:color w:val="222222"/>
                <w:shd w:val="clear" w:color="auto" w:fill="FFFFFF"/>
              </w:rPr>
              <w:t>Cambridge University Press</w:t>
            </w:r>
            <w:r>
              <w:rPr>
                <w:color w:val="222222"/>
                <w:shd w:val="clear" w:color="auto" w:fill="FFFFFF"/>
              </w:rPr>
              <w:t>, 2000)</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For teachers.</w:t>
            </w:r>
          </w:p>
          <w:p w:rsidR="00A12273" w:rsidRDefault="00A12273" w:rsidP="00D21D51">
            <w:pPr>
              <w:pStyle w:val="Tabletext"/>
            </w:pPr>
            <w:r>
              <w:t>Important recent interpretation emphasising the influence of European events and continuities across the period covered by the topic.</w:t>
            </w:r>
          </w:p>
        </w:tc>
      </w:tr>
      <w:tr w:rsidR="00185153" w:rsidTr="001E0FCD">
        <w:trPr>
          <w:cantSplit/>
          <w:trHeight w:val="217"/>
        </w:trPr>
        <w:tc>
          <w:tcPr>
            <w:tcW w:w="3821" w:type="dxa"/>
            <w:shd w:val="clear" w:color="auto" w:fill="auto"/>
          </w:tcPr>
          <w:p w:rsidR="00185153" w:rsidRPr="006672E7" w:rsidRDefault="00185153" w:rsidP="008F0CD7">
            <w:pPr>
              <w:pStyle w:val="Tabletext"/>
              <w:rPr>
                <w:color w:val="222222"/>
                <w:shd w:val="clear" w:color="auto" w:fill="FFFFFF"/>
              </w:rPr>
            </w:pPr>
            <w:r>
              <w:rPr>
                <w:color w:val="222222"/>
                <w:shd w:val="clear" w:color="auto" w:fill="FFFFFF"/>
              </w:rPr>
              <w:t xml:space="preserve">John Spurr, </w:t>
            </w:r>
            <w:r>
              <w:rPr>
                <w:i/>
                <w:color w:val="222222"/>
                <w:shd w:val="clear" w:color="auto" w:fill="FFFFFF"/>
              </w:rPr>
              <w:t>The Post-Reformation: 1603</w:t>
            </w:r>
            <w:r w:rsidR="006C5414">
              <w:rPr>
                <w:i/>
                <w:color w:val="222222"/>
                <w:shd w:val="clear" w:color="auto" w:fill="FFFFFF"/>
              </w:rPr>
              <w:t>–</w:t>
            </w:r>
            <w:r>
              <w:rPr>
                <w:i/>
                <w:color w:val="222222"/>
                <w:shd w:val="clear" w:color="auto" w:fill="FFFFFF"/>
              </w:rPr>
              <w:t>1714</w:t>
            </w:r>
            <w:r w:rsidR="006672E7">
              <w:rPr>
                <w:i/>
                <w:color w:val="222222"/>
                <w:shd w:val="clear" w:color="auto" w:fill="FFFFFF"/>
              </w:rPr>
              <w:t xml:space="preserve"> </w:t>
            </w:r>
            <w:r w:rsidR="006672E7">
              <w:rPr>
                <w:color w:val="222222"/>
                <w:shd w:val="clear" w:color="auto" w:fill="FFFFFF"/>
              </w:rPr>
              <w:t>(Pearson, 2006)</w:t>
            </w:r>
          </w:p>
        </w:tc>
        <w:tc>
          <w:tcPr>
            <w:tcW w:w="1698" w:type="dxa"/>
            <w:shd w:val="clear" w:color="auto" w:fill="auto"/>
          </w:tcPr>
          <w:p w:rsidR="00185153" w:rsidRDefault="006672E7" w:rsidP="008F0CD7">
            <w:pPr>
              <w:pStyle w:val="Tabletext"/>
            </w:pPr>
            <w:r>
              <w:t>Academic</w:t>
            </w:r>
          </w:p>
        </w:tc>
        <w:tc>
          <w:tcPr>
            <w:tcW w:w="3254" w:type="dxa"/>
            <w:shd w:val="clear" w:color="auto" w:fill="auto"/>
          </w:tcPr>
          <w:p w:rsidR="00185153" w:rsidRDefault="004272C6" w:rsidP="008F0CD7">
            <w:pPr>
              <w:pStyle w:val="Tabletext"/>
            </w:pPr>
            <w:r>
              <w:t xml:space="preserve">For teachers </w:t>
            </w:r>
            <w:r w:rsidR="006672E7">
              <w:t>and students</w:t>
            </w:r>
            <w:r>
              <w:t>.</w:t>
            </w:r>
          </w:p>
          <w:p w:rsidR="006672E7" w:rsidRDefault="006672E7" w:rsidP="006672E7">
            <w:pPr>
              <w:pStyle w:val="Tabletext"/>
            </w:pPr>
            <w:r>
              <w:t>A clear narrative history which works through the period chronologically and covers the full period of this topic; contains additional chapters focused on religious developments, helpful for the second theme.</w:t>
            </w:r>
          </w:p>
        </w:tc>
      </w:tr>
      <w:tr w:rsidR="00A12273" w:rsidTr="00D21D51">
        <w:trPr>
          <w:cantSplit/>
          <w:trHeight w:val="217"/>
        </w:trPr>
        <w:tc>
          <w:tcPr>
            <w:tcW w:w="3821" w:type="dxa"/>
            <w:shd w:val="clear" w:color="auto" w:fill="auto"/>
          </w:tcPr>
          <w:p w:rsidR="00A12273" w:rsidRPr="001D611D" w:rsidRDefault="00A12273" w:rsidP="00D21D51">
            <w:pPr>
              <w:pStyle w:val="Tabletext"/>
              <w:rPr>
                <w:color w:val="222222"/>
                <w:shd w:val="clear" w:color="auto" w:fill="FFFFFF"/>
              </w:rPr>
            </w:pPr>
            <w:r>
              <w:rPr>
                <w:color w:val="222222"/>
                <w:shd w:val="clear" w:color="auto" w:fill="FFFFFF"/>
              </w:rPr>
              <w:t xml:space="preserve">Edward Vallance, </w:t>
            </w:r>
            <w:r>
              <w:rPr>
                <w:i/>
                <w:color w:val="222222"/>
                <w:shd w:val="clear" w:color="auto" w:fill="FFFFFF"/>
              </w:rPr>
              <w:t xml:space="preserve">A Radical History of Britain </w:t>
            </w:r>
            <w:r>
              <w:rPr>
                <w:color w:val="222222"/>
                <w:shd w:val="clear" w:color="auto" w:fill="FFFFFF"/>
              </w:rPr>
              <w:t>(Abacus, 2009)</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For teachers.</w:t>
            </w:r>
          </w:p>
          <w:p w:rsidR="00A12273" w:rsidRDefault="00A12273" w:rsidP="00D21D51">
            <w:pPr>
              <w:pStyle w:val="Tabletext"/>
            </w:pPr>
            <w:r>
              <w:t>Useful on the levellers and radical groups</w:t>
            </w:r>
            <w:r w:rsidR="004272C6">
              <w:t>.</w:t>
            </w:r>
          </w:p>
        </w:tc>
      </w:tr>
      <w:tr w:rsidR="00F96B48" w:rsidTr="001E0FCD">
        <w:trPr>
          <w:cantSplit/>
          <w:trHeight w:val="217"/>
        </w:trPr>
        <w:tc>
          <w:tcPr>
            <w:tcW w:w="3821" w:type="dxa"/>
            <w:shd w:val="clear" w:color="auto" w:fill="auto"/>
          </w:tcPr>
          <w:p w:rsidR="00F96B48" w:rsidRPr="00F96B48" w:rsidRDefault="00F96B48" w:rsidP="004272C6">
            <w:pPr>
              <w:pStyle w:val="Tabletext"/>
              <w:rPr>
                <w:color w:val="222222"/>
                <w:shd w:val="clear" w:color="auto" w:fill="FFFFFF"/>
              </w:rPr>
            </w:pPr>
            <w:r>
              <w:rPr>
                <w:color w:val="222222"/>
                <w:shd w:val="clear" w:color="auto" w:fill="FFFFFF"/>
              </w:rPr>
              <w:t xml:space="preserve">Austin Woolrych, </w:t>
            </w:r>
            <w:r>
              <w:rPr>
                <w:i/>
                <w:color w:val="222222"/>
                <w:shd w:val="clear" w:color="auto" w:fill="FFFFFF"/>
              </w:rPr>
              <w:t>Britain in Revolution 1625</w:t>
            </w:r>
            <w:r w:rsidR="006C5414">
              <w:rPr>
                <w:i/>
                <w:color w:val="222222"/>
                <w:shd w:val="clear" w:color="auto" w:fill="FFFFFF"/>
              </w:rPr>
              <w:t>–</w:t>
            </w:r>
            <w:r>
              <w:rPr>
                <w:i/>
                <w:color w:val="222222"/>
                <w:shd w:val="clear" w:color="auto" w:fill="FFFFFF"/>
              </w:rPr>
              <w:t xml:space="preserve">60 </w:t>
            </w:r>
            <w:r>
              <w:rPr>
                <w:color w:val="222222"/>
                <w:shd w:val="clear" w:color="auto" w:fill="FFFFFF"/>
              </w:rPr>
              <w:t>(</w:t>
            </w:r>
            <w:r w:rsidR="004272C6">
              <w:rPr>
                <w:color w:val="222222"/>
                <w:shd w:val="clear" w:color="auto" w:fill="FFFFFF"/>
              </w:rPr>
              <w:t>Oxford University Press</w:t>
            </w:r>
            <w:r w:rsidR="00E6239A">
              <w:rPr>
                <w:color w:val="222222"/>
                <w:shd w:val="clear" w:color="auto" w:fill="FFFFFF"/>
              </w:rPr>
              <w:t>, 2002)</w:t>
            </w:r>
          </w:p>
        </w:tc>
        <w:tc>
          <w:tcPr>
            <w:tcW w:w="1698" w:type="dxa"/>
            <w:shd w:val="clear" w:color="auto" w:fill="auto"/>
          </w:tcPr>
          <w:p w:rsidR="00F96B48" w:rsidRDefault="00E6239A" w:rsidP="0003375A">
            <w:pPr>
              <w:pStyle w:val="Tabletext"/>
            </w:pPr>
            <w:r>
              <w:t>Academic</w:t>
            </w:r>
          </w:p>
        </w:tc>
        <w:tc>
          <w:tcPr>
            <w:tcW w:w="3254" w:type="dxa"/>
            <w:shd w:val="clear" w:color="auto" w:fill="auto"/>
          </w:tcPr>
          <w:p w:rsidR="00F96B48" w:rsidRDefault="004272C6" w:rsidP="0003375A">
            <w:pPr>
              <w:pStyle w:val="Tabletext"/>
            </w:pPr>
            <w:r>
              <w:t>For teachers</w:t>
            </w:r>
            <w:r w:rsidR="00FA4FCD">
              <w:t xml:space="preserve">. </w:t>
            </w:r>
          </w:p>
          <w:p w:rsidR="00E6239A" w:rsidRDefault="00E6239A" w:rsidP="0003375A">
            <w:pPr>
              <w:pStyle w:val="Tabletext"/>
            </w:pPr>
            <w:r>
              <w:t>In-depth narrative</w:t>
            </w:r>
            <w:r w:rsidR="004272C6">
              <w:t>.</w:t>
            </w:r>
          </w:p>
        </w:tc>
      </w:tr>
      <w:tr w:rsidR="00A12273" w:rsidTr="00D21D51">
        <w:trPr>
          <w:cantSplit/>
          <w:trHeight w:val="217"/>
        </w:trPr>
        <w:tc>
          <w:tcPr>
            <w:tcW w:w="3821" w:type="dxa"/>
            <w:shd w:val="clear" w:color="auto" w:fill="auto"/>
          </w:tcPr>
          <w:p w:rsidR="00A12273" w:rsidRPr="001504F1" w:rsidRDefault="00A12273" w:rsidP="00D21D51">
            <w:pPr>
              <w:pStyle w:val="Tabletext"/>
              <w:rPr>
                <w:color w:val="222222"/>
                <w:shd w:val="clear" w:color="auto" w:fill="FFFFFF"/>
              </w:rPr>
            </w:pPr>
            <w:r w:rsidRPr="001504F1">
              <w:rPr>
                <w:color w:val="222222"/>
                <w:shd w:val="clear" w:color="auto" w:fill="FFFFFF"/>
              </w:rPr>
              <w:t xml:space="preserve">Blair Worden, </w:t>
            </w:r>
            <w:r w:rsidRPr="00D52C90">
              <w:rPr>
                <w:i/>
                <w:color w:val="222222"/>
                <w:shd w:val="clear" w:color="auto" w:fill="FFFFFF"/>
              </w:rPr>
              <w:t>The English Civil Wars 1640</w:t>
            </w:r>
            <w:r w:rsidR="006C5414">
              <w:rPr>
                <w:i/>
                <w:color w:val="222222"/>
                <w:shd w:val="clear" w:color="auto" w:fill="FFFFFF"/>
              </w:rPr>
              <w:t>–</w:t>
            </w:r>
            <w:r w:rsidRPr="00D52C90">
              <w:rPr>
                <w:i/>
                <w:color w:val="222222"/>
                <w:shd w:val="clear" w:color="auto" w:fill="FFFFFF"/>
              </w:rPr>
              <w:t>60</w:t>
            </w:r>
            <w:r w:rsidRPr="001504F1">
              <w:rPr>
                <w:color w:val="222222"/>
                <w:shd w:val="clear" w:color="auto" w:fill="FFFFFF"/>
              </w:rPr>
              <w:t xml:space="preserve"> (</w:t>
            </w:r>
            <w:r>
              <w:rPr>
                <w:color w:val="222222"/>
                <w:shd w:val="clear" w:color="auto" w:fill="FFFFFF"/>
              </w:rPr>
              <w:t>Orion</w:t>
            </w:r>
            <w:r w:rsidRPr="001504F1">
              <w:rPr>
                <w:color w:val="222222"/>
                <w:shd w:val="clear" w:color="auto" w:fill="FFFFFF"/>
              </w:rPr>
              <w:t>, 2009)</w:t>
            </w:r>
          </w:p>
          <w:p w:rsidR="00A12273" w:rsidRDefault="00A12273" w:rsidP="00D21D51">
            <w:pPr>
              <w:pStyle w:val="Tabletext"/>
              <w:rPr>
                <w:color w:val="222222"/>
                <w:shd w:val="clear" w:color="auto" w:fill="FFFFFF"/>
              </w:rPr>
            </w:pPr>
          </w:p>
        </w:tc>
        <w:tc>
          <w:tcPr>
            <w:tcW w:w="1698" w:type="dxa"/>
            <w:shd w:val="clear" w:color="auto" w:fill="auto"/>
          </w:tcPr>
          <w:p w:rsidR="00A12273" w:rsidRPr="00463891" w:rsidRDefault="00A12273" w:rsidP="00D21D51">
            <w:pPr>
              <w:pStyle w:val="Tabletext"/>
            </w:pPr>
            <w:r>
              <w:t>Academic</w:t>
            </w:r>
          </w:p>
        </w:tc>
        <w:tc>
          <w:tcPr>
            <w:tcW w:w="3254" w:type="dxa"/>
            <w:shd w:val="clear" w:color="auto" w:fill="auto"/>
          </w:tcPr>
          <w:p w:rsidR="00A12273" w:rsidRDefault="004272C6" w:rsidP="00D21D51">
            <w:pPr>
              <w:pStyle w:val="Tabletext"/>
            </w:pPr>
            <w:r>
              <w:t>For t</w:t>
            </w:r>
            <w:r w:rsidR="00A12273">
              <w:t>eachers</w:t>
            </w:r>
            <w:r>
              <w:t>.</w:t>
            </w:r>
          </w:p>
          <w:p w:rsidR="00A12273" w:rsidRDefault="00A12273" w:rsidP="00D21D51">
            <w:pPr>
              <w:pStyle w:val="Tabletext"/>
            </w:pPr>
            <w:r>
              <w:t>Concise overview by a leading historian</w:t>
            </w:r>
            <w:r w:rsidR="004272C6">
              <w:t>.</w:t>
            </w:r>
          </w:p>
        </w:tc>
      </w:tr>
      <w:tr w:rsidR="00A12273" w:rsidTr="00D21D51">
        <w:trPr>
          <w:cantSplit/>
          <w:trHeight w:val="217"/>
        </w:trPr>
        <w:tc>
          <w:tcPr>
            <w:tcW w:w="3821" w:type="dxa"/>
            <w:shd w:val="clear" w:color="auto" w:fill="auto"/>
          </w:tcPr>
          <w:p w:rsidR="00A12273" w:rsidRPr="00D1550E" w:rsidRDefault="00A12273" w:rsidP="00D21D51">
            <w:pPr>
              <w:pStyle w:val="Tabletext"/>
              <w:rPr>
                <w:color w:val="222222"/>
                <w:shd w:val="clear" w:color="auto" w:fill="FFFFFF"/>
              </w:rPr>
            </w:pPr>
            <w:r>
              <w:rPr>
                <w:color w:val="222222"/>
                <w:shd w:val="clear" w:color="auto" w:fill="FFFFFF"/>
              </w:rPr>
              <w:t xml:space="preserve">Blair Wordern, </w:t>
            </w:r>
            <w:r>
              <w:rPr>
                <w:i/>
                <w:color w:val="222222"/>
                <w:shd w:val="clear" w:color="auto" w:fill="FFFFFF"/>
              </w:rPr>
              <w:t xml:space="preserve">God’s Instruments: Political Conduct in the England of Oliver Cromwell </w:t>
            </w:r>
            <w:r>
              <w:rPr>
                <w:color w:val="222222"/>
                <w:shd w:val="clear" w:color="auto" w:fill="FFFFFF"/>
              </w:rPr>
              <w:t>(</w:t>
            </w:r>
            <w:r w:rsidR="004272C6">
              <w:rPr>
                <w:color w:val="222222"/>
                <w:shd w:val="clear" w:color="auto" w:fill="FFFFFF"/>
              </w:rPr>
              <w:t>Oxford University Press</w:t>
            </w:r>
            <w:r>
              <w:rPr>
                <w:color w:val="222222"/>
                <w:shd w:val="clear" w:color="auto" w:fill="FFFFFF"/>
              </w:rPr>
              <w:t>, 2012)</w:t>
            </w:r>
          </w:p>
        </w:tc>
        <w:tc>
          <w:tcPr>
            <w:tcW w:w="1698" w:type="dxa"/>
            <w:shd w:val="clear" w:color="auto" w:fill="auto"/>
          </w:tcPr>
          <w:p w:rsidR="00A12273" w:rsidRDefault="00A12273" w:rsidP="00D21D51">
            <w:pPr>
              <w:pStyle w:val="Tabletext"/>
            </w:pPr>
            <w:r>
              <w:t>Academic</w:t>
            </w:r>
          </w:p>
        </w:tc>
        <w:tc>
          <w:tcPr>
            <w:tcW w:w="3254" w:type="dxa"/>
            <w:shd w:val="clear" w:color="auto" w:fill="auto"/>
          </w:tcPr>
          <w:p w:rsidR="00A12273" w:rsidRDefault="004272C6" w:rsidP="00D21D51">
            <w:pPr>
              <w:pStyle w:val="Tabletext"/>
            </w:pPr>
            <w:r>
              <w:t>For teachers.</w:t>
            </w:r>
          </w:p>
          <w:p w:rsidR="00A12273" w:rsidRDefault="00A12273" w:rsidP="004272C6">
            <w:pPr>
              <w:pStyle w:val="Tabletext"/>
            </w:pPr>
            <w:r>
              <w:t>Chapters 5</w:t>
            </w:r>
            <w:r w:rsidR="004272C6">
              <w:t>–</w:t>
            </w:r>
            <w:r>
              <w:t>8 contain important recent articles on Cromwell by Worden; chapters 1</w:t>
            </w:r>
            <w:r w:rsidR="004272C6">
              <w:t>–</w:t>
            </w:r>
            <w:r>
              <w:t xml:space="preserve">3 present earlier influential pieces of work on religion </w:t>
            </w:r>
            <w:r w:rsidR="004272C6">
              <w:t xml:space="preserve">and </w:t>
            </w:r>
            <w:r>
              <w:t>Cromwell</w:t>
            </w:r>
            <w:r w:rsidR="004272C6">
              <w:t>.</w:t>
            </w:r>
          </w:p>
        </w:tc>
      </w:tr>
      <w:tr w:rsidR="00E6239A" w:rsidTr="001E0FCD">
        <w:trPr>
          <w:cantSplit/>
          <w:trHeight w:val="217"/>
        </w:trPr>
        <w:tc>
          <w:tcPr>
            <w:tcW w:w="3821" w:type="dxa"/>
            <w:shd w:val="clear" w:color="auto" w:fill="auto"/>
          </w:tcPr>
          <w:p w:rsidR="00E6239A" w:rsidRPr="00E6239A" w:rsidRDefault="00E6239A" w:rsidP="004272C6">
            <w:pPr>
              <w:pStyle w:val="Tabletext"/>
              <w:rPr>
                <w:color w:val="222222"/>
                <w:shd w:val="clear" w:color="auto" w:fill="FFFFFF"/>
              </w:rPr>
            </w:pPr>
            <w:r>
              <w:rPr>
                <w:color w:val="222222"/>
                <w:shd w:val="clear" w:color="auto" w:fill="FFFFFF"/>
              </w:rPr>
              <w:t>Jenny Wormald (ed</w:t>
            </w:r>
            <w:r w:rsidR="004272C6">
              <w:rPr>
                <w:color w:val="222222"/>
                <w:shd w:val="clear" w:color="auto" w:fill="FFFFFF"/>
              </w:rPr>
              <w:t>itor</w:t>
            </w:r>
            <w:r>
              <w:rPr>
                <w:color w:val="222222"/>
                <w:shd w:val="clear" w:color="auto" w:fill="FFFFFF"/>
              </w:rPr>
              <w:t xml:space="preserve">), </w:t>
            </w:r>
            <w:r w:rsidR="004272C6">
              <w:rPr>
                <w:i/>
                <w:color w:val="222222"/>
                <w:shd w:val="clear" w:color="auto" w:fill="FFFFFF"/>
              </w:rPr>
              <w:t xml:space="preserve">The </w:t>
            </w:r>
            <w:r>
              <w:rPr>
                <w:i/>
                <w:color w:val="222222"/>
                <w:shd w:val="clear" w:color="auto" w:fill="FFFFFF"/>
              </w:rPr>
              <w:t xml:space="preserve">Seventeenth Century </w:t>
            </w:r>
            <w:r w:rsidR="004272C6" w:rsidRPr="004272C6">
              <w:rPr>
                <w:color w:val="222222"/>
                <w:shd w:val="clear" w:color="auto" w:fill="FFFFFF"/>
              </w:rPr>
              <w:t>(</w:t>
            </w:r>
            <w:r w:rsidRPr="004272C6">
              <w:rPr>
                <w:color w:val="222222"/>
                <w:shd w:val="clear" w:color="auto" w:fill="FFFFFF"/>
              </w:rPr>
              <w:t>S</w:t>
            </w:r>
            <w:r>
              <w:rPr>
                <w:color w:val="222222"/>
                <w:shd w:val="clear" w:color="auto" w:fill="FFFFFF"/>
              </w:rPr>
              <w:t>hort Oxford History of the British Isles</w:t>
            </w:r>
            <w:r w:rsidR="004272C6">
              <w:rPr>
                <w:color w:val="222222"/>
                <w:shd w:val="clear" w:color="auto" w:fill="FFFFFF"/>
              </w:rPr>
              <w:t>, Oxford University Press, 2008)</w:t>
            </w:r>
          </w:p>
        </w:tc>
        <w:tc>
          <w:tcPr>
            <w:tcW w:w="1698" w:type="dxa"/>
            <w:shd w:val="clear" w:color="auto" w:fill="auto"/>
          </w:tcPr>
          <w:p w:rsidR="00E6239A" w:rsidRDefault="00E6239A" w:rsidP="0003375A">
            <w:pPr>
              <w:pStyle w:val="Tabletext"/>
            </w:pPr>
            <w:r>
              <w:t>Academic</w:t>
            </w:r>
          </w:p>
        </w:tc>
        <w:tc>
          <w:tcPr>
            <w:tcW w:w="3254" w:type="dxa"/>
            <w:shd w:val="clear" w:color="auto" w:fill="auto"/>
          </w:tcPr>
          <w:p w:rsidR="00E6239A" w:rsidRDefault="004272C6" w:rsidP="0003375A">
            <w:pPr>
              <w:pStyle w:val="Tabletext"/>
            </w:pPr>
            <w:r>
              <w:t>For teachers.</w:t>
            </w:r>
          </w:p>
          <w:p w:rsidR="00E6239A" w:rsidRPr="00E6239A" w:rsidRDefault="00E6239A" w:rsidP="004272C6">
            <w:pPr>
              <w:pStyle w:val="Tabletext"/>
            </w:pPr>
            <w:r>
              <w:t>Chapter on the Economic and Social Context by J</w:t>
            </w:r>
            <w:r w:rsidR="004272C6">
              <w:t xml:space="preserve"> </w:t>
            </w:r>
            <w:r>
              <w:t xml:space="preserve">A Sharpe particularly useful for themes 3 </w:t>
            </w:r>
            <w:r w:rsidR="004272C6">
              <w:t xml:space="preserve">and </w:t>
            </w:r>
            <w:r>
              <w:t xml:space="preserve">4 of the topic; for more see the same author’s textbook of 1987, </w:t>
            </w:r>
            <w:r>
              <w:rPr>
                <w:i/>
              </w:rPr>
              <w:t xml:space="preserve">Early Modern England: A Social History </w:t>
            </w:r>
            <w:r>
              <w:t>(Arnold, 1987).</w:t>
            </w:r>
          </w:p>
        </w:tc>
      </w:tr>
      <w:tr w:rsidR="00AB03D3" w:rsidTr="001E0FCD">
        <w:trPr>
          <w:cantSplit/>
          <w:trHeight w:val="217"/>
        </w:trPr>
        <w:tc>
          <w:tcPr>
            <w:tcW w:w="3821" w:type="dxa"/>
            <w:shd w:val="clear" w:color="auto" w:fill="auto"/>
          </w:tcPr>
          <w:p w:rsidR="00AB03D3" w:rsidRDefault="00AB03D3" w:rsidP="00020AC2">
            <w:pPr>
              <w:pStyle w:val="Tabletext"/>
              <w:rPr>
                <w:color w:val="222222"/>
                <w:shd w:val="clear" w:color="auto" w:fill="FFFFFF"/>
              </w:rPr>
            </w:pPr>
            <w:r>
              <w:rPr>
                <w:color w:val="222222"/>
                <w:shd w:val="clear" w:color="auto" w:fill="FFFFFF"/>
              </w:rPr>
              <w:lastRenderedPageBreak/>
              <w:t>Richard Cust, Charles I</w:t>
            </w:r>
            <w:r w:rsidR="00020AC2">
              <w:rPr>
                <w:color w:val="222222"/>
                <w:shd w:val="clear" w:color="auto" w:fill="FFFFFF"/>
              </w:rPr>
              <w:t xml:space="preserve">, </w:t>
            </w:r>
            <w:r w:rsidRPr="00AB03D3">
              <w:rPr>
                <w:i/>
                <w:color w:val="222222"/>
                <w:shd w:val="clear" w:color="auto" w:fill="FFFFFF"/>
              </w:rPr>
              <w:t>History Review</w:t>
            </w:r>
            <w:r w:rsidR="00020AC2">
              <w:rPr>
                <w:color w:val="222222"/>
                <w:shd w:val="clear" w:color="auto" w:fill="FFFFFF"/>
              </w:rPr>
              <w:t xml:space="preserve">, </w:t>
            </w:r>
            <w:r>
              <w:rPr>
                <w:color w:val="222222"/>
                <w:shd w:val="clear" w:color="auto" w:fill="FFFFFF"/>
              </w:rPr>
              <w:t>December 1995, p</w:t>
            </w:r>
            <w:r w:rsidR="00020AC2">
              <w:rPr>
                <w:color w:val="222222"/>
                <w:shd w:val="clear" w:color="auto" w:fill="FFFFFF"/>
              </w:rPr>
              <w:t>ages</w:t>
            </w:r>
            <w:r>
              <w:rPr>
                <w:color w:val="222222"/>
                <w:shd w:val="clear" w:color="auto" w:fill="FFFFFF"/>
              </w:rPr>
              <w:t xml:space="preserve"> 15</w:t>
            </w:r>
            <w:r w:rsidR="00020AC2">
              <w:rPr>
                <w:color w:val="222222"/>
                <w:shd w:val="clear" w:color="auto" w:fill="FFFFFF"/>
              </w:rPr>
              <w:t>–</w:t>
            </w:r>
            <w:r>
              <w:rPr>
                <w:color w:val="222222"/>
                <w:shd w:val="clear" w:color="auto" w:fill="FFFFFF"/>
              </w:rPr>
              <w:t>19</w:t>
            </w:r>
          </w:p>
        </w:tc>
        <w:tc>
          <w:tcPr>
            <w:tcW w:w="1698" w:type="dxa"/>
            <w:shd w:val="clear" w:color="auto" w:fill="auto"/>
          </w:tcPr>
          <w:p w:rsidR="00AB03D3" w:rsidRDefault="00AB03D3" w:rsidP="0003375A">
            <w:pPr>
              <w:pStyle w:val="Tabletext"/>
            </w:pPr>
            <w:r>
              <w:t xml:space="preserve">Article </w:t>
            </w:r>
          </w:p>
        </w:tc>
        <w:tc>
          <w:tcPr>
            <w:tcW w:w="3254" w:type="dxa"/>
            <w:shd w:val="clear" w:color="auto" w:fill="auto"/>
          </w:tcPr>
          <w:p w:rsidR="00AB03D3" w:rsidRDefault="00AB03D3" w:rsidP="0003375A">
            <w:pPr>
              <w:pStyle w:val="Tabletext"/>
            </w:pPr>
            <w:r>
              <w:t>Written for students</w:t>
            </w:r>
            <w:r w:rsidR="00F93D93">
              <w:t>.</w:t>
            </w:r>
          </w:p>
        </w:tc>
      </w:tr>
      <w:tr w:rsidR="00AB03D3" w:rsidTr="001E0FCD">
        <w:trPr>
          <w:cantSplit/>
          <w:trHeight w:val="217"/>
        </w:trPr>
        <w:tc>
          <w:tcPr>
            <w:tcW w:w="3821" w:type="dxa"/>
            <w:shd w:val="clear" w:color="auto" w:fill="auto"/>
          </w:tcPr>
          <w:p w:rsidR="009A555A" w:rsidRDefault="00AB03D3" w:rsidP="008F0CD7">
            <w:pPr>
              <w:pStyle w:val="Tabletext"/>
              <w:rPr>
                <w:color w:val="222222"/>
                <w:shd w:val="clear" w:color="auto" w:fill="FFFFFF"/>
              </w:rPr>
            </w:pPr>
            <w:r>
              <w:rPr>
                <w:color w:val="222222"/>
                <w:shd w:val="clear" w:color="auto" w:fill="FFFFFF"/>
              </w:rPr>
              <w:t xml:space="preserve">Historical Association </w:t>
            </w:r>
          </w:p>
          <w:p w:rsidR="00AB03D3" w:rsidRDefault="00AB03D3" w:rsidP="008F0CD7">
            <w:pPr>
              <w:pStyle w:val="Tabletext"/>
              <w:rPr>
                <w:color w:val="222222"/>
                <w:shd w:val="clear" w:color="auto" w:fill="FFFFFF"/>
              </w:rPr>
            </w:pPr>
            <w:r>
              <w:rPr>
                <w:color w:val="222222"/>
                <w:shd w:val="clear" w:color="auto" w:fill="FFFFFF"/>
              </w:rPr>
              <w:t>Podcast on Cromwell, including the execution of Charles I</w:t>
            </w:r>
            <w:r w:rsidR="009A555A">
              <w:rPr>
                <w:color w:val="222222"/>
                <w:shd w:val="clear" w:color="auto" w:fill="FFFFFF"/>
              </w:rPr>
              <w:t>:</w:t>
            </w:r>
          </w:p>
          <w:p w:rsidR="00AB03D3" w:rsidRDefault="008F5373" w:rsidP="008F0CD7">
            <w:pPr>
              <w:pStyle w:val="Tabletext"/>
              <w:rPr>
                <w:color w:val="222222"/>
                <w:shd w:val="clear" w:color="auto" w:fill="FFFFFF"/>
              </w:rPr>
            </w:pPr>
            <w:hyperlink r:id="rId20" w:anchor="/e/289" w:history="1">
              <w:r w:rsidR="00143503" w:rsidRPr="00C0310A">
                <w:rPr>
                  <w:rStyle w:val="Hyperlink"/>
                  <w:shd w:val="clear" w:color="auto" w:fill="FFFFFF"/>
                </w:rPr>
                <w:t>www.history.org.uk/podcasts/#/e/289</w:t>
              </w:r>
            </w:hyperlink>
            <w:r w:rsidR="00AB03D3">
              <w:rPr>
                <w:color w:val="222222"/>
                <w:shd w:val="clear" w:color="auto" w:fill="FFFFFF"/>
              </w:rPr>
              <w:t xml:space="preserve"> </w:t>
            </w:r>
          </w:p>
        </w:tc>
        <w:tc>
          <w:tcPr>
            <w:tcW w:w="1698" w:type="dxa"/>
            <w:shd w:val="clear" w:color="auto" w:fill="auto"/>
          </w:tcPr>
          <w:p w:rsidR="00AB03D3" w:rsidRDefault="00AB03D3" w:rsidP="008F0CD7">
            <w:pPr>
              <w:pStyle w:val="Tabletext"/>
            </w:pPr>
            <w:r>
              <w:t>Podcast</w:t>
            </w:r>
          </w:p>
        </w:tc>
        <w:tc>
          <w:tcPr>
            <w:tcW w:w="3254" w:type="dxa"/>
            <w:shd w:val="clear" w:color="auto" w:fill="auto"/>
          </w:tcPr>
          <w:p w:rsidR="00AB03D3" w:rsidRDefault="00AB03D3" w:rsidP="008F0CD7">
            <w:pPr>
              <w:pStyle w:val="Tabletext"/>
            </w:pPr>
            <w:r>
              <w:t>Accessible to students</w:t>
            </w:r>
            <w:r w:rsidR="00F93D93">
              <w:t>.</w:t>
            </w:r>
          </w:p>
        </w:tc>
      </w:tr>
      <w:tr w:rsidR="001504F1" w:rsidTr="001E0FCD">
        <w:trPr>
          <w:cantSplit/>
          <w:trHeight w:val="217"/>
        </w:trPr>
        <w:tc>
          <w:tcPr>
            <w:tcW w:w="3821" w:type="dxa"/>
            <w:shd w:val="clear" w:color="auto" w:fill="auto"/>
          </w:tcPr>
          <w:p w:rsidR="009A555A" w:rsidRDefault="001504F1" w:rsidP="00FA4FCD">
            <w:pPr>
              <w:pStyle w:val="Tabletext"/>
              <w:rPr>
                <w:color w:val="222222"/>
                <w:shd w:val="clear" w:color="auto" w:fill="FFFFFF"/>
              </w:rPr>
            </w:pPr>
            <w:r>
              <w:rPr>
                <w:color w:val="222222"/>
                <w:shd w:val="clear" w:color="auto" w:fill="FFFFFF"/>
              </w:rPr>
              <w:t xml:space="preserve">National Archives </w:t>
            </w:r>
          </w:p>
          <w:p w:rsidR="001504F1" w:rsidRDefault="009A555A" w:rsidP="00FA4FCD">
            <w:pPr>
              <w:pStyle w:val="Tabletext"/>
            </w:pPr>
            <w:r>
              <w:rPr>
                <w:color w:val="222222"/>
                <w:shd w:val="clear" w:color="auto" w:fill="FFFFFF"/>
              </w:rPr>
              <w:t>Site on the</w:t>
            </w:r>
            <w:r w:rsidR="001504F1">
              <w:rPr>
                <w:color w:val="222222"/>
                <w:shd w:val="clear" w:color="auto" w:fill="FFFFFF"/>
              </w:rPr>
              <w:t xml:space="preserve"> English Civil Wars</w:t>
            </w:r>
            <w:r>
              <w:rPr>
                <w:color w:val="222222"/>
                <w:shd w:val="clear" w:color="auto" w:fill="FFFFFF"/>
              </w:rPr>
              <w:t>:</w:t>
            </w:r>
            <w:r w:rsidR="001504F1">
              <w:rPr>
                <w:shd w:val="clear" w:color="auto" w:fill="FFFFFF"/>
              </w:rPr>
              <w:t xml:space="preserve"> </w:t>
            </w:r>
            <w:hyperlink r:id="rId21" w:history="1">
              <w:r w:rsidR="001504F1" w:rsidRPr="009A555A">
                <w:rPr>
                  <w:rStyle w:val="Hyperlink"/>
                </w:rPr>
                <w:t>www.nationalarchives.gov.uk/education/civilwar/</w:t>
              </w:r>
            </w:hyperlink>
            <w:r w:rsidR="001504F1" w:rsidRPr="00FA4FCD">
              <w:t> </w:t>
            </w:r>
          </w:p>
        </w:tc>
        <w:tc>
          <w:tcPr>
            <w:tcW w:w="1698" w:type="dxa"/>
            <w:shd w:val="clear" w:color="auto" w:fill="auto"/>
          </w:tcPr>
          <w:p w:rsidR="001504F1" w:rsidRPr="00463891" w:rsidRDefault="001504F1" w:rsidP="0003375A">
            <w:pPr>
              <w:pStyle w:val="Tabletext"/>
            </w:pPr>
            <w:r>
              <w:t xml:space="preserve">Website </w:t>
            </w:r>
          </w:p>
        </w:tc>
        <w:tc>
          <w:tcPr>
            <w:tcW w:w="3254" w:type="dxa"/>
            <w:shd w:val="clear" w:color="auto" w:fill="auto"/>
          </w:tcPr>
          <w:p w:rsidR="001504F1" w:rsidRDefault="001504F1" w:rsidP="0003375A">
            <w:pPr>
              <w:pStyle w:val="Tabletext"/>
            </w:pPr>
            <w:r>
              <w:t>Accessible to students</w:t>
            </w:r>
            <w:r w:rsidR="00F93D93">
              <w:t>.</w:t>
            </w:r>
          </w:p>
        </w:tc>
      </w:tr>
      <w:tr w:rsidR="001504F1" w:rsidTr="00143503">
        <w:trPr>
          <w:cantSplit/>
          <w:trHeight w:val="1290"/>
        </w:trPr>
        <w:tc>
          <w:tcPr>
            <w:tcW w:w="3821" w:type="dxa"/>
            <w:shd w:val="clear" w:color="auto" w:fill="auto"/>
          </w:tcPr>
          <w:p w:rsidR="009A555A" w:rsidRDefault="00E820A3" w:rsidP="00D90B39">
            <w:pPr>
              <w:pStyle w:val="Tabletext"/>
              <w:rPr>
                <w:color w:val="222222"/>
                <w:shd w:val="clear" w:color="auto" w:fill="FFFFFF"/>
              </w:rPr>
            </w:pPr>
            <w:r>
              <w:rPr>
                <w:color w:val="222222"/>
                <w:shd w:val="clear" w:color="auto" w:fill="FFFFFF"/>
              </w:rPr>
              <w:t xml:space="preserve">BBC </w:t>
            </w:r>
          </w:p>
          <w:p w:rsidR="00E820A3" w:rsidRDefault="00E820A3" w:rsidP="00D90B39">
            <w:pPr>
              <w:pStyle w:val="Tabletext"/>
              <w:rPr>
                <w:color w:val="222222"/>
                <w:shd w:val="clear" w:color="auto" w:fill="FFFFFF"/>
              </w:rPr>
            </w:pPr>
            <w:r>
              <w:rPr>
                <w:color w:val="222222"/>
                <w:shd w:val="clear" w:color="auto" w:fill="FFFFFF"/>
              </w:rPr>
              <w:t>English Civil War website:</w:t>
            </w:r>
          </w:p>
          <w:p w:rsidR="001504F1" w:rsidRDefault="008F5373" w:rsidP="00143503">
            <w:pPr>
              <w:pStyle w:val="Tabletext"/>
              <w:rPr>
                <w:color w:val="222222"/>
                <w:shd w:val="clear" w:color="auto" w:fill="FFFFFF"/>
              </w:rPr>
            </w:pPr>
            <w:hyperlink r:id="rId22" w:history="1">
              <w:r w:rsidR="00143503" w:rsidRPr="00C0310A">
                <w:rPr>
                  <w:rStyle w:val="Hyperlink"/>
                  <w:shd w:val="clear" w:color="auto" w:fill="FFFFFF"/>
                </w:rPr>
                <w:t>www.bbc.co.uk/history/british/civil_war_revolution/</w:t>
              </w:r>
            </w:hyperlink>
            <w:r w:rsidR="001504F1">
              <w:rPr>
                <w:color w:val="222222"/>
                <w:shd w:val="clear" w:color="auto" w:fill="FFFFFF"/>
              </w:rPr>
              <w:t xml:space="preserve"> </w:t>
            </w:r>
          </w:p>
        </w:tc>
        <w:tc>
          <w:tcPr>
            <w:tcW w:w="1698" w:type="dxa"/>
            <w:shd w:val="clear" w:color="auto" w:fill="auto"/>
          </w:tcPr>
          <w:p w:rsidR="001504F1" w:rsidRPr="00463891" w:rsidRDefault="001504F1" w:rsidP="00A05F0B">
            <w:pPr>
              <w:pStyle w:val="Tabletext"/>
            </w:pPr>
            <w:r>
              <w:t>Website</w:t>
            </w:r>
          </w:p>
        </w:tc>
        <w:tc>
          <w:tcPr>
            <w:tcW w:w="3254" w:type="dxa"/>
            <w:shd w:val="clear" w:color="auto" w:fill="auto"/>
          </w:tcPr>
          <w:p w:rsidR="001504F1" w:rsidRDefault="001504F1" w:rsidP="00A05F0B">
            <w:pPr>
              <w:pStyle w:val="Tabletext"/>
            </w:pPr>
            <w:r>
              <w:t>Accessible to students</w:t>
            </w:r>
            <w:r w:rsidR="00F93D93">
              <w:t>.</w:t>
            </w:r>
          </w:p>
          <w:p w:rsidR="00E820A3" w:rsidRDefault="00FA4FCD" w:rsidP="00F93D93">
            <w:pPr>
              <w:pStyle w:val="Tabletext"/>
            </w:pPr>
            <w:r>
              <w:t>R</w:t>
            </w:r>
            <w:r w:rsidR="00E820A3">
              <w:t xml:space="preserve">eadable articles from leading historians such as John Morrill, Richard Cust, Ann Hughes, Ronald Hutton and Mark Stoyle. Includes articles on figures such as Charles I </w:t>
            </w:r>
            <w:r w:rsidR="00F93D93">
              <w:t xml:space="preserve">and </w:t>
            </w:r>
            <w:r w:rsidR="00E820A3">
              <w:t>II, Cromwell and the Levellers.</w:t>
            </w:r>
          </w:p>
        </w:tc>
      </w:tr>
      <w:tr w:rsidR="001504F1" w:rsidTr="00143503">
        <w:trPr>
          <w:cantSplit/>
          <w:trHeight w:val="207"/>
        </w:trPr>
        <w:tc>
          <w:tcPr>
            <w:tcW w:w="3821" w:type="dxa"/>
            <w:shd w:val="clear" w:color="auto" w:fill="auto"/>
          </w:tcPr>
          <w:p w:rsidR="009A555A" w:rsidRDefault="009A555A" w:rsidP="00D90B39">
            <w:pPr>
              <w:pStyle w:val="Tabletext"/>
              <w:rPr>
                <w:i/>
                <w:color w:val="222222"/>
                <w:shd w:val="clear" w:color="auto" w:fill="FFFFFF"/>
              </w:rPr>
            </w:pPr>
            <w:r>
              <w:rPr>
                <w:color w:val="222222"/>
                <w:shd w:val="clear" w:color="auto" w:fill="FFFFFF"/>
              </w:rPr>
              <w:t>BBC/Open University, 2002</w:t>
            </w:r>
          </w:p>
          <w:p w:rsidR="001504F1" w:rsidRPr="00E83FD3" w:rsidRDefault="00E83FD3" w:rsidP="009A555A">
            <w:pPr>
              <w:pStyle w:val="Tabletext"/>
              <w:rPr>
                <w:color w:val="222222"/>
                <w:shd w:val="clear" w:color="auto" w:fill="FFFFFF"/>
              </w:rPr>
            </w:pPr>
            <w:r>
              <w:rPr>
                <w:i/>
                <w:color w:val="222222"/>
                <w:shd w:val="clear" w:color="auto" w:fill="FFFFFF"/>
              </w:rPr>
              <w:t>The English Civil War</w:t>
            </w:r>
            <w:r w:rsidR="009A555A">
              <w:rPr>
                <w:i/>
                <w:color w:val="222222"/>
                <w:shd w:val="clear" w:color="auto" w:fill="FFFFFF"/>
              </w:rPr>
              <w:t xml:space="preserve">, </w:t>
            </w:r>
            <w:r>
              <w:rPr>
                <w:color w:val="222222"/>
                <w:shd w:val="clear" w:color="auto" w:fill="FFFFFF"/>
              </w:rPr>
              <w:t>presented by Tristram Hunt</w:t>
            </w:r>
          </w:p>
        </w:tc>
        <w:tc>
          <w:tcPr>
            <w:tcW w:w="1698" w:type="dxa"/>
            <w:shd w:val="clear" w:color="auto" w:fill="auto"/>
          </w:tcPr>
          <w:p w:rsidR="001504F1" w:rsidRPr="00463891" w:rsidRDefault="00E83FD3" w:rsidP="00A05F0B">
            <w:pPr>
              <w:pStyle w:val="Tabletext"/>
            </w:pPr>
            <w:r>
              <w:t>Documentary series</w:t>
            </w:r>
          </w:p>
        </w:tc>
        <w:tc>
          <w:tcPr>
            <w:tcW w:w="3254" w:type="dxa"/>
            <w:shd w:val="clear" w:color="auto" w:fill="auto"/>
          </w:tcPr>
          <w:p w:rsidR="001504F1" w:rsidRDefault="00E83FD3" w:rsidP="00A05F0B">
            <w:pPr>
              <w:pStyle w:val="Tabletext"/>
            </w:pPr>
            <w:r>
              <w:t>Accessible to students</w:t>
            </w:r>
            <w:r w:rsidR="00F93D93">
              <w:t>.</w:t>
            </w:r>
          </w:p>
          <w:p w:rsidR="00E83FD3" w:rsidRPr="00E83FD3" w:rsidRDefault="00E83FD3" w:rsidP="00A05F0B">
            <w:pPr>
              <w:pStyle w:val="Tabletext"/>
            </w:pPr>
            <w:r>
              <w:t xml:space="preserve">Clear overviews from </w:t>
            </w:r>
            <w:r w:rsidR="00F93D93">
              <w:t>c</w:t>
            </w:r>
            <w:r>
              <w:t>1640</w:t>
            </w:r>
            <w:r w:rsidR="00F93D93">
              <w:t>–</w:t>
            </w:r>
            <w:r>
              <w:t>49: four episodes</w:t>
            </w:r>
            <w:r w:rsidR="00F93D93">
              <w:t>.</w:t>
            </w:r>
          </w:p>
        </w:tc>
      </w:tr>
      <w:tr w:rsidR="001504F1" w:rsidTr="00143503">
        <w:trPr>
          <w:cantSplit/>
          <w:trHeight w:val="185"/>
        </w:trPr>
        <w:tc>
          <w:tcPr>
            <w:tcW w:w="3821" w:type="dxa"/>
            <w:shd w:val="clear" w:color="auto" w:fill="auto"/>
          </w:tcPr>
          <w:p w:rsidR="009A555A" w:rsidRDefault="009A555A" w:rsidP="00D90B39">
            <w:pPr>
              <w:pStyle w:val="Tabletext"/>
              <w:rPr>
                <w:i/>
                <w:color w:val="222222"/>
                <w:shd w:val="clear" w:color="auto" w:fill="FFFFFF"/>
              </w:rPr>
            </w:pPr>
            <w:r>
              <w:rPr>
                <w:color w:val="222222"/>
                <w:shd w:val="clear" w:color="auto" w:fill="FFFFFF"/>
              </w:rPr>
              <w:t>Channel 4, 2005</w:t>
            </w:r>
          </w:p>
          <w:p w:rsidR="001504F1" w:rsidRPr="00E83FD3" w:rsidRDefault="00E83FD3" w:rsidP="009A555A">
            <w:pPr>
              <w:pStyle w:val="Tabletext"/>
              <w:rPr>
                <w:color w:val="222222"/>
                <w:shd w:val="clear" w:color="auto" w:fill="FFFFFF"/>
              </w:rPr>
            </w:pPr>
            <w:r>
              <w:rPr>
                <w:i/>
                <w:color w:val="222222"/>
                <w:shd w:val="clear" w:color="auto" w:fill="FFFFFF"/>
              </w:rPr>
              <w:t>Blood on our Hands – the English Civil War</w:t>
            </w:r>
          </w:p>
        </w:tc>
        <w:tc>
          <w:tcPr>
            <w:tcW w:w="1698" w:type="dxa"/>
            <w:shd w:val="clear" w:color="auto" w:fill="auto"/>
          </w:tcPr>
          <w:p w:rsidR="001504F1" w:rsidRPr="00463891" w:rsidRDefault="00E83FD3" w:rsidP="00A05F0B">
            <w:pPr>
              <w:pStyle w:val="Tabletext"/>
            </w:pPr>
            <w:r>
              <w:t>Documentary series</w:t>
            </w:r>
          </w:p>
        </w:tc>
        <w:tc>
          <w:tcPr>
            <w:tcW w:w="3254" w:type="dxa"/>
            <w:shd w:val="clear" w:color="auto" w:fill="auto"/>
          </w:tcPr>
          <w:p w:rsidR="001504F1" w:rsidRDefault="00E83FD3" w:rsidP="00A05F0B">
            <w:pPr>
              <w:pStyle w:val="Tabletext"/>
            </w:pPr>
            <w:r>
              <w:t>Accessible to students</w:t>
            </w:r>
            <w:r w:rsidR="00F93D93">
              <w:t>.</w:t>
            </w:r>
            <w:r w:rsidR="009A555A">
              <w:rPr>
                <w:color w:val="222222"/>
                <w:shd w:val="clear" w:color="auto" w:fill="FFFFFF"/>
              </w:rPr>
              <w:t xml:space="preserve"> Also available on YouTube.</w:t>
            </w:r>
          </w:p>
        </w:tc>
      </w:tr>
      <w:tr w:rsidR="001504F1" w:rsidTr="00143503">
        <w:trPr>
          <w:cantSplit/>
          <w:trHeight w:val="728"/>
        </w:trPr>
        <w:tc>
          <w:tcPr>
            <w:tcW w:w="3821" w:type="dxa"/>
            <w:shd w:val="clear" w:color="auto" w:fill="auto"/>
          </w:tcPr>
          <w:p w:rsidR="0030115E" w:rsidRPr="0030115E" w:rsidRDefault="0030115E" w:rsidP="00D90B39">
            <w:pPr>
              <w:pStyle w:val="Tabletext"/>
              <w:rPr>
                <w:color w:val="222222"/>
                <w:shd w:val="clear" w:color="auto" w:fill="FFFFFF"/>
              </w:rPr>
            </w:pPr>
            <w:r>
              <w:rPr>
                <w:color w:val="222222"/>
                <w:shd w:val="clear" w:color="auto" w:fill="FFFFFF"/>
              </w:rPr>
              <w:t>Channel 4</w:t>
            </w:r>
          </w:p>
          <w:p w:rsidR="001504F1" w:rsidRPr="00E83FD3" w:rsidRDefault="00E83FD3" w:rsidP="00D90B39">
            <w:pPr>
              <w:pStyle w:val="Tabletext"/>
              <w:rPr>
                <w:color w:val="222222"/>
                <w:shd w:val="clear" w:color="auto" w:fill="FFFFFF"/>
              </w:rPr>
            </w:pPr>
            <w:r>
              <w:rPr>
                <w:i/>
                <w:color w:val="222222"/>
                <w:shd w:val="clear" w:color="auto" w:fill="FFFFFF"/>
              </w:rPr>
              <w:t>Monarchy</w:t>
            </w:r>
            <w:r w:rsidR="0030115E">
              <w:rPr>
                <w:i/>
                <w:color w:val="222222"/>
                <w:shd w:val="clear" w:color="auto" w:fill="FFFFFF"/>
              </w:rPr>
              <w:t>, presented</w:t>
            </w:r>
            <w:r>
              <w:rPr>
                <w:i/>
                <w:color w:val="222222"/>
                <w:shd w:val="clear" w:color="auto" w:fill="FFFFFF"/>
              </w:rPr>
              <w:t xml:space="preserve"> </w:t>
            </w:r>
            <w:r w:rsidRPr="00FA4FCD">
              <w:rPr>
                <w:color w:val="222222"/>
                <w:shd w:val="clear" w:color="auto" w:fill="FFFFFF"/>
              </w:rPr>
              <w:t>by David Starkey</w:t>
            </w:r>
          </w:p>
        </w:tc>
        <w:tc>
          <w:tcPr>
            <w:tcW w:w="1698" w:type="dxa"/>
            <w:shd w:val="clear" w:color="auto" w:fill="auto"/>
          </w:tcPr>
          <w:p w:rsidR="001504F1" w:rsidRPr="00463891" w:rsidRDefault="00E83FD3" w:rsidP="00A05F0B">
            <w:pPr>
              <w:pStyle w:val="Tabletext"/>
            </w:pPr>
            <w:r>
              <w:t>Documentary series</w:t>
            </w:r>
          </w:p>
        </w:tc>
        <w:tc>
          <w:tcPr>
            <w:tcW w:w="3254" w:type="dxa"/>
            <w:shd w:val="clear" w:color="auto" w:fill="auto"/>
          </w:tcPr>
          <w:p w:rsidR="00F04E61" w:rsidRDefault="00E83FD3" w:rsidP="00A05F0B">
            <w:pPr>
              <w:pStyle w:val="Tabletext"/>
            </w:pPr>
            <w:r>
              <w:t>Useful episodes on Charles II and the Glorious Revolution in particular, but also on Charles, the civil wars and Cromwell</w:t>
            </w:r>
            <w:r w:rsidR="00F93D93">
              <w:t>.</w:t>
            </w:r>
          </w:p>
        </w:tc>
      </w:tr>
    </w:tbl>
    <w:p w:rsidR="00897527" w:rsidRPr="00126497" w:rsidRDefault="00897527" w:rsidP="00897527">
      <w:pPr>
        <w:pStyle w:val="text"/>
      </w:pPr>
    </w:p>
    <w:p w:rsidR="00BD4CF0" w:rsidRPr="0077280A" w:rsidRDefault="0077280A" w:rsidP="0077280A">
      <w:pPr>
        <w:pStyle w:val="text"/>
        <w:rPr>
          <w:b/>
        </w:rPr>
      </w:pPr>
      <w:r w:rsidRPr="0077280A">
        <w:rPr>
          <w:b/>
        </w:rPr>
        <w:br w:type="page"/>
      </w:r>
      <w:r w:rsidR="00690904" w:rsidRPr="0077280A">
        <w:rPr>
          <w:b/>
        </w:rPr>
        <w:lastRenderedPageBreak/>
        <w:t>How revolutionary</w:t>
      </w:r>
      <w:r w:rsidR="009D0EC6" w:rsidRPr="0077280A">
        <w:rPr>
          <w:b/>
        </w:rPr>
        <w:t>,</w:t>
      </w:r>
      <w:r w:rsidR="00856B19" w:rsidRPr="0077280A">
        <w:rPr>
          <w:b/>
        </w:rPr>
        <w:t xml:space="preserve"> in the years to 1701</w:t>
      </w:r>
      <w:r w:rsidR="009D0EC6" w:rsidRPr="0077280A">
        <w:rPr>
          <w:b/>
        </w:rPr>
        <w:t>,</w:t>
      </w:r>
      <w:r w:rsidR="00856B19" w:rsidRPr="0077280A">
        <w:rPr>
          <w:b/>
        </w:rPr>
        <w:t xml:space="preserve"> was the Glorious Revolution of 1688</w:t>
      </w:r>
      <w:r w:rsidR="006C5414">
        <w:rPr>
          <w:b/>
        </w:rPr>
        <w:t>–</w:t>
      </w:r>
      <w:r w:rsidR="00856B19" w:rsidRPr="0077280A">
        <w:rPr>
          <w:b/>
        </w:rPr>
        <w:t>89?</w:t>
      </w:r>
      <w:r w:rsidR="00BD4CF0" w:rsidRPr="0077280A">
        <w:rPr>
          <w:b/>
        </w:rPr>
        <w:t xml:space="preserve"> </w:t>
      </w:r>
    </w:p>
    <w:p w:rsidR="00897527" w:rsidRDefault="00FA4FCD" w:rsidP="00FA4FCD">
      <w:pPr>
        <w:pStyle w:val="text"/>
      </w:pPr>
      <w:r>
        <w:t>This table lists additional resources that may be useful for the historical interpretations section of this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828"/>
        <w:gridCol w:w="1701"/>
        <w:gridCol w:w="3260"/>
      </w:tblGrid>
      <w:tr w:rsidR="00436548" w:rsidTr="00947C5A">
        <w:trPr>
          <w:cantSplit/>
        </w:trPr>
        <w:tc>
          <w:tcPr>
            <w:tcW w:w="3828" w:type="dxa"/>
            <w:shd w:val="clear" w:color="auto" w:fill="auto"/>
          </w:tcPr>
          <w:p w:rsidR="00436548" w:rsidRPr="005B422F" w:rsidRDefault="00436548" w:rsidP="00A05F0B">
            <w:pPr>
              <w:pStyle w:val="Tabletext"/>
              <w:rPr>
                <w:b/>
              </w:rPr>
            </w:pPr>
            <w:r w:rsidRPr="005B422F">
              <w:rPr>
                <w:b/>
              </w:rPr>
              <w:t>Resource</w:t>
            </w:r>
          </w:p>
        </w:tc>
        <w:tc>
          <w:tcPr>
            <w:tcW w:w="1701" w:type="dxa"/>
            <w:shd w:val="clear" w:color="auto" w:fill="auto"/>
          </w:tcPr>
          <w:p w:rsidR="00436548" w:rsidRPr="005B422F" w:rsidRDefault="00436548" w:rsidP="00A05F0B">
            <w:pPr>
              <w:pStyle w:val="Tabletext"/>
              <w:rPr>
                <w:b/>
              </w:rPr>
            </w:pPr>
            <w:r w:rsidRPr="005B422F">
              <w:rPr>
                <w:b/>
              </w:rPr>
              <w:t>Type</w:t>
            </w:r>
          </w:p>
        </w:tc>
        <w:tc>
          <w:tcPr>
            <w:tcW w:w="3260" w:type="dxa"/>
            <w:shd w:val="clear" w:color="auto" w:fill="auto"/>
          </w:tcPr>
          <w:p w:rsidR="00436548" w:rsidRPr="005B422F" w:rsidRDefault="00436548" w:rsidP="00A05F0B">
            <w:pPr>
              <w:pStyle w:val="Tabletext"/>
              <w:rPr>
                <w:b/>
              </w:rPr>
            </w:pPr>
            <w:r w:rsidRPr="005B422F">
              <w:rPr>
                <w:b/>
              </w:rPr>
              <w:t>For students and/or teachers?</w:t>
            </w:r>
          </w:p>
        </w:tc>
      </w:tr>
      <w:tr w:rsidR="00947C5A" w:rsidTr="00D21D51">
        <w:trPr>
          <w:cantSplit/>
        </w:trPr>
        <w:tc>
          <w:tcPr>
            <w:tcW w:w="3828" w:type="dxa"/>
            <w:shd w:val="clear" w:color="auto" w:fill="auto"/>
          </w:tcPr>
          <w:p w:rsidR="00947C5A" w:rsidRPr="00EE6A07" w:rsidRDefault="00947C5A" w:rsidP="00D21D51">
            <w:pPr>
              <w:pStyle w:val="Tabletext"/>
            </w:pPr>
            <w:r>
              <w:t xml:space="preserve">Barry Coward, </w:t>
            </w:r>
            <w:r>
              <w:rPr>
                <w:i/>
              </w:rPr>
              <w:t xml:space="preserve">The Stuart Age </w:t>
            </w:r>
            <w:r w:rsidR="00F93D93">
              <w:rPr>
                <w:color w:val="222222"/>
                <w:shd w:val="clear" w:color="auto" w:fill="FFFFFF"/>
              </w:rPr>
              <w:t>(Routledge, fourth edition, 2011)</w:t>
            </w:r>
          </w:p>
        </w:tc>
        <w:tc>
          <w:tcPr>
            <w:tcW w:w="1701" w:type="dxa"/>
            <w:shd w:val="clear" w:color="auto" w:fill="auto"/>
          </w:tcPr>
          <w:p w:rsidR="00947C5A" w:rsidRDefault="00947C5A" w:rsidP="00D21D51">
            <w:pPr>
              <w:pStyle w:val="Tabletext"/>
            </w:pPr>
            <w:r>
              <w:t>Textbook</w:t>
            </w:r>
          </w:p>
        </w:tc>
        <w:tc>
          <w:tcPr>
            <w:tcW w:w="3260" w:type="dxa"/>
            <w:shd w:val="clear" w:color="auto" w:fill="auto"/>
          </w:tcPr>
          <w:p w:rsidR="00947C5A" w:rsidRDefault="00F93D93" w:rsidP="00D21D51">
            <w:pPr>
              <w:pStyle w:val="Tabletext"/>
            </w:pPr>
            <w:r>
              <w:t>For students.</w:t>
            </w:r>
          </w:p>
          <w:p w:rsidR="00947C5A" w:rsidRDefault="00947C5A" w:rsidP="00D21D51">
            <w:pPr>
              <w:pStyle w:val="Tabletext"/>
            </w:pPr>
            <w:r>
              <w:t>Clear narrative of era with concise summaries of debates</w:t>
            </w:r>
            <w:r w:rsidR="00F93D93">
              <w:t>.</w:t>
            </w:r>
          </w:p>
        </w:tc>
      </w:tr>
      <w:tr w:rsidR="00947C5A" w:rsidTr="00D21D51">
        <w:trPr>
          <w:cantSplit/>
        </w:trPr>
        <w:tc>
          <w:tcPr>
            <w:tcW w:w="3828" w:type="dxa"/>
            <w:shd w:val="clear" w:color="auto" w:fill="auto"/>
          </w:tcPr>
          <w:p w:rsidR="00947C5A" w:rsidRPr="00E0635D" w:rsidRDefault="00947C5A" w:rsidP="00F93D93">
            <w:pPr>
              <w:pStyle w:val="Tabletext"/>
            </w:pPr>
            <w:r>
              <w:t xml:space="preserve">Robert Beddard, </w:t>
            </w:r>
            <w:r>
              <w:rPr>
                <w:i/>
              </w:rPr>
              <w:t xml:space="preserve">The Revolutions of 1688 </w:t>
            </w:r>
            <w:r>
              <w:t>(</w:t>
            </w:r>
            <w:r w:rsidR="00F93D93">
              <w:t>Oxford University Press</w:t>
            </w:r>
            <w:r>
              <w:t>, 1991)</w:t>
            </w:r>
          </w:p>
        </w:tc>
        <w:tc>
          <w:tcPr>
            <w:tcW w:w="1701" w:type="dxa"/>
            <w:shd w:val="clear" w:color="auto" w:fill="auto"/>
          </w:tcPr>
          <w:p w:rsidR="00947C5A" w:rsidRDefault="00947C5A" w:rsidP="00D21D51">
            <w:pPr>
              <w:pStyle w:val="Tabletext"/>
            </w:pPr>
            <w:r>
              <w:t>Academic</w:t>
            </w:r>
          </w:p>
        </w:tc>
        <w:tc>
          <w:tcPr>
            <w:tcW w:w="3260" w:type="dxa"/>
            <w:shd w:val="clear" w:color="auto" w:fill="auto"/>
          </w:tcPr>
          <w:p w:rsidR="00947C5A" w:rsidRDefault="00F93D93" w:rsidP="00D21D51">
            <w:pPr>
              <w:pStyle w:val="Tabletext"/>
            </w:pPr>
            <w:r>
              <w:t>For teachers.</w:t>
            </w:r>
          </w:p>
          <w:p w:rsidR="00947C5A" w:rsidRPr="00260CFE" w:rsidRDefault="00947C5A" w:rsidP="00D21D51">
            <w:pPr>
              <w:pStyle w:val="Tabletext"/>
            </w:pPr>
            <w:r>
              <w:t>(</w:t>
            </w:r>
            <w:r w:rsidRPr="00260CFE">
              <w:t>Only available in expensive hardback edition, though</w:t>
            </w:r>
            <w:r>
              <w:t>.)</w:t>
            </w:r>
          </w:p>
        </w:tc>
      </w:tr>
      <w:tr w:rsidR="00947C5A" w:rsidTr="00D21D51">
        <w:trPr>
          <w:cantSplit/>
        </w:trPr>
        <w:tc>
          <w:tcPr>
            <w:tcW w:w="3828" w:type="dxa"/>
            <w:shd w:val="clear" w:color="auto" w:fill="auto"/>
          </w:tcPr>
          <w:p w:rsidR="00947C5A" w:rsidRPr="00EE6A07" w:rsidRDefault="00947C5A" w:rsidP="00D21D51">
            <w:pPr>
              <w:pStyle w:val="Tabletext"/>
            </w:pPr>
            <w:r>
              <w:t xml:space="preserve">Eveline Cruickshanks, </w:t>
            </w:r>
            <w:r>
              <w:rPr>
                <w:i/>
              </w:rPr>
              <w:t xml:space="preserve">The Glorious Revolution </w:t>
            </w:r>
            <w:r>
              <w:t>(Macmillan, 2000)</w:t>
            </w:r>
          </w:p>
        </w:tc>
        <w:tc>
          <w:tcPr>
            <w:tcW w:w="1701" w:type="dxa"/>
            <w:shd w:val="clear" w:color="auto" w:fill="auto"/>
          </w:tcPr>
          <w:p w:rsidR="00947C5A" w:rsidRDefault="00947C5A" w:rsidP="00D21D51">
            <w:pPr>
              <w:pStyle w:val="Tabletext"/>
            </w:pPr>
            <w:r>
              <w:t>Academic</w:t>
            </w:r>
          </w:p>
        </w:tc>
        <w:tc>
          <w:tcPr>
            <w:tcW w:w="3260" w:type="dxa"/>
            <w:shd w:val="clear" w:color="auto" w:fill="auto"/>
          </w:tcPr>
          <w:p w:rsidR="00947C5A" w:rsidRDefault="00F93D93" w:rsidP="00D21D51">
            <w:pPr>
              <w:pStyle w:val="Tabletext"/>
            </w:pPr>
            <w:r>
              <w:t>For t</w:t>
            </w:r>
            <w:r w:rsidR="00947C5A">
              <w:t>eachers</w:t>
            </w:r>
            <w:r>
              <w:t>,</w:t>
            </w:r>
            <w:r w:rsidR="00947C5A">
              <w:t xml:space="preserve"> but excerpts could be used by students</w:t>
            </w:r>
            <w:r>
              <w:t>.</w:t>
            </w:r>
          </w:p>
          <w:p w:rsidR="00947C5A" w:rsidRDefault="00947C5A" w:rsidP="00D21D51">
            <w:pPr>
              <w:pStyle w:val="Tabletext"/>
            </w:pPr>
            <w:r>
              <w:t>Summarises debates within a clear narrative</w:t>
            </w:r>
            <w:r w:rsidR="00F93D93">
              <w:t>.</w:t>
            </w:r>
          </w:p>
        </w:tc>
      </w:tr>
      <w:tr w:rsidR="00947C5A" w:rsidTr="00D21D51">
        <w:trPr>
          <w:cantSplit/>
        </w:trPr>
        <w:tc>
          <w:tcPr>
            <w:tcW w:w="3828" w:type="dxa"/>
            <w:shd w:val="clear" w:color="auto" w:fill="auto"/>
          </w:tcPr>
          <w:p w:rsidR="00947C5A" w:rsidRPr="00E0635D" w:rsidRDefault="00947C5A" w:rsidP="00F93D93">
            <w:pPr>
              <w:pStyle w:val="Tabletext"/>
            </w:pPr>
            <w:r>
              <w:t>Jonathan Israel (ed</w:t>
            </w:r>
            <w:r w:rsidR="00F93D93">
              <w:t>itor</w:t>
            </w:r>
            <w:r>
              <w:t xml:space="preserve">), </w:t>
            </w:r>
            <w:r>
              <w:rPr>
                <w:i/>
              </w:rPr>
              <w:t xml:space="preserve">The Anglo-Dutch Moment </w:t>
            </w:r>
            <w:r>
              <w:t>(</w:t>
            </w:r>
            <w:r w:rsidR="00F93D93">
              <w:t>Cambridge University Press</w:t>
            </w:r>
            <w:r>
              <w:t xml:space="preserve">, 1991, </w:t>
            </w:r>
            <w:r w:rsidR="00F93D93">
              <w:t xml:space="preserve">paperback edition </w:t>
            </w:r>
            <w:r>
              <w:t>2003)</w:t>
            </w:r>
          </w:p>
        </w:tc>
        <w:tc>
          <w:tcPr>
            <w:tcW w:w="1701" w:type="dxa"/>
            <w:shd w:val="clear" w:color="auto" w:fill="auto"/>
          </w:tcPr>
          <w:p w:rsidR="00947C5A" w:rsidRDefault="00947C5A" w:rsidP="00D21D51">
            <w:pPr>
              <w:pStyle w:val="Tabletext"/>
            </w:pPr>
            <w:r>
              <w:t>Academic</w:t>
            </w:r>
          </w:p>
        </w:tc>
        <w:tc>
          <w:tcPr>
            <w:tcW w:w="3260" w:type="dxa"/>
            <w:shd w:val="clear" w:color="auto" w:fill="auto"/>
          </w:tcPr>
          <w:p w:rsidR="00947C5A" w:rsidRDefault="00F93D93" w:rsidP="00D21D51">
            <w:pPr>
              <w:pStyle w:val="Tabletext"/>
            </w:pPr>
            <w:r>
              <w:t>For teachers.</w:t>
            </w:r>
          </w:p>
          <w:p w:rsidR="00947C5A" w:rsidRDefault="00947C5A" w:rsidP="00D21D51">
            <w:pPr>
              <w:pStyle w:val="Tabletext"/>
            </w:pPr>
            <w:r>
              <w:t>Set of essays</w:t>
            </w:r>
            <w:r w:rsidR="00F93D93">
              <w:t>.</w:t>
            </w:r>
          </w:p>
        </w:tc>
      </w:tr>
      <w:tr w:rsidR="00947C5A" w:rsidTr="00D21D51">
        <w:trPr>
          <w:cantSplit/>
        </w:trPr>
        <w:tc>
          <w:tcPr>
            <w:tcW w:w="3828" w:type="dxa"/>
            <w:shd w:val="clear" w:color="auto" w:fill="auto"/>
          </w:tcPr>
          <w:p w:rsidR="00947C5A" w:rsidRPr="00E0635D" w:rsidRDefault="00947C5A" w:rsidP="00F93D93">
            <w:pPr>
              <w:pStyle w:val="Tabletext"/>
            </w:pPr>
            <w:r>
              <w:t xml:space="preserve">Mark Knights, </w:t>
            </w:r>
            <w:r w:rsidR="00F93D93">
              <w:t>‘</w:t>
            </w:r>
            <w:r>
              <w:t>Public politics in England c1675–c1715</w:t>
            </w:r>
            <w:r w:rsidR="00F93D93">
              <w:t xml:space="preserve">’ </w:t>
            </w:r>
            <w:r>
              <w:t>in Nicholas Tyacke (ed</w:t>
            </w:r>
            <w:r w:rsidR="00F93D93">
              <w:t>itor</w:t>
            </w:r>
            <w:r>
              <w:t xml:space="preserve">), </w:t>
            </w:r>
            <w:r>
              <w:rPr>
                <w:i/>
              </w:rPr>
              <w:t xml:space="preserve">Politics, Religion and Communities </w:t>
            </w:r>
            <w:r>
              <w:t>(Manchester University Press, 2007)</w:t>
            </w:r>
          </w:p>
        </w:tc>
        <w:tc>
          <w:tcPr>
            <w:tcW w:w="1701" w:type="dxa"/>
            <w:shd w:val="clear" w:color="auto" w:fill="auto"/>
          </w:tcPr>
          <w:p w:rsidR="00947C5A" w:rsidRDefault="00947C5A" w:rsidP="00D21D51">
            <w:pPr>
              <w:pStyle w:val="Tabletext"/>
            </w:pPr>
            <w:r>
              <w:t>Academic</w:t>
            </w:r>
          </w:p>
        </w:tc>
        <w:tc>
          <w:tcPr>
            <w:tcW w:w="3260" w:type="dxa"/>
            <w:shd w:val="clear" w:color="auto" w:fill="auto"/>
          </w:tcPr>
          <w:p w:rsidR="00947C5A" w:rsidRDefault="00F93D93" w:rsidP="00D21D51">
            <w:pPr>
              <w:pStyle w:val="Tabletext"/>
            </w:pPr>
            <w:r>
              <w:t>For teachers.</w:t>
            </w:r>
          </w:p>
          <w:p w:rsidR="00947C5A" w:rsidRDefault="00947C5A" w:rsidP="00D21D51">
            <w:pPr>
              <w:pStyle w:val="Tabletext"/>
            </w:pPr>
            <w:r>
              <w:t>A brief accessible summary of the arguments in his book of 2005. Examines the role of the voting public as arbiter in the wake of the Glorious Revolution.</w:t>
            </w:r>
          </w:p>
        </w:tc>
      </w:tr>
      <w:tr w:rsidR="00436548" w:rsidTr="00947C5A">
        <w:trPr>
          <w:cantSplit/>
        </w:trPr>
        <w:tc>
          <w:tcPr>
            <w:tcW w:w="3828" w:type="dxa"/>
            <w:shd w:val="clear" w:color="auto" w:fill="auto"/>
          </w:tcPr>
          <w:p w:rsidR="00436548" w:rsidRPr="00325A74" w:rsidRDefault="001504F1" w:rsidP="00A05F0B">
            <w:pPr>
              <w:pStyle w:val="Tabletext"/>
            </w:pPr>
            <w:r>
              <w:t xml:space="preserve">Steve Pincus, </w:t>
            </w:r>
            <w:r>
              <w:rPr>
                <w:i/>
              </w:rPr>
              <w:t>1688: The First Modern Revolution</w:t>
            </w:r>
            <w:r w:rsidR="00325A74">
              <w:rPr>
                <w:i/>
              </w:rPr>
              <w:t xml:space="preserve"> </w:t>
            </w:r>
            <w:r w:rsidR="00325A74">
              <w:t>(Yale University Press, 2009)</w:t>
            </w:r>
          </w:p>
        </w:tc>
        <w:tc>
          <w:tcPr>
            <w:tcW w:w="1701" w:type="dxa"/>
            <w:shd w:val="clear" w:color="auto" w:fill="auto"/>
          </w:tcPr>
          <w:p w:rsidR="00436548" w:rsidRDefault="002C09C3" w:rsidP="00A05F0B">
            <w:pPr>
              <w:pStyle w:val="Tabletext"/>
            </w:pPr>
            <w:r>
              <w:t>Academic</w:t>
            </w:r>
          </w:p>
        </w:tc>
        <w:tc>
          <w:tcPr>
            <w:tcW w:w="3260" w:type="dxa"/>
            <w:shd w:val="clear" w:color="auto" w:fill="auto"/>
          </w:tcPr>
          <w:p w:rsidR="00436548" w:rsidRDefault="00F93D93" w:rsidP="00A05F0B">
            <w:pPr>
              <w:pStyle w:val="Tabletext"/>
            </w:pPr>
            <w:r>
              <w:t>For teachers.</w:t>
            </w:r>
          </w:p>
          <w:p w:rsidR="00325A74" w:rsidRDefault="00325A74" w:rsidP="00A05F0B">
            <w:pPr>
              <w:pStyle w:val="Tabletext"/>
            </w:pPr>
            <w:r>
              <w:t>A detailed narrative and analysis. Part IV on Revolutionary Transformations is particularly relevant to the question in the interpretations section.</w:t>
            </w:r>
          </w:p>
        </w:tc>
      </w:tr>
      <w:tr w:rsidR="00947C5A" w:rsidTr="00947C5A">
        <w:trPr>
          <w:cantSplit/>
        </w:trPr>
        <w:tc>
          <w:tcPr>
            <w:tcW w:w="3828" w:type="dxa"/>
            <w:tcBorders>
              <w:top w:val="single" w:sz="4" w:space="0" w:color="A32E18"/>
              <w:left w:val="single" w:sz="4" w:space="0" w:color="A32E18"/>
              <w:bottom w:val="single" w:sz="4" w:space="0" w:color="A32E18"/>
              <w:right w:val="single" w:sz="4" w:space="0" w:color="A32E18"/>
            </w:tcBorders>
            <w:shd w:val="clear" w:color="auto" w:fill="auto"/>
          </w:tcPr>
          <w:p w:rsidR="00947C5A" w:rsidRPr="00EE6A07" w:rsidRDefault="00947C5A" w:rsidP="00D21D51">
            <w:pPr>
              <w:pStyle w:val="Tabletext"/>
            </w:pPr>
            <w:r>
              <w:t xml:space="preserve">Edward Vallance, </w:t>
            </w:r>
            <w:r w:rsidRPr="00F93D93">
              <w:rPr>
                <w:i/>
              </w:rPr>
              <w:t>The Glorious Revolution</w:t>
            </w:r>
            <w:r w:rsidRPr="00947C5A">
              <w:t xml:space="preserve"> </w:t>
            </w:r>
            <w:r>
              <w:t>(Abacus, 2007)</w:t>
            </w:r>
          </w:p>
        </w:tc>
        <w:tc>
          <w:tcPr>
            <w:tcW w:w="1701" w:type="dxa"/>
            <w:tcBorders>
              <w:top w:val="single" w:sz="4" w:space="0" w:color="A32E18"/>
              <w:left w:val="single" w:sz="4" w:space="0" w:color="A32E18"/>
              <w:bottom w:val="single" w:sz="4" w:space="0" w:color="A32E18"/>
              <w:right w:val="single" w:sz="4" w:space="0" w:color="A32E18"/>
            </w:tcBorders>
            <w:shd w:val="clear" w:color="auto" w:fill="auto"/>
          </w:tcPr>
          <w:p w:rsidR="00947C5A" w:rsidRDefault="00947C5A" w:rsidP="00D21D51">
            <w:pPr>
              <w:pStyle w:val="Tabletext"/>
            </w:pPr>
            <w:r>
              <w:t>Academic</w:t>
            </w:r>
          </w:p>
        </w:tc>
        <w:tc>
          <w:tcPr>
            <w:tcW w:w="3260" w:type="dxa"/>
            <w:tcBorders>
              <w:top w:val="single" w:sz="4" w:space="0" w:color="A32E18"/>
              <w:left w:val="single" w:sz="4" w:space="0" w:color="A32E18"/>
              <w:bottom w:val="single" w:sz="4" w:space="0" w:color="A32E18"/>
              <w:right w:val="single" w:sz="4" w:space="0" w:color="A32E18"/>
            </w:tcBorders>
            <w:shd w:val="clear" w:color="auto" w:fill="auto"/>
          </w:tcPr>
          <w:p w:rsidR="00947C5A" w:rsidRDefault="00F93D93" w:rsidP="00D21D51">
            <w:pPr>
              <w:pStyle w:val="Tabletext"/>
            </w:pPr>
            <w:r>
              <w:t xml:space="preserve">For teachers </w:t>
            </w:r>
            <w:r w:rsidR="00947C5A">
              <w:t>and students</w:t>
            </w:r>
            <w:r>
              <w:t>.</w:t>
            </w:r>
          </w:p>
        </w:tc>
      </w:tr>
    </w:tbl>
    <w:p w:rsidR="00897527" w:rsidRDefault="00897527" w:rsidP="00436548">
      <w:pPr>
        <w:pStyle w:val="text"/>
        <w:ind w:left="0"/>
      </w:pPr>
    </w:p>
    <w:p w:rsidR="00897527" w:rsidRDefault="00897527" w:rsidP="00897527">
      <w:pPr>
        <w:pStyle w:val="text"/>
      </w:pPr>
    </w:p>
    <w:p w:rsidR="00897527" w:rsidRPr="0079090E" w:rsidRDefault="00897527" w:rsidP="00897527">
      <w:pPr>
        <w:pStyle w:val="Ahead"/>
        <w:rPr>
          <w:sz w:val="30"/>
          <w:szCs w:val="30"/>
        </w:rPr>
      </w:pPr>
      <w:r>
        <w:rPr>
          <w:szCs w:val="32"/>
        </w:rPr>
        <w:br w:type="page"/>
      </w:r>
      <w:bookmarkStart w:id="13" w:name="_Toc499033875"/>
      <w:r w:rsidRPr="0079090E">
        <w:rPr>
          <w:sz w:val="30"/>
          <w:szCs w:val="30"/>
        </w:rPr>
        <w:lastRenderedPageBreak/>
        <w:t>Paper 2</w:t>
      </w:r>
      <w:r w:rsidR="00184B21" w:rsidRPr="0079090E">
        <w:rPr>
          <w:sz w:val="30"/>
          <w:szCs w:val="30"/>
        </w:rPr>
        <w:t>,</w:t>
      </w:r>
      <w:r w:rsidRPr="0079090E">
        <w:rPr>
          <w:sz w:val="30"/>
          <w:szCs w:val="30"/>
        </w:rPr>
        <w:t xml:space="preserve"> Option </w:t>
      </w:r>
      <w:r w:rsidR="009D0EC6" w:rsidRPr="0079090E">
        <w:rPr>
          <w:sz w:val="30"/>
          <w:szCs w:val="30"/>
        </w:rPr>
        <w:t>2</w:t>
      </w:r>
      <w:r w:rsidR="007600EA" w:rsidRPr="0079090E">
        <w:rPr>
          <w:sz w:val="30"/>
          <w:szCs w:val="30"/>
        </w:rPr>
        <w:t>C</w:t>
      </w:r>
      <w:r w:rsidR="00D8464F" w:rsidRPr="0079090E">
        <w:rPr>
          <w:sz w:val="30"/>
          <w:szCs w:val="30"/>
        </w:rPr>
        <w:t>.1</w:t>
      </w:r>
      <w:r w:rsidR="0079090E" w:rsidRPr="0079090E">
        <w:rPr>
          <w:sz w:val="30"/>
          <w:szCs w:val="30"/>
        </w:rPr>
        <w:t xml:space="preserve">: France in revolution, </w:t>
      </w:r>
      <w:r w:rsidR="007600EA" w:rsidRPr="0079090E">
        <w:rPr>
          <w:sz w:val="30"/>
          <w:szCs w:val="30"/>
        </w:rPr>
        <w:t>1774</w:t>
      </w:r>
      <w:r w:rsidR="006C5414" w:rsidRPr="0079090E">
        <w:rPr>
          <w:sz w:val="30"/>
          <w:szCs w:val="30"/>
        </w:rPr>
        <w:t>–</w:t>
      </w:r>
      <w:r w:rsidR="007600EA" w:rsidRPr="0079090E">
        <w:rPr>
          <w:sz w:val="30"/>
          <w:szCs w:val="30"/>
        </w:rPr>
        <w:t>99</w:t>
      </w:r>
      <w:bookmarkEnd w:id="13"/>
    </w:p>
    <w:p w:rsidR="00681FB3" w:rsidRDefault="00681FB3" w:rsidP="00681FB3">
      <w:pPr>
        <w:pStyle w:val="Bhead"/>
      </w:pPr>
      <w:bookmarkStart w:id="14" w:name="_Toc499033876"/>
      <w:r>
        <w:t>Overview</w:t>
      </w:r>
      <w:bookmarkEnd w:id="14"/>
    </w:p>
    <w:p w:rsidR="00B350CB" w:rsidRDefault="00B350CB" w:rsidP="0080785E">
      <w:pPr>
        <w:pStyle w:val="text"/>
      </w:pPr>
      <w:r w:rsidRPr="00202718">
        <w:t xml:space="preserve">This option comprises a study </w:t>
      </w:r>
      <w:r>
        <w:t xml:space="preserve">of </w:t>
      </w:r>
      <w:r w:rsidRPr="00202718">
        <w:t>the causes and course of the French Revolution 1774–</w:t>
      </w:r>
      <w:r w:rsidR="0080785E">
        <w:t xml:space="preserve">1799; </w:t>
      </w:r>
      <w:r w:rsidRPr="00202718">
        <w:t xml:space="preserve">a tumultuous period of change for the French people as they </w:t>
      </w:r>
      <w:r>
        <w:t>experienced</w:t>
      </w:r>
      <w:r w:rsidRPr="00202718">
        <w:t xml:space="preserve"> a maelstrom of revolutionary activity, war and constitutional experiment, and one that would inspire revolutionary movements around the world. </w:t>
      </w:r>
    </w:p>
    <w:p w:rsidR="00B350CB" w:rsidRPr="00620316" w:rsidRDefault="00B350CB" w:rsidP="00620AFC">
      <w:pPr>
        <w:pStyle w:val="text"/>
      </w:pPr>
      <w:r w:rsidRPr="00620316">
        <w:t>For most historians, 1789 is seen as the year in which the history of modern Europe began. It was year which saw a popular revolution from below overthrow the autocratic power of the French monarchy and aristocracy. This political earthquake sent shock waves across Europe and its aftershocks continue to affect the continent right up to the present.</w:t>
      </w:r>
    </w:p>
    <w:p w:rsidR="00B350CB" w:rsidRPr="00620316" w:rsidRDefault="00B350CB" w:rsidP="00620AFC">
      <w:pPr>
        <w:pStyle w:val="text"/>
      </w:pPr>
      <w:r w:rsidRPr="00620316">
        <w:t>In 1774, Louis XVI inherited from his grandfather, Louis XV, one of the most powerful monarchies in the world. Louis ruled over a political syst</w:t>
      </w:r>
      <w:r w:rsidR="00774721">
        <w:t xml:space="preserve">em which is referred to as the </w:t>
      </w:r>
      <w:r w:rsidR="00774721">
        <w:rPr>
          <w:i/>
        </w:rPr>
        <w:t>a</w:t>
      </w:r>
      <w:r w:rsidRPr="00620316">
        <w:rPr>
          <w:i/>
        </w:rPr>
        <w:t xml:space="preserve">ncién </w:t>
      </w:r>
      <w:r w:rsidR="00774721">
        <w:rPr>
          <w:i/>
        </w:rPr>
        <w:t>r</w:t>
      </w:r>
      <w:r w:rsidRPr="00620316">
        <w:rPr>
          <w:i/>
        </w:rPr>
        <w:t>egime</w:t>
      </w:r>
      <w:r w:rsidRPr="00620316">
        <w:t>. This meant that although he needed the aristocracy (the nobles) to help maintain control over such a large country, Louis was an absolute monarch who could rule practically as he wished. Indeed with such power</w:t>
      </w:r>
      <w:r w:rsidR="00774721">
        <w:t>,</w:t>
      </w:r>
      <w:r w:rsidRPr="00620316">
        <w:t xml:space="preserve"> it seemed there was little threat to the privileged world of Louis and his Austrian-born wife, Marie Antoinette.</w:t>
      </w:r>
    </w:p>
    <w:p w:rsidR="00B350CB" w:rsidRPr="00620316" w:rsidRDefault="00B350CB" w:rsidP="00774721">
      <w:pPr>
        <w:pStyle w:val="text"/>
      </w:pPr>
      <w:r w:rsidRPr="00620316">
        <w:t>However, underneath</w:t>
      </w:r>
      <w:r w:rsidR="00774721">
        <w:t xml:space="preserve"> the apparent stability of the </w:t>
      </w:r>
      <w:r w:rsidR="00774721" w:rsidRPr="00C62A2E">
        <w:rPr>
          <w:i/>
        </w:rPr>
        <w:t>a</w:t>
      </w:r>
      <w:r w:rsidRPr="00C62A2E">
        <w:rPr>
          <w:i/>
        </w:rPr>
        <w:t>nci</w:t>
      </w:r>
      <w:r w:rsidR="00774721" w:rsidRPr="00C62A2E">
        <w:rPr>
          <w:i/>
        </w:rPr>
        <w:t>én r</w:t>
      </w:r>
      <w:r w:rsidRPr="00C62A2E">
        <w:rPr>
          <w:i/>
        </w:rPr>
        <w:t>egime</w:t>
      </w:r>
      <w:r w:rsidRPr="00620316">
        <w:t xml:space="preserve"> lay the seeds of revolution. Europe was experiencing the </w:t>
      </w:r>
      <w:r w:rsidRPr="000134C2">
        <w:rPr>
          <w:i/>
        </w:rPr>
        <w:t>Enlightenment</w:t>
      </w:r>
      <w:r w:rsidRPr="00620316">
        <w:rPr>
          <w:i/>
        </w:rPr>
        <w:t>.</w:t>
      </w:r>
      <w:r w:rsidRPr="00620316">
        <w:t xml:space="preserve"> Philosophers and political thinkers were beginning to question European systems of government and society. </w:t>
      </w:r>
      <w:r w:rsidR="00C639A0">
        <w:t>S</w:t>
      </w:r>
      <w:r w:rsidRPr="00620316">
        <w:t xml:space="preserve">cientists and inventors were making discoveries which would see economic wealth made from manufacturing industry rather than the land. French politics and society, in particular, </w:t>
      </w:r>
      <w:r w:rsidR="00C639A0">
        <w:t xml:space="preserve">were </w:t>
      </w:r>
      <w:r w:rsidRPr="00620316">
        <w:t xml:space="preserve">ripe for Enlightenment criticism. France was a country of </w:t>
      </w:r>
      <w:r w:rsidR="00C639A0">
        <w:t xml:space="preserve">about </w:t>
      </w:r>
      <w:r w:rsidRPr="00620316">
        <w:t xml:space="preserve">28 million people </w:t>
      </w:r>
      <w:r w:rsidR="00C639A0">
        <w:t>and</w:t>
      </w:r>
      <w:r w:rsidRPr="00620316">
        <w:t xml:space="preserve"> all the privilege, power and wealth lay in the hands of </w:t>
      </w:r>
      <w:r w:rsidR="00C639A0">
        <w:t xml:space="preserve">about </w:t>
      </w:r>
      <w:r w:rsidRPr="00620316">
        <w:t>500,000 people. Writers such as Rousseau and Voltaire challenged the right of the few to tell the many what to do. When combined with the poor living standards, high taxes and frequent harvest failures experienced by ordinary people these ideas were potentially revolutionary.</w:t>
      </w:r>
    </w:p>
    <w:p w:rsidR="00B350CB" w:rsidRPr="00620316" w:rsidRDefault="00B350CB" w:rsidP="00C639A0">
      <w:pPr>
        <w:pStyle w:val="text"/>
      </w:pPr>
      <w:r w:rsidRPr="00620316">
        <w:t>In the late 1780s, these factors combined further with the financial incompetency of Louis XVI and his ministers to create a recipe for revolution itself. In 1789, asked to finance France’s bankruptcy with greater taxation, the French people chose instead to revolt – much in the same way as the North American colonists did against the British a decade before. The storming of the Bastilles fortress to release its prisoners on 4 July symbolised the outbreak of revolution.</w:t>
      </w:r>
    </w:p>
    <w:p w:rsidR="00B350CB" w:rsidRPr="00620316" w:rsidRDefault="00B350CB" w:rsidP="00F25B5D">
      <w:pPr>
        <w:pStyle w:val="text"/>
      </w:pPr>
      <w:r w:rsidRPr="00620316">
        <w:t xml:space="preserve">The next decade would see extraordinary upheaval and bloodshed, as the revolutionaries searched for the most stable and workable form of popular government for France. This turbulent period of democratic experimentation included rule by constitutional monarchy, republican assembly, National Convention, twelve-man committee and a five-man Directory interspersed with periods of </w:t>
      </w:r>
      <w:r w:rsidR="008674A5">
        <w:t>‘t</w:t>
      </w:r>
      <w:r w:rsidR="008674A5" w:rsidRPr="00620316">
        <w:t>error</w:t>
      </w:r>
      <w:r w:rsidR="008674A5">
        <w:t>’</w:t>
      </w:r>
      <w:r w:rsidR="008674A5" w:rsidRPr="00620316">
        <w:t xml:space="preserve"> </w:t>
      </w:r>
      <w:r w:rsidRPr="00620316">
        <w:t>in which thousands died. This was finally brought to end by the coup d’état of Brumaire (1799) but only to be replaced by the equally tumultuous and influential rule of Napoleon Bonaparte (1799</w:t>
      </w:r>
      <w:r w:rsidR="006C5414">
        <w:t>–</w:t>
      </w:r>
      <w:r w:rsidRPr="00620316">
        <w:t>1815).</w:t>
      </w:r>
    </w:p>
    <w:p w:rsidR="00897527" w:rsidRPr="00126497" w:rsidRDefault="00B350CB" w:rsidP="00B350CB">
      <w:pPr>
        <w:pStyle w:val="text"/>
      </w:pPr>
      <w:r w:rsidRPr="00620316">
        <w:t>The legacy of these revolutionary years has been revolutionary in itself.</w:t>
      </w:r>
      <w:r w:rsidR="008674A5">
        <w:t xml:space="preserve"> </w:t>
      </w:r>
      <w:r w:rsidRPr="00620316">
        <w:t>It can be seen in the great ‘</w:t>
      </w:r>
      <w:r w:rsidR="00F25B5D">
        <w:t>-</w:t>
      </w:r>
      <w:r w:rsidRPr="00F25B5D">
        <w:t>isms’</w:t>
      </w:r>
      <w:r w:rsidR="00F25B5D">
        <w:t xml:space="preserve"> of the nineteenth and twentieth centuries:</w:t>
      </w:r>
      <w:r w:rsidRPr="00620316">
        <w:t xml:space="preserve"> liberalism, radicalism, socialism, communism, conservatism and nationalism. It influenced </w:t>
      </w:r>
      <w:r w:rsidR="008674A5">
        <w:t>—</w:t>
      </w:r>
      <w:r w:rsidRPr="00620316">
        <w:t xml:space="preserve"> along with developments in the USA and Britain </w:t>
      </w:r>
      <w:r w:rsidR="008674A5">
        <w:t>—</w:t>
      </w:r>
      <w:r w:rsidRPr="00620316">
        <w:t xml:space="preserve"> the ‘model’ of the liberal-democratic state championed by western nations today; not least in its reminder of the ‘terror’ </w:t>
      </w:r>
      <w:r w:rsidR="00F25B5D">
        <w:t xml:space="preserve">that </w:t>
      </w:r>
      <w:r w:rsidRPr="00620316">
        <w:t>political fanaticism can bring. It inspired other revolutions across the world, including in Russia (1917), and millions of ordinary people to fight for rights and freedoms.</w:t>
      </w:r>
    </w:p>
    <w:p w:rsidR="00897527" w:rsidRPr="00951500" w:rsidRDefault="00897527" w:rsidP="00897527">
      <w:pPr>
        <w:pStyle w:val="text"/>
      </w:pPr>
      <w:r>
        <w:lastRenderedPageBreak/>
        <w:t>The option is divided into the following four</w:t>
      </w:r>
      <w:r w:rsidRPr="00951500">
        <w:t xml:space="preserve"> </w:t>
      </w:r>
      <w:r w:rsidR="006979F6">
        <w:t xml:space="preserve">key </w:t>
      </w:r>
      <w:r w:rsidRPr="00951500">
        <w:t xml:space="preserve">topics, </w:t>
      </w:r>
      <w:r>
        <w:t xml:space="preserve">though </w:t>
      </w:r>
      <w:r w:rsidRPr="00951500">
        <w:t xml:space="preserve">students need to appreciate the linkages between </w:t>
      </w:r>
      <w:r>
        <w:t xml:space="preserve">topics, as </w:t>
      </w:r>
      <w:r w:rsidRPr="00951500">
        <w:t>questions</w:t>
      </w:r>
      <w:r>
        <w:t xml:space="preserve"> </w:t>
      </w:r>
      <w:r w:rsidRPr="00951500">
        <w:t xml:space="preserve">may target the content of more than one </w:t>
      </w:r>
      <w:r w:rsidR="006979F6">
        <w:t xml:space="preserve">key </w:t>
      </w:r>
      <w:r w:rsidRPr="00951500">
        <w:t>topic.</w:t>
      </w:r>
    </w:p>
    <w:p w:rsidR="00A72926" w:rsidRDefault="00897527" w:rsidP="00293FD9">
      <w:pPr>
        <w:pStyle w:val="text"/>
        <w:spacing w:before="0" w:after="0" w:line="240" w:lineRule="auto"/>
      </w:pPr>
      <w:r w:rsidRPr="00320423">
        <w:t xml:space="preserve">Topic 1. </w:t>
      </w:r>
      <w:r w:rsidR="007600EA" w:rsidRPr="00D05988">
        <w:t>The origins and onset of revolution, 1774</w:t>
      </w:r>
      <w:r w:rsidR="006C5414">
        <w:t>–</w:t>
      </w:r>
      <w:r w:rsidR="007600EA" w:rsidRPr="00D05988">
        <w:t>89</w:t>
      </w:r>
      <w:r w:rsidR="00A72926" w:rsidRPr="00320423">
        <w:t xml:space="preserve"> </w:t>
      </w:r>
    </w:p>
    <w:p w:rsidR="0092205D" w:rsidRDefault="00897527" w:rsidP="00293FD9">
      <w:pPr>
        <w:pStyle w:val="text"/>
        <w:spacing w:before="0" w:after="0" w:line="240" w:lineRule="auto"/>
      </w:pPr>
      <w:r w:rsidRPr="00320423">
        <w:t xml:space="preserve">Topic 2. </w:t>
      </w:r>
      <w:r w:rsidR="007600EA" w:rsidRPr="00D05988">
        <w:t>Revolution and the failure of constitutional monarchy, 1789</w:t>
      </w:r>
      <w:r w:rsidR="006C5414">
        <w:t>–</w:t>
      </w:r>
      <w:r w:rsidR="007600EA" w:rsidRPr="00D05988">
        <w:t>93</w:t>
      </w:r>
    </w:p>
    <w:p w:rsidR="00A72926" w:rsidRDefault="00897527" w:rsidP="00293FD9">
      <w:pPr>
        <w:pStyle w:val="text"/>
        <w:spacing w:before="0" w:after="0" w:line="240" w:lineRule="auto"/>
      </w:pPr>
      <w:r w:rsidRPr="00320423">
        <w:t xml:space="preserve">Topic 3. </w:t>
      </w:r>
      <w:r w:rsidR="007600EA">
        <w:t>The National Convention and the Terror, 1793</w:t>
      </w:r>
      <w:r w:rsidR="006C5414">
        <w:t>–</w:t>
      </w:r>
      <w:r w:rsidR="007600EA">
        <w:t>94</w:t>
      </w:r>
    </w:p>
    <w:p w:rsidR="0092205D" w:rsidRDefault="00897527" w:rsidP="00293FD9">
      <w:pPr>
        <w:pStyle w:val="text"/>
        <w:spacing w:before="0" w:after="240" w:line="240" w:lineRule="auto"/>
      </w:pPr>
      <w:r w:rsidRPr="00320423">
        <w:t xml:space="preserve">Topic 4. </w:t>
      </w:r>
      <w:r w:rsidR="007600EA">
        <w:t>From the Directory to Brumaire, 1795</w:t>
      </w:r>
      <w:r w:rsidR="006C5414">
        <w:t>–</w:t>
      </w:r>
      <w:r w:rsidR="007600EA">
        <w:t>99</w:t>
      </w:r>
    </w:p>
    <w:p w:rsidR="00AB7BDF" w:rsidRDefault="00AB7BDF" w:rsidP="00AB7BDF">
      <w:pPr>
        <w:pStyle w:val="Bhead"/>
      </w:pPr>
      <w:bookmarkStart w:id="15" w:name="_Toc499033877"/>
      <w:r>
        <w:t>Content guidance</w:t>
      </w:r>
      <w:bookmarkEnd w:id="15"/>
    </w:p>
    <w:p w:rsidR="00AB7BDF" w:rsidRPr="00D4100D" w:rsidRDefault="00AB7BDF" w:rsidP="00AB7BDF">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550FE0" w:rsidRPr="00550FE0" w:rsidRDefault="00550FE0" w:rsidP="00E948BF">
      <w:pPr>
        <w:pStyle w:val="text"/>
        <w:rPr>
          <w:b/>
        </w:rPr>
      </w:pPr>
      <w:r w:rsidRPr="00550FE0">
        <w:rPr>
          <w:b/>
        </w:rPr>
        <w:t xml:space="preserve">Overview </w:t>
      </w:r>
    </w:p>
    <w:p w:rsidR="007A536A" w:rsidRDefault="007A536A" w:rsidP="00E948BF">
      <w:pPr>
        <w:pStyle w:val="text"/>
      </w:pPr>
      <w:r>
        <w:t>The focus of this unit is on the key developments in France from the accession of Louis XVI in 1774, through the years of growing unrest, revolution, terror and the turbulent search for stability in the years after 1785 to the military coup of 1799.</w:t>
      </w:r>
    </w:p>
    <w:p w:rsidR="007A536A" w:rsidRPr="00CB4AF0" w:rsidRDefault="007A536A" w:rsidP="00E948BF">
      <w:pPr>
        <w:pStyle w:val="text"/>
      </w:pPr>
      <w:r w:rsidRPr="00CB4AF0">
        <w:t>Students will be required to place documentary extracts in their historical conte</w:t>
      </w:r>
      <w:r w:rsidR="00B7770B">
        <w:t>x</w:t>
      </w:r>
      <w:r w:rsidRPr="00CB4AF0">
        <w:t xml:space="preserve">t, but the knowledge they will need to have will be central to that specified in the topics. </w:t>
      </w:r>
    </w:p>
    <w:p w:rsidR="007A536A" w:rsidRPr="00BE5639" w:rsidRDefault="007A536A" w:rsidP="00E948BF">
      <w:pPr>
        <w:pStyle w:val="text"/>
      </w:pPr>
      <w:r w:rsidRPr="00CB4AF0">
        <w:t>Although the unit topics are clarified separately below, students need to appreciate the linkages between them since questions, including document questions, may be set which target the content of more than one topic. For example, studen</w:t>
      </w:r>
      <w:r w:rsidR="008E5692">
        <w:t>ts might draw on elements from T</w:t>
      </w:r>
      <w:r w:rsidRPr="00CB4AF0">
        <w:t xml:space="preserve">opics </w:t>
      </w:r>
      <w:r>
        <w:t xml:space="preserve">2, 3 and 4 to show understanding of the evolution of support for a republic, </w:t>
      </w:r>
      <w:r w:rsidRPr="00CB4AF0">
        <w:t>or t</w:t>
      </w:r>
      <w:r w:rsidR="008E5692">
        <w:t>hey might draw on content from T</w:t>
      </w:r>
      <w:r w:rsidRPr="00CB4AF0">
        <w:t xml:space="preserve">opics </w:t>
      </w:r>
      <w:r>
        <w:t>1 and 2</w:t>
      </w:r>
      <w:r w:rsidRPr="00CB4AF0">
        <w:t xml:space="preserve"> </w:t>
      </w:r>
      <w:r>
        <w:t>to consider significance of Louis XVI in the collapse of the monarchy.</w:t>
      </w:r>
    </w:p>
    <w:p w:rsidR="007A536A" w:rsidRPr="00E948BF" w:rsidRDefault="007A536A" w:rsidP="00D8464F">
      <w:pPr>
        <w:pStyle w:val="text"/>
        <w:spacing w:before="240"/>
        <w:rPr>
          <w:b/>
        </w:rPr>
      </w:pPr>
      <w:r w:rsidRPr="00E948BF">
        <w:rPr>
          <w:b/>
        </w:rPr>
        <w:t>Topic 1</w:t>
      </w:r>
      <w:r w:rsidR="001F5314">
        <w:rPr>
          <w:b/>
        </w:rPr>
        <w:t>:</w:t>
      </w:r>
      <w:r w:rsidRPr="00E948BF">
        <w:rPr>
          <w:b/>
        </w:rPr>
        <w:t xml:space="preserve"> The origins and onset of revolution, 1774</w:t>
      </w:r>
      <w:r w:rsidR="006C5414">
        <w:rPr>
          <w:b/>
        </w:rPr>
        <w:t>–</w:t>
      </w:r>
      <w:r w:rsidRPr="00E948BF">
        <w:rPr>
          <w:b/>
        </w:rPr>
        <w:t>89</w:t>
      </w:r>
    </w:p>
    <w:p w:rsidR="007A536A" w:rsidRDefault="007A536A" w:rsidP="00E948BF">
      <w:pPr>
        <w:pStyle w:val="text"/>
      </w:pPr>
      <w:r>
        <w:t xml:space="preserve">The topic covers both the contingent and conditional causes of the outbreak of revolution in France from the accession of Louis XVI to the storming of the Bastille. </w:t>
      </w:r>
    </w:p>
    <w:p w:rsidR="007A536A" w:rsidRDefault="00E948BF" w:rsidP="00E948BF">
      <w:pPr>
        <w:pStyle w:val="text"/>
      </w:pPr>
      <w:r>
        <w:t xml:space="preserve">Students </w:t>
      </w:r>
      <w:r w:rsidR="007A536A">
        <w:t xml:space="preserve">should be aware of both the challenges inherited by Louis XVI in 1774 and the consequences of actions taken by Louis and his ministers during his reign. </w:t>
      </w:r>
      <w:r w:rsidR="00D002BC">
        <w:t>Students</w:t>
      </w:r>
      <w:r w:rsidR="007A536A">
        <w:t xml:space="preserve"> should understand the impact of the American Revolution on France was both political and financial. They should also understand the extent to which the problems facing France deteriorated considerably in the years leading up to 1789.</w:t>
      </w:r>
    </w:p>
    <w:p w:rsidR="007A536A" w:rsidRDefault="00D002BC" w:rsidP="001F5314">
      <w:pPr>
        <w:pStyle w:val="text"/>
      </w:pPr>
      <w:r>
        <w:t xml:space="preserve">Students </w:t>
      </w:r>
      <w:r w:rsidR="007A536A">
        <w:t>should understand the significance of the decision to call the Estates-General in 1789 and the rapidity with which revolutionary activity took hold.</w:t>
      </w:r>
    </w:p>
    <w:p w:rsidR="007A536A" w:rsidRPr="0063535F" w:rsidRDefault="001F5314" w:rsidP="001F5314">
      <w:pPr>
        <w:pStyle w:val="text"/>
        <w:spacing w:before="240"/>
        <w:rPr>
          <w:b/>
        </w:rPr>
      </w:pPr>
      <w:r>
        <w:rPr>
          <w:b/>
        </w:rPr>
        <w:t>Topic 2:</w:t>
      </w:r>
      <w:r w:rsidR="007A536A">
        <w:rPr>
          <w:b/>
        </w:rPr>
        <w:t xml:space="preserve"> </w:t>
      </w:r>
      <w:r w:rsidR="007A536A" w:rsidRPr="008F1443">
        <w:rPr>
          <w:b/>
        </w:rPr>
        <w:t>Revolution and the failure of constitutional monarchy, 1789</w:t>
      </w:r>
      <w:r w:rsidR="006C5414">
        <w:rPr>
          <w:b/>
        </w:rPr>
        <w:t>–</w:t>
      </w:r>
      <w:r w:rsidR="007A536A" w:rsidRPr="008F1443">
        <w:rPr>
          <w:b/>
        </w:rPr>
        <w:t>93</w:t>
      </w:r>
    </w:p>
    <w:p w:rsidR="007A536A" w:rsidRDefault="007A536A" w:rsidP="001F5314">
      <w:pPr>
        <w:pStyle w:val="text"/>
      </w:pPr>
      <w:r>
        <w:t>The topic covers the period from 1789</w:t>
      </w:r>
      <w:r w:rsidR="006C5414">
        <w:t>–</w:t>
      </w:r>
      <w:r>
        <w:t>93 when attempts to create a constitutional monarchy under the rule of Louis XVI were undermined by the radicalisation of the revolution and the actions of the king and his supporters.</w:t>
      </w:r>
    </w:p>
    <w:p w:rsidR="007A536A" w:rsidRDefault="001F5314" w:rsidP="001F5314">
      <w:pPr>
        <w:pStyle w:val="text"/>
      </w:pPr>
      <w:r>
        <w:t xml:space="preserve">Students </w:t>
      </w:r>
      <w:r w:rsidR="007A536A">
        <w:t>should be aware of the often chaotic nature of events during this period and the competing political pressures on the National Assembly and the Legislative Assembly from above, from within and from below. They should understand the role of both key political groups, including the Feuillants,</w:t>
      </w:r>
      <w:r w:rsidR="00CB685F">
        <w:t xml:space="preserve"> </w:t>
      </w:r>
      <w:r w:rsidR="007A536A">
        <w:t>the Girondins and the Jacobin,</w:t>
      </w:r>
      <w:r w:rsidR="00CB685F">
        <w:t xml:space="preserve"> </w:t>
      </w:r>
      <w:r w:rsidR="007A536A">
        <w:t>and individuals in creating a revolutionary environment.</w:t>
      </w:r>
    </w:p>
    <w:p w:rsidR="007A536A" w:rsidRDefault="001F5314" w:rsidP="001F5314">
      <w:pPr>
        <w:pStyle w:val="text"/>
      </w:pPr>
      <w:r>
        <w:t xml:space="preserve">Students </w:t>
      </w:r>
      <w:r w:rsidR="007A536A">
        <w:t>do not need detailed knowledge of the French military involvement in war but should be aware of the impact of war on the domestic situation in France.</w:t>
      </w:r>
    </w:p>
    <w:p w:rsidR="007A536A" w:rsidRPr="0063535F" w:rsidRDefault="00143503" w:rsidP="001F5314">
      <w:pPr>
        <w:pStyle w:val="text"/>
        <w:spacing w:before="240"/>
        <w:rPr>
          <w:b/>
        </w:rPr>
      </w:pPr>
      <w:r>
        <w:rPr>
          <w:b/>
        </w:rPr>
        <w:br w:type="page"/>
      </w:r>
      <w:r w:rsidR="001F5314">
        <w:rPr>
          <w:b/>
        </w:rPr>
        <w:lastRenderedPageBreak/>
        <w:t xml:space="preserve">Topic 3: </w:t>
      </w:r>
      <w:r w:rsidR="007A536A">
        <w:rPr>
          <w:b/>
        </w:rPr>
        <w:t>The National Convention and the Terror, 1793</w:t>
      </w:r>
      <w:r w:rsidR="006C5414">
        <w:rPr>
          <w:b/>
        </w:rPr>
        <w:t>–</w:t>
      </w:r>
      <w:r w:rsidR="000E0D54">
        <w:rPr>
          <w:b/>
        </w:rPr>
        <w:t>9</w:t>
      </w:r>
      <w:r w:rsidR="007A536A">
        <w:rPr>
          <w:b/>
        </w:rPr>
        <w:t>4</w:t>
      </w:r>
    </w:p>
    <w:p w:rsidR="007A536A" w:rsidRDefault="007A536A" w:rsidP="00BE4FFC">
      <w:pPr>
        <w:pStyle w:val="text"/>
      </w:pPr>
      <w:r>
        <w:t xml:space="preserve">The topic covers the period in the aftermath of the execution of the king as the revolutionaries attempted to create a viable republic rule and the descent into ‘terror’. </w:t>
      </w:r>
      <w:r w:rsidR="00BE4FFC">
        <w:t xml:space="preserve">Students </w:t>
      </w:r>
      <w:r>
        <w:t>should understand the extent to which the Terror was affected by a fear of the consequences of external threat from the supporters of the French monarchy and other European powers, particularly after the creation of the First Coalition, 1793.</w:t>
      </w:r>
    </w:p>
    <w:p w:rsidR="007A536A" w:rsidRDefault="00BE4FFC" w:rsidP="00BE4FFC">
      <w:pPr>
        <w:pStyle w:val="text"/>
      </w:pPr>
      <w:r>
        <w:t xml:space="preserve">Students </w:t>
      </w:r>
      <w:r w:rsidR="007A536A">
        <w:t xml:space="preserve">should be aware of the impact of both the fast-moving pace of events and the institutional and organisational machinery used by the revolutionaries on the nature of the Terror. Reference to the legalisation of terror and centralisation refers to laws passed in 1794 to define the enemies of the state and centralise revolutionary justice in Paris. </w:t>
      </w:r>
    </w:p>
    <w:p w:rsidR="007A536A" w:rsidRDefault="00BE4FFC" w:rsidP="00BE4FFC">
      <w:pPr>
        <w:pStyle w:val="text"/>
      </w:pPr>
      <w:r>
        <w:t xml:space="preserve">Students </w:t>
      </w:r>
      <w:r w:rsidR="007A536A">
        <w:t>should understand the role of Robespierre in the radicalisation of events and the reasons for his downfall.</w:t>
      </w:r>
    </w:p>
    <w:p w:rsidR="007A536A" w:rsidRPr="00DA08F0" w:rsidRDefault="00BE4FFC" w:rsidP="00BE4FFC">
      <w:pPr>
        <w:pStyle w:val="text"/>
        <w:spacing w:before="240"/>
        <w:rPr>
          <w:b/>
        </w:rPr>
      </w:pPr>
      <w:r>
        <w:rPr>
          <w:b/>
        </w:rPr>
        <w:t xml:space="preserve">Topic 4: </w:t>
      </w:r>
      <w:r w:rsidR="007A536A">
        <w:rPr>
          <w:b/>
        </w:rPr>
        <w:t xml:space="preserve">From </w:t>
      </w:r>
      <w:r>
        <w:rPr>
          <w:b/>
        </w:rPr>
        <w:t>the Directory</w:t>
      </w:r>
      <w:r w:rsidR="007A536A">
        <w:rPr>
          <w:b/>
        </w:rPr>
        <w:t xml:space="preserve"> to Brumaire, 1795</w:t>
      </w:r>
      <w:r w:rsidR="006C5414">
        <w:rPr>
          <w:b/>
        </w:rPr>
        <w:t>–</w:t>
      </w:r>
      <w:r w:rsidR="007A536A">
        <w:rPr>
          <w:b/>
        </w:rPr>
        <w:t>99</w:t>
      </w:r>
    </w:p>
    <w:p w:rsidR="007A536A" w:rsidRDefault="007A536A" w:rsidP="00E82D63">
      <w:pPr>
        <w:pStyle w:val="text"/>
      </w:pPr>
      <w:r>
        <w:t>The topic covers the period of the longest lasting of the revolutionary governments as attempts were made to implement a more moderate republican constitution for France. The topic ends with the failure of the Directory and the establishment of military rule under Bonaparte as First Consul.</w:t>
      </w:r>
    </w:p>
    <w:p w:rsidR="007A536A" w:rsidRDefault="00E82D63" w:rsidP="007A536A">
      <w:pPr>
        <w:pStyle w:val="text"/>
      </w:pPr>
      <w:r>
        <w:t>Student</w:t>
      </w:r>
      <w:r w:rsidR="007A536A">
        <w:t xml:space="preserve">s should be aware of both the external and internal pressures on the government of the Directory and the extent to which it was undermined by legacy of the previous years of revolutionary activity. With regard to the significance of war in the years </w:t>
      </w:r>
      <w:r>
        <w:t>1795</w:t>
      </w:r>
      <w:r w:rsidR="006C5414">
        <w:t>–</w:t>
      </w:r>
      <w:r>
        <w:t>99,</w:t>
      </w:r>
      <w:r w:rsidR="007A536A">
        <w:t xml:space="preserve"> </w:t>
      </w:r>
      <w:r>
        <w:t xml:space="preserve">students </w:t>
      </w:r>
      <w:r w:rsidR="007A536A">
        <w:t>do not need to have detailed knowledge of military actions but they should be aware of the key events in Europe and Egypt and should understand the impact of these events on the domestic situation in France.</w:t>
      </w:r>
    </w:p>
    <w:p w:rsidR="0092205D" w:rsidRDefault="00143503" w:rsidP="00F25B5D">
      <w:pPr>
        <w:pStyle w:val="Bhead"/>
      </w:pPr>
      <w:r>
        <w:br w:type="page"/>
      </w:r>
      <w:bookmarkStart w:id="16" w:name="_Toc499033878"/>
      <w:r w:rsidR="0092205D" w:rsidRPr="00B172FE">
        <w:lastRenderedPageBreak/>
        <w:t>Student timeline</w:t>
      </w:r>
      <w:bookmarkEnd w:id="16"/>
    </w:p>
    <w:p w:rsidR="005A786D" w:rsidRDefault="00F25B5D" w:rsidP="00F25B5D">
      <w:pPr>
        <w:pStyle w:val="text"/>
      </w:pPr>
      <w:r>
        <w:t>The timeline b</w:t>
      </w:r>
      <w:r w:rsidR="00EA79DA">
        <w:t xml:space="preserve">elow could be given to students, </w:t>
      </w:r>
      <w:r>
        <w:t xml:space="preserve">and could be further edited and added to by them. </w:t>
      </w:r>
      <w:r w:rsidR="00143503">
        <w:t xml:space="preserve">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 </w:t>
      </w:r>
      <w:r w:rsidR="00D8464F">
        <w:t>Italicised text is outside the dates of the specification but has been included as useful background context.</w:t>
      </w:r>
    </w:p>
    <w:p w:rsidR="003F0C93" w:rsidRPr="000434BB" w:rsidRDefault="003F0C93" w:rsidP="00F25B5D">
      <w:pPr>
        <w:pStyle w:val="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7879"/>
      </w:tblGrid>
      <w:tr w:rsidR="00550C8C" w:rsidRPr="00E8563B" w:rsidTr="00A4533E">
        <w:trPr>
          <w:cantSplit/>
        </w:trPr>
        <w:tc>
          <w:tcPr>
            <w:tcW w:w="649" w:type="pct"/>
            <w:shd w:val="clear" w:color="auto" w:fill="D9D9D9"/>
          </w:tcPr>
          <w:p w:rsidR="00550C8C" w:rsidRPr="003A106B" w:rsidRDefault="00550C8C" w:rsidP="0063758F">
            <w:pPr>
              <w:pStyle w:val="Tabletext"/>
              <w:spacing w:before="0" w:after="0" w:line="240" w:lineRule="auto"/>
              <w:rPr>
                <w:i/>
                <w:sz w:val="16"/>
                <w:szCs w:val="16"/>
              </w:rPr>
            </w:pPr>
            <w:r w:rsidRPr="003A106B">
              <w:rPr>
                <w:i/>
                <w:sz w:val="16"/>
                <w:szCs w:val="16"/>
              </w:rPr>
              <w:t>1756</w:t>
            </w:r>
            <w:r w:rsidR="006C5414">
              <w:rPr>
                <w:i/>
                <w:sz w:val="16"/>
                <w:szCs w:val="16"/>
              </w:rPr>
              <w:t>–</w:t>
            </w:r>
            <w:r w:rsidRPr="003A106B">
              <w:rPr>
                <w:i/>
                <w:sz w:val="16"/>
                <w:szCs w:val="16"/>
              </w:rPr>
              <w:t>1763</w:t>
            </w:r>
          </w:p>
        </w:tc>
        <w:tc>
          <w:tcPr>
            <w:tcW w:w="4351" w:type="pct"/>
            <w:shd w:val="clear" w:color="auto" w:fill="auto"/>
          </w:tcPr>
          <w:p w:rsidR="00550C8C" w:rsidRPr="003A106B" w:rsidRDefault="00550C8C" w:rsidP="0063758F">
            <w:pPr>
              <w:pStyle w:val="Tabletext"/>
              <w:spacing w:before="0" w:after="0" w:line="240" w:lineRule="auto"/>
              <w:rPr>
                <w:i/>
                <w:sz w:val="16"/>
                <w:szCs w:val="16"/>
              </w:rPr>
            </w:pPr>
            <w:r w:rsidRPr="003A106B">
              <w:rPr>
                <w:i/>
                <w:sz w:val="16"/>
                <w:szCs w:val="16"/>
              </w:rPr>
              <w:t>Seven Years War</w:t>
            </w:r>
          </w:p>
        </w:tc>
      </w:tr>
      <w:tr w:rsidR="00550C8C" w:rsidRPr="00E8563B" w:rsidTr="00A4533E">
        <w:trPr>
          <w:cantSplit/>
        </w:trPr>
        <w:tc>
          <w:tcPr>
            <w:tcW w:w="649" w:type="pct"/>
            <w:shd w:val="clear" w:color="auto" w:fill="D9D9D9"/>
          </w:tcPr>
          <w:p w:rsidR="00550C8C" w:rsidRPr="00E8563B" w:rsidRDefault="00550C8C" w:rsidP="0063758F">
            <w:pPr>
              <w:pStyle w:val="Tabletext"/>
              <w:spacing w:before="0" w:after="0" w:line="240" w:lineRule="auto"/>
              <w:rPr>
                <w:sz w:val="16"/>
                <w:szCs w:val="16"/>
              </w:rPr>
            </w:pPr>
            <w:r>
              <w:rPr>
                <w:sz w:val="16"/>
                <w:szCs w:val="16"/>
              </w:rPr>
              <w:t>1774</w:t>
            </w:r>
          </w:p>
        </w:tc>
        <w:tc>
          <w:tcPr>
            <w:tcW w:w="4351" w:type="pct"/>
            <w:shd w:val="clear" w:color="auto" w:fill="auto"/>
          </w:tcPr>
          <w:p w:rsidR="00550C8C" w:rsidRPr="00E8563B" w:rsidRDefault="00D8464F" w:rsidP="0063758F">
            <w:pPr>
              <w:pStyle w:val="Tabletext"/>
              <w:spacing w:before="0" w:after="0" w:line="240" w:lineRule="auto"/>
              <w:rPr>
                <w:sz w:val="16"/>
                <w:szCs w:val="16"/>
              </w:rPr>
            </w:pPr>
            <w:r w:rsidRPr="00D8464F">
              <w:rPr>
                <w:sz w:val="16"/>
                <w:szCs w:val="16"/>
              </w:rPr>
              <w:t>Accession of Louis XVI</w:t>
            </w:r>
          </w:p>
        </w:tc>
      </w:tr>
      <w:tr w:rsidR="008C5A9D" w:rsidRPr="00E8563B" w:rsidTr="00A4533E">
        <w:trPr>
          <w:cantSplit/>
        </w:trPr>
        <w:tc>
          <w:tcPr>
            <w:tcW w:w="649" w:type="pct"/>
            <w:vMerge w:val="restart"/>
            <w:shd w:val="clear" w:color="auto" w:fill="D9D9D9"/>
          </w:tcPr>
          <w:p w:rsidR="008C5A9D" w:rsidRPr="00E8563B" w:rsidRDefault="008C5A9D" w:rsidP="00CF7485">
            <w:pPr>
              <w:pStyle w:val="Tabletext"/>
              <w:spacing w:before="0" w:after="0" w:line="240" w:lineRule="auto"/>
              <w:rPr>
                <w:sz w:val="16"/>
                <w:szCs w:val="16"/>
              </w:rPr>
            </w:pPr>
            <w:r>
              <w:rPr>
                <w:sz w:val="16"/>
                <w:szCs w:val="16"/>
              </w:rPr>
              <w:t>1776</w:t>
            </w:r>
          </w:p>
        </w:tc>
        <w:tc>
          <w:tcPr>
            <w:tcW w:w="4351" w:type="pct"/>
            <w:shd w:val="clear" w:color="auto" w:fill="auto"/>
          </w:tcPr>
          <w:p w:rsidR="008C5A9D" w:rsidRPr="00E8563B" w:rsidRDefault="00D8464F" w:rsidP="00D8464F">
            <w:pPr>
              <w:pStyle w:val="Tabletext"/>
              <w:spacing w:before="0" w:after="0" w:line="240" w:lineRule="auto"/>
              <w:rPr>
                <w:sz w:val="16"/>
                <w:szCs w:val="16"/>
              </w:rPr>
            </w:pPr>
            <w:r>
              <w:rPr>
                <w:sz w:val="16"/>
                <w:szCs w:val="16"/>
              </w:rPr>
              <w:t xml:space="preserve">Outbreak of </w:t>
            </w:r>
            <w:r w:rsidR="008C5A9D">
              <w:rPr>
                <w:sz w:val="16"/>
                <w:szCs w:val="16"/>
              </w:rPr>
              <w:t xml:space="preserve">American War of Independence </w:t>
            </w:r>
          </w:p>
        </w:tc>
      </w:tr>
      <w:tr w:rsidR="006F554B" w:rsidRPr="00E8563B" w:rsidTr="00A4533E">
        <w:trPr>
          <w:cantSplit/>
          <w:trHeight w:val="70"/>
        </w:trPr>
        <w:tc>
          <w:tcPr>
            <w:tcW w:w="649" w:type="pct"/>
            <w:vMerge/>
            <w:shd w:val="clear" w:color="auto" w:fill="D9D9D9"/>
          </w:tcPr>
          <w:p w:rsidR="006F554B" w:rsidRDefault="006F554B" w:rsidP="00CF7485">
            <w:pPr>
              <w:pStyle w:val="Tabletext"/>
              <w:spacing w:before="0" w:after="0" w:line="240" w:lineRule="auto"/>
              <w:rPr>
                <w:sz w:val="16"/>
                <w:szCs w:val="16"/>
              </w:rPr>
            </w:pPr>
          </w:p>
        </w:tc>
        <w:tc>
          <w:tcPr>
            <w:tcW w:w="4351" w:type="pct"/>
            <w:shd w:val="clear" w:color="auto" w:fill="auto"/>
          </w:tcPr>
          <w:p w:rsidR="006F554B" w:rsidRDefault="006F554B" w:rsidP="006F554B">
            <w:pPr>
              <w:pStyle w:val="Tabletext"/>
              <w:spacing w:before="0" w:after="0" w:line="240" w:lineRule="auto"/>
              <w:rPr>
                <w:sz w:val="16"/>
                <w:szCs w:val="16"/>
              </w:rPr>
            </w:pPr>
            <w:r>
              <w:rPr>
                <w:sz w:val="16"/>
                <w:szCs w:val="16"/>
              </w:rPr>
              <w:t>Necker published account of royal finances</w:t>
            </w:r>
          </w:p>
        </w:tc>
      </w:tr>
      <w:tr w:rsidR="00550C8C" w:rsidRPr="00E8563B" w:rsidTr="00A4533E">
        <w:trPr>
          <w:cantSplit/>
        </w:trPr>
        <w:tc>
          <w:tcPr>
            <w:tcW w:w="649" w:type="pct"/>
            <w:shd w:val="clear" w:color="auto" w:fill="D9D9D9"/>
          </w:tcPr>
          <w:p w:rsidR="00550C8C" w:rsidRDefault="00550C8C" w:rsidP="00CF7485">
            <w:pPr>
              <w:pStyle w:val="Tabletext"/>
              <w:spacing w:before="0" w:after="0" w:line="240" w:lineRule="auto"/>
              <w:rPr>
                <w:sz w:val="16"/>
                <w:szCs w:val="16"/>
              </w:rPr>
            </w:pPr>
            <w:r>
              <w:rPr>
                <w:sz w:val="16"/>
                <w:szCs w:val="16"/>
              </w:rPr>
              <w:t>1778</w:t>
            </w:r>
          </w:p>
        </w:tc>
        <w:tc>
          <w:tcPr>
            <w:tcW w:w="4351" w:type="pct"/>
            <w:shd w:val="clear" w:color="auto" w:fill="auto"/>
          </w:tcPr>
          <w:p w:rsidR="00550C8C" w:rsidRDefault="006F554B" w:rsidP="00CF7485">
            <w:pPr>
              <w:pStyle w:val="Tabletext"/>
              <w:spacing w:before="0" w:after="0" w:line="240" w:lineRule="auto"/>
              <w:rPr>
                <w:sz w:val="16"/>
                <w:szCs w:val="16"/>
              </w:rPr>
            </w:pPr>
            <w:r>
              <w:rPr>
                <w:sz w:val="16"/>
                <w:szCs w:val="16"/>
              </w:rPr>
              <w:t>France joined</w:t>
            </w:r>
            <w:r w:rsidR="00550C8C">
              <w:rPr>
                <w:sz w:val="16"/>
                <w:szCs w:val="16"/>
              </w:rPr>
              <w:t xml:space="preserve"> American War of Independence</w:t>
            </w:r>
          </w:p>
        </w:tc>
      </w:tr>
      <w:tr w:rsidR="00550C8C" w:rsidRPr="00E8563B" w:rsidTr="00A4533E">
        <w:trPr>
          <w:cantSplit/>
        </w:trPr>
        <w:tc>
          <w:tcPr>
            <w:tcW w:w="649" w:type="pct"/>
            <w:shd w:val="clear" w:color="auto" w:fill="D9D9D9"/>
          </w:tcPr>
          <w:p w:rsidR="00550C8C" w:rsidRDefault="00550C8C" w:rsidP="00CF7485">
            <w:pPr>
              <w:pStyle w:val="Tabletext"/>
              <w:spacing w:before="0" w:after="0" w:line="240" w:lineRule="auto"/>
              <w:rPr>
                <w:sz w:val="16"/>
                <w:szCs w:val="16"/>
              </w:rPr>
            </w:pPr>
            <w:r>
              <w:rPr>
                <w:sz w:val="16"/>
                <w:szCs w:val="16"/>
              </w:rPr>
              <w:t>1781</w:t>
            </w:r>
          </w:p>
        </w:tc>
        <w:tc>
          <w:tcPr>
            <w:tcW w:w="4351" w:type="pct"/>
            <w:shd w:val="clear" w:color="auto" w:fill="auto"/>
          </w:tcPr>
          <w:p w:rsidR="00550C8C" w:rsidRDefault="006F554B" w:rsidP="00CF7485">
            <w:pPr>
              <w:pStyle w:val="Tabletext"/>
              <w:spacing w:before="0" w:after="0" w:line="240" w:lineRule="auto"/>
              <w:rPr>
                <w:sz w:val="16"/>
                <w:szCs w:val="16"/>
              </w:rPr>
            </w:pPr>
            <w:r>
              <w:rPr>
                <w:sz w:val="16"/>
                <w:szCs w:val="16"/>
              </w:rPr>
              <w:t>Necker resigned</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sidRPr="00DD58BA">
              <w:rPr>
                <w:sz w:val="16"/>
                <w:szCs w:val="16"/>
              </w:rPr>
              <w:t>1783</w:t>
            </w:r>
          </w:p>
        </w:tc>
        <w:tc>
          <w:tcPr>
            <w:tcW w:w="4351" w:type="pct"/>
            <w:shd w:val="clear" w:color="auto" w:fill="auto"/>
          </w:tcPr>
          <w:p w:rsidR="008C5A9D" w:rsidRPr="00DD58BA" w:rsidRDefault="00D8464F" w:rsidP="00D8464F">
            <w:pPr>
              <w:rPr>
                <w:rFonts w:ascii="Verdana" w:hAnsi="Verdana"/>
                <w:sz w:val="16"/>
                <w:szCs w:val="16"/>
              </w:rPr>
            </w:pPr>
            <w:r>
              <w:rPr>
                <w:rFonts w:ascii="Verdana" w:hAnsi="Verdana"/>
                <w:sz w:val="16"/>
                <w:szCs w:val="16"/>
              </w:rPr>
              <w:t>E</w:t>
            </w:r>
            <w:r w:rsidR="008C5A9D" w:rsidRPr="00DD58BA">
              <w:rPr>
                <w:rFonts w:ascii="Verdana" w:hAnsi="Verdana"/>
                <w:sz w:val="16"/>
                <w:szCs w:val="16"/>
              </w:rPr>
              <w:t xml:space="preserve">nd </w:t>
            </w:r>
            <w:r>
              <w:rPr>
                <w:rFonts w:ascii="Verdana" w:hAnsi="Verdana"/>
                <w:sz w:val="16"/>
                <w:szCs w:val="16"/>
              </w:rPr>
              <w:t xml:space="preserve">of </w:t>
            </w:r>
            <w:r w:rsidR="008C5A9D" w:rsidRPr="00DD58BA">
              <w:rPr>
                <w:rFonts w:ascii="Verdana" w:hAnsi="Verdana"/>
                <w:sz w:val="16"/>
                <w:szCs w:val="16"/>
              </w:rPr>
              <w:t xml:space="preserve">War of Independence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6F554B" w:rsidP="00A645B4">
            <w:pPr>
              <w:rPr>
                <w:rFonts w:ascii="Verdana" w:hAnsi="Verdana"/>
                <w:sz w:val="16"/>
                <w:szCs w:val="16"/>
              </w:rPr>
            </w:pPr>
            <w:r>
              <w:rPr>
                <w:rFonts w:ascii="Verdana" w:hAnsi="Verdana"/>
                <w:sz w:val="16"/>
                <w:szCs w:val="16"/>
              </w:rPr>
              <w:t>Calonne became</w:t>
            </w:r>
            <w:r w:rsidR="008C5A9D">
              <w:rPr>
                <w:rFonts w:ascii="Verdana" w:hAnsi="Verdana"/>
                <w:sz w:val="16"/>
                <w:szCs w:val="16"/>
              </w:rPr>
              <w:t xml:space="preserve"> Finance Minister</w:t>
            </w:r>
          </w:p>
        </w:tc>
      </w:tr>
      <w:tr w:rsidR="00DD58BA" w:rsidRPr="00E8563B" w:rsidTr="00A4533E">
        <w:trPr>
          <w:cantSplit/>
        </w:trPr>
        <w:tc>
          <w:tcPr>
            <w:tcW w:w="649" w:type="pct"/>
            <w:shd w:val="clear" w:color="auto" w:fill="D9D9D9"/>
          </w:tcPr>
          <w:p w:rsidR="00DD58BA" w:rsidRPr="00DD58BA" w:rsidRDefault="00C97DA2" w:rsidP="00CF7485">
            <w:pPr>
              <w:pStyle w:val="Tabletext"/>
              <w:spacing w:before="0" w:after="0" w:line="240" w:lineRule="auto"/>
              <w:rPr>
                <w:sz w:val="16"/>
                <w:szCs w:val="16"/>
              </w:rPr>
            </w:pPr>
            <w:r>
              <w:rPr>
                <w:sz w:val="16"/>
                <w:szCs w:val="16"/>
              </w:rPr>
              <w:t>1784</w:t>
            </w:r>
          </w:p>
        </w:tc>
        <w:tc>
          <w:tcPr>
            <w:tcW w:w="4351" w:type="pct"/>
            <w:shd w:val="clear" w:color="auto" w:fill="auto"/>
          </w:tcPr>
          <w:p w:rsidR="00DD58BA" w:rsidRPr="00DD58BA" w:rsidRDefault="00DD58BA" w:rsidP="00D8464F">
            <w:pPr>
              <w:rPr>
                <w:rFonts w:ascii="Verdana" w:hAnsi="Verdana"/>
                <w:sz w:val="16"/>
                <w:szCs w:val="16"/>
              </w:rPr>
            </w:pPr>
            <w:r w:rsidRPr="00DD58BA">
              <w:rPr>
                <w:rFonts w:ascii="Verdana" w:hAnsi="Verdana"/>
                <w:sz w:val="16"/>
                <w:szCs w:val="16"/>
              </w:rPr>
              <w:t xml:space="preserve">The Diamond Necklace </w:t>
            </w:r>
            <w:r w:rsidR="00D8464F" w:rsidRPr="00DD58BA">
              <w:rPr>
                <w:rFonts w:ascii="Verdana" w:hAnsi="Verdana"/>
                <w:sz w:val="16"/>
                <w:szCs w:val="16"/>
              </w:rPr>
              <w:t xml:space="preserve">Affair </w:t>
            </w:r>
          </w:p>
        </w:tc>
      </w:tr>
      <w:tr w:rsidR="00DD58BA" w:rsidRPr="00E8563B" w:rsidTr="00A4533E">
        <w:trPr>
          <w:cantSplit/>
        </w:trPr>
        <w:tc>
          <w:tcPr>
            <w:tcW w:w="649" w:type="pct"/>
            <w:shd w:val="clear" w:color="auto" w:fill="D9D9D9"/>
          </w:tcPr>
          <w:p w:rsidR="00DD58BA" w:rsidRPr="00DD58BA" w:rsidRDefault="00DD58BA" w:rsidP="00CF7485">
            <w:pPr>
              <w:pStyle w:val="Tabletext"/>
              <w:spacing w:before="0" w:after="0" w:line="240" w:lineRule="auto"/>
              <w:rPr>
                <w:sz w:val="16"/>
                <w:szCs w:val="16"/>
              </w:rPr>
            </w:pPr>
            <w:r w:rsidRPr="00DD58BA">
              <w:rPr>
                <w:sz w:val="16"/>
                <w:szCs w:val="16"/>
              </w:rPr>
              <w:t>1786</w:t>
            </w:r>
          </w:p>
        </w:tc>
        <w:tc>
          <w:tcPr>
            <w:tcW w:w="4351" w:type="pct"/>
            <w:shd w:val="clear" w:color="auto" w:fill="auto"/>
          </w:tcPr>
          <w:p w:rsidR="00DD58BA" w:rsidRPr="00DD58BA" w:rsidRDefault="00DD58BA" w:rsidP="006F554B">
            <w:pPr>
              <w:rPr>
                <w:rFonts w:ascii="Verdana" w:hAnsi="Verdana"/>
                <w:sz w:val="16"/>
                <w:szCs w:val="16"/>
              </w:rPr>
            </w:pPr>
            <w:r w:rsidRPr="00DD58BA">
              <w:rPr>
                <w:rFonts w:ascii="Verdana" w:hAnsi="Verdana"/>
                <w:sz w:val="16"/>
                <w:szCs w:val="16"/>
              </w:rPr>
              <w:t>C</w:t>
            </w:r>
            <w:r w:rsidR="006F554B">
              <w:rPr>
                <w:rFonts w:ascii="Verdana" w:hAnsi="Verdana"/>
                <w:sz w:val="16"/>
                <w:szCs w:val="16"/>
              </w:rPr>
              <w:t>alonne warned</w:t>
            </w:r>
            <w:r w:rsidRPr="00DD58BA">
              <w:rPr>
                <w:rFonts w:ascii="Verdana" w:hAnsi="Verdana"/>
                <w:sz w:val="16"/>
                <w:szCs w:val="16"/>
              </w:rPr>
              <w:t xml:space="preserve"> that France </w:t>
            </w:r>
            <w:r w:rsidR="006F554B">
              <w:rPr>
                <w:rFonts w:ascii="Verdana" w:hAnsi="Verdana"/>
                <w:sz w:val="16"/>
                <w:szCs w:val="16"/>
              </w:rPr>
              <w:t>wa</w:t>
            </w:r>
            <w:r w:rsidRPr="00DD58BA">
              <w:rPr>
                <w:rFonts w:ascii="Verdana" w:hAnsi="Verdana"/>
                <w:sz w:val="16"/>
                <w:szCs w:val="16"/>
              </w:rPr>
              <w:t xml:space="preserve">s </w:t>
            </w:r>
            <w:r w:rsidR="006F554B">
              <w:rPr>
                <w:rFonts w:ascii="Verdana" w:hAnsi="Verdana"/>
                <w:sz w:val="16"/>
                <w:szCs w:val="16"/>
              </w:rPr>
              <w:t xml:space="preserve">on the verge of </w:t>
            </w:r>
            <w:r w:rsidRPr="00DD58BA">
              <w:rPr>
                <w:rFonts w:ascii="Verdana" w:hAnsi="Verdana"/>
                <w:sz w:val="16"/>
                <w:szCs w:val="16"/>
              </w:rPr>
              <w:t xml:space="preserve">bankruptcy </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sidRPr="00DD58BA">
              <w:rPr>
                <w:sz w:val="16"/>
                <w:szCs w:val="16"/>
              </w:rPr>
              <w:t>1787</w:t>
            </w:r>
          </w:p>
        </w:tc>
        <w:tc>
          <w:tcPr>
            <w:tcW w:w="4351" w:type="pct"/>
            <w:shd w:val="clear" w:color="auto" w:fill="auto"/>
          </w:tcPr>
          <w:p w:rsidR="008C5A9D" w:rsidRPr="00DD58BA" w:rsidRDefault="008C5A9D" w:rsidP="006F554B">
            <w:pPr>
              <w:rPr>
                <w:rFonts w:ascii="Verdana" w:hAnsi="Verdana"/>
                <w:sz w:val="16"/>
                <w:szCs w:val="16"/>
              </w:rPr>
            </w:pPr>
            <w:r w:rsidRPr="00DD58BA">
              <w:rPr>
                <w:rFonts w:ascii="Verdana" w:hAnsi="Verdana"/>
                <w:sz w:val="16"/>
                <w:szCs w:val="16"/>
              </w:rPr>
              <w:t>Meeting of the Assembly of Notables</w:t>
            </w:r>
          </w:p>
        </w:tc>
      </w:tr>
      <w:tr w:rsidR="006F554B" w:rsidRPr="00E8563B" w:rsidTr="00A4533E">
        <w:trPr>
          <w:cantSplit/>
          <w:trHeight w:val="70"/>
        </w:trPr>
        <w:tc>
          <w:tcPr>
            <w:tcW w:w="649" w:type="pct"/>
            <w:vMerge/>
            <w:shd w:val="clear" w:color="auto" w:fill="D9D9D9"/>
          </w:tcPr>
          <w:p w:rsidR="006F554B" w:rsidRPr="00DD58BA" w:rsidRDefault="006F554B" w:rsidP="00CF7485">
            <w:pPr>
              <w:pStyle w:val="Tabletext"/>
              <w:spacing w:before="0" w:after="0" w:line="240" w:lineRule="auto"/>
              <w:rPr>
                <w:sz w:val="16"/>
                <w:szCs w:val="16"/>
              </w:rPr>
            </w:pPr>
          </w:p>
        </w:tc>
        <w:tc>
          <w:tcPr>
            <w:tcW w:w="4351" w:type="pct"/>
            <w:shd w:val="clear" w:color="auto" w:fill="auto"/>
          </w:tcPr>
          <w:p w:rsidR="006F554B" w:rsidRPr="00DD58BA" w:rsidRDefault="006F554B" w:rsidP="006F554B">
            <w:pPr>
              <w:rPr>
                <w:rFonts w:ascii="Verdana" w:hAnsi="Verdana"/>
                <w:sz w:val="16"/>
                <w:szCs w:val="16"/>
              </w:rPr>
            </w:pPr>
            <w:r w:rsidRPr="00DD58BA">
              <w:rPr>
                <w:rFonts w:ascii="Verdana" w:hAnsi="Verdana"/>
                <w:sz w:val="16"/>
                <w:szCs w:val="16"/>
              </w:rPr>
              <w:t>Calonne replaced by de Brienne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67A33" w:rsidRDefault="008C5A9D" w:rsidP="006F554B">
            <w:pPr>
              <w:rPr>
                <w:rFonts w:ascii="Verdana" w:hAnsi="Verdana"/>
                <w:sz w:val="16"/>
                <w:szCs w:val="16"/>
              </w:rPr>
            </w:pPr>
            <w:r>
              <w:rPr>
                <w:rFonts w:ascii="Verdana" w:hAnsi="Verdana"/>
                <w:sz w:val="16"/>
                <w:szCs w:val="16"/>
              </w:rPr>
              <w:t xml:space="preserve">July: Paris </w:t>
            </w:r>
            <w:r w:rsidR="003F0C93">
              <w:rPr>
                <w:rFonts w:ascii="Verdana" w:hAnsi="Verdana"/>
                <w:i/>
                <w:sz w:val="16"/>
                <w:szCs w:val="16"/>
              </w:rPr>
              <w:t>P</w:t>
            </w:r>
            <w:r>
              <w:rPr>
                <w:rFonts w:ascii="Verdana" w:hAnsi="Verdana"/>
                <w:i/>
                <w:sz w:val="16"/>
                <w:szCs w:val="16"/>
              </w:rPr>
              <w:t>arlement</w:t>
            </w:r>
            <w:r>
              <w:rPr>
                <w:rFonts w:ascii="Verdana" w:hAnsi="Verdana"/>
                <w:sz w:val="16"/>
                <w:szCs w:val="16"/>
              </w:rPr>
              <w:t xml:space="preserve"> reject</w:t>
            </w:r>
            <w:r w:rsidR="006F554B">
              <w:rPr>
                <w:rFonts w:ascii="Verdana" w:hAnsi="Verdana"/>
                <w:sz w:val="16"/>
                <w:szCs w:val="16"/>
              </w:rPr>
              <w:t>ed</w:t>
            </w:r>
            <w:r>
              <w:rPr>
                <w:rFonts w:ascii="Verdana" w:hAnsi="Verdana"/>
                <w:sz w:val="16"/>
                <w:szCs w:val="16"/>
              </w:rPr>
              <w:t xml:space="preserve"> financial reforms</w:t>
            </w:r>
          </w:p>
        </w:tc>
      </w:tr>
      <w:tr w:rsidR="006466F5" w:rsidRPr="00E8563B" w:rsidTr="00A4533E">
        <w:trPr>
          <w:cantSplit/>
          <w:trHeight w:val="70"/>
        </w:trPr>
        <w:tc>
          <w:tcPr>
            <w:tcW w:w="649" w:type="pct"/>
            <w:vMerge/>
            <w:shd w:val="clear" w:color="auto" w:fill="D9D9D9"/>
          </w:tcPr>
          <w:p w:rsidR="006466F5" w:rsidRPr="00DD58BA" w:rsidRDefault="006466F5" w:rsidP="00CF7485">
            <w:pPr>
              <w:pStyle w:val="Tabletext"/>
              <w:spacing w:before="0" w:after="0" w:line="240" w:lineRule="auto"/>
              <w:rPr>
                <w:sz w:val="16"/>
                <w:szCs w:val="16"/>
              </w:rPr>
            </w:pPr>
          </w:p>
        </w:tc>
        <w:tc>
          <w:tcPr>
            <w:tcW w:w="4351" w:type="pct"/>
            <w:shd w:val="clear" w:color="auto" w:fill="auto"/>
          </w:tcPr>
          <w:p w:rsidR="006466F5" w:rsidRPr="00DD58BA" w:rsidRDefault="003F0C93" w:rsidP="006F554B">
            <w:pPr>
              <w:rPr>
                <w:rFonts w:ascii="Verdana" w:hAnsi="Verdana"/>
                <w:sz w:val="16"/>
                <w:szCs w:val="16"/>
              </w:rPr>
            </w:pPr>
            <w:r>
              <w:rPr>
                <w:rFonts w:ascii="Verdana" w:hAnsi="Verdana"/>
                <w:sz w:val="16"/>
                <w:szCs w:val="16"/>
              </w:rPr>
              <w:t xml:space="preserve">15 </w:t>
            </w:r>
            <w:r w:rsidR="006466F5" w:rsidRPr="00DD58BA">
              <w:rPr>
                <w:rFonts w:ascii="Verdana" w:hAnsi="Verdana"/>
                <w:sz w:val="16"/>
                <w:szCs w:val="16"/>
              </w:rPr>
              <w:t xml:space="preserve">August: </w:t>
            </w:r>
            <w:r w:rsidR="006466F5" w:rsidRPr="00C97DA2">
              <w:rPr>
                <w:rFonts w:ascii="Verdana" w:hAnsi="Verdana"/>
                <w:i/>
                <w:sz w:val="16"/>
                <w:szCs w:val="16"/>
              </w:rPr>
              <w:t>Parlement</w:t>
            </w:r>
            <w:r w:rsidR="006466F5" w:rsidRPr="00DD58BA">
              <w:rPr>
                <w:rFonts w:ascii="Verdana" w:hAnsi="Verdana"/>
                <w:sz w:val="16"/>
                <w:szCs w:val="16"/>
              </w:rPr>
              <w:t xml:space="preserve"> of Paris exiled to Troyes </w:t>
            </w:r>
          </w:p>
        </w:tc>
      </w:tr>
      <w:tr w:rsidR="00A4533E" w:rsidRPr="00E8563B" w:rsidTr="00A4533E">
        <w:trPr>
          <w:cantSplit/>
          <w:trHeight w:val="70"/>
        </w:trPr>
        <w:tc>
          <w:tcPr>
            <w:tcW w:w="649" w:type="pct"/>
            <w:vMerge w:val="restart"/>
            <w:shd w:val="clear" w:color="auto" w:fill="D9D9D9"/>
          </w:tcPr>
          <w:p w:rsidR="00A4533E" w:rsidRPr="00DD58BA" w:rsidRDefault="00A4533E" w:rsidP="00CF7485">
            <w:pPr>
              <w:pStyle w:val="Tabletext"/>
              <w:spacing w:before="0" w:after="0" w:line="240" w:lineRule="auto"/>
              <w:rPr>
                <w:sz w:val="16"/>
                <w:szCs w:val="16"/>
              </w:rPr>
            </w:pPr>
            <w:r>
              <w:rPr>
                <w:sz w:val="16"/>
                <w:szCs w:val="16"/>
              </w:rPr>
              <w:t>1788</w:t>
            </w:r>
          </w:p>
        </w:tc>
        <w:tc>
          <w:tcPr>
            <w:tcW w:w="4351" w:type="pct"/>
            <w:shd w:val="clear" w:color="auto" w:fill="auto"/>
          </w:tcPr>
          <w:p w:rsidR="00A4533E" w:rsidRPr="00DD58BA" w:rsidRDefault="00A4533E" w:rsidP="006466F5">
            <w:pPr>
              <w:rPr>
                <w:rFonts w:ascii="Verdana" w:hAnsi="Verdana"/>
                <w:sz w:val="16"/>
                <w:szCs w:val="16"/>
              </w:rPr>
            </w:pPr>
            <w:r>
              <w:rPr>
                <w:rFonts w:ascii="Verdana" w:hAnsi="Verdana"/>
                <w:sz w:val="16"/>
                <w:szCs w:val="16"/>
              </w:rPr>
              <w:t>The</w:t>
            </w:r>
            <w:r w:rsidRPr="00DD58BA">
              <w:rPr>
                <w:rFonts w:ascii="Verdana" w:hAnsi="Verdana"/>
                <w:sz w:val="16"/>
                <w:szCs w:val="16"/>
              </w:rPr>
              <w:t xml:space="preserve"> </w:t>
            </w:r>
            <w:r w:rsidRPr="00C97DA2">
              <w:rPr>
                <w:rFonts w:ascii="Verdana" w:hAnsi="Verdana"/>
                <w:i/>
                <w:sz w:val="16"/>
                <w:szCs w:val="16"/>
              </w:rPr>
              <w:t>Parlement</w:t>
            </w:r>
            <w:r w:rsidRPr="00DD58BA">
              <w:rPr>
                <w:rFonts w:ascii="Verdana" w:hAnsi="Verdana"/>
                <w:sz w:val="16"/>
                <w:szCs w:val="16"/>
              </w:rPr>
              <w:t xml:space="preserve"> </w:t>
            </w:r>
            <w:r>
              <w:rPr>
                <w:rFonts w:ascii="Verdana" w:hAnsi="Verdana"/>
                <w:sz w:val="16"/>
                <w:szCs w:val="16"/>
              </w:rPr>
              <w:t xml:space="preserve">of Paris established itself </w:t>
            </w:r>
            <w:r w:rsidRPr="00DD58BA">
              <w:rPr>
                <w:rFonts w:ascii="Verdana" w:hAnsi="Verdana"/>
                <w:sz w:val="16"/>
                <w:szCs w:val="16"/>
              </w:rPr>
              <w:t xml:space="preserve">as the representative body of </w:t>
            </w:r>
            <w:r>
              <w:rPr>
                <w:rFonts w:ascii="Verdana" w:hAnsi="Verdana"/>
                <w:sz w:val="16"/>
                <w:szCs w:val="16"/>
              </w:rPr>
              <w:t xml:space="preserve">all </w:t>
            </w:r>
            <w:r w:rsidRPr="00DD58BA">
              <w:rPr>
                <w:rFonts w:ascii="Verdana" w:hAnsi="Verdana"/>
                <w:sz w:val="16"/>
                <w:szCs w:val="16"/>
              </w:rPr>
              <w:t>France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6466F5" w:rsidP="006466F5">
            <w:pPr>
              <w:rPr>
                <w:rFonts w:ascii="Verdana" w:hAnsi="Verdana"/>
                <w:sz w:val="16"/>
                <w:szCs w:val="16"/>
              </w:rPr>
            </w:pPr>
            <w:r>
              <w:rPr>
                <w:rFonts w:ascii="Verdana" w:hAnsi="Verdana"/>
                <w:sz w:val="16"/>
                <w:szCs w:val="16"/>
              </w:rPr>
              <w:t>Resignation of</w:t>
            </w:r>
            <w:r w:rsidR="008C5A9D" w:rsidRPr="00DD58BA">
              <w:rPr>
                <w:rFonts w:ascii="Verdana" w:hAnsi="Verdana"/>
                <w:sz w:val="16"/>
                <w:szCs w:val="16"/>
              </w:rPr>
              <w:t xml:space="preserve"> Brienne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F0C93" w:rsidP="007870FB">
            <w:pPr>
              <w:rPr>
                <w:rFonts w:ascii="Verdana" w:hAnsi="Verdana"/>
                <w:sz w:val="16"/>
                <w:szCs w:val="16"/>
              </w:rPr>
            </w:pPr>
            <w:r>
              <w:rPr>
                <w:rFonts w:ascii="Verdana" w:hAnsi="Verdana"/>
                <w:sz w:val="16"/>
                <w:szCs w:val="16"/>
              </w:rPr>
              <w:t xml:space="preserve">16 </w:t>
            </w:r>
            <w:r w:rsidR="008C5A9D">
              <w:rPr>
                <w:rFonts w:ascii="Verdana" w:hAnsi="Verdana"/>
                <w:sz w:val="16"/>
                <w:szCs w:val="16"/>
              </w:rPr>
              <w:t>August: Payments suspended from Treasury</w:t>
            </w:r>
          </w:p>
        </w:tc>
      </w:tr>
      <w:tr w:rsidR="00A4533E" w:rsidRPr="00E8563B" w:rsidTr="00A4533E">
        <w:trPr>
          <w:cantSplit/>
          <w:trHeight w:val="70"/>
        </w:trPr>
        <w:tc>
          <w:tcPr>
            <w:tcW w:w="649" w:type="pct"/>
            <w:vMerge/>
            <w:shd w:val="clear" w:color="auto" w:fill="D9D9D9"/>
          </w:tcPr>
          <w:p w:rsidR="00A4533E" w:rsidRPr="00DD58BA" w:rsidRDefault="00A4533E" w:rsidP="00CF7485">
            <w:pPr>
              <w:pStyle w:val="Tabletext"/>
              <w:spacing w:before="0" w:after="0" w:line="240" w:lineRule="auto"/>
              <w:rPr>
                <w:sz w:val="16"/>
                <w:szCs w:val="16"/>
              </w:rPr>
            </w:pPr>
          </w:p>
        </w:tc>
        <w:tc>
          <w:tcPr>
            <w:tcW w:w="4351" w:type="pct"/>
            <w:shd w:val="clear" w:color="auto" w:fill="auto"/>
          </w:tcPr>
          <w:p w:rsidR="00A4533E" w:rsidRPr="00DD58BA" w:rsidRDefault="00A4533E" w:rsidP="006466F5">
            <w:pPr>
              <w:rPr>
                <w:rFonts w:ascii="Verdana" w:hAnsi="Verdana"/>
                <w:sz w:val="16"/>
                <w:szCs w:val="16"/>
              </w:rPr>
            </w:pPr>
            <w:r w:rsidRPr="00DD58BA">
              <w:rPr>
                <w:rFonts w:ascii="Verdana" w:hAnsi="Verdana"/>
                <w:sz w:val="16"/>
                <w:szCs w:val="16"/>
              </w:rPr>
              <w:t>Calonne reappointed to deal with the financial crisis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A645B4">
            <w:pPr>
              <w:rPr>
                <w:rFonts w:ascii="Verdana" w:hAnsi="Verdana"/>
                <w:sz w:val="16"/>
                <w:szCs w:val="16"/>
              </w:rPr>
            </w:pPr>
            <w:r>
              <w:rPr>
                <w:rFonts w:ascii="Verdana" w:hAnsi="Verdana"/>
                <w:sz w:val="16"/>
                <w:szCs w:val="16"/>
              </w:rPr>
              <w:t>September: Necker reappointed as Finance Minister</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A4533E">
            <w:pPr>
              <w:rPr>
                <w:rFonts w:ascii="Verdana" w:hAnsi="Verdana"/>
                <w:sz w:val="16"/>
                <w:szCs w:val="16"/>
              </w:rPr>
            </w:pPr>
            <w:r w:rsidRPr="00DD58BA">
              <w:rPr>
                <w:rFonts w:ascii="Verdana" w:hAnsi="Verdana"/>
                <w:sz w:val="16"/>
                <w:szCs w:val="16"/>
              </w:rPr>
              <w:t xml:space="preserve">Winter: </w:t>
            </w:r>
            <w:r w:rsidR="00A4533E">
              <w:rPr>
                <w:rFonts w:ascii="Verdana" w:hAnsi="Verdana"/>
                <w:sz w:val="16"/>
                <w:szCs w:val="16"/>
              </w:rPr>
              <w:t>The</w:t>
            </w:r>
            <w:r w:rsidRPr="00DD58BA">
              <w:rPr>
                <w:rFonts w:ascii="Verdana" w:hAnsi="Verdana"/>
                <w:sz w:val="16"/>
                <w:szCs w:val="16"/>
              </w:rPr>
              <w:t xml:space="preserve"> </w:t>
            </w:r>
            <w:r w:rsidRPr="00C97DA2">
              <w:rPr>
                <w:rFonts w:ascii="Verdana" w:hAnsi="Verdana"/>
                <w:i/>
                <w:sz w:val="16"/>
                <w:szCs w:val="16"/>
              </w:rPr>
              <w:t>cahiers de dol</w:t>
            </w:r>
            <w:r>
              <w:rPr>
                <w:rFonts w:ascii="Verdana" w:hAnsi="Verdana"/>
                <w:i/>
                <w:sz w:val="16"/>
                <w:szCs w:val="16"/>
              </w:rPr>
              <w:t>é</w:t>
            </w:r>
            <w:r w:rsidRPr="00C97DA2">
              <w:rPr>
                <w:rFonts w:ascii="Verdana" w:hAnsi="Verdana"/>
                <w:i/>
                <w:sz w:val="16"/>
                <w:szCs w:val="16"/>
              </w:rPr>
              <w:t>ances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7870FB">
            <w:pPr>
              <w:rPr>
                <w:rFonts w:ascii="Verdana" w:hAnsi="Verdana"/>
                <w:sz w:val="16"/>
                <w:szCs w:val="16"/>
              </w:rPr>
            </w:pPr>
            <w:r>
              <w:rPr>
                <w:rFonts w:ascii="Verdana" w:hAnsi="Verdana"/>
                <w:sz w:val="16"/>
                <w:szCs w:val="16"/>
              </w:rPr>
              <w:t xml:space="preserve">27 </w:t>
            </w:r>
            <w:r w:rsidR="008C5A9D">
              <w:rPr>
                <w:rFonts w:ascii="Verdana" w:hAnsi="Verdana"/>
                <w:sz w:val="16"/>
                <w:szCs w:val="16"/>
              </w:rPr>
              <w:t>December: Third Estate representation doubled</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Pr>
                <w:sz w:val="16"/>
                <w:szCs w:val="16"/>
              </w:rPr>
              <w:t>1789</w:t>
            </w:r>
          </w:p>
        </w:tc>
        <w:tc>
          <w:tcPr>
            <w:tcW w:w="4351" w:type="pct"/>
            <w:shd w:val="clear" w:color="auto" w:fill="auto"/>
          </w:tcPr>
          <w:p w:rsidR="008C5A9D" w:rsidRPr="00DD58BA" w:rsidRDefault="003B0F59" w:rsidP="00A4533E">
            <w:pPr>
              <w:rPr>
                <w:rFonts w:ascii="Verdana" w:hAnsi="Verdana"/>
                <w:sz w:val="16"/>
                <w:szCs w:val="16"/>
              </w:rPr>
            </w:pPr>
            <w:r>
              <w:rPr>
                <w:rFonts w:ascii="Verdana" w:hAnsi="Verdana"/>
                <w:sz w:val="16"/>
                <w:szCs w:val="16"/>
              </w:rPr>
              <w:t xml:space="preserve">5 </w:t>
            </w:r>
            <w:r w:rsidR="008C5A9D" w:rsidRPr="00DD58BA">
              <w:rPr>
                <w:rFonts w:ascii="Verdana" w:hAnsi="Verdana"/>
                <w:sz w:val="16"/>
                <w:szCs w:val="16"/>
              </w:rPr>
              <w:t>May: Opening session of the Estates-General</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E3003">
            <w:pPr>
              <w:rPr>
                <w:rFonts w:ascii="Verdana" w:hAnsi="Verdana"/>
                <w:sz w:val="16"/>
                <w:szCs w:val="16"/>
              </w:rPr>
            </w:pPr>
            <w:r>
              <w:rPr>
                <w:rFonts w:ascii="Verdana" w:hAnsi="Verdana"/>
                <w:sz w:val="16"/>
                <w:szCs w:val="16"/>
              </w:rPr>
              <w:t xml:space="preserve">17 </w:t>
            </w:r>
            <w:r w:rsidR="008C5A9D" w:rsidRPr="00DD58BA">
              <w:rPr>
                <w:rFonts w:ascii="Verdana" w:hAnsi="Verdana"/>
                <w:sz w:val="16"/>
                <w:szCs w:val="16"/>
              </w:rPr>
              <w:t>June: Abbe Sieyes proclam</w:t>
            </w:r>
            <w:r w:rsidR="00AE3003">
              <w:rPr>
                <w:rFonts w:ascii="Verdana" w:hAnsi="Verdana"/>
                <w:sz w:val="16"/>
                <w:szCs w:val="16"/>
              </w:rPr>
              <w:t>ation</w:t>
            </w:r>
            <w:r w:rsidR="008C5A9D" w:rsidRPr="00DD58BA">
              <w:rPr>
                <w:rFonts w:ascii="Verdana" w:hAnsi="Verdana"/>
                <w:sz w:val="16"/>
                <w:szCs w:val="16"/>
              </w:rPr>
              <w:t xml:space="preserve"> that the Third Estate constitutes the National Assembly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A4533E" w:rsidP="00A4533E">
            <w:pPr>
              <w:rPr>
                <w:rFonts w:ascii="Verdana" w:hAnsi="Verdana"/>
                <w:sz w:val="16"/>
                <w:szCs w:val="16"/>
              </w:rPr>
            </w:pPr>
            <w:r>
              <w:rPr>
                <w:rFonts w:ascii="Verdana" w:hAnsi="Verdana"/>
                <w:sz w:val="16"/>
                <w:szCs w:val="16"/>
              </w:rPr>
              <w:t>T</w:t>
            </w:r>
            <w:r w:rsidR="008C5A9D" w:rsidRPr="00DD58BA">
              <w:rPr>
                <w:rFonts w:ascii="Verdana" w:hAnsi="Verdana"/>
                <w:sz w:val="16"/>
                <w:szCs w:val="16"/>
              </w:rPr>
              <w:t>he Tennis Court</w:t>
            </w:r>
            <w:r>
              <w:rPr>
                <w:rFonts w:ascii="Verdana" w:hAnsi="Verdana"/>
                <w:sz w:val="16"/>
                <w:szCs w:val="16"/>
              </w:rPr>
              <w:t xml:space="preserve"> Oath</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4533E">
            <w:pPr>
              <w:rPr>
                <w:rFonts w:ascii="Verdana" w:hAnsi="Verdana"/>
                <w:sz w:val="16"/>
                <w:szCs w:val="16"/>
              </w:rPr>
            </w:pPr>
            <w:r>
              <w:rPr>
                <w:rFonts w:ascii="Verdana" w:hAnsi="Verdana"/>
                <w:sz w:val="16"/>
                <w:szCs w:val="16"/>
              </w:rPr>
              <w:t xml:space="preserve">23 </w:t>
            </w:r>
            <w:r w:rsidR="008C5A9D" w:rsidRPr="00DD58BA">
              <w:rPr>
                <w:rFonts w:ascii="Verdana" w:hAnsi="Verdana"/>
                <w:sz w:val="16"/>
                <w:szCs w:val="16"/>
              </w:rPr>
              <w:t>June: Royal Session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7870FB">
            <w:pPr>
              <w:rPr>
                <w:rFonts w:ascii="Verdana" w:hAnsi="Verdana"/>
                <w:sz w:val="16"/>
                <w:szCs w:val="16"/>
              </w:rPr>
            </w:pPr>
            <w:r>
              <w:rPr>
                <w:rFonts w:ascii="Verdana" w:hAnsi="Verdana"/>
                <w:sz w:val="16"/>
                <w:szCs w:val="16"/>
              </w:rPr>
              <w:t xml:space="preserve">11 </w:t>
            </w:r>
            <w:r w:rsidR="00AE3003">
              <w:rPr>
                <w:rFonts w:ascii="Verdana" w:hAnsi="Verdana"/>
                <w:sz w:val="16"/>
                <w:szCs w:val="16"/>
              </w:rPr>
              <w:t>Jul</w:t>
            </w:r>
            <w:r>
              <w:rPr>
                <w:rFonts w:ascii="Verdana" w:hAnsi="Verdana"/>
                <w:sz w:val="16"/>
                <w:szCs w:val="16"/>
              </w:rPr>
              <w:t>y</w:t>
            </w:r>
            <w:r w:rsidR="00AE3003">
              <w:rPr>
                <w:rFonts w:ascii="Verdana" w:hAnsi="Verdana"/>
                <w:sz w:val="16"/>
                <w:szCs w:val="16"/>
              </w:rPr>
              <w:t xml:space="preserve">: Necker </w:t>
            </w:r>
            <w:r w:rsidR="008C5A9D" w:rsidRPr="00DD58BA">
              <w:rPr>
                <w:rFonts w:ascii="Verdana" w:hAnsi="Verdana"/>
                <w:sz w:val="16"/>
                <w:szCs w:val="16"/>
              </w:rPr>
              <w:t>dismissed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A4533E" w:rsidP="007870FB">
            <w:pPr>
              <w:rPr>
                <w:rFonts w:ascii="Verdana" w:hAnsi="Verdana"/>
                <w:sz w:val="16"/>
                <w:szCs w:val="16"/>
              </w:rPr>
            </w:pPr>
            <w:r>
              <w:rPr>
                <w:rFonts w:ascii="Verdana" w:hAnsi="Verdana"/>
                <w:sz w:val="16"/>
                <w:szCs w:val="16"/>
              </w:rPr>
              <w:t>S</w:t>
            </w:r>
            <w:r w:rsidR="00AE3003">
              <w:rPr>
                <w:rFonts w:ascii="Verdana" w:hAnsi="Verdana"/>
                <w:sz w:val="16"/>
                <w:szCs w:val="16"/>
              </w:rPr>
              <w:t>torming the Bastille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3B0F59">
            <w:pPr>
              <w:rPr>
                <w:rFonts w:ascii="Verdana" w:hAnsi="Verdana"/>
                <w:sz w:val="16"/>
                <w:szCs w:val="16"/>
              </w:rPr>
            </w:pPr>
            <w:r w:rsidRPr="00DD58BA">
              <w:rPr>
                <w:rFonts w:ascii="Verdana" w:hAnsi="Verdana"/>
                <w:sz w:val="16"/>
                <w:szCs w:val="16"/>
              </w:rPr>
              <w:t>Late July</w:t>
            </w:r>
            <w:r w:rsidR="003B0F59">
              <w:rPr>
                <w:rFonts w:ascii="Verdana" w:hAnsi="Verdana"/>
                <w:sz w:val="16"/>
                <w:szCs w:val="16"/>
              </w:rPr>
              <w:t>–</w:t>
            </w:r>
            <w:r w:rsidRPr="00DD58BA">
              <w:rPr>
                <w:rFonts w:ascii="Verdana" w:hAnsi="Verdana"/>
                <w:sz w:val="16"/>
                <w:szCs w:val="16"/>
              </w:rPr>
              <w:t xml:space="preserve">August: </w:t>
            </w:r>
            <w:r w:rsidR="00A4533E">
              <w:rPr>
                <w:rFonts w:ascii="Verdana" w:hAnsi="Verdana"/>
                <w:sz w:val="16"/>
                <w:szCs w:val="16"/>
              </w:rPr>
              <w:t>A</w:t>
            </w:r>
            <w:r w:rsidRPr="00DD58BA">
              <w:rPr>
                <w:rFonts w:ascii="Verdana" w:hAnsi="Verdana"/>
                <w:sz w:val="16"/>
                <w:szCs w:val="16"/>
              </w:rPr>
              <w:t>ttack</w:t>
            </w:r>
            <w:r w:rsidR="00A4533E">
              <w:rPr>
                <w:rFonts w:ascii="Verdana" w:hAnsi="Verdana"/>
                <w:sz w:val="16"/>
                <w:szCs w:val="16"/>
              </w:rPr>
              <w:t>s</w:t>
            </w:r>
            <w:r w:rsidRPr="00DD58BA">
              <w:rPr>
                <w:rFonts w:ascii="Verdana" w:hAnsi="Verdana"/>
                <w:sz w:val="16"/>
                <w:szCs w:val="16"/>
              </w:rPr>
              <w:t xml:space="preserve"> </w:t>
            </w:r>
            <w:r w:rsidR="00A4533E">
              <w:rPr>
                <w:rFonts w:ascii="Verdana" w:hAnsi="Verdana"/>
                <w:sz w:val="16"/>
                <w:szCs w:val="16"/>
              </w:rPr>
              <w:t>on nobles’ property</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3B0F59">
            <w:pPr>
              <w:rPr>
                <w:rFonts w:ascii="Verdana" w:hAnsi="Verdana"/>
                <w:sz w:val="16"/>
                <w:szCs w:val="16"/>
              </w:rPr>
            </w:pPr>
            <w:r w:rsidRPr="00DD58BA">
              <w:rPr>
                <w:rFonts w:ascii="Verdana" w:hAnsi="Verdana"/>
                <w:sz w:val="16"/>
                <w:szCs w:val="16"/>
              </w:rPr>
              <w:t>4</w:t>
            </w:r>
            <w:r>
              <w:rPr>
                <w:rFonts w:ascii="Verdana" w:hAnsi="Verdana"/>
                <w:sz w:val="16"/>
                <w:szCs w:val="16"/>
              </w:rPr>
              <w:t>–</w:t>
            </w:r>
            <w:r w:rsidRPr="00DD58BA">
              <w:rPr>
                <w:rFonts w:ascii="Verdana" w:hAnsi="Verdana"/>
                <w:sz w:val="16"/>
                <w:szCs w:val="16"/>
              </w:rPr>
              <w:t>11</w:t>
            </w:r>
            <w:r>
              <w:rPr>
                <w:rFonts w:ascii="Verdana" w:hAnsi="Verdana"/>
                <w:sz w:val="16"/>
                <w:szCs w:val="16"/>
              </w:rPr>
              <w:t xml:space="preserve"> </w:t>
            </w:r>
            <w:r w:rsidR="008C5A9D" w:rsidRPr="00DD58BA">
              <w:rPr>
                <w:rFonts w:ascii="Verdana" w:hAnsi="Verdana"/>
                <w:sz w:val="16"/>
                <w:szCs w:val="16"/>
              </w:rPr>
              <w:t>August: The Nat</w:t>
            </w:r>
            <w:r w:rsidR="00AE3003">
              <w:rPr>
                <w:rFonts w:ascii="Verdana" w:hAnsi="Verdana"/>
                <w:sz w:val="16"/>
                <w:szCs w:val="16"/>
              </w:rPr>
              <w:t>ional Assembly abolished</w:t>
            </w:r>
            <w:r w:rsidR="008C5A9D" w:rsidRPr="00DD58BA">
              <w:rPr>
                <w:rFonts w:ascii="Verdana" w:hAnsi="Verdana"/>
                <w:sz w:val="16"/>
                <w:szCs w:val="16"/>
              </w:rPr>
              <w:t xml:space="preserve"> feudal rights and privileges</w:t>
            </w:r>
          </w:p>
        </w:tc>
      </w:tr>
      <w:tr w:rsidR="00A4533E" w:rsidRPr="00E8563B" w:rsidTr="00A4533E">
        <w:trPr>
          <w:cantSplit/>
          <w:trHeight w:val="70"/>
        </w:trPr>
        <w:tc>
          <w:tcPr>
            <w:tcW w:w="649" w:type="pct"/>
            <w:vMerge/>
            <w:shd w:val="clear" w:color="auto" w:fill="D9D9D9"/>
          </w:tcPr>
          <w:p w:rsidR="00A4533E" w:rsidRPr="00DD58BA" w:rsidRDefault="00A4533E" w:rsidP="00CF7485">
            <w:pPr>
              <w:pStyle w:val="Tabletext"/>
              <w:spacing w:before="0" w:after="0" w:line="240" w:lineRule="auto"/>
              <w:rPr>
                <w:sz w:val="16"/>
                <w:szCs w:val="16"/>
              </w:rPr>
            </w:pPr>
          </w:p>
        </w:tc>
        <w:tc>
          <w:tcPr>
            <w:tcW w:w="4351" w:type="pct"/>
            <w:shd w:val="clear" w:color="auto" w:fill="auto"/>
          </w:tcPr>
          <w:p w:rsidR="00A4533E" w:rsidRPr="00DD58BA" w:rsidRDefault="00A4533E" w:rsidP="007870FB">
            <w:pPr>
              <w:rPr>
                <w:rFonts w:ascii="Verdana" w:hAnsi="Verdana"/>
                <w:sz w:val="16"/>
                <w:szCs w:val="16"/>
              </w:rPr>
            </w:pPr>
            <w:r w:rsidRPr="00DD58BA">
              <w:rPr>
                <w:rFonts w:ascii="Verdana" w:hAnsi="Verdana"/>
                <w:sz w:val="16"/>
                <w:szCs w:val="16"/>
              </w:rPr>
              <w:t>Declaration of the Rights of Man and Citizen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A4533E" w:rsidP="00A4533E">
            <w:pPr>
              <w:rPr>
                <w:rFonts w:ascii="Verdana" w:hAnsi="Verdana"/>
                <w:sz w:val="16"/>
                <w:szCs w:val="16"/>
              </w:rPr>
            </w:pPr>
            <w:r>
              <w:rPr>
                <w:rFonts w:ascii="Verdana" w:hAnsi="Verdana"/>
                <w:sz w:val="16"/>
                <w:szCs w:val="16"/>
              </w:rPr>
              <w:t>The m</w:t>
            </w:r>
            <w:r w:rsidR="008C5A9D" w:rsidRPr="00DD58BA">
              <w:rPr>
                <w:rFonts w:ascii="Verdana" w:hAnsi="Verdana"/>
                <w:sz w:val="16"/>
                <w:szCs w:val="16"/>
              </w:rPr>
              <w:t xml:space="preserve">arch to Versailles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E3003">
            <w:pPr>
              <w:rPr>
                <w:rFonts w:ascii="Verdana" w:hAnsi="Verdana"/>
                <w:sz w:val="16"/>
                <w:szCs w:val="16"/>
              </w:rPr>
            </w:pPr>
            <w:r>
              <w:rPr>
                <w:rFonts w:ascii="Verdana" w:hAnsi="Verdana"/>
                <w:sz w:val="16"/>
                <w:szCs w:val="16"/>
              </w:rPr>
              <w:t xml:space="preserve">2 </w:t>
            </w:r>
            <w:r w:rsidR="008C5A9D" w:rsidRPr="00DD58BA">
              <w:rPr>
                <w:rFonts w:ascii="Verdana" w:hAnsi="Verdana"/>
                <w:sz w:val="16"/>
                <w:szCs w:val="16"/>
              </w:rPr>
              <w:t>November: The nationali</w:t>
            </w:r>
            <w:r w:rsidR="00AE3003">
              <w:rPr>
                <w:rFonts w:ascii="Verdana" w:hAnsi="Verdana"/>
                <w:sz w:val="16"/>
                <w:szCs w:val="16"/>
              </w:rPr>
              <w:t>s</w:t>
            </w:r>
            <w:r w:rsidR="008C5A9D" w:rsidRPr="00DD58BA">
              <w:rPr>
                <w:rFonts w:ascii="Verdana" w:hAnsi="Verdana"/>
                <w:sz w:val="16"/>
                <w:szCs w:val="16"/>
              </w:rPr>
              <w:t xml:space="preserve">ation of </w:t>
            </w:r>
            <w:r w:rsidR="009818D7">
              <w:rPr>
                <w:rFonts w:ascii="Verdana" w:hAnsi="Verdana"/>
                <w:sz w:val="16"/>
                <w:szCs w:val="16"/>
              </w:rPr>
              <w:t>c</w:t>
            </w:r>
            <w:r w:rsidR="008C5A9D" w:rsidRPr="00DD58BA">
              <w:rPr>
                <w:rFonts w:ascii="Verdana" w:hAnsi="Verdana"/>
                <w:sz w:val="16"/>
                <w:szCs w:val="16"/>
              </w:rPr>
              <w:t>hurch property</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A4533E" w:rsidP="00A4533E">
            <w:pPr>
              <w:rPr>
                <w:rFonts w:ascii="Verdana" w:hAnsi="Verdana"/>
                <w:sz w:val="16"/>
                <w:szCs w:val="16"/>
              </w:rPr>
            </w:pPr>
            <w:r>
              <w:rPr>
                <w:rFonts w:ascii="Verdana" w:hAnsi="Verdana"/>
                <w:sz w:val="16"/>
                <w:szCs w:val="16"/>
              </w:rPr>
              <w:t>First issue of</w:t>
            </w:r>
            <w:r w:rsidR="008C5A9D" w:rsidRPr="00DD58BA">
              <w:rPr>
                <w:rFonts w:ascii="Verdana" w:hAnsi="Verdana"/>
                <w:sz w:val="16"/>
                <w:szCs w:val="16"/>
              </w:rPr>
              <w:t xml:space="preserve"> </w:t>
            </w:r>
            <w:r>
              <w:rPr>
                <w:rFonts w:ascii="Verdana" w:hAnsi="Verdana"/>
                <w:i/>
                <w:sz w:val="16"/>
                <w:szCs w:val="16"/>
              </w:rPr>
              <w:t>a</w:t>
            </w:r>
            <w:r w:rsidR="008C5A9D" w:rsidRPr="00C97DA2">
              <w:rPr>
                <w:rFonts w:ascii="Verdana" w:hAnsi="Verdana"/>
                <w:i/>
                <w:sz w:val="16"/>
                <w:szCs w:val="16"/>
              </w:rPr>
              <w:t>ssignats</w:t>
            </w:r>
            <w:r w:rsidR="008C5A9D">
              <w:rPr>
                <w:rFonts w:ascii="Verdana" w:hAnsi="Verdana"/>
                <w:sz w:val="16"/>
                <w:szCs w:val="16"/>
              </w:rPr>
              <w:t xml:space="preserve"> </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Pr>
                <w:sz w:val="16"/>
                <w:szCs w:val="16"/>
              </w:rPr>
              <w:t>1790</w:t>
            </w:r>
          </w:p>
        </w:tc>
        <w:tc>
          <w:tcPr>
            <w:tcW w:w="4351" w:type="pct"/>
            <w:shd w:val="clear" w:color="auto" w:fill="auto"/>
          </w:tcPr>
          <w:p w:rsidR="008C5A9D" w:rsidRPr="00DD58BA" w:rsidRDefault="003B0F59" w:rsidP="00DD58BA">
            <w:pPr>
              <w:rPr>
                <w:rFonts w:ascii="Verdana" w:hAnsi="Verdana"/>
                <w:sz w:val="16"/>
                <w:szCs w:val="16"/>
              </w:rPr>
            </w:pPr>
            <w:r>
              <w:rPr>
                <w:rFonts w:ascii="Verdana" w:hAnsi="Verdana"/>
                <w:sz w:val="16"/>
                <w:szCs w:val="16"/>
              </w:rPr>
              <w:t xml:space="preserve">19 </w:t>
            </w:r>
            <w:r w:rsidR="008C5A9D" w:rsidRPr="00DD58BA">
              <w:rPr>
                <w:rFonts w:ascii="Verdana" w:hAnsi="Verdana"/>
                <w:sz w:val="16"/>
                <w:szCs w:val="16"/>
              </w:rPr>
              <w:t>June: Abolition of the Second Estate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4533E">
            <w:pPr>
              <w:rPr>
                <w:rFonts w:ascii="Verdana" w:hAnsi="Verdana"/>
                <w:sz w:val="16"/>
                <w:szCs w:val="16"/>
              </w:rPr>
            </w:pPr>
            <w:r>
              <w:rPr>
                <w:rFonts w:ascii="Verdana" w:hAnsi="Verdana"/>
                <w:sz w:val="16"/>
                <w:szCs w:val="16"/>
              </w:rPr>
              <w:t xml:space="preserve">12 </w:t>
            </w:r>
            <w:r w:rsidR="008C5A9D" w:rsidRPr="00DD58BA">
              <w:rPr>
                <w:rFonts w:ascii="Verdana" w:hAnsi="Verdana"/>
                <w:sz w:val="16"/>
                <w:szCs w:val="16"/>
              </w:rPr>
              <w:t>July: The Civil Constitution of the C</w:t>
            </w:r>
            <w:r w:rsidR="008C5A9D">
              <w:rPr>
                <w:rFonts w:ascii="Verdana" w:hAnsi="Verdana"/>
                <w:sz w:val="16"/>
                <w:szCs w:val="16"/>
              </w:rPr>
              <w:t>lergy</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550C8C">
            <w:pPr>
              <w:rPr>
                <w:rFonts w:ascii="Verdana" w:hAnsi="Verdana"/>
                <w:sz w:val="16"/>
                <w:szCs w:val="16"/>
              </w:rPr>
            </w:pPr>
            <w:r>
              <w:rPr>
                <w:rFonts w:ascii="Verdana" w:hAnsi="Verdana"/>
                <w:sz w:val="16"/>
                <w:szCs w:val="16"/>
              </w:rPr>
              <w:t xml:space="preserve">August: </w:t>
            </w:r>
            <w:r w:rsidRPr="009818D7">
              <w:rPr>
                <w:rFonts w:ascii="Verdana" w:hAnsi="Verdana"/>
                <w:i/>
                <w:sz w:val="16"/>
                <w:szCs w:val="16"/>
              </w:rPr>
              <w:t>Parlements</w:t>
            </w:r>
            <w:r>
              <w:rPr>
                <w:rFonts w:ascii="Verdana" w:hAnsi="Verdana"/>
                <w:sz w:val="16"/>
                <w:szCs w:val="16"/>
              </w:rPr>
              <w:t xml:space="preserve"> abolished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E3003">
            <w:pPr>
              <w:rPr>
                <w:rFonts w:ascii="Verdana" w:hAnsi="Verdana"/>
                <w:sz w:val="16"/>
                <w:szCs w:val="16"/>
              </w:rPr>
            </w:pPr>
            <w:r>
              <w:rPr>
                <w:rFonts w:ascii="Verdana" w:hAnsi="Verdana"/>
                <w:sz w:val="16"/>
                <w:szCs w:val="16"/>
              </w:rPr>
              <w:t xml:space="preserve">27 </w:t>
            </w:r>
            <w:r w:rsidR="008C5A9D" w:rsidRPr="00DD58BA">
              <w:rPr>
                <w:rFonts w:ascii="Verdana" w:hAnsi="Verdana"/>
                <w:sz w:val="16"/>
                <w:szCs w:val="16"/>
              </w:rPr>
              <w:t xml:space="preserve">November: The </w:t>
            </w:r>
            <w:r w:rsidR="009818D7">
              <w:rPr>
                <w:rFonts w:ascii="Verdana" w:hAnsi="Verdana"/>
                <w:sz w:val="16"/>
                <w:szCs w:val="16"/>
              </w:rPr>
              <w:t>c</w:t>
            </w:r>
            <w:r w:rsidR="008C5A9D" w:rsidRPr="00DD58BA">
              <w:rPr>
                <w:rFonts w:ascii="Verdana" w:hAnsi="Verdana"/>
                <w:sz w:val="16"/>
                <w:szCs w:val="16"/>
              </w:rPr>
              <w:t>lerical oath of loyalty to the state administered</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Pr>
                <w:sz w:val="16"/>
                <w:szCs w:val="16"/>
              </w:rPr>
              <w:t>1791</w:t>
            </w:r>
          </w:p>
        </w:tc>
        <w:tc>
          <w:tcPr>
            <w:tcW w:w="4351" w:type="pct"/>
            <w:shd w:val="clear" w:color="auto" w:fill="auto"/>
          </w:tcPr>
          <w:p w:rsidR="008C5A9D" w:rsidRPr="00DD58BA" w:rsidRDefault="00AE3003" w:rsidP="00DD58BA">
            <w:pPr>
              <w:rPr>
                <w:rFonts w:ascii="Verdana" w:hAnsi="Verdana"/>
                <w:sz w:val="16"/>
                <w:szCs w:val="16"/>
              </w:rPr>
            </w:pPr>
            <w:r>
              <w:rPr>
                <w:rFonts w:ascii="Verdana" w:hAnsi="Verdana"/>
                <w:sz w:val="16"/>
                <w:szCs w:val="16"/>
              </w:rPr>
              <w:t>April: Pope condemned</w:t>
            </w:r>
            <w:r w:rsidR="008C5A9D">
              <w:rPr>
                <w:rFonts w:ascii="Verdana" w:hAnsi="Verdana"/>
                <w:sz w:val="16"/>
                <w:szCs w:val="16"/>
              </w:rPr>
              <w:t xml:space="preserve"> Civil Constitution</w:t>
            </w:r>
          </w:p>
        </w:tc>
      </w:tr>
      <w:tr w:rsidR="008C5A9D" w:rsidRPr="00E8563B" w:rsidTr="00A4533E">
        <w:trPr>
          <w:cantSplit/>
        </w:trPr>
        <w:tc>
          <w:tcPr>
            <w:tcW w:w="649" w:type="pct"/>
            <w:vMerge/>
            <w:shd w:val="clear" w:color="auto" w:fill="D9D9D9"/>
          </w:tcPr>
          <w:p w:rsidR="008C5A9D"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3B0F59">
            <w:pPr>
              <w:rPr>
                <w:rFonts w:ascii="Verdana" w:hAnsi="Verdana"/>
                <w:sz w:val="16"/>
                <w:szCs w:val="16"/>
              </w:rPr>
            </w:pPr>
            <w:r w:rsidRPr="003B0F59">
              <w:rPr>
                <w:rFonts w:ascii="Verdana" w:hAnsi="Verdana"/>
                <w:sz w:val="16"/>
                <w:szCs w:val="16"/>
              </w:rPr>
              <w:t>20</w:t>
            </w:r>
            <w:r>
              <w:rPr>
                <w:rFonts w:ascii="Verdana" w:hAnsi="Verdana"/>
                <w:sz w:val="16"/>
                <w:szCs w:val="16"/>
              </w:rPr>
              <w:t>–</w:t>
            </w:r>
            <w:r w:rsidRPr="003B0F59">
              <w:rPr>
                <w:rFonts w:ascii="Verdana" w:hAnsi="Verdana"/>
                <w:sz w:val="16"/>
                <w:szCs w:val="16"/>
              </w:rPr>
              <w:t>21</w:t>
            </w:r>
            <w:r>
              <w:rPr>
                <w:rFonts w:ascii="Verdana" w:hAnsi="Verdana"/>
                <w:sz w:val="16"/>
                <w:szCs w:val="16"/>
              </w:rPr>
              <w:t xml:space="preserve"> </w:t>
            </w:r>
            <w:r w:rsidR="008C5A9D" w:rsidRPr="00DD58BA">
              <w:rPr>
                <w:rFonts w:ascii="Verdana" w:hAnsi="Verdana"/>
                <w:sz w:val="16"/>
                <w:szCs w:val="16"/>
              </w:rPr>
              <w:t>June: The Flight to Varennes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A4533E" w:rsidP="00A4533E">
            <w:pPr>
              <w:rPr>
                <w:rFonts w:ascii="Verdana" w:hAnsi="Verdana"/>
                <w:sz w:val="16"/>
                <w:szCs w:val="16"/>
              </w:rPr>
            </w:pPr>
            <w:r>
              <w:rPr>
                <w:rFonts w:ascii="Verdana" w:hAnsi="Verdana"/>
                <w:sz w:val="16"/>
                <w:szCs w:val="16"/>
              </w:rPr>
              <w:t>T</w:t>
            </w:r>
            <w:r w:rsidR="008C5A9D" w:rsidRPr="00DD58BA">
              <w:rPr>
                <w:rFonts w:ascii="Verdana" w:hAnsi="Verdana"/>
                <w:sz w:val="16"/>
                <w:szCs w:val="16"/>
              </w:rPr>
              <w:t>he Champs de Mars</w:t>
            </w:r>
            <w:r>
              <w:rPr>
                <w:rFonts w:ascii="Verdana" w:hAnsi="Verdana"/>
                <w:sz w:val="16"/>
                <w:szCs w:val="16"/>
              </w:rPr>
              <w:t xml:space="preserve"> massacre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7870FB">
            <w:pPr>
              <w:rPr>
                <w:rFonts w:ascii="Verdana" w:hAnsi="Verdana"/>
                <w:sz w:val="16"/>
                <w:szCs w:val="16"/>
              </w:rPr>
            </w:pPr>
            <w:r w:rsidRPr="00DD58BA">
              <w:rPr>
                <w:rFonts w:ascii="Verdana" w:hAnsi="Verdana"/>
                <w:sz w:val="16"/>
                <w:szCs w:val="16"/>
              </w:rPr>
              <w:t>Austria and Prussia declare</w:t>
            </w:r>
            <w:r w:rsidR="00AE3003">
              <w:rPr>
                <w:rFonts w:ascii="Verdana" w:hAnsi="Verdana"/>
                <w:sz w:val="16"/>
                <w:szCs w:val="16"/>
              </w:rPr>
              <w:t>d</w:t>
            </w:r>
            <w:r w:rsidRPr="00DD58BA">
              <w:rPr>
                <w:rFonts w:ascii="Verdana" w:hAnsi="Verdana"/>
                <w:sz w:val="16"/>
                <w:szCs w:val="16"/>
              </w:rPr>
              <w:t xml:space="preserve"> their support of Louis XVI</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E3003">
            <w:pPr>
              <w:rPr>
                <w:rFonts w:ascii="Verdana" w:hAnsi="Verdana"/>
                <w:sz w:val="16"/>
                <w:szCs w:val="16"/>
              </w:rPr>
            </w:pPr>
            <w:r>
              <w:rPr>
                <w:rFonts w:ascii="Verdana" w:hAnsi="Verdana"/>
                <w:sz w:val="16"/>
                <w:szCs w:val="16"/>
              </w:rPr>
              <w:t xml:space="preserve">14 </w:t>
            </w:r>
            <w:r w:rsidR="008C5A9D" w:rsidRPr="00DD58BA">
              <w:rPr>
                <w:rFonts w:ascii="Verdana" w:hAnsi="Verdana"/>
                <w:sz w:val="16"/>
                <w:szCs w:val="16"/>
              </w:rPr>
              <w:t>September: The King accept</w:t>
            </w:r>
            <w:r w:rsidR="00AE3003">
              <w:rPr>
                <w:rFonts w:ascii="Verdana" w:hAnsi="Verdana"/>
                <w:sz w:val="16"/>
                <w:szCs w:val="16"/>
              </w:rPr>
              <w:t>ed</w:t>
            </w:r>
            <w:r w:rsidR="008C5A9D" w:rsidRPr="00DD58BA">
              <w:rPr>
                <w:rFonts w:ascii="Verdana" w:hAnsi="Verdana"/>
                <w:sz w:val="16"/>
                <w:szCs w:val="16"/>
              </w:rPr>
              <w:t xml:space="preserve"> the constitution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A645B4">
            <w:pPr>
              <w:rPr>
                <w:rFonts w:ascii="Verdana" w:hAnsi="Verdana"/>
                <w:sz w:val="16"/>
                <w:szCs w:val="16"/>
              </w:rPr>
            </w:pPr>
            <w:r>
              <w:rPr>
                <w:rFonts w:ascii="Verdana" w:hAnsi="Verdana"/>
                <w:sz w:val="16"/>
                <w:szCs w:val="16"/>
              </w:rPr>
              <w:t>September: Constituent Assembly dissolved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9B3CF2">
            <w:pPr>
              <w:rPr>
                <w:rFonts w:ascii="Verdana" w:hAnsi="Verdana"/>
                <w:sz w:val="16"/>
                <w:szCs w:val="16"/>
              </w:rPr>
            </w:pPr>
            <w:r w:rsidRPr="00DD58BA">
              <w:rPr>
                <w:rFonts w:ascii="Verdana" w:hAnsi="Verdana"/>
                <w:sz w:val="16"/>
                <w:szCs w:val="16"/>
              </w:rPr>
              <w:t>The Legislative Assembly</w:t>
            </w:r>
          </w:p>
        </w:tc>
      </w:tr>
      <w:tr w:rsidR="00AE3003" w:rsidRPr="00E8563B" w:rsidTr="00AE3003">
        <w:trPr>
          <w:cantSplit/>
          <w:trHeight w:val="70"/>
        </w:trPr>
        <w:tc>
          <w:tcPr>
            <w:tcW w:w="649" w:type="pct"/>
            <w:vMerge w:val="restart"/>
            <w:shd w:val="clear" w:color="auto" w:fill="D9D9D9"/>
          </w:tcPr>
          <w:p w:rsidR="00AE3003" w:rsidRPr="00DD58BA" w:rsidRDefault="00AE3003" w:rsidP="00CF7485">
            <w:pPr>
              <w:pStyle w:val="Tabletext"/>
              <w:spacing w:before="0" w:after="0" w:line="240" w:lineRule="auto"/>
              <w:rPr>
                <w:sz w:val="16"/>
                <w:szCs w:val="16"/>
              </w:rPr>
            </w:pPr>
            <w:r>
              <w:rPr>
                <w:sz w:val="16"/>
                <w:szCs w:val="16"/>
              </w:rPr>
              <w:t>1792</w:t>
            </w:r>
          </w:p>
        </w:tc>
        <w:tc>
          <w:tcPr>
            <w:tcW w:w="4351" w:type="pct"/>
            <w:shd w:val="clear" w:color="auto" w:fill="auto"/>
          </w:tcPr>
          <w:p w:rsidR="00AE3003" w:rsidRPr="00DD58BA" w:rsidRDefault="003B0F59" w:rsidP="00DD58BA">
            <w:pPr>
              <w:rPr>
                <w:rFonts w:ascii="Verdana" w:hAnsi="Verdana"/>
                <w:sz w:val="16"/>
                <w:szCs w:val="16"/>
              </w:rPr>
            </w:pPr>
            <w:r>
              <w:rPr>
                <w:rFonts w:ascii="Verdana" w:hAnsi="Verdana"/>
                <w:sz w:val="16"/>
                <w:szCs w:val="16"/>
              </w:rPr>
              <w:t xml:space="preserve">20 </w:t>
            </w:r>
            <w:r w:rsidR="00AE3003">
              <w:rPr>
                <w:rFonts w:ascii="Verdana" w:hAnsi="Verdana"/>
                <w:sz w:val="16"/>
                <w:szCs w:val="16"/>
              </w:rPr>
              <w:t>April: France declared</w:t>
            </w:r>
            <w:r w:rsidR="00AE3003" w:rsidRPr="00DD58BA">
              <w:rPr>
                <w:rFonts w:ascii="Verdana" w:hAnsi="Verdana"/>
                <w:sz w:val="16"/>
                <w:szCs w:val="16"/>
              </w:rPr>
              <w:t xml:space="preserve"> war against Austria</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9B3CF2">
            <w:pPr>
              <w:rPr>
                <w:rFonts w:ascii="Verdana" w:hAnsi="Verdana"/>
                <w:sz w:val="16"/>
                <w:szCs w:val="16"/>
              </w:rPr>
            </w:pPr>
            <w:r>
              <w:rPr>
                <w:rFonts w:ascii="Verdana" w:hAnsi="Verdana"/>
                <w:sz w:val="16"/>
                <w:szCs w:val="16"/>
              </w:rPr>
              <w:t xml:space="preserve">27 </w:t>
            </w:r>
            <w:r w:rsidR="008C5A9D" w:rsidRPr="00DD58BA">
              <w:rPr>
                <w:rFonts w:ascii="Verdana" w:hAnsi="Verdana"/>
                <w:sz w:val="16"/>
                <w:szCs w:val="16"/>
              </w:rPr>
              <w:t xml:space="preserve">April: Banishment of </w:t>
            </w:r>
            <w:r w:rsidR="009818D7">
              <w:rPr>
                <w:rFonts w:ascii="Verdana" w:hAnsi="Verdana"/>
                <w:sz w:val="16"/>
                <w:szCs w:val="16"/>
              </w:rPr>
              <w:t>r</w:t>
            </w:r>
            <w:r w:rsidR="008C5A9D" w:rsidRPr="00DD58BA">
              <w:rPr>
                <w:rFonts w:ascii="Verdana" w:hAnsi="Verdana"/>
                <w:sz w:val="16"/>
                <w:szCs w:val="16"/>
              </w:rPr>
              <w:t>efractory priests</w:t>
            </w:r>
            <w:r w:rsidR="008C5A9D">
              <w:rPr>
                <w:rFonts w:ascii="Verdana" w:hAnsi="Verdana"/>
                <w:sz w:val="16"/>
                <w:szCs w:val="16"/>
              </w:rPr>
              <w:t xml:space="preserve"> </w:t>
            </w:r>
          </w:p>
        </w:tc>
      </w:tr>
      <w:tr w:rsidR="00AE3003" w:rsidRPr="00E8563B" w:rsidTr="00AE3003">
        <w:trPr>
          <w:cantSplit/>
          <w:trHeight w:val="70"/>
        </w:trPr>
        <w:tc>
          <w:tcPr>
            <w:tcW w:w="649" w:type="pct"/>
            <w:vMerge/>
            <w:shd w:val="clear" w:color="auto" w:fill="D9D9D9"/>
          </w:tcPr>
          <w:p w:rsidR="00AE3003" w:rsidRPr="00DD58BA" w:rsidRDefault="00AE3003" w:rsidP="00CF7485">
            <w:pPr>
              <w:pStyle w:val="Tabletext"/>
              <w:spacing w:before="0" w:after="0" w:line="240" w:lineRule="auto"/>
              <w:rPr>
                <w:sz w:val="16"/>
                <w:szCs w:val="16"/>
              </w:rPr>
            </w:pPr>
          </w:p>
        </w:tc>
        <w:tc>
          <w:tcPr>
            <w:tcW w:w="4351" w:type="pct"/>
            <w:shd w:val="clear" w:color="auto" w:fill="auto"/>
          </w:tcPr>
          <w:p w:rsidR="00AE3003" w:rsidRPr="00DD58BA" w:rsidRDefault="003B0F59" w:rsidP="009B3CF2">
            <w:pPr>
              <w:rPr>
                <w:rFonts w:ascii="Verdana" w:hAnsi="Verdana"/>
                <w:sz w:val="16"/>
                <w:szCs w:val="16"/>
              </w:rPr>
            </w:pPr>
            <w:r>
              <w:rPr>
                <w:rFonts w:ascii="Verdana" w:hAnsi="Verdana"/>
                <w:sz w:val="16"/>
                <w:szCs w:val="16"/>
              </w:rPr>
              <w:t xml:space="preserve">8 </w:t>
            </w:r>
            <w:r w:rsidR="00AE3003" w:rsidRPr="00DD58BA">
              <w:rPr>
                <w:rFonts w:ascii="Verdana" w:hAnsi="Verdana"/>
                <w:sz w:val="16"/>
                <w:szCs w:val="16"/>
              </w:rPr>
              <w:t xml:space="preserve">June: Camp of </w:t>
            </w:r>
            <w:r w:rsidR="00AE3003" w:rsidRPr="00C97DA2">
              <w:rPr>
                <w:rFonts w:ascii="Verdana" w:hAnsi="Verdana"/>
                <w:i/>
                <w:sz w:val="16"/>
                <w:szCs w:val="16"/>
              </w:rPr>
              <w:t>f</w:t>
            </w:r>
            <w:r w:rsidR="00AE3003">
              <w:rPr>
                <w:rFonts w:ascii="Verdana" w:hAnsi="Verdana"/>
                <w:i/>
                <w:sz w:val="16"/>
                <w:szCs w:val="16"/>
              </w:rPr>
              <w:t>é</w:t>
            </w:r>
            <w:r w:rsidR="00AE3003" w:rsidRPr="00C97DA2">
              <w:rPr>
                <w:rFonts w:ascii="Verdana" w:hAnsi="Verdana"/>
                <w:i/>
                <w:sz w:val="16"/>
                <w:szCs w:val="16"/>
              </w:rPr>
              <w:t>d</w:t>
            </w:r>
            <w:r w:rsidR="00AE3003">
              <w:rPr>
                <w:rFonts w:ascii="Verdana" w:hAnsi="Verdana"/>
                <w:i/>
                <w:sz w:val="16"/>
                <w:szCs w:val="16"/>
              </w:rPr>
              <w:t>é</w:t>
            </w:r>
            <w:r w:rsidR="00AE3003" w:rsidRPr="00C97DA2">
              <w:rPr>
                <w:rFonts w:ascii="Verdana" w:hAnsi="Verdana"/>
                <w:i/>
                <w:sz w:val="16"/>
                <w:szCs w:val="16"/>
              </w:rPr>
              <w:t>r</w:t>
            </w:r>
            <w:r w:rsidR="00AE3003">
              <w:rPr>
                <w:rFonts w:ascii="Verdana" w:hAnsi="Verdana"/>
                <w:i/>
                <w:sz w:val="16"/>
                <w:szCs w:val="16"/>
              </w:rPr>
              <w:t>é</w:t>
            </w:r>
            <w:r w:rsidR="00AE3003" w:rsidRPr="00C97DA2">
              <w:rPr>
                <w:rFonts w:ascii="Verdana" w:hAnsi="Verdana"/>
                <w:i/>
                <w:sz w:val="16"/>
                <w:szCs w:val="16"/>
              </w:rPr>
              <w:t>s</w:t>
            </w:r>
            <w:r w:rsidR="00AE3003" w:rsidRPr="00DD58BA">
              <w:rPr>
                <w:rFonts w:ascii="Verdana" w:hAnsi="Verdana"/>
                <w:sz w:val="16"/>
                <w:szCs w:val="16"/>
              </w:rPr>
              <w:t xml:space="preserve"> established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7870FB">
            <w:pPr>
              <w:rPr>
                <w:rFonts w:ascii="Verdana" w:hAnsi="Verdana"/>
                <w:sz w:val="16"/>
                <w:szCs w:val="16"/>
              </w:rPr>
            </w:pPr>
            <w:r>
              <w:rPr>
                <w:rFonts w:ascii="Verdana" w:hAnsi="Verdana"/>
                <w:sz w:val="16"/>
                <w:szCs w:val="16"/>
              </w:rPr>
              <w:t xml:space="preserve">12 </w:t>
            </w:r>
            <w:r w:rsidR="00AE3003">
              <w:rPr>
                <w:rFonts w:ascii="Verdana" w:hAnsi="Verdana"/>
                <w:sz w:val="16"/>
                <w:szCs w:val="16"/>
              </w:rPr>
              <w:t>June: The King dismissed</w:t>
            </w:r>
            <w:r w:rsidR="008C5A9D" w:rsidRPr="00DD58BA">
              <w:rPr>
                <w:rFonts w:ascii="Verdana" w:hAnsi="Verdana"/>
                <w:sz w:val="16"/>
                <w:szCs w:val="16"/>
              </w:rPr>
              <w:t xml:space="preserve"> the Girondin Ministry</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9B3CF2">
            <w:pPr>
              <w:rPr>
                <w:rFonts w:ascii="Verdana" w:hAnsi="Verdana"/>
                <w:sz w:val="16"/>
                <w:szCs w:val="16"/>
              </w:rPr>
            </w:pPr>
            <w:r>
              <w:rPr>
                <w:rFonts w:ascii="Verdana" w:hAnsi="Verdana"/>
                <w:sz w:val="16"/>
                <w:szCs w:val="16"/>
              </w:rPr>
              <w:t xml:space="preserve">20 </w:t>
            </w:r>
            <w:r w:rsidR="008C5A9D" w:rsidRPr="00DD58BA">
              <w:rPr>
                <w:rFonts w:ascii="Verdana" w:hAnsi="Verdana"/>
                <w:sz w:val="16"/>
                <w:szCs w:val="16"/>
              </w:rPr>
              <w:t xml:space="preserve">June: The </w:t>
            </w:r>
            <w:r w:rsidR="008C5A9D">
              <w:rPr>
                <w:rFonts w:ascii="Verdana" w:hAnsi="Verdana"/>
                <w:i/>
                <w:sz w:val="16"/>
                <w:szCs w:val="16"/>
              </w:rPr>
              <w:t>sans-culottes</w:t>
            </w:r>
            <w:r w:rsidR="008C5A9D" w:rsidRPr="00DD58BA">
              <w:rPr>
                <w:rFonts w:ascii="Verdana" w:hAnsi="Verdana"/>
                <w:sz w:val="16"/>
                <w:szCs w:val="16"/>
              </w:rPr>
              <w:t xml:space="preserve"> invade</w:t>
            </w:r>
            <w:r w:rsidR="00AE3003">
              <w:rPr>
                <w:rFonts w:ascii="Verdana" w:hAnsi="Verdana"/>
                <w:sz w:val="16"/>
                <w:szCs w:val="16"/>
              </w:rPr>
              <w:t>d</w:t>
            </w:r>
            <w:r w:rsidR="008C5A9D" w:rsidRPr="00DD58BA">
              <w:rPr>
                <w:rFonts w:ascii="Verdana" w:hAnsi="Verdana"/>
                <w:sz w:val="16"/>
                <w:szCs w:val="16"/>
              </w:rPr>
              <w:t xml:space="preserve"> the Tuileries Palace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E3003">
            <w:pPr>
              <w:rPr>
                <w:rFonts w:ascii="Verdana" w:hAnsi="Verdana"/>
                <w:sz w:val="16"/>
                <w:szCs w:val="16"/>
              </w:rPr>
            </w:pPr>
            <w:r>
              <w:rPr>
                <w:rFonts w:ascii="Verdana" w:hAnsi="Verdana"/>
                <w:sz w:val="16"/>
                <w:szCs w:val="16"/>
              </w:rPr>
              <w:t xml:space="preserve">11 </w:t>
            </w:r>
            <w:r w:rsidR="008C5A9D" w:rsidRPr="00DD58BA">
              <w:rPr>
                <w:rFonts w:ascii="Verdana" w:hAnsi="Verdana"/>
                <w:sz w:val="16"/>
                <w:szCs w:val="16"/>
              </w:rPr>
              <w:t>July: The Legislative Assembly call</w:t>
            </w:r>
            <w:r w:rsidR="00AE3003">
              <w:rPr>
                <w:rFonts w:ascii="Verdana" w:hAnsi="Verdana"/>
                <w:sz w:val="16"/>
                <w:szCs w:val="16"/>
              </w:rPr>
              <w:t>ed</w:t>
            </w:r>
            <w:r w:rsidR="008C5A9D" w:rsidRPr="00DD58BA">
              <w:rPr>
                <w:rFonts w:ascii="Verdana" w:hAnsi="Verdana"/>
                <w:sz w:val="16"/>
                <w:szCs w:val="16"/>
              </w:rPr>
              <w:t xml:space="preserve"> on all French men and women to defend the revolution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9B3CF2">
            <w:pPr>
              <w:rPr>
                <w:rFonts w:ascii="Verdana" w:hAnsi="Verdana"/>
                <w:sz w:val="16"/>
                <w:szCs w:val="16"/>
              </w:rPr>
            </w:pPr>
            <w:r>
              <w:rPr>
                <w:rFonts w:ascii="Verdana" w:hAnsi="Verdana"/>
                <w:sz w:val="16"/>
                <w:szCs w:val="16"/>
              </w:rPr>
              <w:t xml:space="preserve">25 </w:t>
            </w:r>
            <w:r w:rsidR="008C5A9D" w:rsidRPr="00DD58BA">
              <w:rPr>
                <w:rFonts w:ascii="Verdana" w:hAnsi="Verdana"/>
                <w:sz w:val="16"/>
                <w:szCs w:val="16"/>
              </w:rPr>
              <w:t>July: The Brunswick Manifest</w:t>
            </w:r>
            <w:r w:rsidR="009B3CF2">
              <w:rPr>
                <w:rFonts w:ascii="Verdana" w:hAnsi="Verdana"/>
                <w:sz w:val="16"/>
                <w:szCs w:val="16"/>
              </w:rPr>
              <w:t>o</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9B3CF2" w:rsidRDefault="009B3CF2" w:rsidP="009B3CF2">
            <w:pPr>
              <w:pStyle w:val="CommentText"/>
              <w:rPr>
                <w:lang w:val="en-GB"/>
              </w:rPr>
            </w:pPr>
            <w:r>
              <w:rPr>
                <w:rFonts w:ascii="Verdana" w:hAnsi="Verdana"/>
                <w:sz w:val="16"/>
                <w:szCs w:val="16"/>
                <w:lang w:val="en-GB"/>
              </w:rPr>
              <w:t>L</w:t>
            </w:r>
            <w:r w:rsidRPr="009B3CF2">
              <w:rPr>
                <w:rFonts w:ascii="Verdana" w:hAnsi="Verdana"/>
                <w:sz w:val="16"/>
                <w:szCs w:val="16"/>
                <w:lang w:val="en-GB"/>
              </w:rPr>
              <w:t>ouis XVI taken prisoner</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9B3CF2">
            <w:pPr>
              <w:rPr>
                <w:rFonts w:ascii="Verdana" w:hAnsi="Verdana"/>
                <w:sz w:val="16"/>
                <w:szCs w:val="16"/>
              </w:rPr>
            </w:pPr>
            <w:r w:rsidRPr="00DD58BA">
              <w:rPr>
                <w:rFonts w:ascii="Verdana" w:hAnsi="Verdana"/>
                <w:sz w:val="16"/>
                <w:szCs w:val="16"/>
              </w:rPr>
              <w:t xml:space="preserve">The </w:t>
            </w:r>
            <w:r>
              <w:rPr>
                <w:rFonts w:ascii="Verdana" w:hAnsi="Verdana"/>
                <w:sz w:val="16"/>
                <w:szCs w:val="16"/>
              </w:rPr>
              <w:t>September Massacres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9B3CF2" w:rsidP="009B3CF2">
            <w:pPr>
              <w:rPr>
                <w:rFonts w:ascii="Verdana" w:hAnsi="Verdana"/>
                <w:sz w:val="16"/>
                <w:szCs w:val="16"/>
              </w:rPr>
            </w:pPr>
            <w:r>
              <w:rPr>
                <w:rFonts w:ascii="Verdana" w:hAnsi="Verdana"/>
                <w:sz w:val="16"/>
                <w:szCs w:val="16"/>
              </w:rPr>
              <w:t>Meeting of t</w:t>
            </w:r>
            <w:r w:rsidR="008C5A9D" w:rsidRPr="00DD58BA">
              <w:rPr>
                <w:rFonts w:ascii="Verdana" w:hAnsi="Verdana"/>
                <w:sz w:val="16"/>
                <w:szCs w:val="16"/>
              </w:rPr>
              <w:t xml:space="preserve">he National Convention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9B3CF2" w:rsidP="009B3CF2">
            <w:pPr>
              <w:rPr>
                <w:rFonts w:ascii="Verdana" w:hAnsi="Verdana"/>
                <w:sz w:val="16"/>
                <w:szCs w:val="16"/>
              </w:rPr>
            </w:pPr>
            <w:r>
              <w:rPr>
                <w:rFonts w:ascii="Verdana" w:hAnsi="Verdana"/>
                <w:sz w:val="16"/>
                <w:szCs w:val="16"/>
              </w:rPr>
              <w:t>Abolition of the m</w:t>
            </w:r>
            <w:r w:rsidR="008C5A9D" w:rsidRPr="00DD58BA">
              <w:rPr>
                <w:rFonts w:ascii="Verdana" w:hAnsi="Verdana"/>
                <w:sz w:val="16"/>
                <w:szCs w:val="16"/>
              </w:rPr>
              <w:t xml:space="preserve">onarchy </w:t>
            </w:r>
          </w:p>
        </w:tc>
      </w:tr>
      <w:tr w:rsidR="00AE3003" w:rsidRPr="00E8563B" w:rsidTr="00AE3003">
        <w:trPr>
          <w:cantSplit/>
          <w:trHeight w:val="70"/>
        </w:trPr>
        <w:tc>
          <w:tcPr>
            <w:tcW w:w="649" w:type="pct"/>
            <w:vMerge/>
            <w:shd w:val="clear" w:color="auto" w:fill="D9D9D9"/>
          </w:tcPr>
          <w:p w:rsidR="00AE3003" w:rsidRPr="00DD58BA" w:rsidRDefault="00AE3003" w:rsidP="00CF7485">
            <w:pPr>
              <w:pStyle w:val="Tabletext"/>
              <w:spacing w:before="0" w:after="0" w:line="240" w:lineRule="auto"/>
              <w:rPr>
                <w:sz w:val="16"/>
                <w:szCs w:val="16"/>
              </w:rPr>
            </w:pPr>
          </w:p>
        </w:tc>
        <w:tc>
          <w:tcPr>
            <w:tcW w:w="4351" w:type="pct"/>
            <w:shd w:val="clear" w:color="auto" w:fill="auto"/>
          </w:tcPr>
          <w:p w:rsidR="00AE3003" w:rsidRPr="00DD58BA" w:rsidRDefault="003B0F59" w:rsidP="00AE3003">
            <w:pPr>
              <w:rPr>
                <w:rFonts w:ascii="Verdana" w:hAnsi="Verdana"/>
                <w:sz w:val="16"/>
                <w:szCs w:val="16"/>
              </w:rPr>
            </w:pPr>
            <w:r>
              <w:rPr>
                <w:rFonts w:ascii="Verdana" w:hAnsi="Verdana"/>
                <w:sz w:val="16"/>
                <w:szCs w:val="16"/>
              </w:rPr>
              <w:t xml:space="preserve">6 </w:t>
            </w:r>
            <w:r w:rsidR="00AE3003" w:rsidRPr="00DD58BA">
              <w:rPr>
                <w:rFonts w:ascii="Verdana" w:hAnsi="Verdana"/>
                <w:sz w:val="16"/>
                <w:szCs w:val="16"/>
              </w:rPr>
              <w:t>October: French w</w:t>
            </w:r>
            <w:r w:rsidR="00AE3003">
              <w:rPr>
                <w:rFonts w:ascii="Verdana" w:hAnsi="Verdana"/>
                <w:sz w:val="16"/>
                <w:szCs w:val="16"/>
              </w:rPr>
              <w:t>o</w:t>
            </w:r>
            <w:r w:rsidR="00AE3003" w:rsidRPr="00DD58BA">
              <w:rPr>
                <w:rFonts w:ascii="Verdana" w:hAnsi="Verdana"/>
                <w:sz w:val="16"/>
                <w:szCs w:val="16"/>
              </w:rPr>
              <w:t>n the Battle of Jemappes</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Pr>
                <w:sz w:val="16"/>
                <w:szCs w:val="16"/>
              </w:rPr>
              <w:lastRenderedPageBreak/>
              <w:t>1793</w:t>
            </w:r>
          </w:p>
        </w:tc>
        <w:tc>
          <w:tcPr>
            <w:tcW w:w="4351" w:type="pct"/>
            <w:shd w:val="clear" w:color="auto" w:fill="auto"/>
          </w:tcPr>
          <w:p w:rsidR="008C5A9D" w:rsidRPr="00DD58BA" w:rsidRDefault="003B0F59" w:rsidP="00DD58BA">
            <w:pPr>
              <w:rPr>
                <w:rFonts w:ascii="Verdana" w:hAnsi="Verdana"/>
                <w:sz w:val="16"/>
                <w:szCs w:val="16"/>
              </w:rPr>
            </w:pPr>
            <w:r>
              <w:rPr>
                <w:rFonts w:ascii="Verdana" w:hAnsi="Verdana"/>
                <w:sz w:val="16"/>
                <w:szCs w:val="16"/>
              </w:rPr>
              <w:t xml:space="preserve">21 </w:t>
            </w:r>
            <w:r w:rsidR="008C5A9D" w:rsidRPr="00DD58BA">
              <w:rPr>
                <w:rFonts w:ascii="Verdana" w:hAnsi="Verdana"/>
                <w:sz w:val="16"/>
                <w:szCs w:val="16"/>
              </w:rPr>
              <w:t>January: The Execution of Louis XVI</w:t>
            </w:r>
          </w:p>
        </w:tc>
      </w:tr>
      <w:tr w:rsidR="00652E27" w:rsidRPr="00E8563B" w:rsidTr="00652E27">
        <w:trPr>
          <w:cantSplit/>
          <w:trHeight w:val="70"/>
        </w:trPr>
        <w:tc>
          <w:tcPr>
            <w:tcW w:w="649" w:type="pct"/>
            <w:vMerge/>
            <w:shd w:val="clear" w:color="auto" w:fill="D9D9D9"/>
          </w:tcPr>
          <w:p w:rsidR="00652E27" w:rsidRPr="00DD58BA" w:rsidRDefault="00652E27" w:rsidP="00CF7485">
            <w:pPr>
              <w:pStyle w:val="Tabletext"/>
              <w:spacing w:before="0" w:after="0" w:line="240" w:lineRule="auto"/>
              <w:rPr>
                <w:sz w:val="16"/>
                <w:szCs w:val="16"/>
              </w:rPr>
            </w:pPr>
          </w:p>
        </w:tc>
        <w:tc>
          <w:tcPr>
            <w:tcW w:w="4351" w:type="pct"/>
            <w:shd w:val="clear" w:color="auto" w:fill="auto"/>
          </w:tcPr>
          <w:p w:rsidR="00652E27" w:rsidRPr="00DD58BA" w:rsidRDefault="003B0F59" w:rsidP="001C4D6A">
            <w:pPr>
              <w:rPr>
                <w:rFonts w:ascii="Verdana" w:hAnsi="Verdana"/>
                <w:sz w:val="16"/>
                <w:szCs w:val="16"/>
              </w:rPr>
            </w:pPr>
            <w:r>
              <w:rPr>
                <w:rFonts w:ascii="Verdana" w:hAnsi="Verdana"/>
                <w:sz w:val="16"/>
                <w:szCs w:val="16"/>
              </w:rPr>
              <w:t xml:space="preserve">1 </w:t>
            </w:r>
            <w:r w:rsidR="00652E27" w:rsidRPr="00DD58BA">
              <w:rPr>
                <w:rFonts w:ascii="Verdana" w:hAnsi="Verdana"/>
                <w:sz w:val="16"/>
                <w:szCs w:val="16"/>
              </w:rPr>
              <w:t xml:space="preserve">February: </w:t>
            </w:r>
            <w:r w:rsidR="00652E27">
              <w:rPr>
                <w:rFonts w:ascii="Verdana" w:hAnsi="Verdana"/>
                <w:sz w:val="16"/>
                <w:szCs w:val="16"/>
              </w:rPr>
              <w:t>The National Convention declared</w:t>
            </w:r>
            <w:r w:rsidR="00652E27" w:rsidRPr="00DD58BA">
              <w:rPr>
                <w:rFonts w:ascii="Verdana" w:hAnsi="Verdana"/>
                <w:sz w:val="16"/>
                <w:szCs w:val="16"/>
              </w:rPr>
              <w:t xml:space="preserve"> war on Great Britain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11 </w:t>
            </w:r>
            <w:r w:rsidR="008C5A9D" w:rsidRPr="00DD58BA">
              <w:rPr>
                <w:rFonts w:ascii="Verdana" w:hAnsi="Verdana"/>
                <w:sz w:val="16"/>
                <w:szCs w:val="16"/>
              </w:rPr>
              <w:t>March: A counter-revolutionary revolt beg</w:t>
            </w:r>
            <w:r w:rsidR="00652E27">
              <w:rPr>
                <w:rFonts w:ascii="Verdana" w:hAnsi="Verdana"/>
                <w:sz w:val="16"/>
                <w:szCs w:val="16"/>
              </w:rPr>
              <w:t>a</w:t>
            </w:r>
            <w:r w:rsidR="008C5A9D" w:rsidRPr="00DD58BA">
              <w:rPr>
                <w:rFonts w:ascii="Verdana" w:hAnsi="Verdana"/>
                <w:sz w:val="16"/>
                <w:szCs w:val="16"/>
              </w:rPr>
              <w:t>n in La Vendee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AE3003" w:rsidP="00AE3003">
            <w:pPr>
              <w:rPr>
                <w:rFonts w:ascii="Verdana" w:hAnsi="Verdana"/>
                <w:sz w:val="16"/>
                <w:szCs w:val="16"/>
              </w:rPr>
            </w:pPr>
            <w:r>
              <w:rPr>
                <w:rFonts w:ascii="Verdana" w:hAnsi="Verdana"/>
                <w:sz w:val="16"/>
                <w:szCs w:val="16"/>
              </w:rPr>
              <w:t>Formation of t</w:t>
            </w:r>
            <w:r w:rsidR="008C5A9D" w:rsidRPr="00DD58BA">
              <w:rPr>
                <w:rFonts w:ascii="Verdana" w:hAnsi="Verdana"/>
                <w:sz w:val="16"/>
                <w:szCs w:val="16"/>
              </w:rPr>
              <w:t>he Committee of Public Safety</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AE3003">
            <w:pPr>
              <w:rPr>
                <w:rFonts w:ascii="Verdana" w:hAnsi="Verdana"/>
                <w:sz w:val="16"/>
                <w:szCs w:val="16"/>
              </w:rPr>
            </w:pPr>
            <w:r w:rsidRPr="00DD58BA">
              <w:rPr>
                <w:rFonts w:ascii="Verdana" w:hAnsi="Verdana"/>
                <w:sz w:val="16"/>
                <w:szCs w:val="16"/>
              </w:rPr>
              <w:t xml:space="preserve">Federalist Revolt in Lyons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4 </w:t>
            </w:r>
            <w:r w:rsidR="008C5A9D" w:rsidRPr="00DD58BA">
              <w:rPr>
                <w:rFonts w:ascii="Verdana" w:hAnsi="Verdana"/>
                <w:sz w:val="16"/>
                <w:szCs w:val="16"/>
              </w:rPr>
              <w:t>May: The Law of Maximum</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652E27" w:rsidP="00652E27">
            <w:pPr>
              <w:rPr>
                <w:rFonts w:ascii="Verdana" w:hAnsi="Verdana"/>
                <w:sz w:val="16"/>
                <w:szCs w:val="16"/>
              </w:rPr>
            </w:pPr>
            <w:r w:rsidRPr="00652E27">
              <w:rPr>
                <w:rFonts w:ascii="Verdana" w:hAnsi="Verdana"/>
                <w:i/>
                <w:sz w:val="16"/>
                <w:szCs w:val="16"/>
              </w:rPr>
              <w:t>S</w:t>
            </w:r>
            <w:r w:rsidR="008C5A9D" w:rsidRPr="00652E27">
              <w:rPr>
                <w:rFonts w:ascii="Verdana" w:hAnsi="Verdana"/>
                <w:i/>
                <w:sz w:val="16"/>
                <w:szCs w:val="16"/>
              </w:rPr>
              <w:t>ans-culottes</w:t>
            </w:r>
            <w:r w:rsidR="008C5A9D" w:rsidRPr="00DD58BA">
              <w:rPr>
                <w:rFonts w:ascii="Verdana" w:hAnsi="Verdana"/>
                <w:sz w:val="16"/>
                <w:szCs w:val="16"/>
              </w:rPr>
              <w:t xml:space="preserve"> </w:t>
            </w:r>
            <w:r w:rsidRPr="00DD58BA">
              <w:rPr>
                <w:rFonts w:ascii="Verdana" w:hAnsi="Verdana"/>
                <w:sz w:val="16"/>
                <w:szCs w:val="16"/>
              </w:rPr>
              <w:t xml:space="preserve">rising </w:t>
            </w:r>
            <w:r w:rsidR="008C5A9D" w:rsidRPr="00DD58BA">
              <w:rPr>
                <w:rFonts w:ascii="Verdana" w:hAnsi="Verdana"/>
                <w:sz w:val="16"/>
                <w:szCs w:val="16"/>
              </w:rPr>
              <w:t>against the Girondin government</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652E27" w:rsidP="00652E27">
            <w:pPr>
              <w:rPr>
                <w:rFonts w:ascii="Verdana" w:hAnsi="Verdana"/>
                <w:sz w:val="16"/>
                <w:szCs w:val="16"/>
              </w:rPr>
            </w:pPr>
            <w:r w:rsidRPr="00DD58BA">
              <w:rPr>
                <w:rFonts w:ascii="Verdana" w:hAnsi="Verdana"/>
                <w:sz w:val="16"/>
                <w:szCs w:val="16"/>
              </w:rPr>
              <w:t>Jacobins</w:t>
            </w:r>
            <w:r>
              <w:rPr>
                <w:rFonts w:ascii="Verdana" w:hAnsi="Verdana"/>
                <w:sz w:val="16"/>
                <w:szCs w:val="16"/>
              </w:rPr>
              <w:t xml:space="preserve"> took power from the</w:t>
            </w:r>
            <w:r w:rsidR="008C5A9D" w:rsidRPr="00DD58BA">
              <w:rPr>
                <w:rFonts w:ascii="Verdana" w:hAnsi="Verdana"/>
                <w:sz w:val="16"/>
                <w:szCs w:val="16"/>
              </w:rPr>
              <w:t xml:space="preserve"> Girondins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652E27">
            <w:pPr>
              <w:rPr>
                <w:rFonts w:ascii="Verdana" w:hAnsi="Verdana"/>
                <w:sz w:val="16"/>
                <w:szCs w:val="16"/>
              </w:rPr>
            </w:pPr>
            <w:r w:rsidRPr="00DD58BA">
              <w:rPr>
                <w:rFonts w:ascii="Verdana" w:hAnsi="Verdana"/>
                <w:sz w:val="16"/>
                <w:szCs w:val="16"/>
              </w:rPr>
              <w:t>Constitution</w:t>
            </w:r>
            <w:r w:rsidR="00652E27">
              <w:rPr>
                <w:rFonts w:ascii="Verdana" w:hAnsi="Verdana"/>
                <w:sz w:val="16"/>
                <w:szCs w:val="16"/>
              </w:rPr>
              <w:t xml:space="preserve"> issued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A645B4">
            <w:pPr>
              <w:rPr>
                <w:rFonts w:ascii="Verdana" w:hAnsi="Verdana"/>
                <w:sz w:val="16"/>
                <w:szCs w:val="16"/>
              </w:rPr>
            </w:pPr>
            <w:r>
              <w:rPr>
                <w:rFonts w:ascii="Verdana" w:hAnsi="Verdana"/>
                <w:sz w:val="16"/>
                <w:szCs w:val="16"/>
              </w:rPr>
              <w:t xml:space="preserve">13 </w:t>
            </w:r>
            <w:r w:rsidR="008C5A9D">
              <w:rPr>
                <w:rFonts w:ascii="Verdana" w:hAnsi="Verdana"/>
                <w:sz w:val="16"/>
                <w:szCs w:val="16"/>
              </w:rPr>
              <w:t>July: Marat assassinated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1C4D6A">
            <w:pPr>
              <w:rPr>
                <w:rFonts w:ascii="Verdana" w:hAnsi="Verdana"/>
                <w:sz w:val="16"/>
                <w:szCs w:val="16"/>
              </w:rPr>
            </w:pPr>
            <w:r>
              <w:rPr>
                <w:rFonts w:ascii="Verdana" w:hAnsi="Verdana"/>
                <w:sz w:val="16"/>
                <w:szCs w:val="16"/>
              </w:rPr>
              <w:t xml:space="preserve">27 </w:t>
            </w:r>
            <w:r w:rsidR="00652E27">
              <w:rPr>
                <w:rFonts w:ascii="Verdana" w:hAnsi="Verdana"/>
                <w:sz w:val="16"/>
                <w:szCs w:val="16"/>
              </w:rPr>
              <w:t>July: Robespierre took</w:t>
            </w:r>
            <w:r w:rsidR="008C5A9D" w:rsidRPr="00DD58BA">
              <w:rPr>
                <w:rFonts w:ascii="Verdana" w:hAnsi="Verdana"/>
                <w:sz w:val="16"/>
                <w:szCs w:val="16"/>
              </w:rPr>
              <w:t xml:space="preserve"> over the Committee of Public Safety</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23 </w:t>
            </w:r>
            <w:r w:rsidR="008C5A9D" w:rsidRPr="00DD58BA">
              <w:rPr>
                <w:rFonts w:ascii="Verdana" w:hAnsi="Verdana"/>
                <w:sz w:val="16"/>
                <w:szCs w:val="16"/>
              </w:rPr>
              <w:t>August: The levee en masse decree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1C4D6A">
            <w:pPr>
              <w:rPr>
                <w:rFonts w:ascii="Verdana" w:hAnsi="Verdana"/>
                <w:sz w:val="16"/>
                <w:szCs w:val="16"/>
              </w:rPr>
            </w:pPr>
            <w:r>
              <w:rPr>
                <w:rFonts w:ascii="Verdana" w:hAnsi="Verdana"/>
                <w:sz w:val="16"/>
                <w:szCs w:val="16"/>
              </w:rPr>
              <w:t xml:space="preserve">28 </w:t>
            </w:r>
            <w:r w:rsidR="008C5A9D" w:rsidRPr="00DD58BA">
              <w:rPr>
                <w:rFonts w:ascii="Verdana" w:hAnsi="Verdana"/>
                <w:sz w:val="16"/>
                <w:szCs w:val="16"/>
              </w:rPr>
              <w:t>August: British troops take Toulon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3B0F59">
            <w:pPr>
              <w:rPr>
                <w:rFonts w:ascii="Verdana" w:hAnsi="Verdana"/>
                <w:sz w:val="16"/>
                <w:szCs w:val="16"/>
              </w:rPr>
            </w:pPr>
            <w:r w:rsidRPr="003B0F59">
              <w:rPr>
                <w:rFonts w:ascii="Verdana" w:hAnsi="Verdana"/>
                <w:sz w:val="16"/>
                <w:szCs w:val="16"/>
              </w:rPr>
              <w:t>4</w:t>
            </w:r>
            <w:r>
              <w:rPr>
                <w:rFonts w:ascii="Verdana" w:hAnsi="Verdana"/>
                <w:sz w:val="16"/>
                <w:szCs w:val="16"/>
              </w:rPr>
              <w:t>–</w:t>
            </w:r>
            <w:r w:rsidRPr="003B0F59">
              <w:rPr>
                <w:rFonts w:ascii="Verdana" w:hAnsi="Verdana"/>
                <w:sz w:val="16"/>
                <w:szCs w:val="16"/>
              </w:rPr>
              <w:t>5</w:t>
            </w:r>
            <w:r>
              <w:rPr>
                <w:rFonts w:ascii="Verdana" w:hAnsi="Verdana"/>
                <w:sz w:val="16"/>
                <w:szCs w:val="16"/>
              </w:rPr>
              <w:t xml:space="preserve"> </w:t>
            </w:r>
            <w:r w:rsidR="008C5A9D" w:rsidRPr="00DD58BA">
              <w:rPr>
                <w:rFonts w:ascii="Verdana" w:hAnsi="Verdana"/>
                <w:sz w:val="16"/>
                <w:szCs w:val="16"/>
              </w:rPr>
              <w:t xml:space="preserve">September: </w:t>
            </w:r>
            <w:r w:rsidR="00652E27">
              <w:rPr>
                <w:rFonts w:ascii="Verdana" w:hAnsi="Verdana"/>
                <w:sz w:val="16"/>
                <w:szCs w:val="16"/>
              </w:rPr>
              <w:t>Rebellion of the</w:t>
            </w:r>
            <w:r w:rsidR="008C5A9D" w:rsidRPr="00DD58BA">
              <w:rPr>
                <w:rFonts w:ascii="Verdana" w:hAnsi="Verdana"/>
                <w:sz w:val="16"/>
                <w:szCs w:val="16"/>
              </w:rPr>
              <w:t xml:space="preserve"> </w:t>
            </w:r>
            <w:r w:rsidR="008C5A9D" w:rsidRPr="00C97DA2">
              <w:rPr>
                <w:rFonts w:ascii="Verdana" w:hAnsi="Verdana"/>
                <w:i/>
                <w:sz w:val="16"/>
                <w:szCs w:val="16"/>
              </w:rPr>
              <w:t>sans-culottes</w:t>
            </w:r>
            <w:r w:rsidR="008C5A9D" w:rsidRPr="00DD58BA">
              <w:rPr>
                <w:rFonts w:ascii="Verdana" w:hAnsi="Verdana"/>
                <w:sz w:val="16"/>
                <w:szCs w:val="16"/>
              </w:rPr>
              <w:t xml:space="preserve"> </w:t>
            </w:r>
            <w:r w:rsidR="00652E27">
              <w:rPr>
                <w:rFonts w:ascii="Verdana" w:hAnsi="Verdana"/>
                <w:sz w:val="16"/>
                <w:szCs w:val="16"/>
              </w:rPr>
              <w:t>in</w:t>
            </w:r>
            <w:r w:rsidR="008C5A9D" w:rsidRPr="00DD58BA">
              <w:rPr>
                <w:rFonts w:ascii="Verdana" w:hAnsi="Verdana"/>
                <w:sz w:val="16"/>
                <w:szCs w:val="16"/>
              </w:rPr>
              <w:t xml:space="preserve"> Paris </w:t>
            </w:r>
          </w:p>
        </w:tc>
      </w:tr>
      <w:tr w:rsidR="00652E27" w:rsidRPr="00E8563B" w:rsidTr="00652E27">
        <w:trPr>
          <w:cantSplit/>
          <w:trHeight w:val="70"/>
        </w:trPr>
        <w:tc>
          <w:tcPr>
            <w:tcW w:w="649" w:type="pct"/>
            <w:vMerge/>
            <w:shd w:val="clear" w:color="auto" w:fill="D9D9D9"/>
          </w:tcPr>
          <w:p w:rsidR="00652E27" w:rsidRPr="00DD58BA" w:rsidRDefault="00652E27" w:rsidP="00CF7485">
            <w:pPr>
              <w:pStyle w:val="Tabletext"/>
              <w:spacing w:before="0" w:after="0" w:line="240" w:lineRule="auto"/>
              <w:rPr>
                <w:sz w:val="16"/>
                <w:szCs w:val="16"/>
              </w:rPr>
            </w:pPr>
          </w:p>
        </w:tc>
        <w:tc>
          <w:tcPr>
            <w:tcW w:w="4351" w:type="pct"/>
            <w:shd w:val="clear" w:color="auto" w:fill="auto"/>
          </w:tcPr>
          <w:p w:rsidR="00652E27" w:rsidRPr="00DD58BA" w:rsidRDefault="003B0F59" w:rsidP="00652E27">
            <w:pPr>
              <w:rPr>
                <w:rFonts w:ascii="Verdana" w:hAnsi="Verdana"/>
                <w:sz w:val="16"/>
                <w:szCs w:val="16"/>
              </w:rPr>
            </w:pPr>
            <w:r>
              <w:rPr>
                <w:rFonts w:ascii="Verdana" w:hAnsi="Verdana"/>
                <w:sz w:val="16"/>
                <w:szCs w:val="16"/>
              </w:rPr>
              <w:t xml:space="preserve">5 </w:t>
            </w:r>
            <w:r w:rsidR="00652E27" w:rsidRPr="00DD58BA">
              <w:rPr>
                <w:rFonts w:ascii="Verdana" w:hAnsi="Verdana"/>
                <w:sz w:val="16"/>
                <w:szCs w:val="16"/>
              </w:rPr>
              <w:t xml:space="preserve">September: </w:t>
            </w:r>
            <w:r w:rsidR="00652E27">
              <w:rPr>
                <w:rFonts w:ascii="Verdana" w:hAnsi="Verdana"/>
                <w:sz w:val="16"/>
                <w:szCs w:val="16"/>
              </w:rPr>
              <w:t>Formation of the Revolutionary Army</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29 </w:t>
            </w:r>
            <w:r w:rsidR="008C5A9D" w:rsidRPr="00DD58BA">
              <w:rPr>
                <w:rFonts w:ascii="Verdana" w:hAnsi="Verdana"/>
                <w:sz w:val="16"/>
                <w:szCs w:val="16"/>
              </w:rPr>
              <w:t>September: The Law of General Maximum</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5 </w:t>
            </w:r>
            <w:r w:rsidR="008C5A9D" w:rsidRPr="00DD58BA">
              <w:rPr>
                <w:rFonts w:ascii="Verdana" w:hAnsi="Verdana"/>
                <w:sz w:val="16"/>
                <w:szCs w:val="16"/>
              </w:rPr>
              <w:t xml:space="preserve">October: </w:t>
            </w:r>
            <w:r w:rsidR="00652E27">
              <w:rPr>
                <w:rFonts w:ascii="Verdana" w:hAnsi="Verdana"/>
                <w:sz w:val="16"/>
                <w:szCs w:val="16"/>
              </w:rPr>
              <w:t>Introduction of the</w:t>
            </w:r>
            <w:r w:rsidR="008C5A9D" w:rsidRPr="00DD58BA">
              <w:rPr>
                <w:rFonts w:ascii="Verdana" w:hAnsi="Verdana"/>
                <w:sz w:val="16"/>
                <w:szCs w:val="16"/>
              </w:rPr>
              <w:t xml:space="preserve"> revolutionary calendar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9 </w:t>
            </w:r>
            <w:r w:rsidR="008C5A9D" w:rsidRPr="00DD58BA">
              <w:rPr>
                <w:rFonts w:ascii="Verdana" w:hAnsi="Verdana"/>
                <w:sz w:val="16"/>
                <w:szCs w:val="16"/>
              </w:rPr>
              <w:t xml:space="preserve">October: </w:t>
            </w:r>
            <w:r w:rsidR="00652E27">
              <w:rPr>
                <w:rFonts w:ascii="Verdana" w:hAnsi="Verdana"/>
                <w:sz w:val="16"/>
                <w:szCs w:val="16"/>
              </w:rPr>
              <w:t xml:space="preserve">Fall of </w:t>
            </w:r>
            <w:r w:rsidR="008C5A9D" w:rsidRPr="00DD58BA">
              <w:rPr>
                <w:rFonts w:ascii="Verdana" w:hAnsi="Verdana"/>
                <w:sz w:val="16"/>
                <w:szCs w:val="16"/>
              </w:rPr>
              <w:t>Lyons to the Jacobins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16 </w:t>
            </w:r>
            <w:r w:rsidR="008C5A9D" w:rsidRPr="00DD58BA">
              <w:rPr>
                <w:rFonts w:ascii="Verdana" w:hAnsi="Verdana"/>
                <w:sz w:val="16"/>
                <w:szCs w:val="16"/>
              </w:rPr>
              <w:t>October: Marie-Antoinette executed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31 </w:t>
            </w:r>
            <w:r w:rsidR="008C5A9D" w:rsidRPr="00DD58BA">
              <w:rPr>
                <w:rFonts w:ascii="Verdana" w:hAnsi="Verdana"/>
                <w:sz w:val="16"/>
                <w:szCs w:val="16"/>
              </w:rPr>
              <w:t>October: The Girondins executed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10 </w:t>
            </w:r>
            <w:r w:rsidR="008C5A9D" w:rsidRPr="00DD58BA">
              <w:rPr>
                <w:rFonts w:ascii="Verdana" w:hAnsi="Verdana"/>
                <w:sz w:val="16"/>
                <w:szCs w:val="16"/>
              </w:rPr>
              <w:t>November: The Festival of Reason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4 </w:t>
            </w:r>
            <w:r w:rsidR="008C5A9D" w:rsidRPr="00DD58BA">
              <w:rPr>
                <w:rFonts w:ascii="Verdana" w:hAnsi="Verdana"/>
                <w:sz w:val="16"/>
                <w:szCs w:val="16"/>
              </w:rPr>
              <w:t>December</w:t>
            </w:r>
            <w:r w:rsidR="008C5A9D">
              <w:rPr>
                <w:rFonts w:ascii="Verdana" w:hAnsi="Verdana"/>
                <w:sz w:val="16"/>
                <w:szCs w:val="16"/>
              </w:rPr>
              <w:t>: L</w:t>
            </w:r>
            <w:r w:rsidR="00652E27">
              <w:rPr>
                <w:rFonts w:ascii="Verdana" w:hAnsi="Verdana"/>
                <w:sz w:val="16"/>
                <w:szCs w:val="16"/>
              </w:rPr>
              <w:t>aw of Fri</w:t>
            </w:r>
            <w:r w:rsidR="008C5A9D">
              <w:rPr>
                <w:rFonts w:ascii="Verdana" w:hAnsi="Verdana"/>
                <w:sz w:val="16"/>
                <w:szCs w:val="16"/>
              </w:rPr>
              <w:t>mair</w:t>
            </w:r>
            <w:r w:rsidR="008C5A9D" w:rsidRPr="00DD58BA">
              <w:rPr>
                <w:rFonts w:ascii="Verdana" w:hAnsi="Verdana"/>
                <w:sz w:val="16"/>
                <w:szCs w:val="16"/>
              </w:rPr>
              <w:t>e</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19 </w:t>
            </w:r>
            <w:r w:rsidR="008C5A9D" w:rsidRPr="00DD58BA">
              <w:rPr>
                <w:rFonts w:ascii="Verdana" w:hAnsi="Verdana"/>
                <w:sz w:val="16"/>
                <w:szCs w:val="16"/>
              </w:rPr>
              <w:t>December: Toulon recaptured from the British</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22 </w:t>
            </w:r>
            <w:r w:rsidR="008C5A9D" w:rsidRPr="00DD58BA">
              <w:rPr>
                <w:rFonts w:ascii="Verdana" w:hAnsi="Verdana"/>
                <w:sz w:val="16"/>
                <w:szCs w:val="16"/>
              </w:rPr>
              <w:t xml:space="preserve">December: </w:t>
            </w:r>
            <w:r w:rsidR="00652E27">
              <w:rPr>
                <w:rFonts w:ascii="Verdana" w:hAnsi="Verdana"/>
                <w:sz w:val="16"/>
                <w:szCs w:val="16"/>
              </w:rPr>
              <w:t>L</w:t>
            </w:r>
            <w:r w:rsidR="008C5A9D" w:rsidRPr="00DD58BA">
              <w:rPr>
                <w:rFonts w:ascii="Verdana" w:hAnsi="Verdana"/>
                <w:sz w:val="16"/>
                <w:szCs w:val="16"/>
              </w:rPr>
              <w:t>ast Vend</w:t>
            </w:r>
            <w:r w:rsidR="008C5A9D">
              <w:rPr>
                <w:rFonts w:ascii="Verdana" w:hAnsi="Verdana"/>
                <w:sz w:val="16"/>
                <w:szCs w:val="16"/>
              </w:rPr>
              <w:t>é</w:t>
            </w:r>
            <w:r w:rsidR="008C5A9D" w:rsidRPr="00DD58BA">
              <w:rPr>
                <w:rFonts w:ascii="Verdana" w:hAnsi="Verdana"/>
                <w:sz w:val="16"/>
                <w:szCs w:val="16"/>
              </w:rPr>
              <w:t>an army defeated</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Pr>
                <w:sz w:val="16"/>
                <w:szCs w:val="16"/>
              </w:rPr>
              <w:t>1794</w:t>
            </w: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24 </w:t>
            </w:r>
            <w:r w:rsidR="008C5A9D" w:rsidRPr="00DD58BA">
              <w:rPr>
                <w:rFonts w:ascii="Verdana" w:hAnsi="Verdana"/>
                <w:sz w:val="16"/>
                <w:szCs w:val="16"/>
              </w:rPr>
              <w:t xml:space="preserve">March: </w:t>
            </w:r>
            <w:r w:rsidR="00652E27">
              <w:rPr>
                <w:rFonts w:ascii="Verdana" w:hAnsi="Verdana"/>
                <w:sz w:val="16"/>
                <w:szCs w:val="16"/>
              </w:rPr>
              <w:t>Execution of t</w:t>
            </w:r>
            <w:r w:rsidR="008C5A9D" w:rsidRPr="00DD58BA">
              <w:rPr>
                <w:rFonts w:ascii="Verdana" w:hAnsi="Verdana"/>
                <w:sz w:val="16"/>
                <w:szCs w:val="16"/>
              </w:rPr>
              <w:t>he H</w:t>
            </w:r>
            <w:r w:rsidR="008C5A9D">
              <w:rPr>
                <w:rFonts w:ascii="Verdana" w:hAnsi="Verdana"/>
                <w:sz w:val="16"/>
                <w:szCs w:val="16"/>
              </w:rPr>
              <w:t>é</w:t>
            </w:r>
            <w:r w:rsidR="008C5A9D" w:rsidRPr="00DD58BA">
              <w:rPr>
                <w:rFonts w:ascii="Verdana" w:hAnsi="Verdana"/>
                <w:sz w:val="16"/>
                <w:szCs w:val="16"/>
              </w:rPr>
              <w:t>bertists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5 </w:t>
            </w:r>
            <w:r w:rsidR="008C5A9D" w:rsidRPr="00DD58BA">
              <w:rPr>
                <w:rFonts w:ascii="Verdana" w:hAnsi="Verdana"/>
                <w:sz w:val="16"/>
                <w:szCs w:val="16"/>
              </w:rPr>
              <w:t xml:space="preserve">April: </w:t>
            </w:r>
            <w:r w:rsidR="00652E27">
              <w:rPr>
                <w:rFonts w:ascii="Verdana" w:hAnsi="Verdana"/>
                <w:sz w:val="16"/>
                <w:szCs w:val="16"/>
              </w:rPr>
              <w:t>Execution of t</w:t>
            </w:r>
            <w:r w:rsidR="008C5A9D" w:rsidRPr="00DD58BA">
              <w:rPr>
                <w:rFonts w:ascii="Verdana" w:hAnsi="Verdana"/>
                <w:sz w:val="16"/>
                <w:szCs w:val="16"/>
              </w:rPr>
              <w:t>he Dantonists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8 </w:t>
            </w:r>
            <w:r w:rsidR="008C5A9D" w:rsidRPr="00DD58BA">
              <w:rPr>
                <w:rFonts w:ascii="Verdana" w:hAnsi="Verdana"/>
                <w:sz w:val="16"/>
                <w:szCs w:val="16"/>
              </w:rPr>
              <w:t>June: Festival of the Supreme Being</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10 </w:t>
            </w:r>
            <w:r w:rsidR="008C5A9D" w:rsidRPr="00DD58BA">
              <w:rPr>
                <w:rFonts w:ascii="Verdana" w:hAnsi="Verdana"/>
                <w:sz w:val="16"/>
                <w:szCs w:val="16"/>
              </w:rPr>
              <w:t>June: The Law of P</w:t>
            </w:r>
            <w:r w:rsidR="008C5A9D">
              <w:rPr>
                <w:rFonts w:ascii="Verdana" w:hAnsi="Verdana"/>
                <w:sz w:val="16"/>
                <w:szCs w:val="16"/>
              </w:rPr>
              <w:t>rairi</w:t>
            </w:r>
            <w:r w:rsidR="008C5A9D" w:rsidRPr="00DD58BA">
              <w:rPr>
                <w:rFonts w:ascii="Verdana" w:hAnsi="Verdana"/>
                <w:sz w:val="16"/>
                <w:szCs w:val="16"/>
              </w:rPr>
              <w:t>al</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652E27">
            <w:pPr>
              <w:rPr>
                <w:rFonts w:ascii="Verdana" w:hAnsi="Verdana"/>
                <w:sz w:val="16"/>
                <w:szCs w:val="16"/>
              </w:rPr>
            </w:pPr>
            <w:r>
              <w:rPr>
                <w:rFonts w:ascii="Verdana" w:hAnsi="Verdana"/>
                <w:sz w:val="16"/>
                <w:szCs w:val="16"/>
              </w:rPr>
              <w:t xml:space="preserve">26 </w:t>
            </w:r>
            <w:r w:rsidR="008C5A9D" w:rsidRPr="00DD58BA">
              <w:rPr>
                <w:rFonts w:ascii="Verdana" w:hAnsi="Verdana"/>
                <w:sz w:val="16"/>
                <w:szCs w:val="16"/>
              </w:rPr>
              <w:t xml:space="preserve">June: </w:t>
            </w:r>
            <w:r w:rsidR="00652E27">
              <w:rPr>
                <w:rFonts w:ascii="Verdana" w:hAnsi="Verdana"/>
                <w:sz w:val="16"/>
                <w:szCs w:val="16"/>
              </w:rPr>
              <w:t xml:space="preserve">Defeat of the Coalition Army at </w:t>
            </w:r>
            <w:r w:rsidR="008C5A9D" w:rsidRPr="00DD58BA">
              <w:rPr>
                <w:rFonts w:ascii="Verdana" w:hAnsi="Verdana"/>
                <w:sz w:val="16"/>
                <w:szCs w:val="16"/>
              </w:rPr>
              <w:t>Fleurus</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3B0F59">
            <w:pPr>
              <w:rPr>
                <w:rFonts w:ascii="Verdana" w:hAnsi="Verdana"/>
                <w:sz w:val="16"/>
                <w:szCs w:val="16"/>
              </w:rPr>
            </w:pPr>
            <w:r w:rsidRPr="00DD58BA">
              <w:rPr>
                <w:rFonts w:ascii="Verdana" w:hAnsi="Verdana"/>
                <w:sz w:val="16"/>
                <w:szCs w:val="16"/>
              </w:rPr>
              <w:t>27</w:t>
            </w:r>
            <w:r>
              <w:rPr>
                <w:rFonts w:ascii="Verdana" w:hAnsi="Verdana"/>
                <w:sz w:val="16"/>
                <w:szCs w:val="16"/>
              </w:rPr>
              <w:t>–</w:t>
            </w:r>
            <w:r w:rsidRPr="00DD58BA">
              <w:rPr>
                <w:rFonts w:ascii="Verdana" w:hAnsi="Verdana"/>
                <w:sz w:val="16"/>
                <w:szCs w:val="16"/>
              </w:rPr>
              <w:t>28</w:t>
            </w:r>
            <w:r>
              <w:rPr>
                <w:rFonts w:ascii="Verdana" w:hAnsi="Verdana"/>
                <w:sz w:val="16"/>
                <w:szCs w:val="16"/>
              </w:rPr>
              <w:t xml:space="preserve"> </w:t>
            </w:r>
            <w:r w:rsidR="008C5A9D" w:rsidRPr="00DD58BA">
              <w:rPr>
                <w:rFonts w:ascii="Verdana" w:hAnsi="Verdana"/>
                <w:sz w:val="16"/>
                <w:szCs w:val="16"/>
              </w:rPr>
              <w:t xml:space="preserve">July: </w:t>
            </w:r>
            <w:r w:rsidR="00652E27">
              <w:rPr>
                <w:rFonts w:ascii="Verdana" w:hAnsi="Verdana"/>
                <w:sz w:val="16"/>
                <w:szCs w:val="16"/>
              </w:rPr>
              <w:t>E</w:t>
            </w:r>
            <w:r w:rsidR="008C5A9D" w:rsidRPr="00DD58BA">
              <w:rPr>
                <w:rFonts w:ascii="Verdana" w:hAnsi="Verdana"/>
                <w:sz w:val="16"/>
                <w:szCs w:val="16"/>
              </w:rPr>
              <w:t xml:space="preserve">xecution of Robespierre </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652E27" w:rsidP="00C97DA2">
            <w:pPr>
              <w:rPr>
                <w:rFonts w:ascii="Verdana" w:hAnsi="Verdana"/>
                <w:sz w:val="16"/>
                <w:szCs w:val="16"/>
              </w:rPr>
            </w:pPr>
            <w:r>
              <w:rPr>
                <w:rFonts w:ascii="Verdana" w:hAnsi="Verdana"/>
                <w:sz w:val="16"/>
                <w:szCs w:val="16"/>
              </w:rPr>
              <w:t>Aug</w:t>
            </w:r>
            <w:r w:rsidR="003B0F59">
              <w:rPr>
                <w:rFonts w:ascii="Verdana" w:hAnsi="Verdana"/>
                <w:sz w:val="16"/>
                <w:szCs w:val="16"/>
              </w:rPr>
              <w:t>ust–</w:t>
            </w:r>
            <w:r>
              <w:rPr>
                <w:rFonts w:ascii="Verdana" w:hAnsi="Verdana"/>
                <w:sz w:val="16"/>
                <w:szCs w:val="16"/>
              </w:rPr>
              <w:t>Dec</w:t>
            </w:r>
            <w:r w:rsidR="003B0F59">
              <w:rPr>
                <w:rFonts w:ascii="Verdana" w:hAnsi="Verdana"/>
                <w:sz w:val="16"/>
                <w:szCs w:val="16"/>
              </w:rPr>
              <w:t>ember</w:t>
            </w:r>
            <w:r>
              <w:rPr>
                <w:rFonts w:ascii="Verdana" w:hAnsi="Verdana"/>
                <w:sz w:val="16"/>
                <w:szCs w:val="16"/>
              </w:rPr>
              <w:t xml:space="preserve">: </w:t>
            </w:r>
            <w:r w:rsidR="008C5A9D">
              <w:rPr>
                <w:rFonts w:ascii="Verdana" w:hAnsi="Verdana"/>
                <w:sz w:val="16"/>
                <w:szCs w:val="16"/>
              </w:rPr>
              <w:t>Thermidorean Reaction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C97DA2">
            <w:pPr>
              <w:rPr>
                <w:rFonts w:ascii="Verdana" w:hAnsi="Verdana"/>
                <w:sz w:val="16"/>
                <w:szCs w:val="16"/>
              </w:rPr>
            </w:pPr>
            <w:r>
              <w:rPr>
                <w:rFonts w:ascii="Verdana" w:hAnsi="Verdana"/>
                <w:sz w:val="16"/>
                <w:szCs w:val="16"/>
              </w:rPr>
              <w:t>August: Revolutionary Tribunal purged and powers of committees reduced</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1C4D6A">
            <w:pPr>
              <w:rPr>
                <w:rFonts w:ascii="Verdana" w:hAnsi="Verdana"/>
                <w:sz w:val="16"/>
                <w:szCs w:val="16"/>
              </w:rPr>
            </w:pPr>
            <w:r>
              <w:rPr>
                <w:rFonts w:ascii="Verdana" w:hAnsi="Verdana"/>
                <w:sz w:val="16"/>
                <w:szCs w:val="16"/>
              </w:rPr>
              <w:t xml:space="preserve">12 </w:t>
            </w:r>
            <w:r w:rsidR="008C5A9D" w:rsidRPr="00DD58BA">
              <w:rPr>
                <w:rFonts w:ascii="Verdana" w:hAnsi="Verdana"/>
                <w:sz w:val="16"/>
                <w:szCs w:val="16"/>
              </w:rPr>
              <w:t>November: The closure of the Jacobin Club</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8C5A9D" w:rsidP="009818D7">
            <w:pPr>
              <w:rPr>
                <w:rFonts w:ascii="Verdana" w:hAnsi="Verdana"/>
                <w:sz w:val="16"/>
                <w:szCs w:val="16"/>
              </w:rPr>
            </w:pPr>
            <w:r>
              <w:rPr>
                <w:rFonts w:ascii="Verdana" w:hAnsi="Verdana"/>
                <w:sz w:val="16"/>
                <w:szCs w:val="16"/>
              </w:rPr>
              <w:t xml:space="preserve">December: Maximum price controls from Terror abolished </w:t>
            </w:r>
            <w:r w:rsidR="009818D7">
              <w:rPr>
                <w:rFonts w:ascii="Verdana" w:hAnsi="Verdana"/>
                <w:sz w:val="16"/>
                <w:szCs w:val="16"/>
              </w:rPr>
              <w:t xml:space="preserve">and </w:t>
            </w:r>
            <w:r>
              <w:rPr>
                <w:rFonts w:ascii="Verdana" w:hAnsi="Verdana"/>
                <w:sz w:val="16"/>
                <w:szCs w:val="16"/>
              </w:rPr>
              <w:t>Girondin deputies reinstated</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Pr>
                <w:sz w:val="16"/>
                <w:szCs w:val="16"/>
              </w:rPr>
              <w:t>1795</w:t>
            </w:r>
          </w:p>
        </w:tc>
        <w:tc>
          <w:tcPr>
            <w:tcW w:w="4351" w:type="pct"/>
            <w:shd w:val="clear" w:color="auto" w:fill="auto"/>
          </w:tcPr>
          <w:p w:rsidR="008C5A9D" w:rsidRPr="00DD58BA" w:rsidRDefault="008C5A9D" w:rsidP="00A645B4">
            <w:pPr>
              <w:rPr>
                <w:rFonts w:ascii="Verdana" w:hAnsi="Verdana"/>
                <w:sz w:val="16"/>
                <w:szCs w:val="16"/>
              </w:rPr>
            </w:pPr>
            <w:r>
              <w:rPr>
                <w:rFonts w:ascii="Verdana" w:hAnsi="Verdana"/>
                <w:sz w:val="16"/>
                <w:szCs w:val="16"/>
              </w:rPr>
              <w:t>April: Rising of hungry Parisians put down</w:t>
            </w:r>
          </w:p>
        </w:tc>
      </w:tr>
      <w:tr w:rsidR="008C5A9D" w:rsidRPr="00E8563B" w:rsidTr="00A4533E">
        <w:trPr>
          <w:cantSplit/>
        </w:trPr>
        <w:tc>
          <w:tcPr>
            <w:tcW w:w="649" w:type="pct"/>
            <w:vMerge/>
            <w:shd w:val="clear" w:color="auto" w:fill="D9D9D9"/>
          </w:tcPr>
          <w:p w:rsidR="008C5A9D" w:rsidRDefault="008C5A9D" w:rsidP="00CF7485">
            <w:pPr>
              <w:pStyle w:val="Tabletext"/>
              <w:spacing w:before="0" w:after="0" w:line="240" w:lineRule="auto"/>
              <w:rPr>
                <w:sz w:val="16"/>
                <w:szCs w:val="16"/>
              </w:rPr>
            </w:pPr>
          </w:p>
        </w:tc>
        <w:tc>
          <w:tcPr>
            <w:tcW w:w="4351" w:type="pct"/>
            <w:shd w:val="clear" w:color="auto" w:fill="auto"/>
          </w:tcPr>
          <w:p w:rsidR="008C5A9D" w:rsidRDefault="003B0F59" w:rsidP="00A645B4">
            <w:pPr>
              <w:rPr>
                <w:rFonts w:ascii="Verdana" w:hAnsi="Verdana"/>
                <w:sz w:val="16"/>
                <w:szCs w:val="16"/>
              </w:rPr>
            </w:pPr>
            <w:r>
              <w:rPr>
                <w:rFonts w:ascii="Verdana" w:hAnsi="Verdana"/>
                <w:sz w:val="16"/>
                <w:szCs w:val="16"/>
              </w:rPr>
              <w:t xml:space="preserve">8 </w:t>
            </w:r>
            <w:r w:rsidR="008C5A9D">
              <w:rPr>
                <w:rFonts w:ascii="Verdana" w:hAnsi="Verdana"/>
                <w:sz w:val="16"/>
                <w:szCs w:val="16"/>
              </w:rPr>
              <w:t>June: Death of Louis XVII</w:t>
            </w:r>
          </w:p>
        </w:tc>
      </w:tr>
      <w:tr w:rsidR="00EE11CA" w:rsidRPr="00E8563B" w:rsidTr="00A4533E">
        <w:trPr>
          <w:cantSplit/>
        </w:trPr>
        <w:tc>
          <w:tcPr>
            <w:tcW w:w="649" w:type="pct"/>
            <w:vMerge/>
            <w:shd w:val="clear" w:color="auto" w:fill="D9D9D9"/>
          </w:tcPr>
          <w:p w:rsidR="00EE11CA" w:rsidRDefault="00EE11CA" w:rsidP="00CF7485">
            <w:pPr>
              <w:pStyle w:val="Tabletext"/>
              <w:spacing w:before="0" w:after="0" w:line="240" w:lineRule="auto"/>
              <w:rPr>
                <w:sz w:val="16"/>
                <w:szCs w:val="16"/>
              </w:rPr>
            </w:pPr>
          </w:p>
        </w:tc>
        <w:tc>
          <w:tcPr>
            <w:tcW w:w="4351" w:type="pct"/>
            <w:shd w:val="clear" w:color="auto" w:fill="auto"/>
          </w:tcPr>
          <w:p w:rsidR="00EE11CA" w:rsidRDefault="003B0F59" w:rsidP="001C4D6A">
            <w:pPr>
              <w:rPr>
                <w:rFonts w:ascii="Verdana" w:hAnsi="Verdana"/>
                <w:sz w:val="16"/>
                <w:szCs w:val="16"/>
              </w:rPr>
            </w:pPr>
            <w:r>
              <w:rPr>
                <w:rFonts w:ascii="Verdana" w:hAnsi="Verdana"/>
                <w:sz w:val="16"/>
                <w:szCs w:val="16"/>
              </w:rPr>
              <w:t xml:space="preserve">24 </w:t>
            </w:r>
            <w:r w:rsidR="00EE11CA">
              <w:rPr>
                <w:rFonts w:ascii="Verdana" w:hAnsi="Verdana"/>
                <w:sz w:val="16"/>
                <w:szCs w:val="16"/>
              </w:rPr>
              <w:t>June: Declaration of Verona by Louis XVIII</w:t>
            </w:r>
          </w:p>
        </w:tc>
      </w:tr>
      <w:tr w:rsidR="008C5A9D" w:rsidRPr="00E8563B" w:rsidTr="00A4533E">
        <w:trPr>
          <w:cantSplit/>
        </w:trPr>
        <w:tc>
          <w:tcPr>
            <w:tcW w:w="649" w:type="pct"/>
            <w:vMerge/>
            <w:shd w:val="clear" w:color="auto" w:fill="D9D9D9"/>
          </w:tcPr>
          <w:p w:rsidR="008C5A9D" w:rsidRDefault="008C5A9D" w:rsidP="00CF7485">
            <w:pPr>
              <w:pStyle w:val="Tabletext"/>
              <w:spacing w:before="0" w:after="0" w:line="240" w:lineRule="auto"/>
              <w:rPr>
                <w:sz w:val="16"/>
                <w:szCs w:val="16"/>
              </w:rPr>
            </w:pPr>
          </w:p>
        </w:tc>
        <w:tc>
          <w:tcPr>
            <w:tcW w:w="4351" w:type="pct"/>
            <w:shd w:val="clear" w:color="auto" w:fill="auto"/>
          </w:tcPr>
          <w:p w:rsidR="008C5A9D" w:rsidRDefault="003B0F59" w:rsidP="001C4D6A">
            <w:pPr>
              <w:rPr>
                <w:rFonts w:ascii="Verdana" w:hAnsi="Verdana"/>
                <w:sz w:val="16"/>
                <w:szCs w:val="16"/>
              </w:rPr>
            </w:pPr>
            <w:r>
              <w:rPr>
                <w:rFonts w:ascii="Verdana" w:hAnsi="Verdana"/>
                <w:sz w:val="16"/>
                <w:szCs w:val="16"/>
              </w:rPr>
              <w:t xml:space="preserve">22 </w:t>
            </w:r>
            <w:r w:rsidR="008C5A9D">
              <w:rPr>
                <w:rFonts w:ascii="Verdana" w:hAnsi="Verdana"/>
                <w:sz w:val="16"/>
                <w:szCs w:val="16"/>
              </w:rPr>
              <w:t>August: Constitution of Year III</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Pr="00DD58BA" w:rsidRDefault="003B0F59" w:rsidP="001C4D6A">
            <w:pPr>
              <w:rPr>
                <w:rFonts w:ascii="Verdana" w:hAnsi="Verdana"/>
                <w:sz w:val="16"/>
                <w:szCs w:val="16"/>
              </w:rPr>
            </w:pPr>
            <w:r>
              <w:rPr>
                <w:rFonts w:ascii="Verdana" w:hAnsi="Verdana"/>
                <w:sz w:val="16"/>
                <w:szCs w:val="16"/>
              </w:rPr>
              <w:t xml:space="preserve">5 </w:t>
            </w:r>
            <w:r w:rsidR="008C5A9D">
              <w:rPr>
                <w:rFonts w:ascii="Verdana" w:hAnsi="Verdana"/>
                <w:sz w:val="16"/>
                <w:szCs w:val="16"/>
              </w:rPr>
              <w:t>October: Royalist rising put down</w:t>
            </w:r>
          </w:p>
        </w:tc>
      </w:tr>
      <w:tr w:rsidR="008C5A9D" w:rsidRPr="00E8563B" w:rsidTr="00A4533E">
        <w:trPr>
          <w:cantSplit/>
        </w:trPr>
        <w:tc>
          <w:tcPr>
            <w:tcW w:w="649" w:type="pct"/>
            <w:vMerge/>
            <w:shd w:val="clear" w:color="auto" w:fill="D9D9D9"/>
          </w:tcPr>
          <w:p w:rsidR="008C5A9D" w:rsidRPr="00DD58BA" w:rsidRDefault="008C5A9D" w:rsidP="00CF7485">
            <w:pPr>
              <w:pStyle w:val="Tabletext"/>
              <w:spacing w:before="0" w:after="0" w:line="240" w:lineRule="auto"/>
              <w:rPr>
                <w:sz w:val="16"/>
                <w:szCs w:val="16"/>
              </w:rPr>
            </w:pPr>
          </w:p>
        </w:tc>
        <w:tc>
          <w:tcPr>
            <w:tcW w:w="4351" w:type="pct"/>
            <w:shd w:val="clear" w:color="auto" w:fill="auto"/>
          </w:tcPr>
          <w:p w:rsidR="008C5A9D" w:rsidRDefault="003B0F59" w:rsidP="001C4D6A">
            <w:pPr>
              <w:rPr>
                <w:rFonts w:ascii="Verdana" w:hAnsi="Verdana"/>
                <w:sz w:val="16"/>
                <w:szCs w:val="16"/>
              </w:rPr>
            </w:pPr>
            <w:r>
              <w:rPr>
                <w:rFonts w:ascii="Verdana" w:hAnsi="Verdana"/>
                <w:sz w:val="16"/>
                <w:szCs w:val="16"/>
              </w:rPr>
              <w:t xml:space="preserve">2 </w:t>
            </w:r>
            <w:r w:rsidR="008C5A9D">
              <w:rPr>
                <w:rFonts w:ascii="Verdana" w:hAnsi="Verdana"/>
                <w:sz w:val="16"/>
                <w:szCs w:val="16"/>
              </w:rPr>
              <w:t>November: Directory established</w:t>
            </w:r>
          </w:p>
        </w:tc>
      </w:tr>
      <w:tr w:rsidR="008C5A9D" w:rsidRPr="00E8563B" w:rsidTr="00A4533E">
        <w:trPr>
          <w:cantSplit/>
        </w:trPr>
        <w:tc>
          <w:tcPr>
            <w:tcW w:w="649" w:type="pct"/>
            <w:vMerge w:val="restart"/>
            <w:shd w:val="clear" w:color="auto" w:fill="D9D9D9"/>
          </w:tcPr>
          <w:p w:rsidR="008C5A9D" w:rsidRPr="00DD58BA" w:rsidRDefault="008C5A9D" w:rsidP="00CF7485">
            <w:pPr>
              <w:pStyle w:val="Tabletext"/>
              <w:spacing w:before="0" w:after="0" w:line="240" w:lineRule="auto"/>
              <w:rPr>
                <w:sz w:val="16"/>
                <w:szCs w:val="16"/>
              </w:rPr>
            </w:pPr>
            <w:r>
              <w:rPr>
                <w:sz w:val="16"/>
                <w:szCs w:val="16"/>
              </w:rPr>
              <w:t>1796</w:t>
            </w:r>
          </w:p>
        </w:tc>
        <w:tc>
          <w:tcPr>
            <w:tcW w:w="4351" w:type="pct"/>
            <w:shd w:val="clear" w:color="auto" w:fill="auto"/>
          </w:tcPr>
          <w:p w:rsidR="008C5A9D" w:rsidRPr="008C5A9D" w:rsidRDefault="008C5A9D" w:rsidP="00A645B4">
            <w:pPr>
              <w:rPr>
                <w:rFonts w:ascii="Verdana" w:hAnsi="Verdana"/>
                <w:sz w:val="16"/>
                <w:szCs w:val="16"/>
              </w:rPr>
            </w:pPr>
            <w:r>
              <w:rPr>
                <w:rFonts w:ascii="Verdana" w:hAnsi="Verdana"/>
                <w:sz w:val="16"/>
                <w:szCs w:val="16"/>
              </w:rPr>
              <w:t xml:space="preserve">February: </w:t>
            </w:r>
            <w:r>
              <w:rPr>
                <w:rFonts w:ascii="Verdana" w:hAnsi="Verdana"/>
                <w:i/>
                <w:sz w:val="16"/>
                <w:szCs w:val="16"/>
              </w:rPr>
              <w:t xml:space="preserve">Assignats </w:t>
            </w:r>
            <w:r>
              <w:rPr>
                <w:rFonts w:ascii="Verdana" w:hAnsi="Verdana"/>
                <w:sz w:val="16"/>
                <w:szCs w:val="16"/>
              </w:rPr>
              <w:t>abolished</w:t>
            </w:r>
          </w:p>
        </w:tc>
      </w:tr>
      <w:tr w:rsidR="008C5A9D" w:rsidRPr="00E8563B" w:rsidTr="00A4533E">
        <w:trPr>
          <w:cantSplit/>
        </w:trPr>
        <w:tc>
          <w:tcPr>
            <w:tcW w:w="649" w:type="pct"/>
            <w:vMerge/>
            <w:shd w:val="clear" w:color="auto" w:fill="D9D9D9"/>
          </w:tcPr>
          <w:p w:rsidR="008C5A9D" w:rsidRDefault="008C5A9D" w:rsidP="00CF7485">
            <w:pPr>
              <w:pStyle w:val="Tabletext"/>
              <w:spacing w:before="0" w:after="0" w:line="240" w:lineRule="auto"/>
              <w:rPr>
                <w:sz w:val="16"/>
                <w:szCs w:val="16"/>
              </w:rPr>
            </w:pPr>
          </w:p>
        </w:tc>
        <w:tc>
          <w:tcPr>
            <w:tcW w:w="4351" w:type="pct"/>
            <w:shd w:val="clear" w:color="auto" w:fill="auto"/>
          </w:tcPr>
          <w:p w:rsidR="008C5A9D" w:rsidRDefault="003B0F59" w:rsidP="00A645B4">
            <w:pPr>
              <w:rPr>
                <w:rFonts w:ascii="Verdana" w:hAnsi="Verdana"/>
                <w:sz w:val="16"/>
                <w:szCs w:val="16"/>
              </w:rPr>
            </w:pPr>
            <w:r>
              <w:rPr>
                <w:rFonts w:ascii="Verdana" w:hAnsi="Verdana"/>
                <w:sz w:val="16"/>
                <w:szCs w:val="16"/>
              </w:rPr>
              <w:t xml:space="preserve">10 </w:t>
            </w:r>
            <w:r w:rsidR="008C5A9D">
              <w:rPr>
                <w:rFonts w:ascii="Verdana" w:hAnsi="Verdana"/>
                <w:sz w:val="16"/>
                <w:szCs w:val="16"/>
              </w:rPr>
              <w:t>March: Babeuf’s Conspiracy put down</w:t>
            </w:r>
          </w:p>
        </w:tc>
      </w:tr>
      <w:tr w:rsidR="008C5A9D" w:rsidRPr="00E8563B" w:rsidTr="00A4533E">
        <w:trPr>
          <w:cantSplit/>
        </w:trPr>
        <w:tc>
          <w:tcPr>
            <w:tcW w:w="649" w:type="pct"/>
            <w:vMerge/>
            <w:shd w:val="clear" w:color="auto" w:fill="D9D9D9"/>
          </w:tcPr>
          <w:p w:rsidR="008C5A9D" w:rsidRDefault="008C5A9D" w:rsidP="00CF7485">
            <w:pPr>
              <w:pStyle w:val="Tabletext"/>
              <w:spacing w:before="0" w:after="0" w:line="240" w:lineRule="auto"/>
              <w:rPr>
                <w:sz w:val="16"/>
                <w:szCs w:val="16"/>
              </w:rPr>
            </w:pPr>
          </w:p>
        </w:tc>
        <w:tc>
          <w:tcPr>
            <w:tcW w:w="4351" w:type="pct"/>
            <w:shd w:val="clear" w:color="auto" w:fill="auto"/>
          </w:tcPr>
          <w:p w:rsidR="008C5A9D" w:rsidRDefault="003B0F59" w:rsidP="00652E27">
            <w:pPr>
              <w:rPr>
                <w:rFonts w:ascii="Verdana" w:hAnsi="Verdana"/>
                <w:sz w:val="16"/>
                <w:szCs w:val="16"/>
              </w:rPr>
            </w:pPr>
            <w:r>
              <w:rPr>
                <w:rFonts w:ascii="Verdana" w:hAnsi="Verdana"/>
                <w:sz w:val="16"/>
                <w:szCs w:val="16"/>
              </w:rPr>
              <w:t xml:space="preserve">11 </w:t>
            </w:r>
            <w:r w:rsidR="008C5A9D">
              <w:rPr>
                <w:rFonts w:ascii="Verdana" w:hAnsi="Verdana"/>
                <w:sz w:val="16"/>
                <w:szCs w:val="16"/>
              </w:rPr>
              <w:t>April: Napoleon invade</w:t>
            </w:r>
            <w:r w:rsidR="00652E27">
              <w:rPr>
                <w:rFonts w:ascii="Verdana" w:hAnsi="Verdana"/>
                <w:sz w:val="16"/>
                <w:szCs w:val="16"/>
              </w:rPr>
              <w:t>d</w:t>
            </w:r>
            <w:r w:rsidR="008C5A9D">
              <w:rPr>
                <w:rFonts w:ascii="Verdana" w:hAnsi="Verdana"/>
                <w:sz w:val="16"/>
                <w:szCs w:val="16"/>
              </w:rPr>
              <w:t xml:space="preserve"> Italy</w:t>
            </w:r>
          </w:p>
        </w:tc>
      </w:tr>
      <w:tr w:rsidR="00550C8C" w:rsidRPr="00E8563B" w:rsidTr="00A4533E">
        <w:trPr>
          <w:cantSplit/>
        </w:trPr>
        <w:tc>
          <w:tcPr>
            <w:tcW w:w="649" w:type="pct"/>
            <w:shd w:val="clear" w:color="auto" w:fill="D9D9D9"/>
          </w:tcPr>
          <w:p w:rsidR="00550C8C" w:rsidRPr="00DD58BA" w:rsidRDefault="00550C8C" w:rsidP="00CF7485">
            <w:pPr>
              <w:pStyle w:val="Tabletext"/>
              <w:spacing w:before="0" w:after="0" w:line="240" w:lineRule="auto"/>
              <w:rPr>
                <w:sz w:val="16"/>
                <w:szCs w:val="16"/>
              </w:rPr>
            </w:pPr>
            <w:r>
              <w:rPr>
                <w:sz w:val="16"/>
                <w:szCs w:val="16"/>
              </w:rPr>
              <w:t>1797</w:t>
            </w:r>
          </w:p>
        </w:tc>
        <w:tc>
          <w:tcPr>
            <w:tcW w:w="4351" w:type="pct"/>
            <w:shd w:val="clear" w:color="auto" w:fill="auto"/>
          </w:tcPr>
          <w:p w:rsidR="00550C8C" w:rsidRPr="00DD58BA" w:rsidRDefault="003B0F59" w:rsidP="00652E27">
            <w:pPr>
              <w:rPr>
                <w:rFonts w:ascii="Verdana" w:hAnsi="Verdana"/>
                <w:sz w:val="16"/>
                <w:szCs w:val="16"/>
              </w:rPr>
            </w:pPr>
            <w:r>
              <w:rPr>
                <w:rFonts w:ascii="Verdana" w:hAnsi="Verdana"/>
                <w:sz w:val="16"/>
                <w:szCs w:val="16"/>
              </w:rPr>
              <w:t xml:space="preserve">4 </w:t>
            </w:r>
            <w:r w:rsidR="00550C8C">
              <w:rPr>
                <w:rFonts w:ascii="Verdana" w:hAnsi="Verdana"/>
                <w:sz w:val="16"/>
                <w:szCs w:val="16"/>
              </w:rPr>
              <w:t xml:space="preserve">September: Coup </w:t>
            </w:r>
            <w:r w:rsidR="008C5A9D">
              <w:rPr>
                <w:rFonts w:ascii="Verdana" w:hAnsi="Verdana"/>
                <w:sz w:val="16"/>
                <w:szCs w:val="16"/>
              </w:rPr>
              <w:t xml:space="preserve">of </w:t>
            </w:r>
            <w:r w:rsidR="00652E27">
              <w:rPr>
                <w:rFonts w:ascii="Verdana" w:hAnsi="Verdana"/>
                <w:sz w:val="16"/>
                <w:szCs w:val="16"/>
              </w:rPr>
              <w:t>F</w:t>
            </w:r>
            <w:r w:rsidR="008C5A9D">
              <w:rPr>
                <w:rFonts w:ascii="Verdana" w:hAnsi="Verdana"/>
                <w:sz w:val="16"/>
                <w:szCs w:val="16"/>
              </w:rPr>
              <w:t>ructidor</w:t>
            </w:r>
          </w:p>
        </w:tc>
      </w:tr>
      <w:tr w:rsidR="00550C8C" w:rsidRPr="00E8563B" w:rsidTr="00A4533E">
        <w:trPr>
          <w:cantSplit/>
        </w:trPr>
        <w:tc>
          <w:tcPr>
            <w:tcW w:w="649" w:type="pct"/>
            <w:shd w:val="clear" w:color="auto" w:fill="D9D9D9"/>
          </w:tcPr>
          <w:p w:rsidR="00550C8C" w:rsidRPr="00DD58BA" w:rsidRDefault="00550C8C" w:rsidP="00CF7485">
            <w:pPr>
              <w:pStyle w:val="Tabletext"/>
              <w:spacing w:before="0" w:after="0" w:line="240" w:lineRule="auto"/>
              <w:rPr>
                <w:sz w:val="16"/>
                <w:szCs w:val="16"/>
              </w:rPr>
            </w:pPr>
            <w:r>
              <w:rPr>
                <w:sz w:val="16"/>
                <w:szCs w:val="16"/>
              </w:rPr>
              <w:t>1798</w:t>
            </w:r>
          </w:p>
        </w:tc>
        <w:tc>
          <w:tcPr>
            <w:tcW w:w="4351" w:type="pct"/>
            <w:shd w:val="clear" w:color="auto" w:fill="auto"/>
          </w:tcPr>
          <w:p w:rsidR="00550C8C" w:rsidRPr="00DD58BA" w:rsidRDefault="003B0F59" w:rsidP="00652E27">
            <w:pPr>
              <w:rPr>
                <w:rFonts w:ascii="Verdana" w:hAnsi="Verdana"/>
                <w:sz w:val="16"/>
                <w:szCs w:val="16"/>
              </w:rPr>
            </w:pPr>
            <w:r>
              <w:rPr>
                <w:rFonts w:ascii="Verdana" w:hAnsi="Verdana"/>
                <w:sz w:val="16"/>
                <w:szCs w:val="16"/>
              </w:rPr>
              <w:t xml:space="preserve">11 </w:t>
            </w:r>
            <w:r w:rsidR="00550C8C">
              <w:rPr>
                <w:rFonts w:ascii="Verdana" w:hAnsi="Verdana"/>
                <w:sz w:val="16"/>
                <w:szCs w:val="16"/>
              </w:rPr>
              <w:t>May: Coup</w:t>
            </w:r>
            <w:r w:rsidR="008C5A9D">
              <w:rPr>
                <w:rFonts w:ascii="Verdana" w:hAnsi="Verdana"/>
                <w:sz w:val="16"/>
                <w:szCs w:val="16"/>
              </w:rPr>
              <w:t xml:space="preserve"> of </w:t>
            </w:r>
            <w:r w:rsidR="00652E27">
              <w:rPr>
                <w:rFonts w:ascii="Verdana" w:hAnsi="Verdana"/>
                <w:sz w:val="16"/>
                <w:szCs w:val="16"/>
              </w:rPr>
              <w:t>F</w:t>
            </w:r>
            <w:r w:rsidR="008C5A9D">
              <w:rPr>
                <w:rFonts w:ascii="Verdana" w:hAnsi="Verdana"/>
                <w:sz w:val="16"/>
                <w:szCs w:val="16"/>
              </w:rPr>
              <w:t>loréal</w:t>
            </w:r>
            <w:r w:rsidR="00550C8C">
              <w:rPr>
                <w:rFonts w:ascii="Verdana" w:hAnsi="Verdana"/>
                <w:sz w:val="16"/>
                <w:szCs w:val="16"/>
              </w:rPr>
              <w:t xml:space="preserve"> </w:t>
            </w:r>
          </w:p>
        </w:tc>
      </w:tr>
      <w:tr w:rsidR="00550C8C" w:rsidRPr="00E8563B" w:rsidTr="00A4533E">
        <w:trPr>
          <w:cantSplit/>
        </w:trPr>
        <w:tc>
          <w:tcPr>
            <w:tcW w:w="649" w:type="pct"/>
            <w:shd w:val="clear" w:color="auto" w:fill="D9D9D9"/>
          </w:tcPr>
          <w:p w:rsidR="00550C8C" w:rsidRPr="00DD58BA" w:rsidRDefault="00550C8C" w:rsidP="00CF7485">
            <w:pPr>
              <w:pStyle w:val="Tabletext"/>
              <w:spacing w:before="0" w:after="0" w:line="240" w:lineRule="auto"/>
              <w:rPr>
                <w:sz w:val="16"/>
                <w:szCs w:val="16"/>
              </w:rPr>
            </w:pPr>
            <w:r>
              <w:rPr>
                <w:sz w:val="16"/>
                <w:szCs w:val="16"/>
              </w:rPr>
              <w:t>1799</w:t>
            </w:r>
          </w:p>
        </w:tc>
        <w:tc>
          <w:tcPr>
            <w:tcW w:w="4351" w:type="pct"/>
            <w:shd w:val="clear" w:color="auto" w:fill="auto"/>
          </w:tcPr>
          <w:p w:rsidR="008C5A9D" w:rsidRDefault="003B0F59" w:rsidP="00A645B4">
            <w:pPr>
              <w:rPr>
                <w:rFonts w:ascii="Verdana" w:hAnsi="Verdana"/>
                <w:sz w:val="16"/>
                <w:szCs w:val="16"/>
              </w:rPr>
            </w:pPr>
            <w:r>
              <w:rPr>
                <w:rFonts w:ascii="Verdana" w:hAnsi="Verdana"/>
                <w:sz w:val="16"/>
                <w:szCs w:val="16"/>
              </w:rPr>
              <w:t xml:space="preserve">9 </w:t>
            </w:r>
            <w:r w:rsidR="008C5A9D">
              <w:rPr>
                <w:rFonts w:ascii="Verdana" w:hAnsi="Verdana"/>
                <w:sz w:val="16"/>
                <w:szCs w:val="16"/>
              </w:rPr>
              <w:t>October: Napoleon lands in France</w:t>
            </w:r>
          </w:p>
          <w:p w:rsidR="00550C8C" w:rsidRPr="00DD58BA" w:rsidRDefault="003B0F59" w:rsidP="003B0F59">
            <w:pPr>
              <w:rPr>
                <w:rFonts w:ascii="Verdana" w:hAnsi="Verdana"/>
                <w:sz w:val="16"/>
                <w:szCs w:val="16"/>
              </w:rPr>
            </w:pPr>
            <w:r w:rsidRPr="003B0F59">
              <w:rPr>
                <w:rFonts w:ascii="Verdana" w:hAnsi="Verdana"/>
                <w:sz w:val="16"/>
                <w:szCs w:val="16"/>
              </w:rPr>
              <w:t>9</w:t>
            </w:r>
            <w:r>
              <w:rPr>
                <w:rFonts w:ascii="Verdana" w:hAnsi="Verdana"/>
                <w:sz w:val="16"/>
                <w:szCs w:val="16"/>
              </w:rPr>
              <w:t>–</w:t>
            </w:r>
            <w:r w:rsidRPr="003B0F59">
              <w:rPr>
                <w:rFonts w:ascii="Verdana" w:hAnsi="Verdana"/>
                <w:sz w:val="16"/>
                <w:szCs w:val="16"/>
              </w:rPr>
              <w:t>10</w:t>
            </w:r>
            <w:r>
              <w:rPr>
                <w:rFonts w:ascii="Verdana" w:hAnsi="Verdana"/>
                <w:sz w:val="16"/>
                <w:szCs w:val="16"/>
              </w:rPr>
              <w:t xml:space="preserve"> </w:t>
            </w:r>
            <w:r w:rsidR="00550C8C">
              <w:rPr>
                <w:rFonts w:ascii="Verdana" w:hAnsi="Verdana"/>
                <w:sz w:val="16"/>
                <w:szCs w:val="16"/>
              </w:rPr>
              <w:t xml:space="preserve">November: Coup of Brumaire </w:t>
            </w:r>
          </w:p>
        </w:tc>
      </w:tr>
    </w:tbl>
    <w:p w:rsidR="009D2BD5" w:rsidRDefault="009D2BD5" w:rsidP="00652E27">
      <w:pPr>
        <w:pStyle w:val="Bhead"/>
        <w:sectPr w:rsidR="009D2BD5" w:rsidSect="00A84881">
          <w:headerReference w:type="even" r:id="rId23"/>
          <w:headerReference w:type="default" r:id="rId24"/>
          <w:footerReference w:type="even" r:id="rId25"/>
          <w:footerReference w:type="default" r:id="rId26"/>
          <w:pgSz w:w="11900" w:h="16840" w:code="9"/>
          <w:pgMar w:top="1418" w:right="1418" w:bottom="1134" w:left="1418" w:header="567" w:footer="567" w:gutter="0"/>
          <w:cols w:space="708"/>
          <w:docGrid w:linePitch="326"/>
        </w:sectPr>
      </w:pPr>
    </w:p>
    <w:p w:rsidR="009D2BD5" w:rsidRDefault="009D2BD5" w:rsidP="007C677A">
      <w:pPr>
        <w:pStyle w:val="Bhead"/>
      </w:pPr>
      <w:bookmarkStart w:id="17" w:name="_Toc387163190"/>
      <w:bookmarkStart w:id="18" w:name="_Toc387164102"/>
      <w:bookmarkStart w:id="19" w:name="_Toc499033879"/>
      <w:r>
        <w:lastRenderedPageBreak/>
        <w:t>Resources and references</w:t>
      </w:r>
      <w:bookmarkEnd w:id="17"/>
      <w:bookmarkEnd w:id="18"/>
      <w:bookmarkEnd w:id="19"/>
    </w:p>
    <w:p w:rsidR="00B7770B" w:rsidRDefault="009D2BD5" w:rsidP="00B7770B">
      <w:pPr>
        <w:pStyle w:val="text"/>
      </w:pPr>
      <w:r>
        <w:t>The table below lists a range of resources that could be used by teachers and/or students for this topic. This list will be updated as and when new resources become available</w:t>
      </w:r>
      <w:r w:rsidR="00274ED3">
        <w:t xml:space="preserve">: </w:t>
      </w:r>
      <w:r>
        <w:t xml:space="preserve">for example, if new textbooks are published. </w:t>
      </w:r>
    </w:p>
    <w:p w:rsidR="00B7770B" w:rsidRDefault="009D2BD5" w:rsidP="00B7770B">
      <w:pPr>
        <w:pStyle w:val="text"/>
      </w:pPr>
      <w:r>
        <w:t xml:space="preserve">Inclusion of resources in this list does not constitute endorsement of those materials. While these resources </w:t>
      </w:r>
      <w:r w:rsidR="00274ED3">
        <w:t>—</w:t>
      </w:r>
      <w:r>
        <w:t xml:space="preserve"> and others </w:t>
      </w:r>
      <w:r w:rsidR="00274ED3">
        <w:t>—</w:t>
      </w:r>
      <w:r>
        <w:t xml:space="preserve"> may be used to support teaching and learning, the official specification and associated assessment guidance materials are the only authoritative source of information and should always be referred to for definitive guidance.</w:t>
      </w:r>
      <w:r w:rsidR="00B7770B" w:rsidRPr="00B7770B">
        <w:t xml:space="preserve"> </w:t>
      </w:r>
      <w:r w:rsidR="00B7770B">
        <w:t>Links to third-party websites are controlled by others and are subject to change.</w:t>
      </w:r>
    </w:p>
    <w:p w:rsidR="009D2BD5" w:rsidRPr="00B429AC" w:rsidRDefault="00B7770B" w:rsidP="00B7770B">
      <w:pPr>
        <w:pStyle w:val="text"/>
      </w:pPr>
      <w:r>
        <w:t>A new textbook for this route is expected to be published by Pearson in 2015.</w:t>
      </w:r>
    </w:p>
    <w:p w:rsidR="00897527" w:rsidRDefault="00897527" w:rsidP="00D5357A">
      <w:pPr>
        <w:pStyle w:val="text"/>
        <w:ind w:left="0"/>
      </w:pPr>
    </w:p>
    <w:tbl>
      <w:tblPr>
        <w:tblW w:w="9447" w:type="dxa"/>
        <w:tblInd w:w="108"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ayout w:type="fixed"/>
        <w:tblLook w:val="01E0" w:firstRow="1" w:lastRow="1" w:firstColumn="1" w:lastColumn="1" w:noHBand="0" w:noVBand="0"/>
      </w:tblPr>
      <w:tblGrid>
        <w:gridCol w:w="4395"/>
        <w:gridCol w:w="1559"/>
        <w:gridCol w:w="3493"/>
      </w:tblGrid>
      <w:tr w:rsidR="00270F70" w:rsidRPr="00115944" w:rsidTr="005F377C">
        <w:trPr>
          <w:cantSplit/>
        </w:trPr>
        <w:tc>
          <w:tcPr>
            <w:tcW w:w="4395" w:type="dxa"/>
            <w:shd w:val="clear" w:color="auto" w:fill="auto"/>
          </w:tcPr>
          <w:p w:rsidR="00270F70" w:rsidRPr="00115944" w:rsidRDefault="00270F70" w:rsidP="00053A4D">
            <w:pPr>
              <w:pStyle w:val="Tablesub-head"/>
            </w:pPr>
            <w:r w:rsidRPr="00115944">
              <w:t>Resource</w:t>
            </w:r>
          </w:p>
        </w:tc>
        <w:tc>
          <w:tcPr>
            <w:tcW w:w="1559" w:type="dxa"/>
            <w:shd w:val="clear" w:color="auto" w:fill="auto"/>
          </w:tcPr>
          <w:p w:rsidR="00270F70" w:rsidRPr="00115944" w:rsidRDefault="00270F70" w:rsidP="00053A4D">
            <w:pPr>
              <w:pStyle w:val="Tablesub-head"/>
            </w:pPr>
            <w:r w:rsidRPr="00115944">
              <w:t>Type</w:t>
            </w:r>
          </w:p>
        </w:tc>
        <w:tc>
          <w:tcPr>
            <w:tcW w:w="3493" w:type="dxa"/>
            <w:shd w:val="clear" w:color="auto" w:fill="auto"/>
          </w:tcPr>
          <w:p w:rsidR="00270F70" w:rsidRPr="00115944" w:rsidRDefault="00270F70" w:rsidP="00053A4D">
            <w:pPr>
              <w:pStyle w:val="Tablesub-head"/>
            </w:pPr>
            <w:r w:rsidRPr="00115944">
              <w:t>For students and/or teachers?</w:t>
            </w:r>
          </w:p>
        </w:tc>
      </w:tr>
      <w:tr w:rsidR="00D225FD"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D225FD" w:rsidRPr="009B5082" w:rsidRDefault="00D225FD" w:rsidP="00274ED3">
            <w:pPr>
              <w:pStyle w:val="Tabletext"/>
            </w:pPr>
            <w:r>
              <w:t xml:space="preserve">Andrew Matthews, </w:t>
            </w:r>
            <w:r>
              <w:rPr>
                <w:i/>
              </w:rPr>
              <w:t>Revolution and Reaction: Europe 1789</w:t>
            </w:r>
            <w:r w:rsidR="006C5414">
              <w:rPr>
                <w:i/>
              </w:rPr>
              <w:t>–</w:t>
            </w:r>
            <w:r>
              <w:rPr>
                <w:i/>
              </w:rPr>
              <w:t xml:space="preserve">1849 </w:t>
            </w:r>
            <w:r>
              <w:t>(</w:t>
            </w:r>
            <w:r w:rsidR="00274ED3">
              <w:t>Cambridge University Press</w:t>
            </w:r>
            <w:r>
              <w:t>, 2001)</w:t>
            </w:r>
          </w:p>
        </w:tc>
        <w:tc>
          <w:tcPr>
            <w:tcW w:w="1559" w:type="dxa"/>
            <w:shd w:val="clear" w:color="auto" w:fill="auto"/>
          </w:tcPr>
          <w:p w:rsidR="00D225FD" w:rsidRDefault="00D225FD" w:rsidP="00EC12D6">
            <w:pPr>
              <w:pStyle w:val="Tabletext"/>
            </w:pPr>
            <w:r>
              <w:t>Textbook</w:t>
            </w:r>
          </w:p>
        </w:tc>
        <w:tc>
          <w:tcPr>
            <w:tcW w:w="3493" w:type="dxa"/>
            <w:shd w:val="clear" w:color="auto" w:fill="auto"/>
          </w:tcPr>
          <w:p w:rsidR="00D225FD" w:rsidRDefault="00274ED3" w:rsidP="00EC12D6">
            <w:pPr>
              <w:pStyle w:val="Tabletext"/>
            </w:pPr>
            <w:r>
              <w:t>For s</w:t>
            </w:r>
            <w:r w:rsidR="00D225FD">
              <w:t>tudents</w:t>
            </w:r>
            <w:r>
              <w:t>.</w:t>
            </w:r>
          </w:p>
          <w:p w:rsidR="00D225FD" w:rsidRDefault="00D225FD" w:rsidP="00274ED3">
            <w:pPr>
              <w:pStyle w:val="Tabletext"/>
            </w:pPr>
            <w:r>
              <w:t xml:space="preserve">Written to support OCR’s 2001 </w:t>
            </w:r>
            <w:r w:rsidR="00274ED3">
              <w:t>specification</w:t>
            </w:r>
            <w:r>
              <w:t>.</w:t>
            </w:r>
            <w:r w:rsidR="00274ED3">
              <w:t xml:space="preserve"> </w:t>
            </w:r>
            <w:r>
              <w:t>First three chapters provide a clear narrative of the Revolution and Napoleonic Era</w:t>
            </w:r>
            <w:r w:rsidR="00274ED3">
              <w:t>.</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0834B7" w:rsidRDefault="005F377C" w:rsidP="00274ED3">
            <w:pPr>
              <w:pStyle w:val="Tabletext"/>
            </w:pPr>
            <w:r>
              <w:t xml:space="preserve">D Murphy et. al., </w:t>
            </w:r>
            <w:r>
              <w:rPr>
                <w:i/>
              </w:rPr>
              <w:t>Europe 1760</w:t>
            </w:r>
            <w:r w:rsidR="006C5414">
              <w:rPr>
                <w:i/>
              </w:rPr>
              <w:t>–</w:t>
            </w:r>
            <w:r>
              <w:rPr>
                <w:i/>
              </w:rPr>
              <w:t xml:space="preserve">1871 </w:t>
            </w:r>
            <w:r>
              <w:t>(</w:t>
            </w:r>
            <w:r w:rsidR="00274ED3">
              <w:t xml:space="preserve">Flagship History series, </w:t>
            </w:r>
            <w:r>
              <w:t xml:space="preserve">Collins, 2000) </w:t>
            </w:r>
          </w:p>
        </w:tc>
        <w:tc>
          <w:tcPr>
            <w:tcW w:w="1559" w:type="dxa"/>
            <w:shd w:val="clear" w:color="auto" w:fill="auto"/>
          </w:tcPr>
          <w:p w:rsidR="005F377C" w:rsidRDefault="005F377C" w:rsidP="00C9032B">
            <w:pPr>
              <w:pStyle w:val="Tabletext"/>
            </w:pPr>
            <w:r>
              <w:t xml:space="preserve">Textbook </w:t>
            </w:r>
          </w:p>
        </w:tc>
        <w:tc>
          <w:tcPr>
            <w:tcW w:w="3493" w:type="dxa"/>
            <w:shd w:val="clear" w:color="auto" w:fill="auto"/>
          </w:tcPr>
          <w:p w:rsidR="005F377C" w:rsidRDefault="00274ED3" w:rsidP="00C9032B">
            <w:pPr>
              <w:pStyle w:val="Tabletext"/>
            </w:pPr>
            <w:r>
              <w:t>For students</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FE47EE" w:rsidRDefault="005F377C" w:rsidP="007923D1">
            <w:pPr>
              <w:pStyle w:val="Tabletext"/>
            </w:pPr>
            <w:r w:rsidRPr="00FE47EE">
              <w:t>A</w:t>
            </w:r>
            <w:r>
              <w:t xml:space="preserve"> Stiles, </w:t>
            </w:r>
            <w:r>
              <w:rPr>
                <w:i/>
              </w:rPr>
              <w:t xml:space="preserve">Napoleon, France &amp; Europe </w:t>
            </w:r>
            <w:r>
              <w:t>(</w:t>
            </w:r>
            <w:r w:rsidR="00274ED3">
              <w:t xml:space="preserve">Access to History series, </w:t>
            </w:r>
            <w:r>
              <w:t xml:space="preserve">Hodder, </w:t>
            </w:r>
            <w:r w:rsidR="007923D1">
              <w:t xml:space="preserve">third </w:t>
            </w:r>
            <w:r w:rsidR="00274ED3">
              <w:t>edition</w:t>
            </w:r>
            <w:r>
              <w:t xml:space="preserve">, 2009)  </w:t>
            </w:r>
          </w:p>
        </w:tc>
        <w:tc>
          <w:tcPr>
            <w:tcW w:w="1559" w:type="dxa"/>
            <w:shd w:val="clear" w:color="auto" w:fill="auto"/>
          </w:tcPr>
          <w:p w:rsidR="005F377C" w:rsidRDefault="005F377C" w:rsidP="00C9032B">
            <w:pPr>
              <w:pStyle w:val="Tabletext"/>
            </w:pPr>
            <w:r>
              <w:t>Textbook</w:t>
            </w:r>
          </w:p>
        </w:tc>
        <w:tc>
          <w:tcPr>
            <w:tcW w:w="3493" w:type="dxa"/>
            <w:shd w:val="clear" w:color="auto" w:fill="auto"/>
          </w:tcPr>
          <w:p w:rsidR="005F377C" w:rsidRDefault="00274ED3" w:rsidP="00C9032B">
            <w:pPr>
              <w:pStyle w:val="Tabletext"/>
            </w:pPr>
            <w:r>
              <w:t>For students</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0D13F4" w:rsidRDefault="005F377C" w:rsidP="007923D1">
            <w:pPr>
              <w:pStyle w:val="Tabletext"/>
            </w:pPr>
            <w:r>
              <w:t xml:space="preserve">Duncan Townson, </w:t>
            </w:r>
            <w:r>
              <w:rPr>
                <w:i/>
              </w:rPr>
              <w:t>France in Revolution</w:t>
            </w:r>
            <w:r>
              <w:t xml:space="preserve"> (</w:t>
            </w:r>
            <w:r w:rsidR="008569FB">
              <w:t xml:space="preserve">Access to History series, </w:t>
            </w:r>
            <w:r>
              <w:t xml:space="preserve">Hodder, </w:t>
            </w:r>
            <w:r w:rsidR="007923D1">
              <w:t xml:space="preserve">fourth </w:t>
            </w:r>
            <w:r w:rsidR="008569FB">
              <w:t>edition</w:t>
            </w:r>
            <w:r>
              <w:t>, 2008)</w:t>
            </w:r>
          </w:p>
        </w:tc>
        <w:tc>
          <w:tcPr>
            <w:tcW w:w="1559" w:type="dxa"/>
            <w:shd w:val="clear" w:color="auto" w:fill="auto"/>
          </w:tcPr>
          <w:p w:rsidR="005F377C" w:rsidRDefault="005F377C" w:rsidP="00C9032B">
            <w:pPr>
              <w:pStyle w:val="Tabletext"/>
            </w:pPr>
            <w:r>
              <w:t>Textbook</w:t>
            </w:r>
          </w:p>
        </w:tc>
        <w:tc>
          <w:tcPr>
            <w:tcW w:w="3493" w:type="dxa"/>
            <w:shd w:val="clear" w:color="auto" w:fill="auto"/>
          </w:tcPr>
          <w:p w:rsidR="005F377C" w:rsidRDefault="007923D1" w:rsidP="00C9032B">
            <w:pPr>
              <w:pStyle w:val="Tabletext"/>
            </w:pPr>
            <w:r>
              <w:t>For students</w:t>
            </w:r>
          </w:p>
        </w:tc>
      </w:tr>
      <w:tr w:rsidR="00D457CA"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D457CA" w:rsidRPr="00D457CA" w:rsidRDefault="00D457CA" w:rsidP="00EC12D6">
            <w:pPr>
              <w:pStyle w:val="Tabletext"/>
            </w:pPr>
            <w:r>
              <w:t xml:space="preserve">Sally Waller, </w:t>
            </w:r>
            <w:r>
              <w:rPr>
                <w:i/>
              </w:rPr>
              <w:t>France in Revolution 1776</w:t>
            </w:r>
            <w:r w:rsidR="006C5414">
              <w:rPr>
                <w:i/>
              </w:rPr>
              <w:t>–</w:t>
            </w:r>
            <w:r>
              <w:rPr>
                <w:i/>
              </w:rPr>
              <w:t>1830</w:t>
            </w:r>
            <w:r>
              <w:t xml:space="preserve"> (Heinemann, 2002)</w:t>
            </w:r>
          </w:p>
        </w:tc>
        <w:tc>
          <w:tcPr>
            <w:tcW w:w="1559" w:type="dxa"/>
            <w:shd w:val="clear" w:color="auto" w:fill="auto"/>
          </w:tcPr>
          <w:p w:rsidR="00D457CA" w:rsidRDefault="00D457CA" w:rsidP="00EC12D6">
            <w:pPr>
              <w:pStyle w:val="Tabletext"/>
            </w:pPr>
            <w:r>
              <w:t>Textbook</w:t>
            </w:r>
          </w:p>
        </w:tc>
        <w:tc>
          <w:tcPr>
            <w:tcW w:w="3493" w:type="dxa"/>
            <w:shd w:val="clear" w:color="auto" w:fill="auto"/>
          </w:tcPr>
          <w:p w:rsidR="007923D1" w:rsidRDefault="007923D1" w:rsidP="003D188A">
            <w:pPr>
              <w:pStyle w:val="Tabletext"/>
            </w:pPr>
            <w:r>
              <w:t>For students</w:t>
            </w:r>
          </w:p>
          <w:p w:rsidR="00D457CA" w:rsidRDefault="00D457CA" w:rsidP="003D188A">
            <w:pPr>
              <w:pStyle w:val="Tabletext"/>
            </w:pPr>
            <w:r>
              <w:t xml:space="preserve">Written </w:t>
            </w:r>
            <w:r w:rsidR="003D188A">
              <w:t>for 2000 s</w:t>
            </w:r>
            <w:r>
              <w:t>pecification</w:t>
            </w:r>
            <w:r w:rsidR="003D188A">
              <w:t>s</w:t>
            </w:r>
            <w:r>
              <w:t>. Mostly chronological chapters but with thematic essays in the ‘A2’ section.</w:t>
            </w:r>
          </w:p>
        </w:tc>
      </w:tr>
      <w:tr w:rsidR="0091024F"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91024F" w:rsidRPr="0091024F" w:rsidRDefault="0091024F" w:rsidP="007923D1">
            <w:pPr>
              <w:pStyle w:val="Tabletext"/>
            </w:pPr>
            <w:r>
              <w:t xml:space="preserve">Jocelyn Hunt, </w:t>
            </w:r>
            <w:r>
              <w:rPr>
                <w:i/>
              </w:rPr>
              <w:t xml:space="preserve">The French Revolution </w:t>
            </w:r>
            <w:r>
              <w:t>(</w:t>
            </w:r>
            <w:r w:rsidR="007923D1">
              <w:t xml:space="preserve">Questions and Analysis in History series, </w:t>
            </w:r>
            <w:r>
              <w:t xml:space="preserve">Routledge, 1998)  </w:t>
            </w:r>
          </w:p>
        </w:tc>
        <w:tc>
          <w:tcPr>
            <w:tcW w:w="1559" w:type="dxa"/>
            <w:shd w:val="clear" w:color="auto" w:fill="auto"/>
          </w:tcPr>
          <w:p w:rsidR="0091024F" w:rsidRDefault="0091024F" w:rsidP="007923D1">
            <w:pPr>
              <w:pStyle w:val="Tabletext"/>
            </w:pPr>
            <w:r>
              <w:t>Textbook</w:t>
            </w:r>
            <w:r w:rsidR="007923D1">
              <w:t xml:space="preserve"> (e</w:t>
            </w:r>
            <w:r>
              <w:t xml:space="preserve">ssays </w:t>
            </w:r>
            <w:r w:rsidR="007923D1">
              <w:t>and sources)</w:t>
            </w:r>
          </w:p>
        </w:tc>
        <w:tc>
          <w:tcPr>
            <w:tcW w:w="3493" w:type="dxa"/>
            <w:shd w:val="clear" w:color="auto" w:fill="auto"/>
          </w:tcPr>
          <w:p w:rsidR="0091024F" w:rsidRDefault="0091024F" w:rsidP="00EC12D6">
            <w:pPr>
              <w:pStyle w:val="Tabletext"/>
            </w:pPr>
            <w:r>
              <w:t>Selection of sources useful for paper 2, and analytical essays addressing key questions briefly. Chapter on the Terror is particularly helpful.</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FF1BAC" w:rsidRDefault="005F377C" w:rsidP="00CD7A68">
            <w:pPr>
              <w:pStyle w:val="Tabletext"/>
            </w:pPr>
            <w:r>
              <w:t xml:space="preserve">Nigel Aston, </w:t>
            </w:r>
            <w:r>
              <w:rPr>
                <w:i/>
              </w:rPr>
              <w:t>The French Revolution 1789</w:t>
            </w:r>
            <w:r w:rsidR="006C5414">
              <w:rPr>
                <w:i/>
              </w:rPr>
              <w:t>–</w:t>
            </w:r>
            <w:r>
              <w:rPr>
                <w:i/>
              </w:rPr>
              <w:t xml:space="preserve">1804: Authority, Liberty and the Search for Stability </w:t>
            </w:r>
            <w:r>
              <w:t>(</w:t>
            </w:r>
            <w:r w:rsidR="007923D1" w:rsidRPr="007923D1">
              <w:t xml:space="preserve">European History in Perspective </w:t>
            </w:r>
            <w:r w:rsidR="00CD7A68">
              <w:t>s</w:t>
            </w:r>
            <w:r w:rsidR="007923D1" w:rsidRPr="007923D1">
              <w:t>eries</w:t>
            </w:r>
            <w:r w:rsidR="007923D1">
              <w:t xml:space="preserve">, </w:t>
            </w:r>
            <w:r>
              <w:t xml:space="preserve">Palgrave Macmillan, 2004) </w:t>
            </w:r>
          </w:p>
        </w:tc>
        <w:tc>
          <w:tcPr>
            <w:tcW w:w="1559" w:type="dxa"/>
            <w:shd w:val="clear" w:color="auto" w:fill="auto"/>
          </w:tcPr>
          <w:p w:rsidR="005F377C" w:rsidRPr="00115944" w:rsidRDefault="005F377C" w:rsidP="00C9032B">
            <w:pPr>
              <w:pStyle w:val="Tabletext"/>
            </w:pPr>
            <w:r>
              <w:t>Academic</w:t>
            </w:r>
          </w:p>
        </w:tc>
        <w:tc>
          <w:tcPr>
            <w:tcW w:w="3493" w:type="dxa"/>
            <w:shd w:val="clear" w:color="auto" w:fill="auto"/>
          </w:tcPr>
          <w:p w:rsidR="005F377C" w:rsidRPr="00115944" w:rsidRDefault="007923D1" w:rsidP="00C9032B">
            <w:pPr>
              <w:pStyle w:val="Tabletext"/>
            </w:pPr>
            <w:r>
              <w:t>For t</w:t>
            </w:r>
            <w:r w:rsidR="005F377C">
              <w:t>eachers</w:t>
            </w:r>
            <w:r>
              <w:t>,</w:t>
            </w:r>
            <w:r w:rsidR="005F377C">
              <w:t xml:space="preserve"> but excerpts could be used by students</w:t>
            </w:r>
            <w:r>
              <w:t>.</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36278B" w:rsidRDefault="005F377C" w:rsidP="00C9032B">
            <w:pPr>
              <w:pStyle w:val="Tabletext"/>
            </w:pPr>
            <w:r>
              <w:t xml:space="preserve">Richard Ballard, </w:t>
            </w:r>
            <w:r>
              <w:rPr>
                <w:i/>
              </w:rPr>
              <w:t>A New Dictionary of the French Revolution</w:t>
            </w:r>
            <w:r>
              <w:t xml:space="preserve"> (L B Tauris, 2011)</w:t>
            </w:r>
          </w:p>
        </w:tc>
        <w:tc>
          <w:tcPr>
            <w:tcW w:w="1559" w:type="dxa"/>
            <w:shd w:val="clear" w:color="auto" w:fill="auto"/>
          </w:tcPr>
          <w:p w:rsidR="005F377C" w:rsidRDefault="005F377C" w:rsidP="00C9032B">
            <w:pPr>
              <w:pStyle w:val="Tabletext"/>
            </w:pPr>
            <w:r>
              <w:t>Academic (reference)</w:t>
            </w:r>
          </w:p>
        </w:tc>
        <w:tc>
          <w:tcPr>
            <w:tcW w:w="3493" w:type="dxa"/>
            <w:shd w:val="clear" w:color="auto" w:fill="auto"/>
          </w:tcPr>
          <w:p w:rsidR="005F377C" w:rsidRDefault="00CD7A68" w:rsidP="00C9032B">
            <w:pPr>
              <w:pStyle w:val="Tabletext"/>
            </w:pPr>
            <w:r>
              <w:t>For teachers</w:t>
            </w:r>
          </w:p>
          <w:p w:rsidR="005F377C" w:rsidRDefault="005F377C" w:rsidP="00C9032B">
            <w:pPr>
              <w:pStyle w:val="Tabletext"/>
            </w:pP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1441F9" w:rsidRDefault="005F377C" w:rsidP="00C9032B">
            <w:pPr>
              <w:pStyle w:val="Tabletext"/>
            </w:pPr>
            <w:r>
              <w:lastRenderedPageBreak/>
              <w:t xml:space="preserve">Gregory S Brown, </w:t>
            </w:r>
            <w:r>
              <w:rPr>
                <w:i/>
              </w:rPr>
              <w:t xml:space="preserve">Cultures in Conflict – The French Revolution </w:t>
            </w:r>
            <w:r>
              <w:t>(Greenwood Press, 2003)</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7923D1" w:rsidP="00C9032B">
            <w:pPr>
              <w:pStyle w:val="Tabletext"/>
            </w:pPr>
            <w:r>
              <w:t xml:space="preserve">For teachers </w:t>
            </w:r>
            <w:r w:rsidR="005F377C">
              <w:t>and students</w:t>
            </w:r>
            <w:r>
              <w:t>.</w:t>
            </w:r>
          </w:p>
          <w:p w:rsidR="005F377C" w:rsidRDefault="005F377C" w:rsidP="00C9032B">
            <w:pPr>
              <w:pStyle w:val="Tabletext"/>
            </w:pPr>
            <w:r>
              <w:t>‘Historical Overview’ in first chapter could be particularly useful; also includes a timeline, glossary and study questions</w:t>
            </w:r>
            <w:r w:rsidR="007923D1">
              <w:t>.</w:t>
            </w:r>
          </w:p>
        </w:tc>
      </w:tr>
      <w:tr w:rsidR="005F377C" w:rsidTr="00C9032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E12A42" w:rsidRDefault="005F377C" w:rsidP="00C9032B">
            <w:pPr>
              <w:pStyle w:val="Tabletext"/>
              <w:rPr>
                <w:szCs w:val="19"/>
              </w:rPr>
            </w:pPr>
            <w:r>
              <w:rPr>
                <w:szCs w:val="19"/>
              </w:rPr>
              <w:t xml:space="preserve">Malcolm Crook, </w:t>
            </w:r>
            <w:r>
              <w:rPr>
                <w:i/>
                <w:szCs w:val="19"/>
              </w:rPr>
              <w:t>Napoleon Comes to Power: Democracy and Dictatorship in Revolutionary France 1795</w:t>
            </w:r>
            <w:r w:rsidR="006C5414">
              <w:rPr>
                <w:i/>
                <w:szCs w:val="19"/>
              </w:rPr>
              <w:t>–</w:t>
            </w:r>
            <w:r>
              <w:rPr>
                <w:i/>
                <w:szCs w:val="19"/>
              </w:rPr>
              <w:t xml:space="preserve">1804 </w:t>
            </w:r>
            <w:r>
              <w:rPr>
                <w:szCs w:val="19"/>
              </w:rPr>
              <w:t>(University of Wales Press, 1998)</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7923D1" w:rsidP="00C9032B">
            <w:pPr>
              <w:pStyle w:val="Tabletext"/>
            </w:pPr>
            <w:r>
              <w:t>For teachers.</w:t>
            </w:r>
          </w:p>
          <w:p w:rsidR="005F377C" w:rsidRDefault="005F377C" w:rsidP="0039779D">
            <w:pPr>
              <w:pStyle w:val="Tabletext"/>
            </w:pPr>
            <w:r>
              <w:t xml:space="preserve">Chapter 2 provides an overview of the Directory that may be of use to students. Includes a set of 28 documents useful for </w:t>
            </w:r>
            <w:r w:rsidR="0039779D">
              <w:t xml:space="preserve">paper </w:t>
            </w:r>
            <w:r>
              <w:t>2 preparation and an introduction to the debate.</w:t>
            </w:r>
          </w:p>
        </w:tc>
      </w:tr>
      <w:tr w:rsidR="005F377C" w:rsidTr="00C9032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A65BA5" w:rsidRDefault="005F377C" w:rsidP="007923D1">
            <w:pPr>
              <w:pStyle w:val="Tabletext"/>
              <w:rPr>
                <w:szCs w:val="19"/>
              </w:rPr>
            </w:pPr>
            <w:r>
              <w:rPr>
                <w:szCs w:val="19"/>
              </w:rPr>
              <w:t xml:space="preserve">Malcolm Crook, </w:t>
            </w:r>
            <w:r>
              <w:rPr>
                <w:i/>
                <w:szCs w:val="19"/>
              </w:rPr>
              <w:t>Elections in the French Revolution: An apprenticeship in democracy, 1789</w:t>
            </w:r>
            <w:r w:rsidR="006C5414">
              <w:rPr>
                <w:i/>
                <w:szCs w:val="19"/>
              </w:rPr>
              <w:t>–</w:t>
            </w:r>
            <w:r>
              <w:rPr>
                <w:i/>
                <w:szCs w:val="19"/>
              </w:rPr>
              <w:t xml:space="preserve">1799 </w:t>
            </w:r>
            <w:r>
              <w:rPr>
                <w:szCs w:val="19"/>
              </w:rPr>
              <w:t>(</w:t>
            </w:r>
            <w:r w:rsidR="007923D1">
              <w:rPr>
                <w:szCs w:val="19"/>
              </w:rPr>
              <w:t>Cambridge University Press</w:t>
            </w:r>
            <w:r>
              <w:rPr>
                <w:szCs w:val="19"/>
              </w:rPr>
              <w:t>, 1996)</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7923D1" w:rsidP="00C9032B">
            <w:pPr>
              <w:pStyle w:val="Tabletext"/>
            </w:pPr>
            <w:r>
              <w:t>For teachers.</w:t>
            </w:r>
          </w:p>
          <w:p w:rsidR="005F377C" w:rsidRDefault="005F377C" w:rsidP="00C9032B">
            <w:pPr>
              <w:pStyle w:val="Tabletext"/>
            </w:pPr>
            <w:r>
              <w:t>Key work on an important area of focus during the 1990s; provides a chronological survey of elections.</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807970" w:rsidRDefault="005F377C" w:rsidP="00953696">
            <w:pPr>
              <w:pStyle w:val="Tabletext"/>
            </w:pPr>
            <w:r>
              <w:t xml:space="preserve">William Doyle, </w:t>
            </w:r>
            <w:r>
              <w:rPr>
                <w:i/>
              </w:rPr>
              <w:t xml:space="preserve">Origins of the French Revolution </w:t>
            </w:r>
            <w:r>
              <w:t>(O</w:t>
            </w:r>
            <w:r w:rsidR="00953696">
              <w:t>xford University Press</w:t>
            </w:r>
            <w:r>
              <w:t xml:space="preserve">, </w:t>
            </w:r>
            <w:r w:rsidR="00953696">
              <w:t>third edition</w:t>
            </w:r>
            <w:r>
              <w:t>, 1999)</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953696" w:rsidP="00C9032B">
            <w:pPr>
              <w:pStyle w:val="Tabletext"/>
            </w:pPr>
            <w:r>
              <w:t>For teachers.</w:t>
            </w:r>
          </w:p>
          <w:p w:rsidR="005F377C" w:rsidRDefault="005F377C" w:rsidP="00C9032B">
            <w:pPr>
              <w:pStyle w:val="Tabletext"/>
            </w:pPr>
            <w:r>
              <w:t>First section reviews the historiography; subsequent sections mix chronologically-focused and thematic chapters</w:t>
            </w:r>
            <w:r w:rsidR="00953696">
              <w:t>.</w:t>
            </w:r>
          </w:p>
        </w:tc>
      </w:tr>
      <w:tr w:rsidR="00D225FD"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D225FD" w:rsidRPr="00D225FD" w:rsidRDefault="00D225FD" w:rsidP="00EC12D6">
            <w:pPr>
              <w:pStyle w:val="Tabletext"/>
            </w:pPr>
            <w:r>
              <w:t xml:space="preserve">William Doyle, </w:t>
            </w:r>
            <w:r>
              <w:rPr>
                <w:i/>
              </w:rPr>
              <w:t xml:space="preserve">The French Revolution: a Very Short Introduction </w:t>
            </w:r>
            <w:r>
              <w:t>(</w:t>
            </w:r>
            <w:r w:rsidR="00953696" w:rsidRPr="00953696">
              <w:t>Oxford University Press</w:t>
            </w:r>
            <w:r>
              <w:t>, 2001)</w:t>
            </w:r>
          </w:p>
        </w:tc>
        <w:tc>
          <w:tcPr>
            <w:tcW w:w="1559" w:type="dxa"/>
            <w:shd w:val="clear" w:color="auto" w:fill="auto"/>
          </w:tcPr>
          <w:p w:rsidR="00D225FD" w:rsidRDefault="00D225FD" w:rsidP="003D188A">
            <w:pPr>
              <w:pStyle w:val="Tabletext"/>
            </w:pPr>
            <w:r>
              <w:t>Academic</w:t>
            </w:r>
            <w:r w:rsidR="009C5BB1">
              <w:t xml:space="preserve"> (but </w:t>
            </w:r>
            <w:r w:rsidR="003D188A">
              <w:t>for</w:t>
            </w:r>
            <w:r w:rsidR="009C5BB1">
              <w:t xml:space="preserve"> general readership)</w:t>
            </w:r>
          </w:p>
        </w:tc>
        <w:tc>
          <w:tcPr>
            <w:tcW w:w="3493" w:type="dxa"/>
            <w:shd w:val="clear" w:color="auto" w:fill="auto"/>
          </w:tcPr>
          <w:p w:rsidR="009C5BB1" w:rsidRDefault="00953696" w:rsidP="00EC12D6">
            <w:pPr>
              <w:pStyle w:val="Tabletext"/>
            </w:pPr>
            <w:r>
              <w:t xml:space="preserve">For teachers </w:t>
            </w:r>
            <w:r w:rsidR="009C5BB1">
              <w:t>and students</w:t>
            </w:r>
            <w:r>
              <w:t>.</w:t>
            </w:r>
          </w:p>
          <w:p w:rsidR="00D225FD" w:rsidRDefault="0091024F" w:rsidP="00EC12D6">
            <w:pPr>
              <w:pStyle w:val="Tabletext"/>
            </w:pPr>
            <w:r>
              <w:t xml:space="preserve">Concise, readable </w:t>
            </w:r>
            <w:r w:rsidR="00D225FD">
              <w:t>overview</w:t>
            </w:r>
            <w:r w:rsidR="00400067">
              <w:t xml:space="preserve"> with helpful chronology and suggestions for further reading.</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FB3D4E" w:rsidRDefault="005F377C" w:rsidP="00953696">
            <w:pPr>
              <w:pStyle w:val="Tabletext"/>
            </w:pPr>
            <w:r>
              <w:t xml:space="preserve">William Doyle, </w:t>
            </w:r>
            <w:r>
              <w:rPr>
                <w:i/>
              </w:rPr>
              <w:t xml:space="preserve">The Oxford History of the French Revolution </w:t>
            </w:r>
            <w:r>
              <w:t>(</w:t>
            </w:r>
            <w:r w:rsidR="00953696" w:rsidRPr="00953696">
              <w:t>Oxford University Press</w:t>
            </w:r>
            <w:r>
              <w:t xml:space="preserve">, </w:t>
            </w:r>
            <w:r w:rsidR="00953696">
              <w:t>second edition</w:t>
            </w:r>
            <w:r>
              <w:t>, 2003)</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953696" w:rsidP="00C9032B">
            <w:pPr>
              <w:pStyle w:val="Tabletext"/>
            </w:pPr>
            <w:r>
              <w:t xml:space="preserve">For teachers </w:t>
            </w:r>
            <w:r w:rsidR="005F377C">
              <w:t>and students</w:t>
            </w:r>
            <w:r>
              <w:t>.</w:t>
            </w:r>
          </w:p>
          <w:p w:rsidR="005F377C" w:rsidRPr="00FB3D4E" w:rsidRDefault="005F377C" w:rsidP="00C9032B">
            <w:pPr>
              <w:pStyle w:val="Tabletext"/>
            </w:pPr>
            <w:r>
              <w:t xml:space="preserve">Follows a chronological approach from </w:t>
            </w:r>
            <w:r w:rsidR="00953696">
              <w:t>c</w:t>
            </w:r>
            <w:r>
              <w:t>1776</w:t>
            </w:r>
            <w:r w:rsidR="00953696" w:rsidRPr="00953696">
              <w:t>–</w:t>
            </w:r>
            <w:r>
              <w:t>1802 and could be an accessible form of further reading for students</w:t>
            </w:r>
            <w:r w:rsidR="00953696">
              <w:t>.</w:t>
            </w:r>
          </w:p>
        </w:tc>
      </w:tr>
      <w:tr w:rsidR="005F377C" w:rsidTr="00C9032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6E2AD5" w:rsidRDefault="005F377C" w:rsidP="00953696">
            <w:pPr>
              <w:pStyle w:val="Tabletext"/>
              <w:rPr>
                <w:szCs w:val="19"/>
              </w:rPr>
            </w:pPr>
            <w:r>
              <w:rPr>
                <w:szCs w:val="19"/>
              </w:rPr>
              <w:t xml:space="preserve">William Doyle </w:t>
            </w:r>
            <w:r w:rsidR="00953696">
              <w:rPr>
                <w:szCs w:val="19"/>
              </w:rPr>
              <w:t xml:space="preserve">and </w:t>
            </w:r>
            <w:r>
              <w:rPr>
                <w:szCs w:val="19"/>
              </w:rPr>
              <w:t>Colin Haydon (</w:t>
            </w:r>
            <w:r w:rsidR="00953696">
              <w:rPr>
                <w:szCs w:val="19"/>
              </w:rPr>
              <w:t>editors</w:t>
            </w:r>
            <w:r>
              <w:rPr>
                <w:szCs w:val="19"/>
              </w:rPr>
              <w:t xml:space="preserve">), </w:t>
            </w:r>
            <w:r>
              <w:rPr>
                <w:i/>
                <w:szCs w:val="19"/>
              </w:rPr>
              <w:t xml:space="preserve">Robespierre </w:t>
            </w:r>
            <w:r>
              <w:rPr>
                <w:szCs w:val="19"/>
              </w:rPr>
              <w:t>(</w:t>
            </w:r>
            <w:r w:rsidR="00953696" w:rsidRPr="00953696">
              <w:rPr>
                <w:szCs w:val="19"/>
              </w:rPr>
              <w:t>Cambridge University Press</w:t>
            </w:r>
            <w:r>
              <w:rPr>
                <w:szCs w:val="19"/>
              </w:rPr>
              <w:t>, 1999)</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5F377C" w:rsidP="00953696">
            <w:pPr>
              <w:pStyle w:val="Tabletext"/>
            </w:pPr>
            <w:r>
              <w:t xml:space="preserve">Series of essays; chapter 10 by Norman Hampson on </w:t>
            </w:r>
            <w:r w:rsidR="00953696">
              <w:t>‘</w:t>
            </w:r>
            <w:r>
              <w:t>Robespierre and the Terror</w:t>
            </w:r>
            <w:r w:rsidR="00953696">
              <w:t xml:space="preserve">’ </w:t>
            </w:r>
            <w:r>
              <w:t>is particularly relevant</w:t>
            </w:r>
            <w:r w:rsidR="00953696">
              <w:t>.</w:t>
            </w:r>
          </w:p>
        </w:tc>
      </w:tr>
      <w:tr w:rsidR="005F377C" w:rsidTr="00C9032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D225FD" w:rsidRDefault="005F377C" w:rsidP="00CD7A68">
            <w:pPr>
              <w:pStyle w:val="Tabletext"/>
              <w:rPr>
                <w:szCs w:val="19"/>
              </w:rPr>
            </w:pPr>
            <w:r>
              <w:rPr>
                <w:szCs w:val="19"/>
              </w:rPr>
              <w:t xml:space="preserve">Geoffrey Ellis, </w:t>
            </w:r>
            <w:r>
              <w:rPr>
                <w:i/>
                <w:szCs w:val="19"/>
              </w:rPr>
              <w:t xml:space="preserve">Napoleon </w:t>
            </w:r>
            <w:r>
              <w:rPr>
                <w:szCs w:val="19"/>
              </w:rPr>
              <w:t>(</w:t>
            </w:r>
            <w:r w:rsidR="00953696">
              <w:rPr>
                <w:szCs w:val="19"/>
              </w:rPr>
              <w:t xml:space="preserve">Profiles in Power </w:t>
            </w:r>
            <w:r w:rsidR="00CD7A68">
              <w:rPr>
                <w:szCs w:val="19"/>
              </w:rPr>
              <w:t>s</w:t>
            </w:r>
            <w:r w:rsidR="00953696">
              <w:rPr>
                <w:szCs w:val="19"/>
              </w:rPr>
              <w:t xml:space="preserve">eries, </w:t>
            </w:r>
            <w:r>
              <w:rPr>
                <w:szCs w:val="19"/>
              </w:rPr>
              <w:t xml:space="preserve">Pearson, 1997) </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953696" w:rsidP="00C9032B">
            <w:pPr>
              <w:pStyle w:val="Tabletext"/>
            </w:pPr>
            <w:r>
              <w:t xml:space="preserve">For teachers </w:t>
            </w:r>
            <w:r w:rsidR="005F377C">
              <w:t xml:space="preserve">and </w:t>
            </w:r>
            <w:r>
              <w:t>students.</w:t>
            </w:r>
          </w:p>
          <w:p w:rsidR="005F377C" w:rsidRDefault="005F377C" w:rsidP="00C9032B">
            <w:pPr>
              <w:pStyle w:val="Tabletext"/>
            </w:pPr>
            <w:r>
              <w:t>Early chapters helpful on Napoleon’s rise to power</w:t>
            </w:r>
            <w:r w:rsidR="00953696">
              <w:t>.</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C83998" w:rsidRDefault="005F377C" w:rsidP="00953696">
            <w:pPr>
              <w:pStyle w:val="Tabletext"/>
            </w:pPr>
            <w:r>
              <w:t xml:space="preserve">Alan Forrest, </w:t>
            </w:r>
            <w:r>
              <w:rPr>
                <w:i/>
              </w:rPr>
              <w:t xml:space="preserve">The French Revolution </w:t>
            </w:r>
            <w:r>
              <w:t>(</w:t>
            </w:r>
            <w:r w:rsidR="00953696">
              <w:t xml:space="preserve">Historical Association Studies, </w:t>
            </w:r>
            <w:r>
              <w:t xml:space="preserve">Blackwell, 1995) </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953696" w:rsidP="00C9032B">
            <w:pPr>
              <w:pStyle w:val="Tabletext"/>
            </w:pPr>
            <w:r>
              <w:t>For teachers.</w:t>
            </w:r>
          </w:p>
          <w:p w:rsidR="005F377C" w:rsidRDefault="005F377C" w:rsidP="00C9032B">
            <w:pPr>
              <w:pStyle w:val="Tabletext"/>
            </w:pPr>
            <w:r>
              <w:t>Thematic chapters (with ch</w:t>
            </w:r>
            <w:r w:rsidR="00953696">
              <w:t>apter</w:t>
            </w:r>
            <w:r>
              <w:t xml:space="preserve"> 4 on society particularly helpful) and a chronology 1787</w:t>
            </w:r>
            <w:r w:rsidR="006C5414">
              <w:t>–</w:t>
            </w:r>
            <w:r>
              <w:t>99</w:t>
            </w:r>
            <w:r w:rsidR="00953696">
              <w:t>.</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91024F" w:rsidRDefault="005F377C" w:rsidP="00953696">
            <w:pPr>
              <w:pStyle w:val="Tabletext"/>
            </w:pPr>
            <w:r>
              <w:t xml:space="preserve">Hugh Gough, </w:t>
            </w:r>
            <w:r>
              <w:rPr>
                <w:i/>
              </w:rPr>
              <w:t xml:space="preserve">The Terror in the French Revolution </w:t>
            </w:r>
            <w:r>
              <w:t>(</w:t>
            </w:r>
            <w:r w:rsidR="00953696" w:rsidRPr="00953696">
              <w:t>Studies in European History series</w:t>
            </w:r>
            <w:r w:rsidR="00953696">
              <w:t xml:space="preserve">, </w:t>
            </w:r>
            <w:r>
              <w:t xml:space="preserve">Palgrave, 1998)  </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953696" w:rsidP="00C9032B">
            <w:pPr>
              <w:pStyle w:val="Tabletext"/>
            </w:pPr>
            <w:r>
              <w:t xml:space="preserve">For teachers </w:t>
            </w:r>
            <w:r w:rsidR="005F377C">
              <w:t>and students</w:t>
            </w:r>
            <w:r>
              <w:t>.</w:t>
            </w:r>
            <w:r w:rsidR="005F377C">
              <w:t xml:space="preserve"> </w:t>
            </w:r>
          </w:p>
          <w:p w:rsidR="005F377C" w:rsidRDefault="005F377C" w:rsidP="00953696">
            <w:pPr>
              <w:pStyle w:val="Tabletext"/>
            </w:pPr>
            <w:r>
              <w:t>Readable and brief (79 p</w:t>
            </w:r>
            <w:r w:rsidR="00953696">
              <w:t>ages</w:t>
            </w:r>
            <w:r>
              <w:t>)</w:t>
            </w:r>
            <w:r w:rsidR="00953696">
              <w:t>.</w:t>
            </w:r>
            <w:r>
              <w:t xml:space="preserve"> </w:t>
            </w:r>
            <w:r w:rsidR="00953696">
              <w:t xml:space="preserve">Analysis </w:t>
            </w:r>
            <w:r>
              <w:t>of a key episode, with a detailed chronology of 1789</w:t>
            </w:r>
            <w:r w:rsidR="00953696">
              <w:t>–</w:t>
            </w:r>
            <w:r>
              <w:t>96.</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56294F" w:rsidRDefault="005F377C" w:rsidP="00C9032B">
            <w:pPr>
              <w:pStyle w:val="Tabletext"/>
            </w:pPr>
            <w:r>
              <w:lastRenderedPageBreak/>
              <w:t xml:space="preserve">C Jones, </w:t>
            </w:r>
            <w:r>
              <w:rPr>
                <w:i/>
              </w:rPr>
              <w:t xml:space="preserve">The Longman Companion to the French Revolution </w:t>
            </w:r>
            <w:r>
              <w:t>(Longman, 1988)</w:t>
            </w:r>
          </w:p>
        </w:tc>
        <w:tc>
          <w:tcPr>
            <w:tcW w:w="1559" w:type="dxa"/>
            <w:shd w:val="clear" w:color="auto" w:fill="auto"/>
          </w:tcPr>
          <w:p w:rsidR="005F377C" w:rsidRDefault="005F377C" w:rsidP="00C9032B">
            <w:pPr>
              <w:pStyle w:val="Tabletext"/>
            </w:pPr>
            <w:r>
              <w:t>Academic (reference)</w:t>
            </w:r>
          </w:p>
        </w:tc>
        <w:tc>
          <w:tcPr>
            <w:tcW w:w="3493" w:type="dxa"/>
            <w:shd w:val="clear" w:color="auto" w:fill="auto"/>
          </w:tcPr>
          <w:p w:rsidR="005F377C" w:rsidRDefault="00953696" w:rsidP="00C9032B">
            <w:pPr>
              <w:pStyle w:val="Tabletext"/>
            </w:pPr>
            <w:r>
              <w:t>For teachers.</w:t>
            </w:r>
          </w:p>
          <w:p w:rsidR="005F377C" w:rsidRDefault="005F377C" w:rsidP="00C9032B">
            <w:pPr>
              <w:pStyle w:val="Tabletext"/>
            </w:pPr>
            <w:r>
              <w:t>Includes short biographies of figures in the Revolution</w:t>
            </w:r>
            <w:r w:rsidR="00953696">
              <w:t>.</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FF1BAC" w:rsidRDefault="005F377C" w:rsidP="00C9032B">
            <w:pPr>
              <w:pStyle w:val="Tabletext"/>
              <w:rPr>
                <w:szCs w:val="41"/>
              </w:rPr>
            </w:pPr>
            <w:r>
              <w:rPr>
                <w:szCs w:val="41"/>
              </w:rPr>
              <w:t>P</w:t>
            </w:r>
            <w:r w:rsidR="00953696">
              <w:rPr>
                <w:szCs w:val="41"/>
              </w:rPr>
              <w:t xml:space="preserve"> </w:t>
            </w:r>
            <w:r>
              <w:rPr>
                <w:szCs w:val="41"/>
              </w:rPr>
              <w:t xml:space="preserve">M Jones, </w:t>
            </w:r>
            <w:r>
              <w:rPr>
                <w:i/>
                <w:szCs w:val="41"/>
              </w:rPr>
              <w:t>Reform and Revolution in France: The Politics of Transition, 1774</w:t>
            </w:r>
            <w:r w:rsidR="006C5414">
              <w:rPr>
                <w:i/>
                <w:szCs w:val="41"/>
              </w:rPr>
              <w:t>–</w:t>
            </w:r>
            <w:r>
              <w:rPr>
                <w:i/>
                <w:szCs w:val="41"/>
              </w:rPr>
              <w:t xml:space="preserve">1791 </w:t>
            </w:r>
            <w:r>
              <w:rPr>
                <w:szCs w:val="41"/>
              </w:rPr>
              <w:t>(</w:t>
            </w:r>
            <w:r w:rsidR="00953696" w:rsidRPr="00953696">
              <w:rPr>
                <w:szCs w:val="19"/>
              </w:rPr>
              <w:t>Cambridge University Press</w:t>
            </w:r>
            <w:r>
              <w:rPr>
                <w:szCs w:val="41"/>
              </w:rPr>
              <w:t>, 1995)</w:t>
            </w:r>
          </w:p>
        </w:tc>
        <w:tc>
          <w:tcPr>
            <w:tcW w:w="1559" w:type="dxa"/>
            <w:shd w:val="clear" w:color="auto" w:fill="auto"/>
          </w:tcPr>
          <w:p w:rsidR="005F377C" w:rsidRPr="00115944" w:rsidRDefault="005F377C" w:rsidP="00C9032B">
            <w:pPr>
              <w:pStyle w:val="Tabletext"/>
            </w:pPr>
            <w:r>
              <w:t>Academic</w:t>
            </w:r>
          </w:p>
        </w:tc>
        <w:tc>
          <w:tcPr>
            <w:tcW w:w="3493" w:type="dxa"/>
            <w:shd w:val="clear" w:color="auto" w:fill="auto"/>
          </w:tcPr>
          <w:p w:rsidR="005F377C" w:rsidRDefault="00953696" w:rsidP="00C9032B">
            <w:pPr>
              <w:pStyle w:val="Tabletext"/>
            </w:pPr>
            <w:r>
              <w:t>For teachers.</w:t>
            </w:r>
          </w:p>
          <w:p w:rsidR="005F377C" w:rsidRPr="00115944" w:rsidRDefault="005F377C" w:rsidP="00953696">
            <w:pPr>
              <w:pStyle w:val="Tabletext"/>
            </w:pPr>
            <w:r>
              <w:t>Thematic overview and guide to debates, with more chronologically</w:t>
            </w:r>
            <w:r w:rsidR="00953696">
              <w:t xml:space="preserve"> </w:t>
            </w:r>
            <w:r>
              <w:t>focused chapters on 1787</w:t>
            </w:r>
            <w:r w:rsidR="00953696">
              <w:t>–</w:t>
            </w:r>
            <w:r>
              <w:t>91</w:t>
            </w:r>
            <w:r w:rsidR="00953696">
              <w:t>.</w:t>
            </w:r>
          </w:p>
        </w:tc>
      </w:tr>
      <w:tr w:rsidR="005F377C" w:rsidTr="00C9032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400067" w:rsidRDefault="005F377C" w:rsidP="00C9032B">
            <w:pPr>
              <w:pStyle w:val="Tabletext"/>
              <w:rPr>
                <w:szCs w:val="19"/>
              </w:rPr>
            </w:pPr>
            <w:r>
              <w:rPr>
                <w:szCs w:val="19"/>
              </w:rPr>
              <w:t xml:space="preserve">James Livesey, </w:t>
            </w:r>
            <w:r>
              <w:rPr>
                <w:i/>
                <w:szCs w:val="19"/>
              </w:rPr>
              <w:t xml:space="preserve">Making Democracy in the French Revolution </w:t>
            </w:r>
            <w:r>
              <w:rPr>
                <w:szCs w:val="19"/>
              </w:rPr>
              <w:t>(Harvard University Press, 2001)</w:t>
            </w:r>
          </w:p>
        </w:tc>
        <w:tc>
          <w:tcPr>
            <w:tcW w:w="1559" w:type="dxa"/>
            <w:shd w:val="clear" w:color="auto" w:fill="auto"/>
          </w:tcPr>
          <w:p w:rsidR="005F377C" w:rsidRDefault="005F377C" w:rsidP="00C9032B">
            <w:pPr>
              <w:pStyle w:val="Tabletext"/>
            </w:pPr>
            <w:r>
              <w:t>Academic</w:t>
            </w:r>
          </w:p>
        </w:tc>
        <w:tc>
          <w:tcPr>
            <w:tcW w:w="3493" w:type="dxa"/>
            <w:shd w:val="clear" w:color="auto" w:fill="auto"/>
          </w:tcPr>
          <w:p w:rsidR="005F377C" w:rsidRDefault="00953696" w:rsidP="00C9032B">
            <w:pPr>
              <w:pStyle w:val="Tabletext"/>
            </w:pPr>
            <w:r>
              <w:t>For teachers.</w:t>
            </w:r>
          </w:p>
          <w:p w:rsidR="005F377C" w:rsidRDefault="005F377C" w:rsidP="00C9032B">
            <w:pPr>
              <w:pStyle w:val="Tabletext"/>
            </w:pPr>
            <w:r>
              <w:t>Thematic survey focused on the conscious establishment of democratic, republican ideals and how the new ideas of citizenship were implemented in practice.</w:t>
            </w:r>
          </w:p>
        </w:tc>
      </w:tr>
      <w:tr w:rsidR="005F377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F377C" w:rsidRPr="006E2AD5" w:rsidRDefault="005F377C" w:rsidP="00C9032B">
            <w:pPr>
              <w:pStyle w:val="Tabletext"/>
              <w:rPr>
                <w:szCs w:val="19"/>
              </w:rPr>
            </w:pPr>
            <w:r>
              <w:rPr>
                <w:szCs w:val="19"/>
              </w:rPr>
              <w:t>Colin Lucas (ed</w:t>
            </w:r>
            <w:r w:rsidR="00953696">
              <w:rPr>
                <w:szCs w:val="19"/>
              </w:rPr>
              <w:t>itor</w:t>
            </w:r>
            <w:r>
              <w:rPr>
                <w:szCs w:val="19"/>
              </w:rPr>
              <w:t xml:space="preserve">), </w:t>
            </w:r>
            <w:r>
              <w:rPr>
                <w:i/>
                <w:szCs w:val="19"/>
              </w:rPr>
              <w:t xml:space="preserve">Rewriting the French Revolution </w:t>
            </w:r>
            <w:r>
              <w:rPr>
                <w:szCs w:val="19"/>
              </w:rPr>
              <w:t>(</w:t>
            </w:r>
            <w:r w:rsidR="00953696" w:rsidRPr="00953696">
              <w:rPr>
                <w:szCs w:val="19"/>
              </w:rPr>
              <w:t>Oxford University Press</w:t>
            </w:r>
            <w:r>
              <w:rPr>
                <w:szCs w:val="19"/>
              </w:rPr>
              <w:t>, 1991)</w:t>
            </w:r>
          </w:p>
        </w:tc>
        <w:tc>
          <w:tcPr>
            <w:tcW w:w="1559" w:type="dxa"/>
            <w:shd w:val="clear" w:color="auto" w:fill="auto"/>
          </w:tcPr>
          <w:p w:rsidR="005F377C" w:rsidRPr="00115944" w:rsidRDefault="005F377C" w:rsidP="00C9032B">
            <w:pPr>
              <w:pStyle w:val="Tabletext"/>
            </w:pPr>
            <w:r>
              <w:t>Academic</w:t>
            </w:r>
          </w:p>
        </w:tc>
        <w:tc>
          <w:tcPr>
            <w:tcW w:w="3493" w:type="dxa"/>
            <w:shd w:val="clear" w:color="auto" w:fill="auto"/>
          </w:tcPr>
          <w:p w:rsidR="005F377C" w:rsidRDefault="00953696" w:rsidP="00C9032B">
            <w:pPr>
              <w:pStyle w:val="Tabletext"/>
            </w:pPr>
            <w:r>
              <w:t>For teachers.</w:t>
            </w:r>
          </w:p>
          <w:p w:rsidR="005F377C" w:rsidRPr="00115944" w:rsidRDefault="005F377C" w:rsidP="00C9032B">
            <w:pPr>
              <w:pStyle w:val="Tabletext"/>
            </w:pPr>
            <w:r>
              <w:t>Bicentennial collection of essays</w:t>
            </w:r>
            <w:r w:rsidR="00953696">
              <w:t>.</w:t>
            </w:r>
          </w:p>
        </w:tc>
      </w:tr>
      <w:tr w:rsidR="009C5BB1"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9C5BB1" w:rsidRPr="009C5BB1" w:rsidRDefault="009C5BB1" w:rsidP="00E049CF">
            <w:pPr>
              <w:pStyle w:val="Tabletext"/>
            </w:pPr>
            <w:r>
              <w:t xml:space="preserve">J M Roberts, </w:t>
            </w:r>
            <w:r>
              <w:rPr>
                <w:i/>
              </w:rPr>
              <w:t xml:space="preserve">The French Revolution </w:t>
            </w:r>
            <w:r>
              <w:t>(</w:t>
            </w:r>
            <w:r w:rsidR="00E049CF" w:rsidRPr="00953696">
              <w:rPr>
                <w:szCs w:val="19"/>
              </w:rPr>
              <w:t>Oxford University Press</w:t>
            </w:r>
            <w:r>
              <w:t xml:space="preserve">, </w:t>
            </w:r>
            <w:r w:rsidR="00E049CF">
              <w:t>second edition</w:t>
            </w:r>
            <w:r w:rsidR="00400067">
              <w:t>, 1999</w:t>
            </w:r>
            <w:r>
              <w:t>)</w:t>
            </w:r>
          </w:p>
        </w:tc>
        <w:tc>
          <w:tcPr>
            <w:tcW w:w="1559" w:type="dxa"/>
            <w:shd w:val="clear" w:color="auto" w:fill="auto"/>
          </w:tcPr>
          <w:p w:rsidR="009C5BB1" w:rsidRDefault="009C5BB1" w:rsidP="003D188A">
            <w:pPr>
              <w:pStyle w:val="Tabletext"/>
            </w:pPr>
            <w:r>
              <w:t xml:space="preserve">Academic (but </w:t>
            </w:r>
            <w:r w:rsidR="003D188A">
              <w:t xml:space="preserve">for </w:t>
            </w:r>
            <w:r>
              <w:t xml:space="preserve"> general readership)</w:t>
            </w:r>
          </w:p>
        </w:tc>
        <w:tc>
          <w:tcPr>
            <w:tcW w:w="3493" w:type="dxa"/>
            <w:shd w:val="clear" w:color="auto" w:fill="auto"/>
          </w:tcPr>
          <w:p w:rsidR="009C5BB1" w:rsidRDefault="00E049CF" w:rsidP="00EC12D6">
            <w:pPr>
              <w:pStyle w:val="Tabletext"/>
            </w:pPr>
            <w:r>
              <w:t xml:space="preserve">For teachers </w:t>
            </w:r>
            <w:r w:rsidR="009C5BB1">
              <w:t>and students</w:t>
            </w:r>
            <w:r>
              <w:t>.</w:t>
            </w:r>
          </w:p>
          <w:p w:rsidR="009C5BB1" w:rsidRDefault="009C5BB1" w:rsidP="00EC12D6">
            <w:pPr>
              <w:pStyle w:val="Tabletext"/>
            </w:pPr>
            <w:r>
              <w:t>Short introduction.</w:t>
            </w:r>
          </w:p>
        </w:tc>
      </w:tr>
      <w:tr w:rsidR="007C3F5C"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7C3F5C" w:rsidRPr="007C3F5C" w:rsidRDefault="007C3F5C" w:rsidP="00053A4D">
            <w:pPr>
              <w:pStyle w:val="Tabletext"/>
            </w:pPr>
            <w:r>
              <w:t xml:space="preserve">Simon Schama, </w:t>
            </w:r>
            <w:r>
              <w:rPr>
                <w:i/>
              </w:rPr>
              <w:t xml:space="preserve">Citizens: A Chronicle of the French Revolution </w:t>
            </w:r>
            <w:r>
              <w:t>(</w:t>
            </w:r>
            <w:r w:rsidR="00E929FB">
              <w:t xml:space="preserve">Viking, </w:t>
            </w:r>
            <w:r>
              <w:t>1989)</w:t>
            </w:r>
          </w:p>
        </w:tc>
        <w:tc>
          <w:tcPr>
            <w:tcW w:w="1559" w:type="dxa"/>
            <w:shd w:val="clear" w:color="auto" w:fill="auto"/>
          </w:tcPr>
          <w:p w:rsidR="007C3F5C" w:rsidRDefault="007C3F5C" w:rsidP="00053A4D">
            <w:pPr>
              <w:pStyle w:val="Tabletext"/>
            </w:pPr>
            <w:r>
              <w:t>Academic</w:t>
            </w:r>
          </w:p>
        </w:tc>
        <w:tc>
          <w:tcPr>
            <w:tcW w:w="3493" w:type="dxa"/>
            <w:shd w:val="clear" w:color="auto" w:fill="auto"/>
          </w:tcPr>
          <w:p w:rsidR="007C3F5C" w:rsidRDefault="00E049CF" w:rsidP="00053A4D">
            <w:pPr>
              <w:pStyle w:val="Tabletext"/>
            </w:pPr>
            <w:r>
              <w:t xml:space="preserve">For teachers </w:t>
            </w:r>
            <w:r w:rsidR="007C3F5C">
              <w:t>and students</w:t>
            </w:r>
            <w:r>
              <w:t>.</w:t>
            </w:r>
          </w:p>
          <w:p w:rsidR="007C3F5C" w:rsidRDefault="007C3F5C" w:rsidP="00E929FB">
            <w:pPr>
              <w:pStyle w:val="Tabletext"/>
            </w:pPr>
            <w:r>
              <w:t>Evocative, illustrated in-depth narrative of the Revolution.  Can be used to bring colour to the topic as well as for additional detail. Emphasises the violence inherent in the Rev</w:t>
            </w:r>
            <w:r w:rsidR="003B4DEB">
              <w:t>olution. Typical are the vivid narratives of the fall of the Bastille (</w:t>
            </w:r>
            <w:r w:rsidR="00E929FB">
              <w:t>pages</w:t>
            </w:r>
            <w:r w:rsidR="003B4DEB">
              <w:t xml:space="preserve"> 399</w:t>
            </w:r>
            <w:r w:rsidR="00E929FB">
              <w:t>–</w:t>
            </w:r>
            <w:r w:rsidR="003B4DEB">
              <w:t xml:space="preserve">406) </w:t>
            </w:r>
            <w:r w:rsidR="00E929FB">
              <w:t xml:space="preserve">and </w:t>
            </w:r>
            <w:r w:rsidR="003B4DEB">
              <w:t>its commemoration (p</w:t>
            </w:r>
            <w:r w:rsidR="00E929FB">
              <w:t xml:space="preserve">ages </w:t>
            </w:r>
            <w:r w:rsidR="003B4DEB">
              <w:t>406</w:t>
            </w:r>
            <w:r w:rsidR="00E929FB">
              <w:t>–</w:t>
            </w:r>
            <w:r w:rsidR="003B4DEB">
              <w:t>19), and of the September Massacres of 1792 (p</w:t>
            </w:r>
            <w:r w:rsidR="00E929FB">
              <w:t>ages</w:t>
            </w:r>
            <w:r w:rsidR="003B4DEB">
              <w:t xml:space="preserve"> 624</w:t>
            </w:r>
            <w:r w:rsidR="00E929FB">
              <w:t>–</w:t>
            </w:r>
            <w:r w:rsidR="003B4DEB">
              <w:t>39)</w:t>
            </w:r>
            <w:r w:rsidR="00E929FB">
              <w:t>.</w:t>
            </w:r>
            <w:r w:rsidR="003B4DEB">
              <w:t xml:space="preserve"> </w:t>
            </w:r>
          </w:p>
        </w:tc>
      </w:tr>
      <w:tr w:rsidR="00BA21F4"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BA21F4" w:rsidRPr="00BA21F4" w:rsidRDefault="00BA21F4" w:rsidP="00053A4D">
            <w:pPr>
              <w:pStyle w:val="Tabletext"/>
              <w:rPr>
                <w:szCs w:val="19"/>
              </w:rPr>
            </w:pPr>
            <w:r>
              <w:rPr>
                <w:szCs w:val="19"/>
              </w:rPr>
              <w:t xml:space="preserve">John Hardman, </w:t>
            </w:r>
            <w:r>
              <w:rPr>
                <w:i/>
                <w:szCs w:val="19"/>
              </w:rPr>
              <w:t xml:space="preserve">Louis XVI </w:t>
            </w:r>
            <w:r>
              <w:rPr>
                <w:szCs w:val="19"/>
              </w:rPr>
              <w:t>(Yale University Press, 1993)</w:t>
            </w:r>
          </w:p>
        </w:tc>
        <w:tc>
          <w:tcPr>
            <w:tcW w:w="1559" w:type="dxa"/>
            <w:shd w:val="clear" w:color="auto" w:fill="auto"/>
          </w:tcPr>
          <w:p w:rsidR="00BA21F4" w:rsidRDefault="00BA21F4" w:rsidP="00053A4D">
            <w:pPr>
              <w:pStyle w:val="Tabletext"/>
            </w:pPr>
            <w:r>
              <w:t>Biography</w:t>
            </w:r>
          </w:p>
        </w:tc>
        <w:tc>
          <w:tcPr>
            <w:tcW w:w="3493" w:type="dxa"/>
            <w:shd w:val="clear" w:color="auto" w:fill="auto"/>
          </w:tcPr>
          <w:p w:rsidR="00BA21F4" w:rsidRDefault="00E929FB" w:rsidP="00053A4D">
            <w:pPr>
              <w:pStyle w:val="Tabletext"/>
            </w:pPr>
            <w:r>
              <w:t>For teachers.</w:t>
            </w:r>
          </w:p>
          <w:p w:rsidR="00BA21F4" w:rsidRDefault="00BA21F4" w:rsidP="00053A4D">
            <w:pPr>
              <w:pStyle w:val="Tabletext"/>
            </w:pPr>
            <w:r>
              <w:t>Adopts a chronological approach, useful for detail on key episodes and political developments before the revolution</w:t>
            </w:r>
            <w:r w:rsidR="00E929FB">
              <w:t>.</w:t>
            </w:r>
          </w:p>
        </w:tc>
      </w:tr>
      <w:tr w:rsidR="0056294F"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56294F" w:rsidRPr="0056294F" w:rsidRDefault="0056294F" w:rsidP="00053A4D">
            <w:pPr>
              <w:pStyle w:val="Tabletext"/>
              <w:rPr>
                <w:szCs w:val="19"/>
              </w:rPr>
            </w:pPr>
            <w:r>
              <w:rPr>
                <w:szCs w:val="19"/>
              </w:rPr>
              <w:t xml:space="preserve">John Hardman, </w:t>
            </w:r>
            <w:r>
              <w:rPr>
                <w:i/>
                <w:szCs w:val="19"/>
              </w:rPr>
              <w:t xml:space="preserve">Robespierre </w:t>
            </w:r>
            <w:r>
              <w:rPr>
                <w:szCs w:val="19"/>
              </w:rPr>
              <w:t>(Longman, 1999)</w:t>
            </w:r>
          </w:p>
        </w:tc>
        <w:tc>
          <w:tcPr>
            <w:tcW w:w="1559" w:type="dxa"/>
            <w:shd w:val="clear" w:color="auto" w:fill="auto"/>
          </w:tcPr>
          <w:p w:rsidR="0056294F" w:rsidRDefault="0056294F" w:rsidP="00053A4D">
            <w:pPr>
              <w:pStyle w:val="Tabletext"/>
            </w:pPr>
            <w:r>
              <w:t>Biography</w:t>
            </w:r>
          </w:p>
        </w:tc>
        <w:tc>
          <w:tcPr>
            <w:tcW w:w="3493" w:type="dxa"/>
            <w:shd w:val="clear" w:color="auto" w:fill="auto"/>
          </w:tcPr>
          <w:p w:rsidR="0056294F" w:rsidRDefault="00E929FB" w:rsidP="00053A4D">
            <w:pPr>
              <w:pStyle w:val="Tabletext"/>
            </w:pPr>
            <w:r>
              <w:t>For teachers</w:t>
            </w:r>
          </w:p>
        </w:tc>
      </w:tr>
      <w:tr w:rsidR="00F54C82"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F54C82" w:rsidRPr="00F54C82" w:rsidRDefault="00F54C82" w:rsidP="00053A4D">
            <w:pPr>
              <w:pStyle w:val="Tabletext"/>
              <w:rPr>
                <w:szCs w:val="19"/>
              </w:rPr>
            </w:pPr>
            <w:r>
              <w:rPr>
                <w:i/>
                <w:szCs w:val="19"/>
              </w:rPr>
              <w:t>Napoleon’s Letters</w:t>
            </w:r>
            <w:r>
              <w:rPr>
                <w:szCs w:val="19"/>
              </w:rPr>
              <w:t>, selected, translated and edited by J M Thompson (Prion, 1998)</w:t>
            </w:r>
          </w:p>
        </w:tc>
        <w:tc>
          <w:tcPr>
            <w:tcW w:w="1559" w:type="dxa"/>
            <w:shd w:val="clear" w:color="auto" w:fill="auto"/>
          </w:tcPr>
          <w:p w:rsidR="00F54C82" w:rsidRDefault="00F54C82" w:rsidP="00053A4D">
            <w:pPr>
              <w:pStyle w:val="Tabletext"/>
            </w:pPr>
            <w:r>
              <w:t>Documents</w:t>
            </w:r>
          </w:p>
        </w:tc>
        <w:tc>
          <w:tcPr>
            <w:tcW w:w="3493" w:type="dxa"/>
            <w:shd w:val="clear" w:color="auto" w:fill="auto"/>
          </w:tcPr>
          <w:p w:rsidR="00F54C82" w:rsidRDefault="00E929FB" w:rsidP="00053A4D">
            <w:pPr>
              <w:pStyle w:val="Tabletext"/>
            </w:pPr>
            <w:r>
              <w:t xml:space="preserve">For teachers </w:t>
            </w:r>
            <w:r w:rsidR="00F54C82">
              <w:t xml:space="preserve">and </w:t>
            </w:r>
            <w:r>
              <w:t>students.</w:t>
            </w:r>
          </w:p>
          <w:p w:rsidR="00F54C82" w:rsidRDefault="00F54C82" w:rsidP="00053A4D">
            <w:pPr>
              <w:pStyle w:val="Tabletext"/>
            </w:pPr>
            <w:r>
              <w:t>Selection of documents</w:t>
            </w:r>
            <w:r w:rsidR="00E929FB">
              <w:t>.</w:t>
            </w:r>
          </w:p>
        </w:tc>
      </w:tr>
      <w:tr w:rsidR="00FE47EE"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FE47EE" w:rsidRDefault="00FE47EE" w:rsidP="00053A4D">
            <w:pPr>
              <w:pStyle w:val="Tabletext"/>
              <w:rPr>
                <w:szCs w:val="19"/>
              </w:rPr>
            </w:pPr>
            <w:r>
              <w:rPr>
                <w:szCs w:val="19"/>
              </w:rPr>
              <w:lastRenderedPageBreak/>
              <w:t xml:space="preserve">Malcolm Crook, </w:t>
            </w:r>
            <w:r w:rsidR="00CD7A68">
              <w:rPr>
                <w:szCs w:val="19"/>
              </w:rPr>
              <w:t>‘</w:t>
            </w:r>
            <w:r>
              <w:rPr>
                <w:szCs w:val="19"/>
              </w:rPr>
              <w:t>The Resistible Rise of Napoleon Bonaparte</w:t>
            </w:r>
            <w:r w:rsidR="00CD7A68">
              <w:rPr>
                <w:szCs w:val="19"/>
              </w:rPr>
              <w:t xml:space="preserve">’, </w:t>
            </w:r>
            <w:r>
              <w:rPr>
                <w:szCs w:val="19"/>
              </w:rPr>
              <w:t>1998</w:t>
            </w:r>
            <w:r w:rsidR="00CD7A68">
              <w:rPr>
                <w:szCs w:val="19"/>
              </w:rPr>
              <w:t>:</w:t>
            </w:r>
          </w:p>
          <w:p w:rsidR="00FE47EE" w:rsidRPr="00FE47EE" w:rsidRDefault="008F5373" w:rsidP="00053A4D">
            <w:pPr>
              <w:pStyle w:val="Tabletext"/>
              <w:rPr>
                <w:szCs w:val="19"/>
              </w:rPr>
            </w:pPr>
            <w:hyperlink r:id="rId27" w:history="1">
              <w:r w:rsidR="00FE47EE" w:rsidRPr="007B75C1">
                <w:rPr>
                  <w:rStyle w:val="Hyperlink"/>
                  <w:szCs w:val="19"/>
                </w:rPr>
                <w:t>http://history.org.uk/resources/student_resource_510.html</w:t>
              </w:r>
            </w:hyperlink>
            <w:r w:rsidR="00FE47EE">
              <w:rPr>
                <w:szCs w:val="19"/>
              </w:rPr>
              <w:t xml:space="preserve"> </w:t>
            </w:r>
          </w:p>
        </w:tc>
        <w:tc>
          <w:tcPr>
            <w:tcW w:w="1559" w:type="dxa"/>
            <w:shd w:val="clear" w:color="auto" w:fill="auto"/>
          </w:tcPr>
          <w:p w:rsidR="00FE47EE" w:rsidRDefault="009A3ED1" w:rsidP="00B8752E">
            <w:pPr>
              <w:pStyle w:val="Tabletext"/>
            </w:pPr>
            <w:r>
              <w:t>Web a</w:t>
            </w:r>
            <w:r w:rsidR="00FE47EE">
              <w:t xml:space="preserve">rticle </w:t>
            </w:r>
          </w:p>
        </w:tc>
        <w:tc>
          <w:tcPr>
            <w:tcW w:w="3493" w:type="dxa"/>
            <w:shd w:val="clear" w:color="auto" w:fill="auto"/>
          </w:tcPr>
          <w:p w:rsidR="00FE47EE" w:rsidRDefault="00FE47EE" w:rsidP="00053A4D">
            <w:pPr>
              <w:pStyle w:val="Tabletext"/>
            </w:pPr>
            <w:r>
              <w:t>Written for students.</w:t>
            </w:r>
          </w:p>
          <w:p w:rsidR="00FE47EE" w:rsidRDefault="00FE47EE" w:rsidP="00053A4D">
            <w:pPr>
              <w:pStyle w:val="Tabletext"/>
            </w:pPr>
            <w:r>
              <w:t>Examines the Directory. Article version of book listed above.</w:t>
            </w:r>
          </w:p>
          <w:p w:rsidR="009A3ED1" w:rsidRDefault="009A3ED1" w:rsidP="00053A4D">
            <w:pPr>
              <w:pStyle w:val="Tabletext"/>
            </w:pPr>
            <w:r>
              <w:t>Historical Association subscription required</w:t>
            </w:r>
            <w:r w:rsidR="00B8752E">
              <w:t xml:space="preserve"> (£)</w:t>
            </w:r>
            <w:r>
              <w:t>.</w:t>
            </w:r>
          </w:p>
        </w:tc>
      </w:tr>
      <w:tr w:rsidR="00151259"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151259" w:rsidRPr="00E16D51" w:rsidRDefault="00151259" w:rsidP="00E16D51">
            <w:pPr>
              <w:pStyle w:val="Tabletext"/>
              <w:rPr>
                <w:i/>
                <w:szCs w:val="19"/>
              </w:rPr>
            </w:pPr>
            <w:r w:rsidRPr="00E16D51">
              <w:rPr>
                <w:i/>
                <w:szCs w:val="19"/>
              </w:rPr>
              <w:t>History Today and History Review</w:t>
            </w:r>
          </w:p>
          <w:p w:rsidR="00151259" w:rsidRDefault="00151259" w:rsidP="00E16D51">
            <w:pPr>
              <w:pStyle w:val="Tabletext"/>
              <w:rPr>
                <w:szCs w:val="19"/>
              </w:rPr>
            </w:pPr>
            <w:r>
              <w:rPr>
                <w:szCs w:val="19"/>
              </w:rPr>
              <w:t xml:space="preserve">John Dunne, The Unpredictable Past: French Revolution, </w:t>
            </w:r>
            <w:r>
              <w:rPr>
                <w:i/>
                <w:szCs w:val="19"/>
              </w:rPr>
              <w:t>History Review</w:t>
            </w:r>
            <w:r w:rsidR="00B8752E">
              <w:rPr>
                <w:szCs w:val="19"/>
              </w:rPr>
              <w:t xml:space="preserve">, </w:t>
            </w:r>
            <w:r>
              <w:rPr>
                <w:szCs w:val="19"/>
              </w:rPr>
              <w:t>March 1998, p</w:t>
            </w:r>
            <w:r w:rsidR="00B8752E">
              <w:rPr>
                <w:szCs w:val="19"/>
              </w:rPr>
              <w:t xml:space="preserve">ages </w:t>
            </w:r>
            <w:r>
              <w:rPr>
                <w:szCs w:val="19"/>
              </w:rPr>
              <w:t>8</w:t>
            </w:r>
            <w:r w:rsidR="00B8752E">
              <w:rPr>
                <w:szCs w:val="19"/>
              </w:rPr>
              <w:t>–</w:t>
            </w:r>
            <w:r>
              <w:rPr>
                <w:szCs w:val="19"/>
              </w:rPr>
              <w:t>12</w:t>
            </w:r>
          </w:p>
          <w:p w:rsidR="00151259" w:rsidRPr="0087252C" w:rsidRDefault="00151259" w:rsidP="00E16D51">
            <w:pPr>
              <w:pStyle w:val="Tabletext"/>
              <w:rPr>
                <w:szCs w:val="19"/>
              </w:rPr>
            </w:pPr>
            <w:r>
              <w:rPr>
                <w:szCs w:val="19"/>
              </w:rPr>
              <w:t>Published online as ‘Fifty Years of Rewriting the French Revolution’:</w:t>
            </w:r>
            <w:r>
              <w:t xml:space="preserve"> </w:t>
            </w:r>
            <w:hyperlink r:id="rId28" w:history="1">
              <w:r w:rsidRPr="00196A63">
                <w:rPr>
                  <w:rStyle w:val="Hyperlink"/>
                  <w:szCs w:val="19"/>
                </w:rPr>
                <w:t>www.historytoday.com/john-dunne/fifty-years-rewriting-french-revolution</w:t>
              </w:r>
            </w:hyperlink>
            <w:r>
              <w:rPr>
                <w:szCs w:val="19"/>
              </w:rPr>
              <w:t xml:space="preserve"> </w:t>
            </w:r>
          </w:p>
        </w:tc>
        <w:tc>
          <w:tcPr>
            <w:tcW w:w="1559" w:type="dxa"/>
            <w:vMerge w:val="restart"/>
            <w:shd w:val="clear" w:color="auto" w:fill="auto"/>
          </w:tcPr>
          <w:p w:rsidR="00151259" w:rsidRPr="00463891" w:rsidRDefault="00151259" w:rsidP="00B8752E">
            <w:pPr>
              <w:pStyle w:val="Tabletext"/>
            </w:pPr>
            <w:r>
              <w:t xml:space="preserve">Articles </w:t>
            </w:r>
          </w:p>
        </w:tc>
        <w:tc>
          <w:tcPr>
            <w:tcW w:w="3493" w:type="dxa"/>
            <w:vMerge w:val="restart"/>
            <w:shd w:val="clear" w:color="auto" w:fill="auto"/>
          </w:tcPr>
          <w:p w:rsidR="00151259" w:rsidRDefault="00151259" w:rsidP="00170FB9">
            <w:pPr>
              <w:pStyle w:val="Tabletext"/>
            </w:pPr>
            <w:r>
              <w:t xml:space="preserve">For teachers and students. </w:t>
            </w:r>
          </w:p>
          <w:p w:rsidR="00151259" w:rsidRDefault="00151259" w:rsidP="00170FB9">
            <w:pPr>
              <w:pStyle w:val="Tabletext"/>
            </w:pPr>
            <w:r>
              <w:t>Note that a subscription is required to read the online articles</w:t>
            </w:r>
            <w:r w:rsidR="00B8752E">
              <w:t xml:space="preserve"> (£)</w:t>
            </w:r>
            <w:r>
              <w:t>.</w:t>
            </w:r>
          </w:p>
        </w:tc>
      </w:tr>
      <w:tr w:rsidR="00151259"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151259" w:rsidRDefault="00151259" w:rsidP="00053A4D">
            <w:pPr>
              <w:pStyle w:val="Tabletext"/>
              <w:rPr>
                <w:szCs w:val="19"/>
              </w:rPr>
            </w:pPr>
            <w:r>
              <w:rPr>
                <w:szCs w:val="19"/>
              </w:rPr>
              <w:t>Douglas Johnson, On Second Thoughts: Winds of Change</w:t>
            </w:r>
            <w:r w:rsidR="00B8752E">
              <w:rPr>
                <w:szCs w:val="19"/>
              </w:rPr>
              <w:t xml:space="preserve">, </w:t>
            </w:r>
            <w:r>
              <w:rPr>
                <w:i/>
                <w:szCs w:val="19"/>
              </w:rPr>
              <w:t>History Today</w:t>
            </w:r>
            <w:r w:rsidR="00B8752E">
              <w:rPr>
                <w:szCs w:val="19"/>
              </w:rPr>
              <w:t xml:space="preserve">, </w:t>
            </w:r>
            <w:r>
              <w:rPr>
                <w:szCs w:val="19"/>
              </w:rPr>
              <w:t>May 1989, p</w:t>
            </w:r>
            <w:r w:rsidR="00B8752E">
              <w:rPr>
                <w:szCs w:val="19"/>
              </w:rPr>
              <w:t>ages</w:t>
            </w:r>
            <w:r>
              <w:rPr>
                <w:szCs w:val="19"/>
              </w:rPr>
              <w:t xml:space="preserve"> 3</w:t>
            </w:r>
            <w:r w:rsidR="00B8752E">
              <w:rPr>
                <w:szCs w:val="19"/>
              </w:rPr>
              <w:t>–</w:t>
            </w:r>
            <w:r>
              <w:rPr>
                <w:szCs w:val="19"/>
              </w:rPr>
              <w:t>9</w:t>
            </w:r>
            <w:r w:rsidR="00B8752E">
              <w:rPr>
                <w:szCs w:val="19"/>
              </w:rPr>
              <w:t>:</w:t>
            </w:r>
          </w:p>
          <w:p w:rsidR="00151259" w:rsidRPr="0087252C" w:rsidRDefault="008F5373" w:rsidP="00E16D51">
            <w:pPr>
              <w:pStyle w:val="Tabletext"/>
              <w:rPr>
                <w:szCs w:val="19"/>
              </w:rPr>
            </w:pPr>
            <w:hyperlink r:id="rId29" w:history="1">
              <w:r w:rsidR="00151259" w:rsidRPr="00196A63">
                <w:rPr>
                  <w:rStyle w:val="Hyperlink"/>
                  <w:szCs w:val="19"/>
                </w:rPr>
                <w:t>www.historytoday.com/douglas-johnson/winds-change</w:t>
              </w:r>
            </w:hyperlink>
            <w:r w:rsidR="00151259">
              <w:rPr>
                <w:szCs w:val="19"/>
              </w:rPr>
              <w:t xml:space="preserve"> </w:t>
            </w:r>
          </w:p>
        </w:tc>
        <w:tc>
          <w:tcPr>
            <w:tcW w:w="1559" w:type="dxa"/>
            <w:vMerge/>
            <w:shd w:val="clear" w:color="auto" w:fill="auto"/>
          </w:tcPr>
          <w:p w:rsidR="00151259" w:rsidRDefault="00151259" w:rsidP="00053A4D">
            <w:pPr>
              <w:pStyle w:val="Tabletext"/>
            </w:pPr>
          </w:p>
        </w:tc>
        <w:tc>
          <w:tcPr>
            <w:tcW w:w="3493" w:type="dxa"/>
            <w:vMerge/>
            <w:shd w:val="clear" w:color="auto" w:fill="auto"/>
          </w:tcPr>
          <w:p w:rsidR="00151259" w:rsidRDefault="00151259" w:rsidP="00053A4D">
            <w:pPr>
              <w:pStyle w:val="Tabletext"/>
            </w:pPr>
          </w:p>
        </w:tc>
      </w:tr>
      <w:tr w:rsidR="00151259"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151259" w:rsidRDefault="00151259" w:rsidP="00053A4D">
            <w:pPr>
              <w:pStyle w:val="Tabletext"/>
              <w:rPr>
                <w:szCs w:val="19"/>
              </w:rPr>
            </w:pPr>
            <w:r>
              <w:rPr>
                <w:szCs w:val="19"/>
              </w:rPr>
              <w:t>John Hardman,</w:t>
            </w:r>
            <w:r w:rsidR="00B8752E">
              <w:rPr>
                <w:szCs w:val="19"/>
              </w:rPr>
              <w:t xml:space="preserve"> </w:t>
            </w:r>
            <w:r>
              <w:rPr>
                <w:szCs w:val="19"/>
              </w:rPr>
              <w:t>Louis XVI and the French Revolution</w:t>
            </w:r>
            <w:r w:rsidR="00B8752E">
              <w:rPr>
                <w:szCs w:val="19"/>
              </w:rPr>
              <w:t xml:space="preserve">, </w:t>
            </w:r>
            <w:r>
              <w:rPr>
                <w:i/>
                <w:szCs w:val="19"/>
              </w:rPr>
              <w:t>History Review</w:t>
            </w:r>
            <w:r w:rsidR="00B8752E">
              <w:rPr>
                <w:szCs w:val="19"/>
              </w:rPr>
              <w:t xml:space="preserve">, </w:t>
            </w:r>
            <w:r>
              <w:rPr>
                <w:szCs w:val="19"/>
              </w:rPr>
              <w:t>September 1996, p</w:t>
            </w:r>
            <w:r w:rsidR="00B8752E">
              <w:rPr>
                <w:szCs w:val="19"/>
              </w:rPr>
              <w:t>ages</w:t>
            </w:r>
            <w:r>
              <w:rPr>
                <w:szCs w:val="19"/>
              </w:rPr>
              <w:t xml:space="preserve"> 37</w:t>
            </w:r>
            <w:r w:rsidR="00B8752E">
              <w:rPr>
                <w:szCs w:val="19"/>
              </w:rPr>
              <w:t>–</w:t>
            </w:r>
            <w:r>
              <w:rPr>
                <w:szCs w:val="19"/>
              </w:rPr>
              <w:t>41</w:t>
            </w:r>
            <w:r w:rsidR="00B8752E">
              <w:rPr>
                <w:szCs w:val="19"/>
              </w:rPr>
              <w:t>:</w:t>
            </w:r>
          </w:p>
          <w:p w:rsidR="00151259" w:rsidRPr="007A655C" w:rsidRDefault="008F5373" w:rsidP="00053A4D">
            <w:pPr>
              <w:pStyle w:val="Tabletext"/>
              <w:rPr>
                <w:szCs w:val="19"/>
              </w:rPr>
            </w:pPr>
            <w:hyperlink r:id="rId30" w:history="1">
              <w:r w:rsidR="00151259" w:rsidRPr="00196A63">
                <w:rPr>
                  <w:rStyle w:val="Hyperlink"/>
                  <w:szCs w:val="19"/>
                </w:rPr>
                <w:t>www.historytoday.com/john-hardman/louis-xvi-and-french-revolution</w:t>
              </w:r>
            </w:hyperlink>
            <w:r w:rsidR="00151259">
              <w:rPr>
                <w:szCs w:val="19"/>
              </w:rPr>
              <w:t xml:space="preserve"> </w:t>
            </w:r>
          </w:p>
        </w:tc>
        <w:tc>
          <w:tcPr>
            <w:tcW w:w="1559" w:type="dxa"/>
            <w:vMerge/>
            <w:shd w:val="clear" w:color="auto" w:fill="auto"/>
          </w:tcPr>
          <w:p w:rsidR="00151259" w:rsidRDefault="00151259" w:rsidP="00053A4D">
            <w:pPr>
              <w:pStyle w:val="Tabletext"/>
            </w:pPr>
          </w:p>
        </w:tc>
        <w:tc>
          <w:tcPr>
            <w:tcW w:w="3493" w:type="dxa"/>
            <w:vMerge/>
            <w:shd w:val="clear" w:color="auto" w:fill="auto"/>
          </w:tcPr>
          <w:p w:rsidR="00151259" w:rsidRDefault="00151259" w:rsidP="00053A4D">
            <w:pPr>
              <w:pStyle w:val="Tabletext"/>
            </w:pPr>
          </w:p>
        </w:tc>
      </w:tr>
      <w:tr w:rsidR="00151259"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B8752E" w:rsidRDefault="00151259" w:rsidP="00B8752E">
            <w:pPr>
              <w:pStyle w:val="Tabletext"/>
              <w:rPr>
                <w:szCs w:val="19"/>
              </w:rPr>
            </w:pPr>
            <w:r>
              <w:rPr>
                <w:szCs w:val="19"/>
              </w:rPr>
              <w:t xml:space="preserve">Marisa Linton, The Origins of the French Revolution </w:t>
            </w:r>
            <w:r w:rsidR="006C5414">
              <w:rPr>
                <w:szCs w:val="19"/>
              </w:rPr>
              <w:t>–</w:t>
            </w:r>
            <w:r>
              <w:rPr>
                <w:szCs w:val="19"/>
              </w:rPr>
              <w:t xml:space="preserve"> two-part article:</w:t>
            </w:r>
            <w:r w:rsidR="00B8752E">
              <w:rPr>
                <w:szCs w:val="19"/>
              </w:rPr>
              <w:t xml:space="preserve"> </w:t>
            </w:r>
          </w:p>
          <w:p w:rsidR="00B8752E" w:rsidRDefault="00151259" w:rsidP="00B8752E">
            <w:pPr>
              <w:pStyle w:val="Tabletext"/>
              <w:rPr>
                <w:szCs w:val="19"/>
              </w:rPr>
            </w:pPr>
            <w:r>
              <w:rPr>
                <w:szCs w:val="19"/>
              </w:rPr>
              <w:t>The Last Years of the French Revolution</w:t>
            </w:r>
            <w:r w:rsidR="00B8752E">
              <w:rPr>
                <w:szCs w:val="19"/>
              </w:rPr>
              <w:t>,</w:t>
            </w:r>
            <w:r>
              <w:rPr>
                <w:szCs w:val="19"/>
              </w:rPr>
              <w:t xml:space="preserve"> </w:t>
            </w:r>
            <w:r>
              <w:rPr>
                <w:i/>
                <w:szCs w:val="19"/>
              </w:rPr>
              <w:t>Modern History Review</w:t>
            </w:r>
            <w:r w:rsidR="00B8752E">
              <w:rPr>
                <w:szCs w:val="19"/>
              </w:rPr>
              <w:t xml:space="preserve">, </w:t>
            </w:r>
            <w:r>
              <w:rPr>
                <w:szCs w:val="19"/>
              </w:rPr>
              <w:t>February 199</w:t>
            </w:r>
            <w:r w:rsidR="00B8752E">
              <w:rPr>
                <w:szCs w:val="19"/>
              </w:rPr>
              <w:t>7</w:t>
            </w:r>
            <w:r>
              <w:rPr>
                <w:szCs w:val="19"/>
              </w:rPr>
              <w:t>, p</w:t>
            </w:r>
            <w:r w:rsidR="00B8752E">
              <w:rPr>
                <w:szCs w:val="19"/>
              </w:rPr>
              <w:t>ages</w:t>
            </w:r>
            <w:r>
              <w:rPr>
                <w:szCs w:val="19"/>
              </w:rPr>
              <w:t xml:space="preserve"> 8</w:t>
            </w:r>
            <w:r w:rsidR="00B8752E">
              <w:rPr>
                <w:szCs w:val="19"/>
              </w:rPr>
              <w:t>–</w:t>
            </w:r>
            <w:r>
              <w:rPr>
                <w:szCs w:val="19"/>
              </w:rPr>
              <w:t>1</w:t>
            </w:r>
            <w:r w:rsidR="00B8752E">
              <w:rPr>
                <w:szCs w:val="19"/>
              </w:rPr>
              <w:t>1</w:t>
            </w:r>
          </w:p>
          <w:p w:rsidR="00151259" w:rsidRPr="007A655C" w:rsidRDefault="00151259" w:rsidP="00B8752E">
            <w:pPr>
              <w:pStyle w:val="Tabletext"/>
              <w:rPr>
                <w:szCs w:val="19"/>
              </w:rPr>
            </w:pPr>
            <w:r>
              <w:rPr>
                <w:szCs w:val="19"/>
              </w:rPr>
              <w:t>The Final Crisis</w:t>
            </w:r>
            <w:r w:rsidR="00B8752E">
              <w:rPr>
                <w:szCs w:val="19"/>
              </w:rPr>
              <w:t xml:space="preserve">, </w:t>
            </w:r>
            <w:r>
              <w:rPr>
                <w:i/>
                <w:szCs w:val="19"/>
              </w:rPr>
              <w:t>Modern History Review</w:t>
            </w:r>
            <w:r w:rsidR="00B8752E">
              <w:rPr>
                <w:szCs w:val="19"/>
              </w:rPr>
              <w:t xml:space="preserve">, </w:t>
            </w:r>
            <w:r>
              <w:rPr>
                <w:szCs w:val="19"/>
              </w:rPr>
              <w:t>April 1997</w:t>
            </w:r>
            <w:r w:rsidR="00B8752E">
              <w:rPr>
                <w:szCs w:val="19"/>
              </w:rPr>
              <w:t>,</w:t>
            </w:r>
            <w:r>
              <w:rPr>
                <w:szCs w:val="19"/>
              </w:rPr>
              <w:t xml:space="preserve"> p</w:t>
            </w:r>
            <w:r w:rsidR="00B8752E">
              <w:rPr>
                <w:szCs w:val="19"/>
              </w:rPr>
              <w:t>ages</w:t>
            </w:r>
            <w:r>
              <w:rPr>
                <w:szCs w:val="19"/>
              </w:rPr>
              <w:t xml:space="preserve"> 2</w:t>
            </w:r>
            <w:r w:rsidR="00B8752E">
              <w:rPr>
                <w:szCs w:val="19"/>
              </w:rPr>
              <w:t>–</w:t>
            </w:r>
            <w:r>
              <w:rPr>
                <w:szCs w:val="19"/>
              </w:rPr>
              <w:t>5</w:t>
            </w:r>
          </w:p>
        </w:tc>
        <w:tc>
          <w:tcPr>
            <w:tcW w:w="1559" w:type="dxa"/>
            <w:vMerge/>
            <w:shd w:val="clear" w:color="auto" w:fill="auto"/>
          </w:tcPr>
          <w:p w:rsidR="00151259" w:rsidRDefault="00151259" w:rsidP="00053A4D">
            <w:pPr>
              <w:pStyle w:val="Tabletext"/>
            </w:pPr>
          </w:p>
        </w:tc>
        <w:tc>
          <w:tcPr>
            <w:tcW w:w="3493" w:type="dxa"/>
            <w:vMerge/>
            <w:shd w:val="clear" w:color="auto" w:fill="auto"/>
          </w:tcPr>
          <w:p w:rsidR="00151259" w:rsidRDefault="00151259" w:rsidP="00053A4D">
            <w:pPr>
              <w:pStyle w:val="Tabletext"/>
            </w:pPr>
          </w:p>
        </w:tc>
      </w:tr>
      <w:tr w:rsidR="00151259" w:rsidTr="005F377C">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395" w:type="dxa"/>
            <w:shd w:val="clear" w:color="auto" w:fill="auto"/>
          </w:tcPr>
          <w:p w:rsidR="00151259" w:rsidRDefault="00151259" w:rsidP="007A655C">
            <w:pPr>
              <w:pStyle w:val="Tabletext"/>
              <w:rPr>
                <w:szCs w:val="19"/>
              </w:rPr>
            </w:pPr>
            <w:r>
              <w:rPr>
                <w:szCs w:val="19"/>
              </w:rPr>
              <w:t>Nigel Aston, Turbulent Priests?</w:t>
            </w:r>
            <w:r w:rsidR="00B8752E">
              <w:rPr>
                <w:szCs w:val="19"/>
              </w:rPr>
              <w:t xml:space="preserve"> </w:t>
            </w:r>
            <w:r>
              <w:rPr>
                <w:szCs w:val="19"/>
              </w:rPr>
              <w:t>The Church and the Revolution</w:t>
            </w:r>
            <w:r w:rsidR="00B8752E">
              <w:rPr>
                <w:szCs w:val="19"/>
              </w:rPr>
              <w:t xml:space="preserve">, </w:t>
            </w:r>
            <w:r>
              <w:rPr>
                <w:i/>
                <w:szCs w:val="19"/>
              </w:rPr>
              <w:t>History Today</w:t>
            </w:r>
            <w:r w:rsidR="00B8752E">
              <w:rPr>
                <w:szCs w:val="19"/>
              </w:rPr>
              <w:t xml:space="preserve">, </w:t>
            </w:r>
            <w:r>
              <w:rPr>
                <w:szCs w:val="19"/>
              </w:rPr>
              <w:t>May 198</w:t>
            </w:r>
            <w:r w:rsidR="00B8752E">
              <w:rPr>
                <w:szCs w:val="19"/>
              </w:rPr>
              <w:t xml:space="preserve">9, pages </w:t>
            </w:r>
            <w:r>
              <w:rPr>
                <w:szCs w:val="19"/>
              </w:rPr>
              <w:t>20</w:t>
            </w:r>
            <w:r w:rsidR="00B8752E">
              <w:rPr>
                <w:szCs w:val="19"/>
              </w:rPr>
              <w:t>–</w:t>
            </w:r>
            <w:r>
              <w:rPr>
                <w:szCs w:val="19"/>
              </w:rPr>
              <w:t>25</w:t>
            </w:r>
          </w:p>
          <w:p w:rsidR="00151259" w:rsidRPr="007A655C" w:rsidRDefault="00151259" w:rsidP="007A655C">
            <w:pPr>
              <w:pStyle w:val="Tabletext"/>
              <w:rPr>
                <w:szCs w:val="19"/>
              </w:rPr>
            </w:pPr>
            <w:r>
              <w:rPr>
                <w:szCs w:val="19"/>
              </w:rPr>
              <w:t xml:space="preserve">Published online as ‘Turbulent Priests? The French Church and the Restoration’: </w:t>
            </w:r>
            <w:hyperlink r:id="rId31" w:history="1">
              <w:r w:rsidRPr="00196A63">
                <w:rPr>
                  <w:rStyle w:val="Hyperlink"/>
                  <w:szCs w:val="19"/>
                </w:rPr>
                <w:t>www.historytoday.com/nigel-aston/turbulent-priests-french-church-and-restoration</w:t>
              </w:r>
            </w:hyperlink>
            <w:r>
              <w:rPr>
                <w:szCs w:val="19"/>
              </w:rPr>
              <w:t xml:space="preserve"> </w:t>
            </w:r>
          </w:p>
        </w:tc>
        <w:tc>
          <w:tcPr>
            <w:tcW w:w="1559" w:type="dxa"/>
            <w:vMerge/>
            <w:shd w:val="clear" w:color="auto" w:fill="auto"/>
          </w:tcPr>
          <w:p w:rsidR="00151259" w:rsidRDefault="00151259" w:rsidP="00053A4D">
            <w:pPr>
              <w:pStyle w:val="Tabletext"/>
            </w:pPr>
          </w:p>
        </w:tc>
        <w:tc>
          <w:tcPr>
            <w:tcW w:w="3493" w:type="dxa"/>
            <w:vMerge/>
            <w:shd w:val="clear" w:color="auto" w:fill="auto"/>
          </w:tcPr>
          <w:p w:rsidR="00151259" w:rsidRDefault="00151259" w:rsidP="00053A4D">
            <w:pPr>
              <w:pStyle w:val="Tabletext"/>
            </w:pPr>
          </w:p>
        </w:tc>
      </w:tr>
    </w:tbl>
    <w:p w:rsidR="00270F70" w:rsidRDefault="00270F70" w:rsidP="00897527">
      <w:pPr>
        <w:pStyle w:val="text"/>
      </w:pPr>
    </w:p>
    <w:p w:rsidR="00270F70" w:rsidRDefault="00270F70" w:rsidP="00897527">
      <w:pPr>
        <w:pStyle w:val="Ahead"/>
        <w:sectPr w:rsidR="00270F70" w:rsidSect="00A84881">
          <w:headerReference w:type="even" r:id="rId32"/>
          <w:headerReference w:type="default" r:id="rId33"/>
          <w:footerReference w:type="even" r:id="rId34"/>
          <w:footerReference w:type="default" r:id="rId35"/>
          <w:pgSz w:w="11900" w:h="16840" w:code="9"/>
          <w:pgMar w:top="1418" w:right="1418" w:bottom="1134" w:left="1418" w:header="567" w:footer="567" w:gutter="0"/>
          <w:cols w:space="708"/>
          <w:docGrid w:linePitch="326"/>
        </w:sectPr>
      </w:pPr>
    </w:p>
    <w:p w:rsidR="00897527" w:rsidRPr="0079090E" w:rsidRDefault="00897527" w:rsidP="00894866">
      <w:pPr>
        <w:pStyle w:val="Ahead"/>
        <w:spacing w:after="240"/>
        <w:rPr>
          <w:sz w:val="29"/>
          <w:szCs w:val="29"/>
        </w:rPr>
      </w:pPr>
      <w:bookmarkStart w:id="20" w:name="_Toc499033880"/>
      <w:r w:rsidRPr="0079090E">
        <w:rPr>
          <w:sz w:val="29"/>
          <w:szCs w:val="29"/>
        </w:rPr>
        <w:lastRenderedPageBreak/>
        <w:t>Paper 2</w:t>
      </w:r>
      <w:r w:rsidR="00EA13FB" w:rsidRPr="0079090E">
        <w:rPr>
          <w:sz w:val="29"/>
          <w:szCs w:val="29"/>
        </w:rPr>
        <w:t>,</w:t>
      </w:r>
      <w:r w:rsidRPr="0079090E">
        <w:rPr>
          <w:sz w:val="29"/>
          <w:szCs w:val="29"/>
        </w:rPr>
        <w:t xml:space="preserve"> Option </w:t>
      </w:r>
      <w:r w:rsidR="00391547" w:rsidRPr="0079090E">
        <w:rPr>
          <w:sz w:val="29"/>
          <w:szCs w:val="29"/>
        </w:rPr>
        <w:t>2</w:t>
      </w:r>
      <w:r w:rsidR="005F377C" w:rsidRPr="0079090E">
        <w:rPr>
          <w:sz w:val="29"/>
          <w:szCs w:val="29"/>
        </w:rPr>
        <w:t>C.2</w:t>
      </w:r>
      <w:r w:rsidR="00D4008B" w:rsidRPr="0079090E">
        <w:rPr>
          <w:sz w:val="29"/>
          <w:szCs w:val="29"/>
        </w:rPr>
        <w:t>:</w:t>
      </w:r>
      <w:r w:rsidR="00894866" w:rsidRPr="0079090E">
        <w:rPr>
          <w:sz w:val="29"/>
          <w:szCs w:val="29"/>
        </w:rPr>
        <w:t xml:space="preserve"> </w:t>
      </w:r>
      <w:r w:rsidR="00D4008B" w:rsidRPr="0079090E">
        <w:rPr>
          <w:sz w:val="29"/>
          <w:szCs w:val="29"/>
        </w:rPr>
        <w:t>Russia i</w:t>
      </w:r>
      <w:r w:rsidR="0079090E" w:rsidRPr="0079090E">
        <w:rPr>
          <w:sz w:val="29"/>
          <w:szCs w:val="29"/>
        </w:rPr>
        <w:t xml:space="preserve">n revolution, </w:t>
      </w:r>
      <w:r w:rsidR="00D4008B" w:rsidRPr="0079090E">
        <w:rPr>
          <w:sz w:val="29"/>
          <w:szCs w:val="29"/>
        </w:rPr>
        <w:t>1894</w:t>
      </w:r>
      <w:r w:rsidR="006C5414" w:rsidRPr="0079090E">
        <w:rPr>
          <w:sz w:val="29"/>
          <w:szCs w:val="29"/>
        </w:rPr>
        <w:t>–</w:t>
      </w:r>
      <w:r w:rsidR="00D4008B" w:rsidRPr="0079090E">
        <w:rPr>
          <w:sz w:val="29"/>
          <w:szCs w:val="29"/>
        </w:rPr>
        <w:t>1924</w:t>
      </w:r>
      <w:bookmarkEnd w:id="20"/>
    </w:p>
    <w:p w:rsidR="007B3C41" w:rsidRDefault="007B3C41" w:rsidP="007B3C41">
      <w:pPr>
        <w:pStyle w:val="Bhead"/>
      </w:pPr>
      <w:bookmarkStart w:id="21" w:name="_Toc499033881"/>
      <w:r>
        <w:t>Overview</w:t>
      </w:r>
      <w:bookmarkEnd w:id="21"/>
      <w:r>
        <w:t xml:space="preserve"> </w:t>
      </w:r>
    </w:p>
    <w:p w:rsidR="00A61816" w:rsidRDefault="00A61816" w:rsidP="00E47B38">
      <w:pPr>
        <w:pStyle w:val="text"/>
      </w:pPr>
      <w:r w:rsidRPr="00202718">
        <w:t xml:space="preserve">This </w:t>
      </w:r>
      <w:r w:rsidRPr="003310EE">
        <w:t xml:space="preserve">option comprises a study in depth of the causes, course and consolidation of the Russian Revolution of 1917, which had a momentous effect on twentieth-century Russia and throughout the modern world. </w:t>
      </w:r>
    </w:p>
    <w:p w:rsidR="00A61816" w:rsidRDefault="00A61816" w:rsidP="00A61816">
      <w:pPr>
        <w:pStyle w:val="text"/>
      </w:pPr>
      <w:r>
        <w:t>Nineteenth-century Russia stood outside the mainstream of European nations. Already immense in size, its borders were extended by Alexander II (1855</w:t>
      </w:r>
      <w:r w:rsidR="006C5414">
        <w:t>–</w:t>
      </w:r>
      <w:r>
        <w:t>81) deep into central Asia and to the Pacific in the Far East. The country was as much Asiatic in character as it was European, and this was reflected in its society and government. Russia was an overwhelmingly agricultural economy</w:t>
      </w:r>
      <w:r w:rsidR="00E47B38">
        <w:t>:</w:t>
      </w:r>
      <w:r>
        <w:t xml:space="preserve"> 80</w:t>
      </w:r>
      <w:r w:rsidR="00207066">
        <w:t xml:space="preserve"> per cent</w:t>
      </w:r>
      <w:r>
        <w:t xml:space="preserve"> of the population worked the land, and there were only a few pockets of industrial development. Limited industrialisation meant that there was only a tiny middle class: the population was essentially divided between a large and multi-national peasantry and a smaller, but very powerful, nobility. The Enlightenment and modern political ideas had all passed Russia by: it remained an absolute monarchy with the Orthodox Church playing a central role in national life. </w:t>
      </w:r>
    </w:p>
    <w:p w:rsidR="00A61816" w:rsidRDefault="00A61816" w:rsidP="00A61816">
      <w:pPr>
        <w:pStyle w:val="text"/>
      </w:pPr>
      <w:r>
        <w:t xml:space="preserve">The Romanov dynasty, which had ruled since 1613, were unwavering in their belief that they had a </w:t>
      </w:r>
      <w:r w:rsidRPr="00E47B38">
        <w:t>divine right</w:t>
      </w:r>
      <w:r>
        <w:t xml:space="preserve"> to rule the country. The </w:t>
      </w:r>
      <w:r w:rsidRPr="00E47B38">
        <w:t>autocratic</w:t>
      </w:r>
      <w:r>
        <w:rPr>
          <w:i/>
        </w:rPr>
        <w:t xml:space="preserve"> </w:t>
      </w:r>
      <w:r>
        <w:t>system worked with determined and powerful Tsars, but began to break down under Nicholas II (1894</w:t>
      </w:r>
      <w:r w:rsidR="006C5414">
        <w:t>–</w:t>
      </w:r>
      <w:r>
        <w:t>1917). Scorned by his own father as a ‘girlie’, Nicholas was a weak-willed man who confused obstinacy with firmness. As Russia industrialised through the reforms of his finance ministers, notably Witte and Stolypin, Nicholas did not try to understand the reasons for growing social unrest, especially in the towns: his simple answer was to repress it.</w:t>
      </w:r>
    </w:p>
    <w:p w:rsidR="00A61816" w:rsidRDefault="00A61816" w:rsidP="00A61816">
      <w:pPr>
        <w:pStyle w:val="text"/>
      </w:pPr>
      <w:r>
        <w:t xml:space="preserve">Revolution in 1905 forced Nicholas to compromise with opposition to his rule by introducing a very limited form of constitutional government through the </w:t>
      </w:r>
      <w:r w:rsidR="00894866">
        <w:rPr>
          <w:i/>
        </w:rPr>
        <w:t>d</w:t>
      </w:r>
      <w:r>
        <w:rPr>
          <w:i/>
        </w:rPr>
        <w:t xml:space="preserve">umas. </w:t>
      </w:r>
      <w:r>
        <w:t xml:space="preserve">This concession appeased some opposition groups for a time, though the </w:t>
      </w:r>
      <w:r w:rsidRPr="00894866">
        <w:t>Socialist Revolutionaries and the Bolsheviks</w:t>
      </w:r>
      <w:r>
        <w:rPr>
          <w:i/>
        </w:rPr>
        <w:t xml:space="preserve"> </w:t>
      </w:r>
      <w:r>
        <w:t xml:space="preserve">continued to work for the overthrow of Tsarism. But it was the disasters of the First World War rather than revolutionary activity that brought about the collapse of Tsarism in February 1917 and the creation of a republic. This </w:t>
      </w:r>
      <w:r w:rsidR="00894866">
        <w:t>P</w:t>
      </w:r>
      <w:r w:rsidRPr="00894866">
        <w:t>rovisional government</w:t>
      </w:r>
      <w:r>
        <w:rPr>
          <w:i/>
        </w:rPr>
        <w:t xml:space="preserve"> </w:t>
      </w:r>
      <w:r>
        <w:t>lasted for just eight months before it, too, was swept away by the Bolsheviks with their seizure of power in October.</w:t>
      </w:r>
    </w:p>
    <w:p w:rsidR="00A61816" w:rsidRDefault="00A61816" w:rsidP="00A61816">
      <w:pPr>
        <w:pStyle w:val="text"/>
      </w:pPr>
      <w:r>
        <w:t xml:space="preserve">Many were convinced that, like its predecessors, the Bolshevik government would be temporary, but the firm leadership of Lenin and Trotsky helped ensure its survival. Lenin was a brilliant politician. He ended Russia’s involvement in the war, outlawed all other parties, and imposed Bolshevik rule by using </w:t>
      </w:r>
      <w:r>
        <w:rPr>
          <w:i/>
        </w:rPr>
        <w:t xml:space="preserve">Cheka </w:t>
      </w:r>
      <w:r>
        <w:t>violence. Trotsky organised and carried out the October seizure of power, and went on to create the large Red Army which defeated the Bolsheviks’ enemies in the civil war.</w:t>
      </w:r>
    </w:p>
    <w:p w:rsidR="00A61816" w:rsidRDefault="00A61816" w:rsidP="00A61816">
      <w:pPr>
        <w:pStyle w:val="text"/>
      </w:pPr>
      <w:r>
        <w:t>When Lenin died in 1924 Bolshevik rule was firmly established and, after a struggle for power, Stalin became the leader of the country. Historians are divided over Stalin’s rule: some feel that the creation of a totalitarian state was Stalin’s own doing, but others believe that Stalinism was a natural development of Leninism.</w:t>
      </w:r>
      <w:r w:rsidR="00894866">
        <w:t xml:space="preserve"> Whatever the answer might be, c</w:t>
      </w:r>
      <w:r>
        <w:t>ommunist power dominated Russian life until it came to an end in 1991.</w:t>
      </w:r>
    </w:p>
    <w:p w:rsidR="00897527" w:rsidRPr="00951500" w:rsidRDefault="00897527" w:rsidP="00A61816">
      <w:pPr>
        <w:pStyle w:val="text"/>
      </w:pPr>
      <w:r>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rsidR="00897527" w:rsidRPr="00377448" w:rsidRDefault="00897527" w:rsidP="00BC4EA5">
      <w:pPr>
        <w:pStyle w:val="text"/>
        <w:spacing w:before="0" w:after="0"/>
      </w:pPr>
      <w:r w:rsidRPr="00377448">
        <w:t xml:space="preserve">Topic 1. </w:t>
      </w:r>
      <w:r w:rsidR="00D4008B">
        <w:t>The rule of Nicholas II, 1894</w:t>
      </w:r>
      <w:r w:rsidR="006C5414">
        <w:t>–</w:t>
      </w:r>
      <w:r w:rsidR="00D4008B">
        <w:t>1905</w:t>
      </w:r>
    </w:p>
    <w:p w:rsidR="00897527" w:rsidRPr="00377448" w:rsidRDefault="00897527" w:rsidP="00BC4EA5">
      <w:pPr>
        <w:pStyle w:val="text"/>
        <w:spacing w:before="0" w:after="0"/>
      </w:pPr>
      <w:r w:rsidRPr="00377448">
        <w:t>Topic 2.</w:t>
      </w:r>
      <w:r w:rsidR="00A72926" w:rsidRPr="00A72926">
        <w:t xml:space="preserve"> </w:t>
      </w:r>
      <w:r w:rsidR="00D4008B" w:rsidRPr="00D05988">
        <w:t>The end of Romanov rule, 1906</w:t>
      </w:r>
      <w:r w:rsidR="006C5414">
        <w:t>–</w:t>
      </w:r>
      <w:r w:rsidR="00D4008B" w:rsidRPr="00D05988">
        <w:t>17</w:t>
      </w:r>
    </w:p>
    <w:p w:rsidR="0092205D" w:rsidRDefault="00897527" w:rsidP="00BC4EA5">
      <w:pPr>
        <w:pStyle w:val="text"/>
        <w:spacing w:before="0" w:after="0"/>
      </w:pPr>
      <w:r w:rsidRPr="00377448">
        <w:t xml:space="preserve">Topic 3. </w:t>
      </w:r>
      <w:r w:rsidR="00D4008B">
        <w:t xml:space="preserve">The Provisional </w:t>
      </w:r>
      <w:r w:rsidR="00BC4EA5">
        <w:t xml:space="preserve">government </w:t>
      </w:r>
      <w:r w:rsidR="00D4008B">
        <w:t>and its opponents, February</w:t>
      </w:r>
      <w:r w:rsidR="006C5414">
        <w:t>–</w:t>
      </w:r>
      <w:r w:rsidR="00D4008B">
        <w:t>October 1917</w:t>
      </w:r>
    </w:p>
    <w:p w:rsidR="00897527" w:rsidRDefault="00897527" w:rsidP="00BC4EA5">
      <w:pPr>
        <w:pStyle w:val="text"/>
        <w:spacing w:before="0" w:after="0"/>
      </w:pPr>
      <w:r w:rsidRPr="00377448">
        <w:t xml:space="preserve">Topic 4. </w:t>
      </w:r>
      <w:r w:rsidR="00D4008B">
        <w:t>Defending the Bolshevik revolution, October 1917</w:t>
      </w:r>
      <w:r w:rsidR="006C5414">
        <w:t>–</w:t>
      </w:r>
      <w:r w:rsidR="00D4008B">
        <w:t>24</w:t>
      </w:r>
    </w:p>
    <w:p w:rsidR="0079090E" w:rsidRDefault="0079090E" w:rsidP="0079090E">
      <w:pPr>
        <w:pStyle w:val="Bhead"/>
      </w:pPr>
      <w:bookmarkStart w:id="22" w:name="_Toc499033882"/>
      <w:r>
        <w:lastRenderedPageBreak/>
        <w:t>Content guidance</w:t>
      </w:r>
      <w:bookmarkEnd w:id="22"/>
    </w:p>
    <w:p w:rsidR="0079090E" w:rsidRPr="00D4100D" w:rsidRDefault="0079090E" w:rsidP="0079090E">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79090E" w:rsidRPr="0079090E" w:rsidRDefault="0079090E" w:rsidP="00A65D13">
      <w:pPr>
        <w:pStyle w:val="text"/>
        <w:rPr>
          <w:b/>
        </w:rPr>
      </w:pPr>
      <w:r w:rsidRPr="0079090E">
        <w:rPr>
          <w:b/>
        </w:rPr>
        <w:t>Overview</w:t>
      </w:r>
    </w:p>
    <w:p w:rsidR="00A85375" w:rsidRPr="00541EC1" w:rsidRDefault="00A85375" w:rsidP="00A65D13">
      <w:pPr>
        <w:pStyle w:val="text"/>
      </w:pPr>
      <w:r w:rsidRPr="00541EC1">
        <w:t xml:space="preserve">The focus of this unit is on key developments in </w:t>
      </w:r>
      <w:r>
        <w:t>Russia from the accession of Nicholas II in 1894, through years of growing unrest including the revolutions of 1905 and February 1917, to the October revolution and the consolidation of Bolshevik power under Lenin.</w:t>
      </w:r>
      <w:r w:rsidRPr="00541EC1">
        <w:t xml:space="preserve"> </w:t>
      </w:r>
    </w:p>
    <w:p w:rsidR="00A85375" w:rsidRPr="00541EC1" w:rsidRDefault="00A85375" w:rsidP="00A65D13">
      <w:pPr>
        <w:pStyle w:val="text"/>
      </w:pPr>
      <w:r w:rsidRPr="00541EC1">
        <w:t>Students will be required to place documentary ext</w:t>
      </w:r>
      <w:r w:rsidR="00B7770B">
        <w:t>racts in their historical contex</w:t>
      </w:r>
      <w:r w:rsidRPr="00541EC1">
        <w:t xml:space="preserve">t, but the knowledge they will need to have will be central to that specified in the topics. </w:t>
      </w:r>
    </w:p>
    <w:p w:rsidR="00A85375" w:rsidRDefault="00A85375" w:rsidP="00A65D13">
      <w:pPr>
        <w:pStyle w:val="text"/>
      </w:pPr>
      <w:r w:rsidRPr="00541EC1">
        <w:t>Although the unit topics are clarified separately below, students need to appreciate the linkages between them since questions, including document questions, may be set which target the content of more than one topic. For example, studen</w:t>
      </w:r>
      <w:r w:rsidR="0044396A">
        <w:t>ts might draw on elements from T</w:t>
      </w:r>
      <w:r w:rsidRPr="00541EC1">
        <w:t xml:space="preserve">opics </w:t>
      </w:r>
      <w:r>
        <w:t xml:space="preserve">1 and 2 </w:t>
      </w:r>
      <w:r w:rsidRPr="00541EC1">
        <w:t xml:space="preserve">to consider </w:t>
      </w:r>
      <w:r>
        <w:t xml:space="preserve">the reasons for growing revolutionary activity in the period 1905 to February 1917, </w:t>
      </w:r>
      <w:r w:rsidRPr="00541EC1">
        <w:t>or t</w:t>
      </w:r>
      <w:r w:rsidR="0044396A">
        <w:t>hey might draw on content from T</w:t>
      </w:r>
      <w:r w:rsidRPr="00541EC1">
        <w:t xml:space="preserve">opics 3 and 4 to explore the </w:t>
      </w:r>
      <w:r>
        <w:t>contributions of Lenin and Trotsky to the October revolution and the establishment of Bolshevik power.</w:t>
      </w:r>
      <w:r w:rsidRPr="00541EC1">
        <w:t xml:space="preserve"> </w:t>
      </w:r>
    </w:p>
    <w:p w:rsidR="00A85375" w:rsidRPr="00541EC1" w:rsidRDefault="00A65D13" w:rsidP="00A65D13">
      <w:pPr>
        <w:pStyle w:val="text"/>
      </w:pPr>
      <w:r>
        <w:t>Students</w:t>
      </w:r>
      <w:r w:rsidR="00A85375">
        <w:t xml:space="preserve"> need to be aware of the differences between the Gregorian and Julian calendars. Question papers will use the Julian dates for the February and October revolutions, but some source extracts may refer to the March and November revolutions.</w:t>
      </w:r>
    </w:p>
    <w:p w:rsidR="00A65D13" w:rsidRPr="00A65D13" w:rsidRDefault="00A65D13" w:rsidP="00A65D13">
      <w:pPr>
        <w:pStyle w:val="text"/>
        <w:spacing w:before="240"/>
        <w:rPr>
          <w:b/>
        </w:rPr>
      </w:pPr>
      <w:r w:rsidRPr="00A65D13">
        <w:rPr>
          <w:b/>
        </w:rPr>
        <w:t>Topic 1: The rule of Nicholas II, 1894</w:t>
      </w:r>
      <w:r w:rsidR="006C5414">
        <w:rPr>
          <w:b/>
        </w:rPr>
        <w:t>–</w:t>
      </w:r>
      <w:r w:rsidRPr="00A65D13">
        <w:rPr>
          <w:b/>
        </w:rPr>
        <w:t>1905</w:t>
      </w:r>
    </w:p>
    <w:p w:rsidR="00A85375" w:rsidRDefault="00A85375" w:rsidP="00A74BF8">
      <w:pPr>
        <w:pStyle w:val="text"/>
      </w:pPr>
      <w:r w:rsidRPr="00541EC1">
        <w:t xml:space="preserve">The topic covers the years </w:t>
      </w:r>
      <w:r>
        <w:t>1894</w:t>
      </w:r>
      <w:r w:rsidR="006C5414">
        <w:t>–</w:t>
      </w:r>
      <w:r>
        <w:t>1905</w:t>
      </w:r>
      <w:r w:rsidRPr="00541EC1">
        <w:t xml:space="preserve">, when </w:t>
      </w:r>
      <w:r>
        <w:t xml:space="preserve">Tsarism faced increasing challenges to its rule which culminated in the 1905 revolution. </w:t>
      </w:r>
      <w:r w:rsidR="00A74BF8">
        <w:t>Students</w:t>
      </w:r>
      <w:r>
        <w:t xml:space="preserve"> need to understand the nature of opposition to Tsarism and the different aims of opposition forces. </w:t>
      </w:r>
    </w:p>
    <w:p w:rsidR="00A85375" w:rsidRPr="00541EC1" w:rsidRDefault="0044396A" w:rsidP="00A74BF8">
      <w:pPr>
        <w:pStyle w:val="text"/>
      </w:pPr>
      <w:r>
        <w:t>With reference to the 1905 Revolution, s</w:t>
      </w:r>
      <w:r w:rsidR="00A74BF8">
        <w:t>tudents</w:t>
      </w:r>
      <w:r w:rsidR="00A85375">
        <w:t xml:space="preserve"> need to understand the nature of the threat which revolutionary activity posed to the regime.</w:t>
      </w:r>
    </w:p>
    <w:p w:rsidR="00A65D13" w:rsidRPr="00A74BF8" w:rsidRDefault="00A65D13" w:rsidP="00A74BF8">
      <w:pPr>
        <w:pStyle w:val="text"/>
        <w:spacing w:before="240"/>
        <w:rPr>
          <w:b/>
        </w:rPr>
      </w:pPr>
      <w:r w:rsidRPr="00A74BF8">
        <w:rPr>
          <w:b/>
        </w:rPr>
        <w:t>Topic 2: The end of Romanov rule, 1906</w:t>
      </w:r>
      <w:r w:rsidR="006C5414">
        <w:rPr>
          <w:b/>
        </w:rPr>
        <w:t>–</w:t>
      </w:r>
      <w:r w:rsidRPr="00A74BF8">
        <w:rPr>
          <w:b/>
        </w:rPr>
        <w:t>17</w:t>
      </w:r>
    </w:p>
    <w:p w:rsidR="00A85375" w:rsidRPr="003F08E6" w:rsidRDefault="00A85375" w:rsidP="003F08E6">
      <w:pPr>
        <w:pStyle w:val="text"/>
      </w:pPr>
      <w:r w:rsidRPr="003F08E6">
        <w:t xml:space="preserve">The topic covers the final years of Tsarist rule before its collapse in 1917. </w:t>
      </w:r>
      <w:r w:rsidR="003F08E6" w:rsidRPr="003F08E6">
        <w:t xml:space="preserve">Students </w:t>
      </w:r>
      <w:r w:rsidRPr="003F08E6">
        <w:t>need to understand the political changes in the years 1906</w:t>
      </w:r>
      <w:r w:rsidR="006C5414">
        <w:t>–</w:t>
      </w:r>
      <w:r w:rsidRPr="003F08E6">
        <w:t>14, and the extent to which the Tsarist system of government had been modified.</w:t>
      </w:r>
    </w:p>
    <w:p w:rsidR="00A85375" w:rsidRDefault="00420C2C" w:rsidP="003F08E6">
      <w:pPr>
        <w:pStyle w:val="text"/>
      </w:pPr>
      <w:r>
        <w:t>S</w:t>
      </w:r>
      <w:r w:rsidR="003F08E6">
        <w:t xml:space="preserve">tudents </w:t>
      </w:r>
      <w:r w:rsidR="00A85375">
        <w:t xml:space="preserve">should understand </w:t>
      </w:r>
      <w:r w:rsidR="00A85375" w:rsidRPr="00987DE4">
        <w:rPr>
          <w:color w:val="FF0000"/>
        </w:rPr>
        <w:t xml:space="preserve">the </w:t>
      </w:r>
      <w:r w:rsidR="00987DE4" w:rsidRPr="00987DE4">
        <w:rPr>
          <w:color w:val="FF0000"/>
        </w:rPr>
        <w:t>roles played by</w:t>
      </w:r>
      <w:r w:rsidR="00987DE4">
        <w:t xml:space="preserve"> </w:t>
      </w:r>
      <w:r w:rsidR="00987DE4" w:rsidRPr="00987DE4">
        <w:rPr>
          <w:color w:val="FF0000"/>
        </w:rPr>
        <w:t xml:space="preserve">Nicholas, </w:t>
      </w:r>
      <w:r>
        <w:t xml:space="preserve">Alexandra and Rasputin </w:t>
      </w:r>
      <w:r w:rsidR="00A85375">
        <w:t xml:space="preserve">in promoting instability in government during the war. </w:t>
      </w:r>
    </w:p>
    <w:p w:rsidR="00A85375" w:rsidRPr="00541EC1" w:rsidRDefault="00A85375" w:rsidP="003F08E6">
      <w:pPr>
        <w:pStyle w:val="text"/>
      </w:pPr>
      <w:r>
        <w:t>Detailed knowledge of the military campaigns of the war is not required, but the impact on the Tsarist regime of Russia’s involveme</w:t>
      </w:r>
      <w:r w:rsidR="003F08E6">
        <w:t>nt the war should be understood</w:t>
      </w:r>
      <w:r>
        <w:t>.</w:t>
      </w:r>
    </w:p>
    <w:p w:rsidR="00A74BF8" w:rsidRPr="003F08E6" w:rsidRDefault="00A74BF8" w:rsidP="003F08E6">
      <w:pPr>
        <w:pStyle w:val="text"/>
        <w:spacing w:before="240"/>
        <w:rPr>
          <w:b/>
        </w:rPr>
      </w:pPr>
      <w:r w:rsidRPr="003F08E6">
        <w:rPr>
          <w:b/>
        </w:rPr>
        <w:t xml:space="preserve">Topic 3: The Provisional </w:t>
      </w:r>
      <w:r w:rsidR="007B686F">
        <w:rPr>
          <w:b/>
        </w:rPr>
        <w:t>g</w:t>
      </w:r>
      <w:r w:rsidR="007B686F" w:rsidRPr="003F08E6">
        <w:rPr>
          <w:b/>
        </w:rPr>
        <w:t xml:space="preserve">overnment </w:t>
      </w:r>
      <w:r w:rsidRPr="003F08E6">
        <w:rPr>
          <w:b/>
        </w:rPr>
        <w:t>and its opponents, February</w:t>
      </w:r>
      <w:r w:rsidR="006C5414">
        <w:rPr>
          <w:b/>
        </w:rPr>
        <w:t>–</w:t>
      </w:r>
      <w:r w:rsidRPr="003F08E6">
        <w:rPr>
          <w:b/>
        </w:rPr>
        <w:t>October 1917</w:t>
      </w:r>
    </w:p>
    <w:p w:rsidR="00A85375" w:rsidRDefault="00A85375" w:rsidP="003F08E6">
      <w:pPr>
        <w:pStyle w:val="text"/>
      </w:pPr>
      <w:r w:rsidRPr="00541EC1">
        <w:t xml:space="preserve">The topic covers the </w:t>
      </w:r>
      <w:r>
        <w:t xml:space="preserve">brief months of freedom in Russia before the overthrow of the Provisional </w:t>
      </w:r>
      <w:r w:rsidR="007B686F">
        <w:t xml:space="preserve">government </w:t>
      </w:r>
      <w:r>
        <w:t xml:space="preserve">in October 1917. </w:t>
      </w:r>
      <w:r w:rsidR="003F08E6">
        <w:t xml:space="preserve">Students </w:t>
      </w:r>
      <w:r>
        <w:t>should understand the difficult situation which faced the Provision</w:t>
      </w:r>
      <w:r w:rsidR="003F08E6">
        <w:t xml:space="preserve">al </w:t>
      </w:r>
      <w:r w:rsidR="007B686F">
        <w:t xml:space="preserve">government </w:t>
      </w:r>
      <w:r w:rsidR="003F08E6">
        <w:t>in February 1917</w:t>
      </w:r>
      <w:r w:rsidR="007B686F">
        <w:t>,</w:t>
      </w:r>
      <w:r w:rsidR="003F08E6">
        <w:t xml:space="preserve"> </w:t>
      </w:r>
      <w:r>
        <w:t xml:space="preserve">the extent to which it responded to the country’s problems and the reasons for its overthrow. </w:t>
      </w:r>
    </w:p>
    <w:p w:rsidR="00A85375" w:rsidRDefault="00767936" w:rsidP="003F08E6">
      <w:pPr>
        <w:pStyle w:val="text"/>
      </w:pPr>
      <w:r>
        <w:t>With reference to</w:t>
      </w:r>
      <w:r w:rsidR="00420C2C">
        <w:t xml:space="preserve"> the October R</w:t>
      </w:r>
      <w:r w:rsidR="00A85375">
        <w:t xml:space="preserve">evolution, but </w:t>
      </w:r>
      <w:r w:rsidR="003F08E6">
        <w:t xml:space="preserve">students </w:t>
      </w:r>
      <w:r w:rsidR="00A85375">
        <w:t>should understand the central importance of Lenin and Trotsky in directing events.</w:t>
      </w:r>
    </w:p>
    <w:p w:rsidR="003F08E6" w:rsidRPr="003F08E6" w:rsidRDefault="00CF54BD" w:rsidP="003F08E6">
      <w:pPr>
        <w:pStyle w:val="text"/>
        <w:spacing w:before="240"/>
        <w:rPr>
          <w:b/>
        </w:rPr>
      </w:pPr>
      <w:r>
        <w:rPr>
          <w:b/>
        </w:rPr>
        <w:br w:type="page"/>
      </w:r>
      <w:r w:rsidR="00A74BF8" w:rsidRPr="003F08E6">
        <w:rPr>
          <w:b/>
        </w:rPr>
        <w:lastRenderedPageBreak/>
        <w:t>Topic 4: Defending the Bolshevik revolution, October 1917</w:t>
      </w:r>
      <w:r w:rsidR="006C5414">
        <w:rPr>
          <w:b/>
        </w:rPr>
        <w:t>–</w:t>
      </w:r>
      <w:r w:rsidR="00A74BF8" w:rsidRPr="003F08E6">
        <w:rPr>
          <w:b/>
        </w:rPr>
        <w:t>24</w:t>
      </w:r>
    </w:p>
    <w:p w:rsidR="00A85375" w:rsidRDefault="00A85375" w:rsidP="003F08E6">
      <w:pPr>
        <w:pStyle w:val="text"/>
      </w:pPr>
      <w:r w:rsidRPr="00541EC1">
        <w:t xml:space="preserve">The topic covers the </w:t>
      </w:r>
      <w:r>
        <w:t xml:space="preserve">period from the Bolshevik seizure of power in October 1917 to the death of Lenin in 1924. </w:t>
      </w:r>
      <w:r w:rsidR="003F08E6">
        <w:t>Students</w:t>
      </w:r>
      <w:r>
        <w:t xml:space="preserve"> should understand the extent of popular support for the Bolsheviks, and the ways in which they imposed their rule by force. Detailed knowledge of the terms of Brest</w:t>
      </w:r>
      <w:r w:rsidR="007B686F">
        <w:t>-</w:t>
      </w:r>
      <w:r>
        <w:t xml:space="preserve">Litovsk is not required, but </w:t>
      </w:r>
      <w:r w:rsidR="003F08E6">
        <w:t xml:space="preserve">students </w:t>
      </w:r>
      <w:r>
        <w:t>should understand the extent of Russia’s territorial losses.</w:t>
      </w:r>
    </w:p>
    <w:p w:rsidR="00C729AB" w:rsidRPr="00A85375" w:rsidRDefault="00A85375" w:rsidP="003F08E6">
      <w:pPr>
        <w:pStyle w:val="text"/>
        <w:rPr>
          <w:b/>
        </w:rPr>
      </w:pPr>
      <w:r>
        <w:t xml:space="preserve">In considering the twin threats of the civil war and foreign intervention, </w:t>
      </w:r>
      <w:r w:rsidR="003F08E6">
        <w:t xml:space="preserve">students </w:t>
      </w:r>
      <w:r>
        <w:t>should understand the geography of the civil war the difficulties faced by the Bolsheviks’ enemies in fighting a war on extended and separate fronts and the reasons for the Bolsheviks’ success.</w:t>
      </w:r>
    </w:p>
    <w:p w:rsidR="0092205D" w:rsidRDefault="00E879E1" w:rsidP="00894866">
      <w:pPr>
        <w:pStyle w:val="Bhead"/>
      </w:pPr>
      <w:r>
        <w:br w:type="page"/>
      </w:r>
      <w:bookmarkStart w:id="23" w:name="_Toc499033883"/>
      <w:r w:rsidR="0092205D">
        <w:lastRenderedPageBreak/>
        <w:t>Student timeline</w:t>
      </w:r>
      <w:bookmarkEnd w:id="23"/>
    </w:p>
    <w:p w:rsidR="0049617F" w:rsidRDefault="00071CC7" w:rsidP="00071CC7">
      <w:pPr>
        <w:pStyle w:val="text"/>
      </w:pPr>
      <w:r>
        <w:t xml:space="preserve">The timeline below could be given to students for them to use and amend. </w:t>
      </w:r>
      <w:r w:rsidR="00143503">
        <w:t xml:space="preserve">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 </w:t>
      </w:r>
      <w:r w:rsidR="00A51444">
        <w:t>Dates and events in italics are outside the dates of the specification content, but have been included as useful background.</w:t>
      </w:r>
    </w:p>
    <w:p w:rsidR="007B686F" w:rsidRPr="000434BB" w:rsidRDefault="007B686F" w:rsidP="00071CC7">
      <w:pPr>
        <w:pStyle w:val="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7879"/>
      </w:tblGrid>
      <w:tr w:rsidR="004E644D" w:rsidRPr="00E8563B" w:rsidTr="00FC5610">
        <w:trPr>
          <w:cantSplit/>
        </w:trPr>
        <w:tc>
          <w:tcPr>
            <w:tcW w:w="649" w:type="pct"/>
            <w:shd w:val="clear" w:color="auto" w:fill="D9D9D9"/>
          </w:tcPr>
          <w:p w:rsidR="004E644D" w:rsidRPr="003A106B" w:rsidRDefault="004E644D" w:rsidP="004F5267">
            <w:pPr>
              <w:pStyle w:val="Tabletext"/>
              <w:spacing w:before="0" w:after="0" w:line="240" w:lineRule="auto"/>
              <w:rPr>
                <w:i/>
                <w:sz w:val="16"/>
                <w:szCs w:val="16"/>
              </w:rPr>
            </w:pPr>
            <w:r>
              <w:rPr>
                <w:i/>
                <w:sz w:val="16"/>
                <w:szCs w:val="16"/>
              </w:rPr>
              <w:t>1861</w:t>
            </w:r>
          </w:p>
        </w:tc>
        <w:tc>
          <w:tcPr>
            <w:tcW w:w="4351" w:type="pct"/>
            <w:shd w:val="clear" w:color="auto" w:fill="auto"/>
          </w:tcPr>
          <w:p w:rsidR="004E644D" w:rsidRPr="003A106B" w:rsidRDefault="004E644D" w:rsidP="004F5267">
            <w:pPr>
              <w:pStyle w:val="Tabletext"/>
              <w:spacing w:before="0" w:after="0" w:line="240" w:lineRule="auto"/>
              <w:rPr>
                <w:i/>
                <w:sz w:val="16"/>
                <w:szCs w:val="16"/>
              </w:rPr>
            </w:pPr>
            <w:r>
              <w:rPr>
                <w:i/>
                <w:sz w:val="16"/>
                <w:szCs w:val="16"/>
              </w:rPr>
              <w:t>Emancipation of the Serfs</w:t>
            </w:r>
          </w:p>
        </w:tc>
      </w:tr>
      <w:tr w:rsidR="0049617F" w:rsidRPr="00E8563B" w:rsidTr="00FC5610">
        <w:trPr>
          <w:cantSplit/>
        </w:trPr>
        <w:tc>
          <w:tcPr>
            <w:tcW w:w="649" w:type="pct"/>
            <w:shd w:val="clear" w:color="auto" w:fill="D9D9D9"/>
          </w:tcPr>
          <w:p w:rsidR="0049617F" w:rsidRPr="003A106B" w:rsidRDefault="00771D66" w:rsidP="00CF7485">
            <w:pPr>
              <w:pStyle w:val="Tabletext"/>
              <w:spacing w:before="0" w:after="0" w:line="240" w:lineRule="auto"/>
              <w:rPr>
                <w:i/>
                <w:sz w:val="16"/>
                <w:szCs w:val="16"/>
              </w:rPr>
            </w:pPr>
            <w:r w:rsidRPr="003A106B">
              <w:rPr>
                <w:i/>
                <w:sz w:val="16"/>
                <w:szCs w:val="16"/>
              </w:rPr>
              <w:t>1881</w:t>
            </w:r>
          </w:p>
        </w:tc>
        <w:tc>
          <w:tcPr>
            <w:tcW w:w="4351" w:type="pct"/>
            <w:shd w:val="clear" w:color="auto" w:fill="auto"/>
          </w:tcPr>
          <w:p w:rsidR="0049617F" w:rsidRPr="003A106B" w:rsidRDefault="00771D66" w:rsidP="00CF7485">
            <w:pPr>
              <w:pStyle w:val="Tabletext"/>
              <w:spacing w:before="0" w:after="0" w:line="240" w:lineRule="auto"/>
              <w:rPr>
                <w:i/>
                <w:sz w:val="16"/>
                <w:szCs w:val="16"/>
              </w:rPr>
            </w:pPr>
            <w:r w:rsidRPr="003A106B">
              <w:rPr>
                <w:i/>
                <w:sz w:val="16"/>
                <w:szCs w:val="16"/>
              </w:rPr>
              <w:t>Alexander II assassinated</w:t>
            </w:r>
          </w:p>
          <w:p w:rsidR="00771D66" w:rsidRPr="003A106B" w:rsidRDefault="00771D66" w:rsidP="0063758F">
            <w:pPr>
              <w:pStyle w:val="Tabletext"/>
              <w:spacing w:before="0" w:after="0" w:line="240" w:lineRule="auto"/>
              <w:rPr>
                <w:i/>
                <w:sz w:val="16"/>
                <w:szCs w:val="16"/>
              </w:rPr>
            </w:pPr>
            <w:r w:rsidRPr="003A106B">
              <w:rPr>
                <w:i/>
                <w:sz w:val="16"/>
                <w:szCs w:val="16"/>
              </w:rPr>
              <w:t xml:space="preserve">Alexander III succeeds as </w:t>
            </w:r>
            <w:r w:rsidR="0063758F">
              <w:rPr>
                <w:i/>
                <w:sz w:val="16"/>
                <w:szCs w:val="16"/>
              </w:rPr>
              <w:t>Tsar</w:t>
            </w:r>
          </w:p>
        </w:tc>
      </w:tr>
      <w:tr w:rsidR="0049617F" w:rsidRPr="00E8563B" w:rsidTr="00FC5610">
        <w:trPr>
          <w:cantSplit/>
        </w:trPr>
        <w:tc>
          <w:tcPr>
            <w:tcW w:w="649" w:type="pct"/>
            <w:shd w:val="clear" w:color="auto" w:fill="D9D9D9"/>
          </w:tcPr>
          <w:p w:rsidR="0049617F" w:rsidRPr="00E8563B" w:rsidRDefault="0063758F" w:rsidP="00CF7485">
            <w:pPr>
              <w:pStyle w:val="Tabletext"/>
              <w:spacing w:before="0" w:after="0" w:line="240" w:lineRule="auto"/>
              <w:rPr>
                <w:sz w:val="16"/>
                <w:szCs w:val="16"/>
              </w:rPr>
            </w:pPr>
            <w:r>
              <w:rPr>
                <w:sz w:val="16"/>
                <w:szCs w:val="16"/>
              </w:rPr>
              <w:t>1894</w:t>
            </w:r>
          </w:p>
        </w:tc>
        <w:tc>
          <w:tcPr>
            <w:tcW w:w="4351" w:type="pct"/>
            <w:shd w:val="clear" w:color="auto" w:fill="auto"/>
          </w:tcPr>
          <w:p w:rsidR="0049617F" w:rsidRPr="00E8563B" w:rsidRDefault="0063758F" w:rsidP="0062418B">
            <w:pPr>
              <w:pStyle w:val="Tabletext"/>
              <w:spacing w:before="0" w:after="0" w:line="240" w:lineRule="auto"/>
              <w:rPr>
                <w:sz w:val="16"/>
                <w:szCs w:val="16"/>
              </w:rPr>
            </w:pPr>
            <w:r>
              <w:rPr>
                <w:sz w:val="16"/>
                <w:szCs w:val="16"/>
              </w:rPr>
              <w:t xml:space="preserve">Nicholas II </w:t>
            </w:r>
            <w:r w:rsidR="0062418B">
              <w:rPr>
                <w:sz w:val="16"/>
                <w:szCs w:val="16"/>
              </w:rPr>
              <w:t>succeeded Alexander III as</w:t>
            </w:r>
            <w:r>
              <w:rPr>
                <w:sz w:val="16"/>
                <w:szCs w:val="16"/>
              </w:rPr>
              <w:t xml:space="preserve"> Tsar</w:t>
            </w:r>
          </w:p>
        </w:tc>
      </w:tr>
      <w:tr w:rsidR="004E644D" w:rsidRPr="00E8563B" w:rsidTr="00FC5610">
        <w:trPr>
          <w:cantSplit/>
        </w:trPr>
        <w:tc>
          <w:tcPr>
            <w:tcW w:w="649" w:type="pct"/>
            <w:shd w:val="clear" w:color="auto" w:fill="D9D9D9"/>
          </w:tcPr>
          <w:p w:rsidR="004E644D" w:rsidRDefault="004E644D" w:rsidP="00CF7485">
            <w:pPr>
              <w:pStyle w:val="Tabletext"/>
              <w:spacing w:before="0" w:after="0" w:line="240" w:lineRule="auto"/>
              <w:rPr>
                <w:sz w:val="16"/>
                <w:szCs w:val="16"/>
              </w:rPr>
            </w:pPr>
            <w:r>
              <w:rPr>
                <w:sz w:val="16"/>
                <w:szCs w:val="16"/>
              </w:rPr>
              <w:t>1897</w:t>
            </w:r>
          </w:p>
        </w:tc>
        <w:tc>
          <w:tcPr>
            <w:tcW w:w="4351" w:type="pct"/>
            <w:shd w:val="clear" w:color="auto" w:fill="auto"/>
          </w:tcPr>
          <w:p w:rsidR="004E644D" w:rsidRDefault="004E644D" w:rsidP="00CF7485">
            <w:pPr>
              <w:pStyle w:val="Tabletext"/>
              <w:spacing w:before="0" w:after="0" w:line="240" w:lineRule="auto"/>
              <w:rPr>
                <w:sz w:val="16"/>
                <w:szCs w:val="16"/>
              </w:rPr>
            </w:pPr>
            <w:r>
              <w:rPr>
                <w:sz w:val="16"/>
                <w:szCs w:val="16"/>
              </w:rPr>
              <w:t>Lenin exiled to Siberia</w:t>
            </w:r>
          </w:p>
        </w:tc>
      </w:tr>
      <w:tr w:rsidR="0063758F" w:rsidRPr="00E8563B" w:rsidTr="00FC5610">
        <w:trPr>
          <w:cantSplit/>
        </w:trPr>
        <w:tc>
          <w:tcPr>
            <w:tcW w:w="649" w:type="pct"/>
            <w:shd w:val="clear" w:color="auto" w:fill="D9D9D9"/>
          </w:tcPr>
          <w:p w:rsidR="0063758F" w:rsidRDefault="0063758F" w:rsidP="00CF7485">
            <w:pPr>
              <w:pStyle w:val="Tabletext"/>
              <w:spacing w:before="0" w:after="0" w:line="240" w:lineRule="auto"/>
              <w:rPr>
                <w:sz w:val="16"/>
                <w:szCs w:val="16"/>
              </w:rPr>
            </w:pPr>
            <w:r>
              <w:rPr>
                <w:sz w:val="16"/>
                <w:szCs w:val="16"/>
              </w:rPr>
              <w:t>1898</w:t>
            </w:r>
          </w:p>
        </w:tc>
        <w:tc>
          <w:tcPr>
            <w:tcW w:w="4351" w:type="pct"/>
            <w:shd w:val="clear" w:color="auto" w:fill="auto"/>
          </w:tcPr>
          <w:p w:rsidR="0063758F" w:rsidRDefault="0063758F" w:rsidP="00CF7485">
            <w:pPr>
              <w:pStyle w:val="Tabletext"/>
              <w:spacing w:before="0" w:after="0" w:line="240" w:lineRule="auto"/>
              <w:rPr>
                <w:sz w:val="16"/>
                <w:szCs w:val="16"/>
              </w:rPr>
            </w:pPr>
            <w:r>
              <w:rPr>
                <w:sz w:val="16"/>
                <w:szCs w:val="16"/>
              </w:rPr>
              <w:t>Formation of Russian Social Democratic Labour Party (RSDLP)</w:t>
            </w:r>
          </w:p>
        </w:tc>
      </w:tr>
      <w:tr w:rsidR="0063758F" w:rsidRPr="00E8563B" w:rsidTr="00FC5610">
        <w:trPr>
          <w:cantSplit/>
        </w:trPr>
        <w:tc>
          <w:tcPr>
            <w:tcW w:w="649" w:type="pct"/>
            <w:shd w:val="clear" w:color="auto" w:fill="D9D9D9"/>
          </w:tcPr>
          <w:p w:rsidR="0063758F" w:rsidRDefault="0063758F" w:rsidP="00CF7485">
            <w:pPr>
              <w:pStyle w:val="Tabletext"/>
              <w:spacing w:before="0" w:after="0" w:line="240" w:lineRule="auto"/>
              <w:rPr>
                <w:sz w:val="16"/>
                <w:szCs w:val="16"/>
              </w:rPr>
            </w:pPr>
            <w:r>
              <w:rPr>
                <w:sz w:val="16"/>
                <w:szCs w:val="16"/>
              </w:rPr>
              <w:t>1900</w:t>
            </w:r>
          </w:p>
        </w:tc>
        <w:tc>
          <w:tcPr>
            <w:tcW w:w="4351" w:type="pct"/>
            <w:shd w:val="clear" w:color="auto" w:fill="auto"/>
          </w:tcPr>
          <w:p w:rsidR="0063758F" w:rsidRDefault="0063758F" w:rsidP="00CF7485">
            <w:pPr>
              <w:pStyle w:val="Tabletext"/>
              <w:spacing w:before="0" w:after="0" w:line="240" w:lineRule="auto"/>
              <w:rPr>
                <w:sz w:val="16"/>
                <w:szCs w:val="16"/>
              </w:rPr>
            </w:pPr>
            <w:r>
              <w:rPr>
                <w:sz w:val="16"/>
                <w:szCs w:val="16"/>
              </w:rPr>
              <w:t>Formation of Socialist Revolutionaries (SRs)</w:t>
            </w:r>
          </w:p>
          <w:p w:rsidR="004E644D" w:rsidRDefault="004E644D" w:rsidP="0062418B">
            <w:pPr>
              <w:pStyle w:val="Tabletext"/>
              <w:spacing w:before="0" w:after="0" w:line="240" w:lineRule="auto"/>
              <w:rPr>
                <w:sz w:val="16"/>
                <w:szCs w:val="16"/>
              </w:rPr>
            </w:pPr>
            <w:r>
              <w:rPr>
                <w:sz w:val="16"/>
                <w:szCs w:val="16"/>
              </w:rPr>
              <w:t>Lenin join</w:t>
            </w:r>
            <w:r w:rsidR="0062418B">
              <w:rPr>
                <w:sz w:val="16"/>
                <w:szCs w:val="16"/>
              </w:rPr>
              <w:t>ed</w:t>
            </w:r>
            <w:r>
              <w:rPr>
                <w:sz w:val="16"/>
                <w:szCs w:val="16"/>
              </w:rPr>
              <w:t xml:space="preserve"> RSDLP</w:t>
            </w:r>
          </w:p>
        </w:tc>
      </w:tr>
      <w:tr w:rsidR="0063758F" w:rsidRPr="00E8563B" w:rsidTr="00FC5610">
        <w:trPr>
          <w:cantSplit/>
        </w:trPr>
        <w:tc>
          <w:tcPr>
            <w:tcW w:w="649" w:type="pct"/>
            <w:shd w:val="clear" w:color="auto" w:fill="D9D9D9"/>
          </w:tcPr>
          <w:p w:rsidR="0063758F" w:rsidRDefault="0063758F" w:rsidP="00CF7485">
            <w:pPr>
              <w:pStyle w:val="Tabletext"/>
              <w:spacing w:before="0" w:after="0" w:line="240" w:lineRule="auto"/>
              <w:rPr>
                <w:sz w:val="16"/>
                <w:szCs w:val="16"/>
              </w:rPr>
            </w:pPr>
            <w:r>
              <w:rPr>
                <w:sz w:val="16"/>
                <w:szCs w:val="16"/>
              </w:rPr>
              <w:t>1903</w:t>
            </w:r>
          </w:p>
        </w:tc>
        <w:tc>
          <w:tcPr>
            <w:tcW w:w="4351" w:type="pct"/>
            <w:shd w:val="clear" w:color="auto" w:fill="auto"/>
          </w:tcPr>
          <w:p w:rsidR="0063758F" w:rsidRDefault="0062418B" w:rsidP="00CF7485">
            <w:pPr>
              <w:pStyle w:val="Tabletext"/>
              <w:spacing w:before="0" w:after="0" w:line="240" w:lineRule="auto"/>
              <w:rPr>
                <w:sz w:val="16"/>
                <w:szCs w:val="16"/>
              </w:rPr>
            </w:pPr>
            <w:r>
              <w:rPr>
                <w:sz w:val="16"/>
                <w:szCs w:val="16"/>
              </w:rPr>
              <w:t>RSDLP s</w:t>
            </w:r>
            <w:r w:rsidR="0063758F">
              <w:rPr>
                <w:sz w:val="16"/>
                <w:szCs w:val="16"/>
              </w:rPr>
              <w:t>plit between Bolsh</w:t>
            </w:r>
            <w:r>
              <w:rPr>
                <w:sz w:val="16"/>
                <w:szCs w:val="16"/>
              </w:rPr>
              <w:t xml:space="preserve">eviks and Mensheviks </w:t>
            </w:r>
          </w:p>
          <w:p w:rsidR="004E644D" w:rsidRDefault="004E644D" w:rsidP="00CF7485">
            <w:pPr>
              <w:pStyle w:val="Tabletext"/>
              <w:spacing w:before="0" w:after="0" w:line="240" w:lineRule="auto"/>
              <w:rPr>
                <w:sz w:val="16"/>
                <w:szCs w:val="16"/>
              </w:rPr>
            </w:pPr>
            <w:r>
              <w:rPr>
                <w:sz w:val="16"/>
                <w:szCs w:val="16"/>
              </w:rPr>
              <w:t>Communes no longer responsible for land tenure</w:t>
            </w:r>
          </w:p>
          <w:p w:rsidR="0024635B" w:rsidRDefault="0024635B" w:rsidP="00CF7485">
            <w:pPr>
              <w:pStyle w:val="Tabletext"/>
              <w:spacing w:before="0" w:after="0" w:line="240" w:lineRule="auto"/>
              <w:rPr>
                <w:sz w:val="16"/>
                <w:szCs w:val="16"/>
              </w:rPr>
            </w:pPr>
            <w:r>
              <w:rPr>
                <w:sz w:val="16"/>
                <w:szCs w:val="16"/>
              </w:rPr>
              <w:t>Trans-Siberian Railway completed</w:t>
            </w:r>
          </w:p>
        </w:tc>
      </w:tr>
      <w:tr w:rsidR="00115C18" w:rsidRPr="00E8563B" w:rsidTr="00FC5610">
        <w:trPr>
          <w:cantSplit/>
        </w:trPr>
        <w:tc>
          <w:tcPr>
            <w:tcW w:w="649" w:type="pct"/>
            <w:shd w:val="clear" w:color="auto" w:fill="D9D9D9"/>
          </w:tcPr>
          <w:p w:rsidR="00115C18" w:rsidRDefault="00115C18" w:rsidP="00CF7485">
            <w:pPr>
              <w:pStyle w:val="Tabletext"/>
              <w:spacing w:before="0" w:after="0" w:line="240" w:lineRule="auto"/>
              <w:rPr>
                <w:sz w:val="16"/>
                <w:szCs w:val="16"/>
              </w:rPr>
            </w:pPr>
            <w:r>
              <w:rPr>
                <w:sz w:val="16"/>
                <w:szCs w:val="16"/>
              </w:rPr>
              <w:t>1904</w:t>
            </w:r>
          </w:p>
        </w:tc>
        <w:tc>
          <w:tcPr>
            <w:tcW w:w="4351" w:type="pct"/>
            <w:shd w:val="clear" w:color="auto" w:fill="auto"/>
          </w:tcPr>
          <w:p w:rsidR="00115C18" w:rsidRDefault="00115C18" w:rsidP="00CF7485">
            <w:pPr>
              <w:pStyle w:val="Tabletext"/>
              <w:spacing w:before="0" w:after="0" w:line="240" w:lineRule="auto"/>
              <w:rPr>
                <w:sz w:val="16"/>
                <w:szCs w:val="16"/>
              </w:rPr>
            </w:pPr>
            <w:r>
              <w:rPr>
                <w:sz w:val="16"/>
                <w:szCs w:val="16"/>
              </w:rPr>
              <w:t>Assassination of Interior Minister Plehve</w:t>
            </w:r>
          </w:p>
          <w:p w:rsidR="00115C18" w:rsidRDefault="00115C18" w:rsidP="00CF7485">
            <w:pPr>
              <w:pStyle w:val="Tabletext"/>
              <w:spacing w:before="0" w:after="0" w:line="240" w:lineRule="auto"/>
              <w:rPr>
                <w:sz w:val="16"/>
                <w:szCs w:val="16"/>
              </w:rPr>
            </w:pPr>
            <w:r>
              <w:rPr>
                <w:sz w:val="16"/>
                <w:szCs w:val="16"/>
              </w:rPr>
              <w:t>Liberal ‘Banquet Campaign’</w:t>
            </w:r>
          </w:p>
        </w:tc>
      </w:tr>
      <w:tr w:rsidR="0049617F" w:rsidRPr="00E8563B" w:rsidTr="00FC5610">
        <w:trPr>
          <w:cantSplit/>
        </w:trPr>
        <w:tc>
          <w:tcPr>
            <w:tcW w:w="649" w:type="pct"/>
            <w:shd w:val="clear" w:color="auto" w:fill="D9D9D9"/>
          </w:tcPr>
          <w:p w:rsidR="0049617F" w:rsidRPr="00E8563B" w:rsidRDefault="00771D66" w:rsidP="00CF7485">
            <w:pPr>
              <w:pStyle w:val="Tabletext"/>
              <w:spacing w:before="0" w:after="0" w:line="240" w:lineRule="auto"/>
              <w:rPr>
                <w:sz w:val="16"/>
                <w:szCs w:val="16"/>
              </w:rPr>
            </w:pPr>
            <w:r>
              <w:rPr>
                <w:sz w:val="16"/>
                <w:szCs w:val="16"/>
              </w:rPr>
              <w:t>1904</w:t>
            </w:r>
            <w:r w:rsidR="006C5414">
              <w:rPr>
                <w:sz w:val="16"/>
                <w:szCs w:val="16"/>
              </w:rPr>
              <w:t>–</w:t>
            </w:r>
            <w:r>
              <w:rPr>
                <w:sz w:val="16"/>
                <w:szCs w:val="16"/>
              </w:rPr>
              <w:t>05</w:t>
            </w:r>
          </w:p>
        </w:tc>
        <w:tc>
          <w:tcPr>
            <w:tcW w:w="4351" w:type="pct"/>
            <w:shd w:val="clear" w:color="auto" w:fill="auto"/>
          </w:tcPr>
          <w:p w:rsidR="0049617F" w:rsidRPr="00E8563B" w:rsidRDefault="00771D66" w:rsidP="00CF7485">
            <w:pPr>
              <w:pStyle w:val="Tabletext"/>
              <w:spacing w:before="0" w:after="0" w:line="240" w:lineRule="auto"/>
              <w:rPr>
                <w:sz w:val="16"/>
                <w:szCs w:val="16"/>
              </w:rPr>
            </w:pPr>
            <w:r>
              <w:rPr>
                <w:sz w:val="16"/>
                <w:szCs w:val="16"/>
              </w:rPr>
              <w:t>Russo-Japanese War</w:t>
            </w:r>
          </w:p>
        </w:tc>
      </w:tr>
      <w:tr w:rsidR="0049617F" w:rsidRPr="00E8563B" w:rsidTr="00FC5610">
        <w:trPr>
          <w:cantSplit/>
        </w:trPr>
        <w:tc>
          <w:tcPr>
            <w:tcW w:w="649" w:type="pct"/>
            <w:shd w:val="clear" w:color="auto" w:fill="D9D9D9"/>
          </w:tcPr>
          <w:p w:rsidR="0049617F" w:rsidRDefault="00771D66" w:rsidP="00CF7485">
            <w:pPr>
              <w:pStyle w:val="Tabletext"/>
              <w:spacing w:before="0" w:after="0" w:line="240" w:lineRule="auto"/>
              <w:rPr>
                <w:sz w:val="16"/>
                <w:szCs w:val="16"/>
              </w:rPr>
            </w:pPr>
            <w:r>
              <w:rPr>
                <w:sz w:val="16"/>
                <w:szCs w:val="16"/>
              </w:rPr>
              <w:t>1905</w:t>
            </w:r>
          </w:p>
        </w:tc>
        <w:tc>
          <w:tcPr>
            <w:tcW w:w="4351" w:type="pct"/>
            <w:shd w:val="clear" w:color="auto" w:fill="auto"/>
          </w:tcPr>
          <w:p w:rsidR="0063758F" w:rsidRDefault="007B686F" w:rsidP="00CF7485">
            <w:pPr>
              <w:pStyle w:val="Tabletext"/>
              <w:spacing w:before="0" w:after="0" w:line="240" w:lineRule="auto"/>
              <w:rPr>
                <w:sz w:val="16"/>
                <w:szCs w:val="16"/>
              </w:rPr>
            </w:pPr>
            <w:r>
              <w:rPr>
                <w:sz w:val="16"/>
                <w:szCs w:val="16"/>
              </w:rPr>
              <w:t>‘</w:t>
            </w:r>
            <w:r w:rsidR="0063758F">
              <w:rPr>
                <w:sz w:val="16"/>
                <w:szCs w:val="16"/>
              </w:rPr>
              <w:t>Bloody Sunday</w:t>
            </w:r>
            <w:r>
              <w:rPr>
                <w:sz w:val="16"/>
                <w:szCs w:val="16"/>
              </w:rPr>
              <w:t>’</w:t>
            </w:r>
          </w:p>
          <w:p w:rsidR="00A040AD" w:rsidRDefault="00A040AD" w:rsidP="00CF7485">
            <w:pPr>
              <w:pStyle w:val="Tabletext"/>
              <w:spacing w:before="0" w:after="0" w:line="240" w:lineRule="auto"/>
              <w:rPr>
                <w:sz w:val="16"/>
                <w:szCs w:val="16"/>
              </w:rPr>
            </w:pPr>
            <w:r>
              <w:rPr>
                <w:sz w:val="16"/>
                <w:szCs w:val="16"/>
              </w:rPr>
              <w:t>Revolution: strikes, mutinies</w:t>
            </w:r>
          </w:p>
          <w:p w:rsidR="00A040AD" w:rsidRDefault="007B686F" w:rsidP="00CF7485">
            <w:pPr>
              <w:pStyle w:val="Tabletext"/>
              <w:spacing w:before="0" w:after="0" w:line="240" w:lineRule="auto"/>
              <w:rPr>
                <w:sz w:val="16"/>
                <w:szCs w:val="16"/>
              </w:rPr>
            </w:pPr>
            <w:r>
              <w:rPr>
                <w:sz w:val="16"/>
                <w:szCs w:val="16"/>
              </w:rPr>
              <w:t>‘</w:t>
            </w:r>
            <w:r w:rsidR="00A040AD">
              <w:rPr>
                <w:sz w:val="16"/>
                <w:szCs w:val="16"/>
              </w:rPr>
              <w:t>Union of Unions</w:t>
            </w:r>
            <w:r>
              <w:rPr>
                <w:sz w:val="16"/>
                <w:szCs w:val="16"/>
              </w:rPr>
              <w:t xml:space="preserve">’ </w:t>
            </w:r>
            <w:r w:rsidR="00A040AD">
              <w:rPr>
                <w:sz w:val="16"/>
                <w:szCs w:val="16"/>
              </w:rPr>
              <w:t xml:space="preserve">formed </w:t>
            </w:r>
          </w:p>
          <w:p w:rsidR="004E644D" w:rsidRDefault="004E644D" w:rsidP="00CF7485">
            <w:pPr>
              <w:pStyle w:val="Tabletext"/>
              <w:spacing w:before="0" w:after="0" w:line="240" w:lineRule="auto"/>
              <w:rPr>
                <w:sz w:val="16"/>
                <w:szCs w:val="16"/>
              </w:rPr>
            </w:pPr>
            <w:r>
              <w:rPr>
                <w:sz w:val="16"/>
                <w:szCs w:val="16"/>
              </w:rPr>
              <w:t>End of redemption payments</w:t>
            </w:r>
            <w:r w:rsidR="00A040AD">
              <w:rPr>
                <w:sz w:val="16"/>
                <w:szCs w:val="16"/>
              </w:rPr>
              <w:t>; peasants seize land</w:t>
            </w:r>
          </w:p>
          <w:p w:rsidR="0063758F" w:rsidRDefault="0063758F" w:rsidP="00CF7485">
            <w:pPr>
              <w:pStyle w:val="Tabletext"/>
              <w:spacing w:before="0" w:after="0" w:line="240" w:lineRule="auto"/>
              <w:rPr>
                <w:sz w:val="16"/>
                <w:szCs w:val="16"/>
              </w:rPr>
            </w:pPr>
            <w:r>
              <w:rPr>
                <w:sz w:val="16"/>
                <w:szCs w:val="16"/>
              </w:rPr>
              <w:t>October Manifesto</w:t>
            </w:r>
          </w:p>
          <w:p w:rsidR="0063758F" w:rsidRDefault="0063758F" w:rsidP="00CF7485">
            <w:pPr>
              <w:pStyle w:val="Tabletext"/>
              <w:spacing w:before="0" w:after="0" w:line="240" w:lineRule="auto"/>
              <w:rPr>
                <w:sz w:val="16"/>
                <w:szCs w:val="16"/>
              </w:rPr>
            </w:pPr>
            <w:r>
              <w:rPr>
                <w:sz w:val="16"/>
                <w:szCs w:val="16"/>
              </w:rPr>
              <w:t>St</w:t>
            </w:r>
            <w:r w:rsidR="002E057F">
              <w:rPr>
                <w:sz w:val="16"/>
                <w:szCs w:val="16"/>
              </w:rPr>
              <w:t>.</w:t>
            </w:r>
            <w:r>
              <w:rPr>
                <w:sz w:val="16"/>
                <w:szCs w:val="16"/>
              </w:rPr>
              <w:t xml:space="preserve"> Petersburg Soviet formed</w:t>
            </w:r>
          </w:p>
          <w:p w:rsidR="0063758F" w:rsidRDefault="0063758F" w:rsidP="00CF7485">
            <w:pPr>
              <w:pStyle w:val="Tabletext"/>
              <w:spacing w:before="0" w:after="0" w:line="240" w:lineRule="auto"/>
              <w:rPr>
                <w:sz w:val="16"/>
                <w:szCs w:val="16"/>
              </w:rPr>
            </w:pPr>
            <w:r>
              <w:rPr>
                <w:sz w:val="16"/>
                <w:szCs w:val="16"/>
              </w:rPr>
              <w:t>Troops returning from the war with Japan suppress</w:t>
            </w:r>
            <w:r w:rsidR="0062418B">
              <w:rPr>
                <w:sz w:val="16"/>
                <w:szCs w:val="16"/>
              </w:rPr>
              <w:t>ed</w:t>
            </w:r>
            <w:r>
              <w:rPr>
                <w:sz w:val="16"/>
                <w:szCs w:val="16"/>
              </w:rPr>
              <w:t xml:space="preserve"> soviets</w:t>
            </w:r>
          </w:p>
        </w:tc>
      </w:tr>
      <w:tr w:rsidR="0049617F" w:rsidRPr="00E8563B" w:rsidTr="00FC5610">
        <w:trPr>
          <w:cantSplit/>
        </w:trPr>
        <w:tc>
          <w:tcPr>
            <w:tcW w:w="649" w:type="pct"/>
            <w:shd w:val="clear" w:color="auto" w:fill="D9D9D9"/>
          </w:tcPr>
          <w:p w:rsidR="0049617F" w:rsidRPr="00E8563B" w:rsidRDefault="0063758F" w:rsidP="00CF7485">
            <w:pPr>
              <w:pStyle w:val="Tabletext"/>
              <w:spacing w:before="0" w:after="0" w:line="240" w:lineRule="auto"/>
              <w:rPr>
                <w:sz w:val="16"/>
                <w:szCs w:val="16"/>
              </w:rPr>
            </w:pPr>
            <w:r>
              <w:rPr>
                <w:sz w:val="16"/>
                <w:szCs w:val="16"/>
              </w:rPr>
              <w:t>1906</w:t>
            </w:r>
          </w:p>
        </w:tc>
        <w:tc>
          <w:tcPr>
            <w:tcW w:w="4351" w:type="pct"/>
            <w:shd w:val="clear" w:color="auto" w:fill="auto"/>
          </w:tcPr>
          <w:p w:rsidR="0049617F" w:rsidRDefault="003A106B" w:rsidP="00CF7485">
            <w:pPr>
              <w:pStyle w:val="Tabletext"/>
              <w:spacing w:before="0" w:after="0" w:line="240" w:lineRule="auto"/>
              <w:rPr>
                <w:sz w:val="16"/>
                <w:szCs w:val="16"/>
              </w:rPr>
            </w:pPr>
            <w:r w:rsidRPr="003A106B">
              <w:rPr>
                <w:sz w:val="16"/>
                <w:szCs w:val="16"/>
              </w:rPr>
              <w:t>Fundamental Laws</w:t>
            </w:r>
          </w:p>
          <w:p w:rsidR="00A040AD" w:rsidRPr="00E8563B" w:rsidRDefault="0063758F" w:rsidP="00CF7485">
            <w:pPr>
              <w:pStyle w:val="Tabletext"/>
              <w:spacing w:before="0" w:after="0" w:line="240" w:lineRule="auto"/>
              <w:rPr>
                <w:sz w:val="16"/>
                <w:szCs w:val="16"/>
              </w:rPr>
            </w:pPr>
            <w:r>
              <w:rPr>
                <w:sz w:val="16"/>
                <w:szCs w:val="16"/>
              </w:rPr>
              <w:t>Parties legalised</w:t>
            </w:r>
          </w:p>
        </w:tc>
      </w:tr>
      <w:tr w:rsidR="004E644D" w:rsidRPr="00E8563B" w:rsidTr="00FC5610">
        <w:trPr>
          <w:cantSplit/>
        </w:trPr>
        <w:tc>
          <w:tcPr>
            <w:tcW w:w="649" w:type="pct"/>
            <w:shd w:val="clear" w:color="auto" w:fill="D9D9D9"/>
          </w:tcPr>
          <w:p w:rsidR="004E644D" w:rsidRDefault="004E644D" w:rsidP="004F5267">
            <w:pPr>
              <w:pStyle w:val="Tabletext"/>
              <w:spacing w:before="0" w:after="0" w:line="240" w:lineRule="auto"/>
              <w:rPr>
                <w:sz w:val="16"/>
                <w:szCs w:val="16"/>
              </w:rPr>
            </w:pPr>
            <w:r>
              <w:rPr>
                <w:sz w:val="16"/>
                <w:szCs w:val="16"/>
              </w:rPr>
              <w:t>1906</w:t>
            </w:r>
            <w:r w:rsidR="006C5414">
              <w:rPr>
                <w:sz w:val="16"/>
                <w:szCs w:val="16"/>
              </w:rPr>
              <w:t>–</w:t>
            </w:r>
            <w:r w:rsidR="00143503">
              <w:rPr>
                <w:sz w:val="16"/>
                <w:szCs w:val="16"/>
              </w:rPr>
              <w:t>0</w:t>
            </w:r>
            <w:r>
              <w:rPr>
                <w:sz w:val="16"/>
                <w:szCs w:val="16"/>
              </w:rPr>
              <w:t>7</w:t>
            </w:r>
          </w:p>
        </w:tc>
        <w:tc>
          <w:tcPr>
            <w:tcW w:w="4351" w:type="pct"/>
            <w:shd w:val="clear" w:color="auto" w:fill="auto"/>
          </w:tcPr>
          <w:p w:rsidR="004E644D" w:rsidRPr="00E8563B" w:rsidRDefault="004E644D" w:rsidP="0062418B">
            <w:pPr>
              <w:pStyle w:val="Tabletext"/>
              <w:spacing w:before="0" w:after="0" w:line="240" w:lineRule="auto"/>
              <w:rPr>
                <w:sz w:val="16"/>
                <w:szCs w:val="16"/>
              </w:rPr>
            </w:pPr>
            <w:r>
              <w:rPr>
                <w:sz w:val="16"/>
                <w:szCs w:val="16"/>
              </w:rPr>
              <w:t xml:space="preserve">First and Second Dumas dissolved </w:t>
            </w:r>
            <w:r w:rsidR="0062418B">
              <w:rPr>
                <w:sz w:val="16"/>
                <w:szCs w:val="16"/>
              </w:rPr>
              <w:t>after a few months</w:t>
            </w:r>
          </w:p>
        </w:tc>
      </w:tr>
      <w:tr w:rsidR="0049617F" w:rsidRPr="00E8563B" w:rsidTr="00FC5610">
        <w:trPr>
          <w:cantSplit/>
        </w:trPr>
        <w:tc>
          <w:tcPr>
            <w:tcW w:w="649" w:type="pct"/>
            <w:shd w:val="clear" w:color="auto" w:fill="D9D9D9"/>
          </w:tcPr>
          <w:p w:rsidR="0049617F" w:rsidRPr="00E8563B" w:rsidRDefault="003A106B" w:rsidP="00CF7485">
            <w:pPr>
              <w:pStyle w:val="Tabletext"/>
              <w:spacing w:before="0" w:after="0" w:line="240" w:lineRule="auto"/>
              <w:rPr>
                <w:sz w:val="16"/>
                <w:szCs w:val="16"/>
              </w:rPr>
            </w:pPr>
            <w:r>
              <w:rPr>
                <w:sz w:val="16"/>
                <w:szCs w:val="16"/>
              </w:rPr>
              <w:t>1906</w:t>
            </w:r>
            <w:r w:rsidR="006C5414">
              <w:rPr>
                <w:sz w:val="16"/>
                <w:szCs w:val="16"/>
              </w:rPr>
              <w:t>–</w:t>
            </w:r>
            <w:r w:rsidR="0063758F">
              <w:rPr>
                <w:sz w:val="16"/>
                <w:szCs w:val="16"/>
              </w:rPr>
              <w:t>11</w:t>
            </w:r>
          </w:p>
        </w:tc>
        <w:tc>
          <w:tcPr>
            <w:tcW w:w="4351" w:type="pct"/>
            <w:shd w:val="clear" w:color="auto" w:fill="auto"/>
          </w:tcPr>
          <w:p w:rsidR="0049617F" w:rsidRPr="00E8563B" w:rsidRDefault="003A106B" w:rsidP="002E057F">
            <w:pPr>
              <w:pStyle w:val="Tabletext"/>
              <w:spacing w:before="0" w:after="0" w:line="240" w:lineRule="auto"/>
              <w:rPr>
                <w:sz w:val="16"/>
                <w:szCs w:val="16"/>
              </w:rPr>
            </w:pPr>
            <w:r w:rsidRPr="003A106B">
              <w:rPr>
                <w:sz w:val="16"/>
                <w:szCs w:val="16"/>
              </w:rPr>
              <w:t xml:space="preserve">Stolypin’s </w:t>
            </w:r>
            <w:r w:rsidR="002E057F">
              <w:rPr>
                <w:sz w:val="16"/>
                <w:szCs w:val="16"/>
              </w:rPr>
              <w:t>a</w:t>
            </w:r>
            <w:r w:rsidR="002E057F" w:rsidRPr="003A106B">
              <w:rPr>
                <w:sz w:val="16"/>
                <w:szCs w:val="16"/>
              </w:rPr>
              <w:t xml:space="preserve">gricultural </w:t>
            </w:r>
            <w:r w:rsidR="002E057F">
              <w:rPr>
                <w:sz w:val="16"/>
                <w:szCs w:val="16"/>
              </w:rPr>
              <w:t>r</w:t>
            </w:r>
            <w:r w:rsidR="002E057F" w:rsidRPr="003A106B">
              <w:rPr>
                <w:sz w:val="16"/>
                <w:szCs w:val="16"/>
              </w:rPr>
              <w:t>eforms</w:t>
            </w:r>
          </w:p>
        </w:tc>
      </w:tr>
      <w:tr w:rsidR="004E644D" w:rsidRPr="00E8563B" w:rsidTr="00FC5610">
        <w:trPr>
          <w:cantSplit/>
        </w:trPr>
        <w:tc>
          <w:tcPr>
            <w:tcW w:w="649" w:type="pct"/>
            <w:shd w:val="clear" w:color="auto" w:fill="D9D9D9"/>
          </w:tcPr>
          <w:p w:rsidR="004E644D" w:rsidRDefault="004E644D" w:rsidP="00CF7485">
            <w:pPr>
              <w:pStyle w:val="Tabletext"/>
              <w:spacing w:before="0" w:after="0" w:line="240" w:lineRule="auto"/>
              <w:rPr>
                <w:sz w:val="16"/>
                <w:szCs w:val="16"/>
              </w:rPr>
            </w:pPr>
            <w:r>
              <w:rPr>
                <w:sz w:val="16"/>
                <w:szCs w:val="16"/>
              </w:rPr>
              <w:t>1906</w:t>
            </w:r>
            <w:r w:rsidR="006C5414">
              <w:rPr>
                <w:sz w:val="16"/>
                <w:szCs w:val="16"/>
              </w:rPr>
              <w:t>–</w:t>
            </w:r>
            <w:r>
              <w:rPr>
                <w:sz w:val="16"/>
                <w:szCs w:val="16"/>
              </w:rPr>
              <w:t>17</w:t>
            </w:r>
          </w:p>
        </w:tc>
        <w:tc>
          <w:tcPr>
            <w:tcW w:w="4351" w:type="pct"/>
            <w:shd w:val="clear" w:color="auto" w:fill="auto"/>
          </w:tcPr>
          <w:p w:rsidR="004E644D" w:rsidRPr="003A106B" w:rsidRDefault="004E644D" w:rsidP="0063758F">
            <w:pPr>
              <w:pStyle w:val="Tabletext"/>
              <w:spacing w:before="0" w:after="0" w:line="240" w:lineRule="auto"/>
              <w:rPr>
                <w:sz w:val="16"/>
                <w:szCs w:val="16"/>
              </w:rPr>
            </w:pPr>
            <w:r>
              <w:rPr>
                <w:sz w:val="16"/>
                <w:szCs w:val="16"/>
              </w:rPr>
              <w:t>Lenin in exile abroad</w:t>
            </w:r>
          </w:p>
        </w:tc>
      </w:tr>
      <w:tr w:rsidR="00115C18" w:rsidRPr="00E8563B" w:rsidTr="00FC5610">
        <w:trPr>
          <w:cantSplit/>
        </w:trPr>
        <w:tc>
          <w:tcPr>
            <w:tcW w:w="649" w:type="pct"/>
            <w:shd w:val="clear" w:color="auto" w:fill="D9D9D9"/>
          </w:tcPr>
          <w:p w:rsidR="00115C18" w:rsidRDefault="00115C18" w:rsidP="00CF7485">
            <w:pPr>
              <w:pStyle w:val="Tabletext"/>
              <w:spacing w:before="0" w:after="0" w:line="240" w:lineRule="auto"/>
              <w:rPr>
                <w:sz w:val="16"/>
                <w:szCs w:val="16"/>
              </w:rPr>
            </w:pPr>
            <w:r>
              <w:rPr>
                <w:sz w:val="16"/>
                <w:szCs w:val="16"/>
              </w:rPr>
              <w:t>1906</w:t>
            </w:r>
            <w:r w:rsidR="006C5414">
              <w:rPr>
                <w:sz w:val="16"/>
                <w:szCs w:val="16"/>
              </w:rPr>
              <w:t>–</w:t>
            </w:r>
            <w:r w:rsidR="00143503">
              <w:rPr>
                <w:sz w:val="16"/>
                <w:szCs w:val="16"/>
              </w:rPr>
              <w:t>0</w:t>
            </w:r>
            <w:r>
              <w:rPr>
                <w:sz w:val="16"/>
                <w:szCs w:val="16"/>
              </w:rPr>
              <w:t>7</w:t>
            </w:r>
          </w:p>
        </w:tc>
        <w:tc>
          <w:tcPr>
            <w:tcW w:w="4351" w:type="pct"/>
            <w:shd w:val="clear" w:color="auto" w:fill="auto"/>
          </w:tcPr>
          <w:p w:rsidR="00115C18" w:rsidRDefault="0062418B" w:rsidP="0062418B">
            <w:pPr>
              <w:pStyle w:val="Tabletext"/>
              <w:spacing w:before="0" w:after="0" w:line="240" w:lineRule="auto"/>
              <w:rPr>
                <w:sz w:val="16"/>
                <w:szCs w:val="16"/>
              </w:rPr>
            </w:pPr>
            <w:r>
              <w:rPr>
                <w:sz w:val="16"/>
                <w:szCs w:val="16"/>
              </w:rPr>
              <w:t>Repression</w:t>
            </w:r>
            <w:r w:rsidR="00115C18">
              <w:rPr>
                <w:sz w:val="16"/>
                <w:szCs w:val="16"/>
              </w:rPr>
              <w:t xml:space="preserve"> of </w:t>
            </w:r>
            <w:r>
              <w:rPr>
                <w:sz w:val="16"/>
                <w:szCs w:val="16"/>
              </w:rPr>
              <w:t xml:space="preserve">Tsarism’s </w:t>
            </w:r>
            <w:r w:rsidR="00115C18">
              <w:rPr>
                <w:sz w:val="16"/>
                <w:szCs w:val="16"/>
              </w:rPr>
              <w:t>opponents</w:t>
            </w:r>
          </w:p>
        </w:tc>
      </w:tr>
      <w:tr w:rsidR="0049617F" w:rsidRPr="00E8563B" w:rsidTr="00FC5610">
        <w:trPr>
          <w:cantSplit/>
        </w:trPr>
        <w:tc>
          <w:tcPr>
            <w:tcW w:w="649" w:type="pct"/>
            <w:shd w:val="clear" w:color="auto" w:fill="D9D9D9"/>
          </w:tcPr>
          <w:p w:rsidR="0049617F" w:rsidRPr="00E8563B" w:rsidRDefault="0063758F" w:rsidP="00CF7485">
            <w:pPr>
              <w:pStyle w:val="Tabletext"/>
              <w:spacing w:before="0" w:after="0" w:line="240" w:lineRule="auto"/>
              <w:rPr>
                <w:sz w:val="16"/>
                <w:szCs w:val="16"/>
              </w:rPr>
            </w:pPr>
            <w:r>
              <w:rPr>
                <w:sz w:val="16"/>
                <w:szCs w:val="16"/>
              </w:rPr>
              <w:t>1907</w:t>
            </w:r>
          </w:p>
        </w:tc>
        <w:tc>
          <w:tcPr>
            <w:tcW w:w="4351" w:type="pct"/>
            <w:shd w:val="clear" w:color="auto" w:fill="auto"/>
          </w:tcPr>
          <w:p w:rsidR="0049617F" w:rsidRPr="00E8563B" w:rsidRDefault="00115C18" w:rsidP="00CF7485">
            <w:pPr>
              <w:pStyle w:val="Tabletext"/>
              <w:spacing w:before="0" w:after="0" w:line="240" w:lineRule="auto"/>
              <w:rPr>
                <w:sz w:val="16"/>
                <w:szCs w:val="16"/>
              </w:rPr>
            </w:pPr>
            <w:r>
              <w:rPr>
                <w:sz w:val="16"/>
                <w:szCs w:val="16"/>
              </w:rPr>
              <w:t xml:space="preserve">Stolypin’s ‘coup’: </w:t>
            </w:r>
            <w:r w:rsidR="0063758F">
              <w:rPr>
                <w:sz w:val="16"/>
                <w:szCs w:val="16"/>
              </w:rPr>
              <w:t>Electoral Law restricting the franchise</w:t>
            </w:r>
          </w:p>
        </w:tc>
      </w:tr>
      <w:tr w:rsidR="0049617F" w:rsidRPr="00E8563B" w:rsidTr="00FC5610">
        <w:trPr>
          <w:cantSplit/>
        </w:trPr>
        <w:tc>
          <w:tcPr>
            <w:tcW w:w="649" w:type="pct"/>
            <w:shd w:val="clear" w:color="auto" w:fill="D9D9D9"/>
          </w:tcPr>
          <w:p w:rsidR="0049617F" w:rsidRPr="00E8563B" w:rsidRDefault="0063758F" w:rsidP="00CF7485">
            <w:pPr>
              <w:pStyle w:val="Tabletext"/>
              <w:spacing w:before="0" w:after="0" w:line="240" w:lineRule="auto"/>
              <w:rPr>
                <w:sz w:val="16"/>
                <w:szCs w:val="16"/>
              </w:rPr>
            </w:pPr>
            <w:r>
              <w:rPr>
                <w:sz w:val="16"/>
                <w:szCs w:val="16"/>
              </w:rPr>
              <w:t>1907</w:t>
            </w:r>
            <w:r w:rsidR="006C5414">
              <w:rPr>
                <w:sz w:val="16"/>
                <w:szCs w:val="16"/>
              </w:rPr>
              <w:t>–</w:t>
            </w:r>
            <w:r>
              <w:rPr>
                <w:sz w:val="16"/>
                <w:szCs w:val="16"/>
              </w:rPr>
              <w:t>12</w:t>
            </w:r>
          </w:p>
        </w:tc>
        <w:tc>
          <w:tcPr>
            <w:tcW w:w="4351" w:type="pct"/>
            <w:shd w:val="clear" w:color="auto" w:fill="auto"/>
          </w:tcPr>
          <w:p w:rsidR="0049617F" w:rsidRPr="00E8563B" w:rsidRDefault="0063758F" w:rsidP="00CF7485">
            <w:pPr>
              <w:pStyle w:val="Tabletext"/>
              <w:spacing w:before="0" w:after="0" w:line="240" w:lineRule="auto"/>
              <w:rPr>
                <w:sz w:val="16"/>
                <w:szCs w:val="16"/>
              </w:rPr>
            </w:pPr>
            <w:r>
              <w:rPr>
                <w:sz w:val="16"/>
                <w:szCs w:val="16"/>
              </w:rPr>
              <w:t>Third Duma</w:t>
            </w:r>
          </w:p>
        </w:tc>
      </w:tr>
      <w:tr w:rsidR="00115C18" w:rsidRPr="00E8563B" w:rsidTr="00FC5610">
        <w:trPr>
          <w:cantSplit/>
        </w:trPr>
        <w:tc>
          <w:tcPr>
            <w:tcW w:w="649" w:type="pct"/>
            <w:shd w:val="clear" w:color="auto" w:fill="D9D9D9"/>
          </w:tcPr>
          <w:p w:rsidR="00115C18" w:rsidRDefault="00115C18" w:rsidP="00CF7485">
            <w:pPr>
              <w:pStyle w:val="Tabletext"/>
              <w:spacing w:before="0" w:after="0" w:line="240" w:lineRule="auto"/>
              <w:rPr>
                <w:sz w:val="16"/>
                <w:szCs w:val="16"/>
              </w:rPr>
            </w:pPr>
            <w:r>
              <w:rPr>
                <w:sz w:val="16"/>
                <w:szCs w:val="16"/>
              </w:rPr>
              <w:t>1910</w:t>
            </w:r>
          </w:p>
        </w:tc>
        <w:tc>
          <w:tcPr>
            <w:tcW w:w="4351" w:type="pct"/>
            <w:shd w:val="clear" w:color="auto" w:fill="auto"/>
          </w:tcPr>
          <w:p w:rsidR="00115C18" w:rsidRDefault="00115C18" w:rsidP="0062418B">
            <w:pPr>
              <w:pStyle w:val="Tabletext"/>
              <w:spacing w:before="0" w:after="0" w:line="240" w:lineRule="auto"/>
              <w:rPr>
                <w:sz w:val="16"/>
                <w:szCs w:val="16"/>
              </w:rPr>
            </w:pPr>
            <w:r>
              <w:rPr>
                <w:sz w:val="16"/>
                <w:szCs w:val="16"/>
              </w:rPr>
              <w:t xml:space="preserve">New wave of strikes </w:t>
            </w:r>
          </w:p>
        </w:tc>
      </w:tr>
      <w:tr w:rsidR="00115C18" w:rsidRPr="00E8563B" w:rsidTr="00FC5610">
        <w:trPr>
          <w:cantSplit/>
        </w:trPr>
        <w:tc>
          <w:tcPr>
            <w:tcW w:w="649" w:type="pct"/>
            <w:shd w:val="clear" w:color="auto" w:fill="D9D9D9"/>
          </w:tcPr>
          <w:p w:rsidR="00115C18" w:rsidRDefault="00115C18" w:rsidP="00CF7485">
            <w:pPr>
              <w:pStyle w:val="Tabletext"/>
              <w:spacing w:before="0" w:after="0" w:line="240" w:lineRule="auto"/>
              <w:rPr>
                <w:sz w:val="16"/>
                <w:szCs w:val="16"/>
              </w:rPr>
            </w:pPr>
            <w:r>
              <w:rPr>
                <w:sz w:val="16"/>
                <w:szCs w:val="16"/>
              </w:rPr>
              <w:t>1911</w:t>
            </w:r>
          </w:p>
        </w:tc>
        <w:tc>
          <w:tcPr>
            <w:tcW w:w="4351" w:type="pct"/>
            <w:shd w:val="clear" w:color="auto" w:fill="auto"/>
          </w:tcPr>
          <w:p w:rsidR="00115C18" w:rsidRDefault="00115C18" w:rsidP="00CF7485">
            <w:pPr>
              <w:pStyle w:val="Tabletext"/>
              <w:spacing w:before="0" w:after="0" w:line="240" w:lineRule="auto"/>
              <w:rPr>
                <w:sz w:val="16"/>
                <w:szCs w:val="16"/>
              </w:rPr>
            </w:pPr>
            <w:r>
              <w:rPr>
                <w:sz w:val="16"/>
                <w:szCs w:val="16"/>
              </w:rPr>
              <w:t>Assassination of Stolypin</w:t>
            </w:r>
          </w:p>
        </w:tc>
      </w:tr>
      <w:tr w:rsidR="0049617F" w:rsidRPr="00E8563B" w:rsidTr="00FC5610">
        <w:trPr>
          <w:cantSplit/>
        </w:trPr>
        <w:tc>
          <w:tcPr>
            <w:tcW w:w="649" w:type="pct"/>
            <w:shd w:val="clear" w:color="auto" w:fill="D9D9D9"/>
          </w:tcPr>
          <w:p w:rsidR="0049617F" w:rsidRPr="00E8563B" w:rsidRDefault="004E644D" w:rsidP="00CF7485">
            <w:pPr>
              <w:pStyle w:val="Tabletext"/>
              <w:spacing w:before="0" w:after="0" w:line="240" w:lineRule="auto"/>
              <w:rPr>
                <w:sz w:val="16"/>
                <w:szCs w:val="16"/>
              </w:rPr>
            </w:pPr>
            <w:r>
              <w:rPr>
                <w:sz w:val="16"/>
                <w:szCs w:val="16"/>
              </w:rPr>
              <w:t>1912</w:t>
            </w:r>
          </w:p>
        </w:tc>
        <w:tc>
          <w:tcPr>
            <w:tcW w:w="4351" w:type="pct"/>
            <w:shd w:val="clear" w:color="auto" w:fill="auto"/>
          </w:tcPr>
          <w:p w:rsidR="0049617F" w:rsidRDefault="004E644D" w:rsidP="00CF7485">
            <w:pPr>
              <w:pStyle w:val="Tabletext"/>
              <w:spacing w:before="0" w:after="0" w:line="240" w:lineRule="auto"/>
              <w:rPr>
                <w:sz w:val="16"/>
                <w:szCs w:val="16"/>
              </w:rPr>
            </w:pPr>
            <w:r>
              <w:rPr>
                <w:sz w:val="16"/>
                <w:szCs w:val="16"/>
              </w:rPr>
              <w:t>National insurance scheme</w:t>
            </w:r>
          </w:p>
          <w:p w:rsidR="00A040AD" w:rsidRPr="00E8563B" w:rsidRDefault="00A040AD" w:rsidP="00CF7485">
            <w:pPr>
              <w:pStyle w:val="Tabletext"/>
              <w:spacing w:before="0" w:after="0" w:line="240" w:lineRule="auto"/>
              <w:rPr>
                <w:sz w:val="16"/>
                <w:szCs w:val="16"/>
              </w:rPr>
            </w:pPr>
            <w:r>
              <w:rPr>
                <w:sz w:val="16"/>
                <w:szCs w:val="16"/>
              </w:rPr>
              <w:t xml:space="preserve">Lena </w:t>
            </w:r>
            <w:r w:rsidR="002E057F">
              <w:rPr>
                <w:sz w:val="16"/>
                <w:szCs w:val="16"/>
              </w:rPr>
              <w:t>g</w:t>
            </w:r>
            <w:r>
              <w:rPr>
                <w:sz w:val="16"/>
                <w:szCs w:val="16"/>
              </w:rPr>
              <w:t>oldfields massacre</w:t>
            </w:r>
          </w:p>
        </w:tc>
      </w:tr>
      <w:tr w:rsidR="00115C18" w:rsidRPr="00E8563B" w:rsidTr="00FC5610">
        <w:trPr>
          <w:cantSplit/>
        </w:trPr>
        <w:tc>
          <w:tcPr>
            <w:tcW w:w="649" w:type="pct"/>
            <w:shd w:val="clear" w:color="auto" w:fill="D9D9D9"/>
          </w:tcPr>
          <w:p w:rsidR="00115C18" w:rsidRDefault="00115C18" w:rsidP="00CF7485">
            <w:pPr>
              <w:pStyle w:val="Tabletext"/>
              <w:spacing w:before="0" w:after="0" w:line="240" w:lineRule="auto"/>
              <w:rPr>
                <w:sz w:val="16"/>
                <w:szCs w:val="16"/>
              </w:rPr>
            </w:pPr>
            <w:r>
              <w:rPr>
                <w:sz w:val="16"/>
                <w:szCs w:val="16"/>
              </w:rPr>
              <w:t>1912</w:t>
            </w:r>
            <w:r w:rsidR="006C5414">
              <w:rPr>
                <w:sz w:val="16"/>
                <w:szCs w:val="16"/>
              </w:rPr>
              <w:t>–</w:t>
            </w:r>
            <w:r>
              <w:rPr>
                <w:sz w:val="16"/>
                <w:szCs w:val="16"/>
              </w:rPr>
              <w:t>13</w:t>
            </w:r>
          </w:p>
        </w:tc>
        <w:tc>
          <w:tcPr>
            <w:tcW w:w="4351" w:type="pct"/>
            <w:shd w:val="clear" w:color="auto" w:fill="auto"/>
          </w:tcPr>
          <w:p w:rsidR="00115C18" w:rsidRDefault="00115C18" w:rsidP="00CF7485">
            <w:pPr>
              <w:pStyle w:val="Tabletext"/>
              <w:spacing w:before="0" w:after="0" w:line="240" w:lineRule="auto"/>
              <w:rPr>
                <w:sz w:val="16"/>
                <w:szCs w:val="16"/>
              </w:rPr>
            </w:pPr>
            <w:r>
              <w:rPr>
                <w:sz w:val="16"/>
                <w:szCs w:val="16"/>
              </w:rPr>
              <w:t>Wars in the Balkans</w:t>
            </w:r>
          </w:p>
        </w:tc>
      </w:tr>
      <w:tr w:rsidR="00A040AD" w:rsidRPr="00E8563B" w:rsidTr="00FC5610">
        <w:trPr>
          <w:cantSplit/>
        </w:trPr>
        <w:tc>
          <w:tcPr>
            <w:tcW w:w="649" w:type="pct"/>
            <w:shd w:val="clear" w:color="auto" w:fill="D9D9D9"/>
          </w:tcPr>
          <w:p w:rsidR="00A040AD" w:rsidRDefault="00A040AD" w:rsidP="00CF7485">
            <w:pPr>
              <w:pStyle w:val="Tabletext"/>
              <w:spacing w:before="0" w:after="0" w:line="240" w:lineRule="auto"/>
              <w:rPr>
                <w:sz w:val="16"/>
                <w:szCs w:val="16"/>
              </w:rPr>
            </w:pPr>
            <w:r>
              <w:rPr>
                <w:sz w:val="16"/>
                <w:szCs w:val="16"/>
              </w:rPr>
              <w:t>1912</w:t>
            </w:r>
            <w:r w:rsidR="006C5414">
              <w:rPr>
                <w:sz w:val="16"/>
                <w:szCs w:val="16"/>
              </w:rPr>
              <w:t>–</w:t>
            </w:r>
            <w:r>
              <w:rPr>
                <w:sz w:val="16"/>
                <w:szCs w:val="16"/>
              </w:rPr>
              <w:t>14</w:t>
            </w:r>
          </w:p>
        </w:tc>
        <w:tc>
          <w:tcPr>
            <w:tcW w:w="4351" w:type="pct"/>
            <w:shd w:val="clear" w:color="auto" w:fill="auto"/>
          </w:tcPr>
          <w:p w:rsidR="00A040AD" w:rsidRDefault="00A040AD" w:rsidP="00CF7485">
            <w:pPr>
              <w:pStyle w:val="Tabletext"/>
              <w:spacing w:before="0" w:after="0" w:line="240" w:lineRule="auto"/>
              <w:rPr>
                <w:sz w:val="16"/>
                <w:szCs w:val="16"/>
              </w:rPr>
            </w:pPr>
            <w:r>
              <w:rPr>
                <w:sz w:val="16"/>
                <w:szCs w:val="16"/>
              </w:rPr>
              <w:t>Fourth Duma</w:t>
            </w:r>
          </w:p>
        </w:tc>
      </w:tr>
      <w:tr w:rsidR="0049617F" w:rsidRPr="00E8563B" w:rsidTr="00FC5610">
        <w:trPr>
          <w:cantSplit/>
        </w:trPr>
        <w:tc>
          <w:tcPr>
            <w:tcW w:w="649" w:type="pct"/>
            <w:shd w:val="clear" w:color="auto" w:fill="D9D9D9"/>
          </w:tcPr>
          <w:p w:rsidR="0049617F" w:rsidRPr="00E8563B" w:rsidRDefault="003A106B" w:rsidP="00CF7485">
            <w:pPr>
              <w:pStyle w:val="Tabletext"/>
              <w:spacing w:before="0" w:after="0" w:line="240" w:lineRule="auto"/>
              <w:rPr>
                <w:sz w:val="16"/>
                <w:szCs w:val="16"/>
              </w:rPr>
            </w:pPr>
            <w:r>
              <w:rPr>
                <w:sz w:val="16"/>
                <w:szCs w:val="16"/>
              </w:rPr>
              <w:t>1914</w:t>
            </w:r>
            <w:r w:rsidR="006C5414">
              <w:rPr>
                <w:sz w:val="16"/>
                <w:szCs w:val="16"/>
              </w:rPr>
              <w:t>–</w:t>
            </w:r>
            <w:r>
              <w:rPr>
                <w:sz w:val="16"/>
                <w:szCs w:val="16"/>
              </w:rPr>
              <w:t>18</w:t>
            </w:r>
          </w:p>
        </w:tc>
        <w:tc>
          <w:tcPr>
            <w:tcW w:w="4351" w:type="pct"/>
            <w:shd w:val="clear" w:color="auto" w:fill="auto"/>
          </w:tcPr>
          <w:p w:rsidR="0049617F" w:rsidRPr="00E8563B" w:rsidRDefault="0062418B" w:rsidP="0062418B">
            <w:pPr>
              <w:pStyle w:val="Tabletext"/>
              <w:spacing w:before="0" w:after="0" w:line="240" w:lineRule="auto"/>
              <w:rPr>
                <w:sz w:val="16"/>
                <w:szCs w:val="16"/>
              </w:rPr>
            </w:pPr>
            <w:r>
              <w:rPr>
                <w:sz w:val="16"/>
                <w:szCs w:val="16"/>
              </w:rPr>
              <w:t>Russia went to war against Germany and Austria</w:t>
            </w:r>
          </w:p>
        </w:tc>
      </w:tr>
      <w:tr w:rsidR="00A040AD" w:rsidRPr="00E8563B" w:rsidTr="00FC5610">
        <w:trPr>
          <w:cantSplit/>
        </w:trPr>
        <w:tc>
          <w:tcPr>
            <w:tcW w:w="649" w:type="pct"/>
            <w:shd w:val="clear" w:color="auto" w:fill="D9D9D9"/>
          </w:tcPr>
          <w:p w:rsidR="00A040AD" w:rsidRDefault="00A040AD" w:rsidP="00CF7485">
            <w:pPr>
              <w:pStyle w:val="Tabletext"/>
              <w:spacing w:before="0" w:after="0" w:line="240" w:lineRule="auto"/>
              <w:rPr>
                <w:sz w:val="16"/>
                <w:szCs w:val="16"/>
              </w:rPr>
            </w:pPr>
            <w:r>
              <w:rPr>
                <w:sz w:val="16"/>
                <w:szCs w:val="16"/>
              </w:rPr>
              <w:t>1914</w:t>
            </w:r>
          </w:p>
        </w:tc>
        <w:tc>
          <w:tcPr>
            <w:tcW w:w="4351" w:type="pct"/>
            <w:shd w:val="clear" w:color="auto" w:fill="auto"/>
          </w:tcPr>
          <w:p w:rsidR="00A040AD" w:rsidRDefault="00A040AD" w:rsidP="00CF7485">
            <w:pPr>
              <w:pStyle w:val="Tabletext"/>
              <w:spacing w:before="0" w:after="0" w:line="240" w:lineRule="auto"/>
              <w:rPr>
                <w:sz w:val="16"/>
                <w:szCs w:val="16"/>
              </w:rPr>
            </w:pPr>
            <w:r>
              <w:rPr>
                <w:sz w:val="16"/>
                <w:szCs w:val="16"/>
              </w:rPr>
              <w:t>Suspension of Fourth Duma</w:t>
            </w:r>
          </w:p>
        </w:tc>
      </w:tr>
      <w:tr w:rsidR="003A106B" w:rsidRPr="00E8563B" w:rsidTr="00FC5610">
        <w:trPr>
          <w:cantSplit/>
        </w:trPr>
        <w:tc>
          <w:tcPr>
            <w:tcW w:w="649" w:type="pct"/>
            <w:shd w:val="clear" w:color="auto" w:fill="D9D9D9"/>
          </w:tcPr>
          <w:p w:rsidR="003A106B" w:rsidRDefault="003A106B" w:rsidP="00CF7485">
            <w:pPr>
              <w:pStyle w:val="Tabletext"/>
              <w:spacing w:before="0" w:after="0" w:line="240" w:lineRule="auto"/>
              <w:rPr>
                <w:sz w:val="16"/>
                <w:szCs w:val="16"/>
              </w:rPr>
            </w:pPr>
            <w:r>
              <w:rPr>
                <w:sz w:val="16"/>
                <w:szCs w:val="16"/>
              </w:rPr>
              <w:t>1915</w:t>
            </w:r>
          </w:p>
        </w:tc>
        <w:tc>
          <w:tcPr>
            <w:tcW w:w="4351" w:type="pct"/>
            <w:shd w:val="clear" w:color="auto" w:fill="auto"/>
          </w:tcPr>
          <w:p w:rsidR="00A040AD" w:rsidRDefault="00A040AD" w:rsidP="00A040AD">
            <w:pPr>
              <w:pStyle w:val="Tabletext"/>
              <w:spacing w:before="0" w:after="0" w:line="240" w:lineRule="auto"/>
              <w:rPr>
                <w:sz w:val="16"/>
                <w:szCs w:val="16"/>
              </w:rPr>
            </w:pPr>
            <w:r>
              <w:rPr>
                <w:sz w:val="16"/>
                <w:szCs w:val="16"/>
              </w:rPr>
              <w:t>Fourth Duma recalled</w:t>
            </w:r>
          </w:p>
          <w:p w:rsidR="00A040AD" w:rsidRDefault="00A040AD" w:rsidP="00CF7485">
            <w:pPr>
              <w:pStyle w:val="Tabletext"/>
              <w:spacing w:before="0" w:after="0" w:line="240" w:lineRule="auto"/>
              <w:rPr>
                <w:sz w:val="16"/>
                <w:szCs w:val="16"/>
              </w:rPr>
            </w:pPr>
            <w:r>
              <w:rPr>
                <w:sz w:val="16"/>
                <w:szCs w:val="16"/>
              </w:rPr>
              <w:t>June: Kadets and Octobrists form</w:t>
            </w:r>
            <w:r w:rsidR="00FC5610">
              <w:rPr>
                <w:sz w:val="16"/>
                <w:szCs w:val="16"/>
              </w:rPr>
              <w:t>ed</w:t>
            </w:r>
            <w:r>
              <w:rPr>
                <w:sz w:val="16"/>
                <w:szCs w:val="16"/>
              </w:rPr>
              <w:t xml:space="preserve"> the Progressive Bloc </w:t>
            </w:r>
          </w:p>
          <w:p w:rsidR="0063758F" w:rsidRDefault="00A040AD" w:rsidP="00CF7485">
            <w:pPr>
              <w:pStyle w:val="Tabletext"/>
              <w:spacing w:before="0" w:after="0" w:line="240" w:lineRule="auto"/>
              <w:rPr>
                <w:sz w:val="16"/>
                <w:szCs w:val="16"/>
              </w:rPr>
            </w:pPr>
            <w:r>
              <w:rPr>
                <w:sz w:val="16"/>
                <w:szCs w:val="16"/>
              </w:rPr>
              <w:t xml:space="preserve">August: </w:t>
            </w:r>
            <w:r w:rsidR="003A106B">
              <w:rPr>
                <w:sz w:val="16"/>
                <w:szCs w:val="16"/>
              </w:rPr>
              <w:t>Tsar appoint</w:t>
            </w:r>
            <w:r w:rsidR="00FC5610">
              <w:rPr>
                <w:sz w:val="16"/>
                <w:szCs w:val="16"/>
              </w:rPr>
              <w:t>ed</w:t>
            </w:r>
            <w:r w:rsidR="003A106B">
              <w:rPr>
                <w:sz w:val="16"/>
                <w:szCs w:val="16"/>
              </w:rPr>
              <w:t xml:space="preserve"> himself Commander-in-Chief of the armed forces</w:t>
            </w:r>
          </w:p>
          <w:p w:rsidR="00FC5610" w:rsidRDefault="00FC5610" w:rsidP="00CF7485">
            <w:pPr>
              <w:pStyle w:val="Tabletext"/>
              <w:spacing w:before="0" w:after="0" w:line="240" w:lineRule="auto"/>
              <w:rPr>
                <w:sz w:val="16"/>
                <w:szCs w:val="16"/>
              </w:rPr>
            </w:pPr>
            <w:r>
              <w:rPr>
                <w:sz w:val="16"/>
                <w:szCs w:val="16"/>
              </w:rPr>
              <w:t>Control of the government in the hands of Alexandra and Rasputin</w:t>
            </w:r>
          </w:p>
        </w:tc>
      </w:tr>
      <w:tr w:rsidR="003A106B" w:rsidRPr="00E8563B" w:rsidTr="00FC5610">
        <w:trPr>
          <w:cantSplit/>
        </w:trPr>
        <w:tc>
          <w:tcPr>
            <w:tcW w:w="649" w:type="pct"/>
            <w:shd w:val="clear" w:color="auto" w:fill="D9D9D9"/>
          </w:tcPr>
          <w:p w:rsidR="003A106B" w:rsidRDefault="003A106B" w:rsidP="00CF7485">
            <w:pPr>
              <w:pStyle w:val="Tabletext"/>
              <w:spacing w:before="0" w:after="0" w:line="240" w:lineRule="auto"/>
              <w:rPr>
                <w:sz w:val="16"/>
                <w:szCs w:val="16"/>
              </w:rPr>
            </w:pPr>
            <w:r>
              <w:rPr>
                <w:sz w:val="16"/>
                <w:szCs w:val="16"/>
              </w:rPr>
              <w:t>1916</w:t>
            </w:r>
          </w:p>
        </w:tc>
        <w:tc>
          <w:tcPr>
            <w:tcW w:w="4351" w:type="pct"/>
            <w:shd w:val="clear" w:color="auto" w:fill="auto"/>
          </w:tcPr>
          <w:p w:rsidR="003A106B" w:rsidRDefault="003A106B" w:rsidP="00CF7485">
            <w:pPr>
              <w:pStyle w:val="Tabletext"/>
              <w:spacing w:before="0" w:after="0" w:line="240" w:lineRule="auto"/>
              <w:rPr>
                <w:sz w:val="16"/>
                <w:szCs w:val="16"/>
              </w:rPr>
            </w:pPr>
            <w:r>
              <w:rPr>
                <w:sz w:val="16"/>
                <w:szCs w:val="16"/>
              </w:rPr>
              <w:t>Murder of Rasputin</w:t>
            </w:r>
          </w:p>
        </w:tc>
      </w:tr>
      <w:tr w:rsidR="0049617F" w:rsidRPr="00E8563B" w:rsidTr="00FC5610">
        <w:trPr>
          <w:cantSplit/>
        </w:trPr>
        <w:tc>
          <w:tcPr>
            <w:tcW w:w="649" w:type="pct"/>
            <w:shd w:val="clear" w:color="auto" w:fill="D9D9D9"/>
          </w:tcPr>
          <w:p w:rsidR="003A106B" w:rsidRPr="00883DF6" w:rsidRDefault="003A106B" w:rsidP="003A106B">
            <w:pPr>
              <w:pStyle w:val="Tabletext"/>
              <w:spacing w:before="0" w:after="0" w:line="240" w:lineRule="auto"/>
              <w:rPr>
                <w:sz w:val="16"/>
                <w:szCs w:val="16"/>
              </w:rPr>
            </w:pPr>
            <w:r w:rsidRPr="00883DF6">
              <w:rPr>
                <w:sz w:val="16"/>
                <w:szCs w:val="16"/>
              </w:rPr>
              <w:lastRenderedPageBreak/>
              <w:t>1917</w:t>
            </w:r>
          </w:p>
          <w:p w:rsidR="0049617F" w:rsidRPr="00E8563B" w:rsidRDefault="0049617F" w:rsidP="00CF7485">
            <w:pPr>
              <w:pStyle w:val="Tabletext"/>
              <w:spacing w:before="0" w:after="0" w:line="240" w:lineRule="auto"/>
              <w:rPr>
                <w:sz w:val="16"/>
                <w:szCs w:val="16"/>
              </w:rPr>
            </w:pPr>
          </w:p>
        </w:tc>
        <w:tc>
          <w:tcPr>
            <w:tcW w:w="4351" w:type="pct"/>
            <w:shd w:val="clear" w:color="auto" w:fill="auto"/>
          </w:tcPr>
          <w:p w:rsidR="00A040AD" w:rsidRDefault="00A040AD" w:rsidP="003A106B">
            <w:pPr>
              <w:pStyle w:val="Tabletext"/>
              <w:spacing w:before="0" w:after="0" w:line="240" w:lineRule="auto"/>
              <w:rPr>
                <w:sz w:val="16"/>
                <w:szCs w:val="16"/>
              </w:rPr>
            </w:pPr>
            <w:r>
              <w:rPr>
                <w:sz w:val="16"/>
                <w:szCs w:val="16"/>
              </w:rPr>
              <w:t>February: Strike began at Putilov factories in Petrograd</w:t>
            </w:r>
          </w:p>
          <w:p w:rsidR="003A106B" w:rsidRPr="00883DF6" w:rsidRDefault="003A106B" w:rsidP="003A106B">
            <w:pPr>
              <w:pStyle w:val="Tabletext"/>
              <w:spacing w:before="0" w:after="0" w:line="240" w:lineRule="auto"/>
              <w:rPr>
                <w:sz w:val="16"/>
                <w:szCs w:val="16"/>
              </w:rPr>
            </w:pPr>
            <w:r w:rsidRPr="00883DF6">
              <w:rPr>
                <w:sz w:val="16"/>
                <w:szCs w:val="16"/>
              </w:rPr>
              <w:t xml:space="preserve">February </w:t>
            </w:r>
            <w:r w:rsidR="00FC0519">
              <w:rPr>
                <w:sz w:val="16"/>
                <w:szCs w:val="16"/>
              </w:rPr>
              <w:t>R</w:t>
            </w:r>
            <w:r w:rsidR="00FC0519" w:rsidRPr="00883DF6">
              <w:rPr>
                <w:sz w:val="16"/>
                <w:szCs w:val="16"/>
              </w:rPr>
              <w:t>evolution</w:t>
            </w:r>
          </w:p>
          <w:p w:rsidR="003A106B" w:rsidRDefault="00A040AD" w:rsidP="003A106B">
            <w:pPr>
              <w:pStyle w:val="Tabletext"/>
              <w:spacing w:before="0" w:after="0" w:line="240" w:lineRule="auto"/>
              <w:rPr>
                <w:sz w:val="16"/>
                <w:szCs w:val="16"/>
              </w:rPr>
            </w:pPr>
            <w:r>
              <w:rPr>
                <w:sz w:val="16"/>
                <w:szCs w:val="16"/>
              </w:rPr>
              <w:t xml:space="preserve">March: </w:t>
            </w:r>
            <w:r w:rsidR="003A106B" w:rsidRPr="00883DF6">
              <w:rPr>
                <w:sz w:val="16"/>
                <w:szCs w:val="16"/>
              </w:rPr>
              <w:t>Abdication of Tsar</w:t>
            </w:r>
          </w:p>
          <w:p w:rsidR="003A106B" w:rsidRDefault="003A106B" w:rsidP="003A106B">
            <w:pPr>
              <w:pStyle w:val="Tabletext"/>
              <w:spacing w:before="0" w:after="0" w:line="240" w:lineRule="auto"/>
              <w:rPr>
                <w:sz w:val="16"/>
                <w:szCs w:val="16"/>
              </w:rPr>
            </w:pPr>
            <w:r>
              <w:rPr>
                <w:sz w:val="16"/>
                <w:szCs w:val="16"/>
              </w:rPr>
              <w:t xml:space="preserve">Provisional </w:t>
            </w:r>
            <w:r w:rsidR="002E057F">
              <w:rPr>
                <w:sz w:val="16"/>
                <w:szCs w:val="16"/>
              </w:rPr>
              <w:t>g</w:t>
            </w:r>
            <w:r w:rsidR="002E057F" w:rsidRPr="00883DF6">
              <w:rPr>
                <w:sz w:val="16"/>
                <w:szCs w:val="16"/>
              </w:rPr>
              <w:t xml:space="preserve">overnment </w:t>
            </w:r>
            <w:r w:rsidRPr="00883DF6">
              <w:rPr>
                <w:sz w:val="16"/>
                <w:szCs w:val="16"/>
              </w:rPr>
              <w:t>set up</w:t>
            </w:r>
          </w:p>
          <w:p w:rsidR="003A106B" w:rsidRDefault="003A106B" w:rsidP="003A106B">
            <w:pPr>
              <w:pStyle w:val="Tabletext"/>
              <w:spacing w:before="0" w:after="0" w:line="240" w:lineRule="auto"/>
              <w:rPr>
                <w:sz w:val="16"/>
                <w:szCs w:val="16"/>
              </w:rPr>
            </w:pPr>
            <w:r>
              <w:rPr>
                <w:sz w:val="16"/>
                <w:szCs w:val="16"/>
              </w:rPr>
              <w:t xml:space="preserve">March: Petrograd Soviet issues </w:t>
            </w:r>
            <w:r w:rsidR="00FC0519">
              <w:rPr>
                <w:sz w:val="16"/>
                <w:szCs w:val="16"/>
              </w:rPr>
              <w:t>‘</w:t>
            </w:r>
            <w:r>
              <w:rPr>
                <w:sz w:val="16"/>
                <w:szCs w:val="16"/>
              </w:rPr>
              <w:t>Order No.1</w:t>
            </w:r>
            <w:r w:rsidR="00FC0519">
              <w:rPr>
                <w:sz w:val="16"/>
                <w:szCs w:val="16"/>
              </w:rPr>
              <w:t>’</w:t>
            </w:r>
          </w:p>
          <w:p w:rsidR="003A106B" w:rsidRPr="00883DF6" w:rsidRDefault="003A106B" w:rsidP="003A106B">
            <w:pPr>
              <w:pStyle w:val="Tabletext"/>
              <w:spacing w:before="0" w:after="0" w:line="240" w:lineRule="auto"/>
              <w:rPr>
                <w:sz w:val="16"/>
                <w:szCs w:val="16"/>
              </w:rPr>
            </w:pPr>
            <w:r>
              <w:rPr>
                <w:sz w:val="16"/>
                <w:szCs w:val="16"/>
              </w:rPr>
              <w:t>April: Return of Lenin: April Theses</w:t>
            </w:r>
          </w:p>
          <w:p w:rsidR="003A106B" w:rsidRDefault="003A106B" w:rsidP="003A106B">
            <w:pPr>
              <w:pStyle w:val="Tabletext"/>
              <w:spacing w:before="0" w:after="0" w:line="240" w:lineRule="auto"/>
              <w:rPr>
                <w:sz w:val="16"/>
                <w:szCs w:val="16"/>
              </w:rPr>
            </w:pPr>
            <w:r>
              <w:rPr>
                <w:sz w:val="16"/>
                <w:szCs w:val="16"/>
              </w:rPr>
              <w:t>July Days</w:t>
            </w:r>
          </w:p>
          <w:p w:rsidR="003A106B" w:rsidRDefault="003A106B" w:rsidP="003A106B">
            <w:pPr>
              <w:pStyle w:val="Tabletext"/>
              <w:spacing w:before="0" w:after="0" w:line="240" w:lineRule="auto"/>
              <w:rPr>
                <w:sz w:val="16"/>
                <w:szCs w:val="16"/>
              </w:rPr>
            </w:pPr>
            <w:r>
              <w:rPr>
                <w:sz w:val="16"/>
                <w:szCs w:val="16"/>
              </w:rPr>
              <w:t>J</w:t>
            </w:r>
            <w:r w:rsidR="00FC5610">
              <w:rPr>
                <w:sz w:val="16"/>
                <w:szCs w:val="16"/>
              </w:rPr>
              <w:t>uly</w:t>
            </w:r>
            <w:r>
              <w:rPr>
                <w:sz w:val="16"/>
                <w:szCs w:val="16"/>
              </w:rPr>
              <w:t>:</w:t>
            </w:r>
            <w:r w:rsidR="00FC0519">
              <w:rPr>
                <w:sz w:val="16"/>
                <w:szCs w:val="16"/>
              </w:rPr>
              <w:t xml:space="preserve"> F</w:t>
            </w:r>
            <w:r w:rsidR="00FC5610">
              <w:rPr>
                <w:sz w:val="16"/>
                <w:szCs w:val="16"/>
              </w:rPr>
              <w:t xml:space="preserve">ailure of the </w:t>
            </w:r>
            <w:r>
              <w:rPr>
                <w:sz w:val="16"/>
                <w:szCs w:val="16"/>
              </w:rPr>
              <w:t>Kerensky Offensive</w:t>
            </w:r>
          </w:p>
          <w:p w:rsidR="003A106B" w:rsidRDefault="003A106B" w:rsidP="003A106B">
            <w:pPr>
              <w:pStyle w:val="Tabletext"/>
              <w:spacing w:before="0" w:after="0" w:line="240" w:lineRule="auto"/>
              <w:rPr>
                <w:sz w:val="16"/>
                <w:szCs w:val="16"/>
              </w:rPr>
            </w:pPr>
            <w:r>
              <w:rPr>
                <w:sz w:val="16"/>
                <w:szCs w:val="16"/>
              </w:rPr>
              <w:t>August: Kornilov Revolt</w:t>
            </w:r>
          </w:p>
          <w:p w:rsidR="0063758F" w:rsidRDefault="0063758F" w:rsidP="003A106B">
            <w:pPr>
              <w:pStyle w:val="Tabletext"/>
              <w:spacing w:before="0" w:after="0" w:line="240" w:lineRule="auto"/>
              <w:rPr>
                <w:sz w:val="16"/>
                <w:szCs w:val="16"/>
              </w:rPr>
            </w:pPr>
            <w:r>
              <w:rPr>
                <w:sz w:val="16"/>
                <w:szCs w:val="16"/>
              </w:rPr>
              <w:t>Trotsky join</w:t>
            </w:r>
            <w:r w:rsidR="00FC5610">
              <w:rPr>
                <w:sz w:val="16"/>
                <w:szCs w:val="16"/>
              </w:rPr>
              <w:t>ed</w:t>
            </w:r>
            <w:r>
              <w:rPr>
                <w:sz w:val="16"/>
                <w:szCs w:val="16"/>
              </w:rPr>
              <w:t xml:space="preserve"> Bolsheviks</w:t>
            </w:r>
          </w:p>
          <w:p w:rsidR="0063758F" w:rsidRDefault="0063758F" w:rsidP="003A106B">
            <w:pPr>
              <w:pStyle w:val="Tabletext"/>
              <w:spacing w:before="0" w:after="0" w:line="240" w:lineRule="auto"/>
              <w:rPr>
                <w:sz w:val="16"/>
                <w:szCs w:val="16"/>
              </w:rPr>
            </w:pPr>
            <w:r>
              <w:rPr>
                <w:sz w:val="16"/>
                <w:szCs w:val="16"/>
              </w:rPr>
              <w:t>Bolshevik majorities in Petrograd and Moscow soviets</w:t>
            </w:r>
          </w:p>
          <w:p w:rsidR="00A040AD" w:rsidRPr="00883DF6" w:rsidRDefault="00A040AD" w:rsidP="003A106B">
            <w:pPr>
              <w:pStyle w:val="Tabletext"/>
              <w:spacing w:before="0" w:after="0" w:line="240" w:lineRule="auto"/>
              <w:rPr>
                <w:sz w:val="16"/>
                <w:szCs w:val="16"/>
              </w:rPr>
            </w:pPr>
            <w:r>
              <w:rPr>
                <w:sz w:val="16"/>
                <w:szCs w:val="16"/>
              </w:rPr>
              <w:t>Military Revolutionary Committee established</w:t>
            </w:r>
          </w:p>
          <w:p w:rsidR="003A106B" w:rsidRDefault="003A106B" w:rsidP="003A106B">
            <w:pPr>
              <w:pStyle w:val="Tabletext"/>
              <w:spacing w:before="0" w:after="0" w:line="240" w:lineRule="auto"/>
              <w:rPr>
                <w:sz w:val="16"/>
                <w:szCs w:val="16"/>
              </w:rPr>
            </w:pPr>
            <w:r w:rsidRPr="00883DF6">
              <w:rPr>
                <w:sz w:val="16"/>
                <w:szCs w:val="16"/>
              </w:rPr>
              <w:t>O</w:t>
            </w:r>
            <w:r w:rsidR="00FC5610">
              <w:rPr>
                <w:sz w:val="16"/>
                <w:szCs w:val="16"/>
              </w:rPr>
              <w:t>ctober: Bolshevik seizure of power</w:t>
            </w:r>
          </w:p>
          <w:p w:rsidR="00A040AD" w:rsidRPr="00A040AD" w:rsidRDefault="00A040AD" w:rsidP="003A106B">
            <w:pPr>
              <w:pStyle w:val="Tabletext"/>
              <w:spacing w:before="0" w:after="0" w:line="240" w:lineRule="auto"/>
              <w:rPr>
                <w:sz w:val="16"/>
                <w:szCs w:val="16"/>
              </w:rPr>
            </w:pPr>
            <w:r>
              <w:rPr>
                <w:i/>
                <w:sz w:val="16"/>
                <w:szCs w:val="16"/>
              </w:rPr>
              <w:t>Sovnarkom</w:t>
            </w:r>
            <w:r>
              <w:rPr>
                <w:sz w:val="16"/>
                <w:szCs w:val="16"/>
              </w:rPr>
              <w:t xml:space="preserve"> established</w:t>
            </w:r>
          </w:p>
          <w:p w:rsidR="003A106B" w:rsidRDefault="003A106B" w:rsidP="003A106B">
            <w:pPr>
              <w:pStyle w:val="Tabletext"/>
              <w:spacing w:before="0" w:after="0" w:line="240" w:lineRule="auto"/>
              <w:rPr>
                <w:sz w:val="16"/>
                <w:szCs w:val="16"/>
              </w:rPr>
            </w:pPr>
            <w:r w:rsidRPr="00883DF6">
              <w:rPr>
                <w:sz w:val="16"/>
                <w:szCs w:val="16"/>
              </w:rPr>
              <w:t>Russian Soviet Federative Socialist Republic set up</w:t>
            </w:r>
          </w:p>
          <w:p w:rsidR="003A106B" w:rsidRDefault="003A106B" w:rsidP="003A106B">
            <w:pPr>
              <w:pStyle w:val="Tabletext"/>
              <w:spacing w:before="0" w:after="0" w:line="240" w:lineRule="auto"/>
              <w:rPr>
                <w:sz w:val="16"/>
                <w:szCs w:val="16"/>
              </w:rPr>
            </w:pPr>
            <w:r>
              <w:rPr>
                <w:sz w:val="16"/>
                <w:szCs w:val="16"/>
              </w:rPr>
              <w:t>November: Constituent Assembly Elections</w:t>
            </w:r>
          </w:p>
          <w:p w:rsidR="00A040AD" w:rsidRDefault="00A040AD" w:rsidP="00A040AD">
            <w:pPr>
              <w:pStyle w:val="Tabletext"/>
              <w:spacing w:before="0" w:after="0" w:line="240" w:lineRule="auto"/>
              <w:rPr>
                <w:i/>
                <w:sz w:val="16"/>
                <w:szCs w:val="16"/>
              </w:rPr>
            </w:pPr>
            <w:r>
              <w:rPr>
                <w:sz w:val="16"/>
                <w:szCs w:val="16"/>
              </w:rPr>
              <w:t xml:space="preserve">November: </w:t>
            </w:r>
            <w:r w:rsidR="003A106B">
              <w:rPr>
                <w:sz w:val="16"/>
                <w:szCs w:val="16"/>
              </w:rPr>
              <w:t>Decree</w:t>
            </w:r>
            <w:r>
              <w:rPr>
                <w:sz w:val="16"/>
                <w:szCs w:val="16"/>
              </w:rPr>
              <w:t>s</w:t>
            </w:r>
            <w:r w:rsidR="003A106B">
              <w:rPr>
                <w:sz w:val="16"/>
                <w:szCs w:val="16"/>
              </w:rPr>
              <w:t xml:space="preserve"> on Land</w:t>
            </w:r>
            <w:r>
              <w:rPr>
                <w:sz w:val="16"/>
                <w:szCs w:val="16"/>
              </w:rPr>
              <w:t xml:space="preserve"> and Workers’ Control</w:t>
            </w:r>
            <w:r w:rsidRPr="00902D7C">
              <w:rPr>
                <w:i/>
                <w:sz w:val="16"/>
                <w:szCs w:val="16"/>
              </w:rPr>
              <w:t xml:space="preserve"> </w:t>
            </w:r>
          </w:p>
          <w:p w:rsidR="003A106B" w:rsidRPr="00E8563B" w:rsidRDefault="00A040AD" w:rsidP="003A106B">
            <w:pPr>
              <w:pStyle w:val="Tabletext"/>
              <w:spacing w:before="0" w:after="0" w:line="240" w:lineRule="auto"/>
              <w:rPr>
                <w:sz w:val="16"/>
                <w:szCs w:val="16"/>
              </w:rPr>
            </w:pPr>
            <w:r>
              <w:rPr>
                <w:sz w:val="16"/>
                <w:szCs w:val="16"/>
              </w:rPr>
              <w:t xml:space="preserve">December: </w:t>
            </w:r>
            <w:r w:rsidRPr="00FC0519">
              <w:rPr>
                <w:sz w:val="16"/>
                <w:szCs w:val="16"/>
              </w:rPr>
              <w:t xml:space="preserve">Cheka </w:t>
            </w:r>
            <w:r>
              <w:rPr>
                <w:sz w:val="16"/>
                <w:szCs w:val="16"/>
              </w:rPr>
              <w:t>founded</w:t>
            </w:r>
          </w:p>
        </w:tc>
      </w:tr>
      <w:tr w:rsidR="0049617F" w:rsidRPr="00E8563B" w:rsidTr="00FC5610">
        <w:trPr>
          <w:cantSplit/>
        </w:trPr>
        <w:tc>
          <w:tcPr>
            <w:tcW w:w="649" w:type="pct"/>
            <w:shd w:val="clear" w:color="auto" w:fill="D9D9D9"/>
          </w:tcPr>
          <w:p w:rsidR="0049617F" w:rsidRPr="00E8563B" w:rsidRDefault="003A106B" w:rsidP="00CF7485">
            <w:pPr>
              <w:pStyle w:val="Tabletext"/>
              <w:spacing w:before="0" w:after="0" w:line="240" w:lineRule="auto"/>
              <w:rPr>
                <w:sz w:val="16"/>
                <w:szCs w:val="16"/>
              </w:rPr>
            </w:pPr>
            <w:r w:rsidRPr="00883DF6">
              <w:rPr>
                <w:sz w:val="16"/>
                <w:szCs w:val="16"/>
              </w:rPr>
              <w:t>1918</w:t>
            </w:r>
          </w:p>
        </w:tc>
        <w:tc>
          <w:tcPr>
            <w:tcW w:w="4351" w:type="pct"/>
            <w:shd w:val="clear" w:color="auto" w:fill="auto"/>
          </w:tcPr>
          <w:p w:rsidR="003A106B" w:rsidRDefault="003A106B" w:rsidP="003A106B">
            <w:pPr>
              <w:pStyle w:val="Tabletext"/>
              <w:spacing w:before="0" w:after="0" w:line="240" w:lineRule="auto"/>
              <w:rPr>
                <w:sz w:val="16"/>
                <w:szCs w:val="16"/>
              </w:rPr>
            </w:pPr>
            <w:r>
              <w:rPr>
                <w:sz w:val="16"/>
                <w:szCs w:val="16"/>
              </w:rPr>
              <w:t>January: Bolsheviks disband</w:t>
            </w:r>
            <w:r w:rsidR="00FC5610">
              <w:rPr>
                <w:sz w:val="16"/>
                <w:szCs w:val="16"/>
              </w:rPr>
              <w:t>ed</w:t>
            </w:r>
            <w:r>
              <w:rPr>
                <w:sz w:val="16"/>
                <w:szCs w:val="16"/>
              </w:rPr>
              <w:t xml:space="preserve"> Constituent Assembly</w:t>
            </w:r>
          </w:p>
          <w:p w:rsidR="003A106B" w:rsidRDefault="003A106B" w:rsidP="003A106B">
            <w:pPr>
              <w:pStyle w:val="Tabletext"/>
              <w:spacing w:before="0" w:after="0" w:line="240" w:lineRule="auto"/>
              <w:rPr>
                <w:sz w:val="16"/>
                <w:szCs w:val="16"/>
              </w:rPr>
            </w:pPr>
            <w:r>
              <w:rPr>
                <w:sz w:val="16"/>
                <w:szCs w:val="16"/>
              </w:rPr>
              <w:t xml:space="preserve">March: </w:t>
            </w:r>
            <w:r w:rsidRPr="00883DF6">
              <w:rPr>
                <w:sz w:val="16"/>
                <w:szCs w:val="16"/>
              </w:rPr>
              <w:t>Treaty of Brest-Litovsk</w:t>
            </w:r>
          </w:p>
          <w:p w:rsidR="004E644D" w:rsidRDefault="004E644D" w:rsidP="003A106B">
            <w:pPr>
              <w:pStyle w:val="Tabletext"/>
              <w:spacing w:before="0" w:after="0" w:line="240" w:lineRule="auto"/>
              <w:rPr>
                <w:sz w:val="16"/>
                <w:szCs w:val="16"/>
              </w:rPr>
            </w:pPr>
            <w:r>
              <w:rPr>
                <w:sz w:val="16"/>
                <w:szCs w:val="16"/>
              </w:rPr>
              <w:t>Assassination attempt on Lenin</w:t>
            </w:r>
          </w:p>
          <w:p w:rsidR="00A040AD" w:rsidRDefault="00827B69" w:rsidP="003A106B">
            <w:pPr>
              <w:pStyle w:val="Tabletext"/>
              <w:spacing w:before="0" w:after="0" w:line="240" w:lineRule="auto"/>
              <w:rPr>
                <w:sz w:val="16"/>
                <w:szCs w:val="16"/>
              </w:rPr>
            </w:pPr>
            <w:r>
              <w:rPr>
                <w:sz w:val="16"/>
                <w:szCs w:val="16"/>
              </w:rPr>
              <w:t xml:space="preserve">July: </w:t>
            </w:r>
            <w:r w:rsidR="00A040AD">
              <w:rPr>
                <w:sz w:val="16"/>
                <w:szCs w:val="16"/>
              </w:rPr>
              <w:t>Tsar and imperial family murdered</w:t>
            </w:r>
          </w:p>
          <w:p w:rsidR="0049617F" w:rsidRPr="00E8563B" w:rsidRDefault="003A106B" w:rsidP="003A106B">
            <w:pPr>
              <w:pStyle w:val="Tabletext"/>
              <w:spacing w:before="0" w:after="0" w:line="240" w:lineRule="auto"/>
              <w:rPr>
                <w:sz w:val="16"/>
                <w:szCs w:val="16"/>
              </w:rPr>
            </w:pPr>
            <w:r>
              <w:rPr>
                <w:sz w:val="16"/>
                <w:szCs w:val="16"/>
              </w:rPr>
              <w:t>Bolsheviks renamed (All-)Russian Communist Party (until 1925)</w:t>
            </w:r>
          </w:p>
        </w:tc>
      </w:tr>
      <w:tr w:rsidR="0049617F" w:rsidRPr="00E8563B" w:rsidTr="00FC5610">
        <w:trPr>
          <w:cantSplit/>
        </w:trPr>
        <w:tc>
          <w:tcPr>
            <w:tcW w:w="649" w:type="pct"/>
            <w:shd w:val="clear" w:color="auto" w:fill="D9D9D9"/>
          </w:tcPr>
          <w:p w:rsidR="0049617F" w:rsidRPr="00E8563B" w:rsidRDefault="004E644D" w:rsidP="00CF7485">
            <w:pPr>
              <w:pStyle w:val="Tabletext"/>
              <w:spacing w:before="0" w:after="0" w:line="240" w:lineRule="auto"/>
              <w:rPr>
                <w:sz w:val="16"/>
                <w:szCs w:val="16"/>
              </w:rPr>
            </w:pPr>
            <w:r>
              <w:rPr>
                <w:sz w:val="16"/>
                <w:szCs w:val="16"/>
              </w:rPr>
              <w:t>1918</w:t>
            </w:r>
            <w:r w:rsidR="006C5414">
              <w:rPr>
                <w:sz w:val="16"/>
                <w:szCs w:val="16"/>
              </w:rPr>
              <w:t>–</w:t>
            </w:r>
            <w:r>
              <w:rPr>
                <w:sz w:val="16"/>
                <w:szCs w:val="16"/>
              </w:rPr>
              <w:t>21</w:t>
            </w:r>
          </w:p>
        </w:tc>
        <w:tc>
          <w:tcPr>
            <w:tcW w:w="4351" w:type="pct"/>
            <w:shd w:val="clear" w:color="auto" w:fill="auto"/>
          </w:tcPr>
          <w:p w:rsidR="0049617F" w:rsidRPr="00E8563B" w:rsidRDefault="004E644D" w:rsidP="00CF7485">
            <w:pPr>
              <w:pStyle w:val="Tabletext"/>
              <w:spacing w:before="0" w:after="0" w:line="240" w:lineRule="auto"/>
              <w:rPr>
                <w:sz w:val="16"/>
                <w:szCs w:val="16"/>
              </w:rPr>
            </w:pPr>
            <w:r>
              <w:rPr>
                <w:sz w:val="16"/>
                <w:szCs w:val="16"/>
              </w:rPr>
              <w:t xml:space="preserve">War </w:t>
            </w:r>
            <w:r w:rsidR="00FC0519">
              <w:rPr>
                <w:sz w:val="16"/>
                <w:szCs w:val="16"/>
              </w:rPr>
              <w:t>C</w:t>
            </w:r>
            <w:r>
              <w:rPr>
                <w:sz w:val="16"/>
                <w:szCs w:val="16"/>
              </w:rPr>
              <w:t>ommunism</w:t>
            </w:r>
          </w:p>
        </w:tc>
      </w:tr>
      <w:tr w:rsidR="003A106B" w:rsidRPr="00E8563B" w:rsidTr="00FC5610">
        <w:trPr>
          <w:cantSplit/>
        </w:trPr>
        <w:tc>
          <w:tcPr>
            <w:tcW w:w="649" w:type="pct"/>
            <w:shd w:val="clear" w:color="auto" w:fill="D9D9D9"/>
          </w:tcPr>
          <w:p w:rsidR="003A106B" w:rsidRPr="00E8563B" w:rsidRDefault="004E644D" w:rsidP="00CF7485">
            <w:pPr>
              <w:pStyle w:val="Tabletext"/>
              <w:spacing w:before="0" w:after="0" w:line="240" w:lineRule="auto"/>
              <w:rPr>
                <w:sz w:val="16"/>
                <w:szCs w:val="16"/>
              </w:rPr>
            </w:pPr>
            <w:r>
              <w:rPr>
                <w:sz w:val="16"/>
                <w:szCs w:val="16"/>
              </w:rPr>
              <w:t>1919</w:t>
            </w:r>
          </w:p>
        </w:tc>
        <w:tc>
          <w:tcPr>
            <w:tcW w:w="4351" w:type="pct"/>
            <w:shd w:val="clear" w:color="auto" w:fill="auto"/>
          </w:tcPr>
          <w:p w:rsidR="003A106B" w:rsidRPr="00883DF6" w:rsidRDefault="003A106B" w:rsidP="0063758F">
            <w:pPr>
              <w:pStyle w:val="Tabletext"/>
              <w:spacing w:before="0" w:after="0" w:line="240" w:lineRule="auto"/>
              <w:rPr>
                <w:sz w:val="16"/>
                <w:szCs w:val="16"/>
              </w:rPr>
            </w:pPr>
            <w:r>
              <w:rPr>
                <w:sz w:val="16"/>
                <w:szCs w:val="16"/>
              </w:rPr>
              <w:t>Communist International Founded</w:t>
            </w:r>
          </w:p>
        </w:tc>
      </w:tr>
      <w:tr w:rsidR="003A106B" w:rsidRPr="00E8563B" w:rsidTr="00FC5610">
        <w:trPr>
          <w:cantSplit/>
        </w:trPr>
        <w:tc>
          <w:tcPr>
            <w:tcW w:w="649" w:type="pct"/>
            <w:shd w:val="clear" w:color="auto" w:fill="D9D9D9"/>
          </w:tcPr>
          <w:p w:rsidR="003A106B" w:rsidRPr="00E8563B" w:rsidRDefault="003A106B" w:rsidP="00CF7485">
            <w:pPr>
              <w:pStyle w:val="Tabletext"/>
              <w:spacing w:before="0" w:after="0" w:line="240" w:lineRule="auto"/>
              <w:rPr>
                <w:sz w:val="16"/>
                <w:szCs w:val="16"/>
              </w:rPr>
            </w:pPr>
            <w:r>
              <w:rPr>
                <w:sz w:val="16"/>
                <w:szCs w:val="16"/>
              </w:rPr>
              <w:t>1920</w:t>
            </w:r>
          </w:p>
        </w:tc>
        <w:tc>
          <w:tcPr>
            <w:tcW w:w="4351" w:type="pct"/>
            <w:shd w:val="clear" w:color="auto" w:fill="auto"/>
          </w:tcPr>
          <w:p w:rsidR="003A106B" w:rsidRPr="00883DF6" w:rsidRDefault="003A106B" w:rsidP="0063758F">
            <w:pPr>
              <w:pStyle w:val="Tabletext"/>
              <w:spacing w:before="0" w:after="0" w:line="240" w:lineRule="auto"/>
              <w:rPr>
                <w:sz w:val="16"/>
                <w:szCs w:val="16"/>
              </w:rPr>
            </w:pPr>
            <w:r>
              <w:rPr>
                <w:sz w:val="16"/>
                <w:szCs w:val="16"/>
              </w:rPr>
              <w:t>Russo-Polish War</w:t>
            </w:r>
            <w:r w:rsidR="004E644D">
              <w:rPr>
                <w:sz w:val="16"/>
                <w:szCs w:val="16"/>
              </w:rPr>
              <w:t xml:space="preserve">: </w:t>
            </w:r>
            <w:r w:rsidR="00FC0519">
              <w:rPr>
                <w:sz w:val="16"/>
                <w:szCs w:val="16"/>
              </w:rPr>
              <w:t>L</w:t>
            </w:r>
            <w:r w:rsidR="004E644D">
              <w:rPr>
                <w:sz w:val="16"/>
                <w:szCs w:val="16"/>
              </w:rPr>
              <w:t>oss of western Ukraine</w:t>
            </w:r>
          </w:p>
        </w:tc>
      </w:tr>
      <w:tr w:rsidR="003A106B" w:rsidRPr="00E8563B" w:rsidTr="00FC5610">
        <w:trPr>
          <w:cantSplit/>
        </w:trPr>
        <w:tc>
          <w:tcPr>
            <w:tcW w:w="649" w:type="pct"/>
            <w:shd w:val="clear" w:color="auto" w:fill="D9D9D9"/>
          </w:tcPr>
          <w:p w:rsidR="003A106B" w:rsidRDefault="003A106B" w:rsidP="003A106B">
            <w:pPr>
              <w:pStyle w:val="Tabletext"/>
              <w:spacing w:before="0" w:after="0" w:line="240" w:lineRule="auto"/>
              <w:rPr>
                <w:sz w:val="16"/>
                <w:szCs w:val="16"/>
              </w:rPr>
            </w:pPr>
            <w:r>
              <w:rPr>
                <w:sz w:val="16"/>
                <w:szCs w:val="16"/>
              </w:rPr>
              <w:t xml:space="preserve">1921 </w:t>
            </w:r>
          </w:p>
          <w:p w:rsidR="003A106B" w:rsidRPr="00E8563B" w:rsidRDefault="003A106B" w:rsidP="00CF7485">
            <w:pPr>
              <w:pStyle w:val="Tabletext"/>
              <w:spacing w:before="0" w:after="0" w:line="240" w:lineRule="auto"/>
              <w:rPr>
                <w:sz w:val="16"/>
                <w:szCs w:val="16"/>
              </w:rPr>
            </w:pPr>
          </w:p>
        </w:tc>
        <w:tc>
          <w:tcPr>
            <w:tcW w:w="4351" w:type="pct"/>
            <w:shd w:val="clear" w:color="auto" w:fill="auto"/>
          </w:tcPr>
          <w:p w:rsidR="003A106B" w:rsidRDefault="003A106B" w:rsidP="0063758F">
            <w:pPr>
              <w:pStyle w:val="Tabletext"/>
              <w:spacing w:before="0" w:after="0" w:line="240" w:lineRule="auto"/>
              <w:rPr>
                <w:sz w:val="16"/>
                <w:szCs w:val="16"/>
              </w:rPr>
            </w:pPr>
            <w:r>
              <w:rPr>
                <w:sz w:val="16"/>
                <w:szCs w:val="16"/>
              </w:rPr>
              <w:t>Kronstadt Rebellion</w:t>
            </w:r>
          </w:p>
          <w:p w:rsidR="003A106B" w:rsidRDefault="003A106B" w:rsidP="0063758F">
            <w:pPr>
              <w:pStyle w:val="Tabletext"/>
              <w:spacing w:before="0" w:after="0" w:line="240" w:lineRule="auto"/>
              <w:rPr>
                <w:sz w:val="16"/>
                <w:szCs w:val="16"/>
              </w:rPr>
            </w:pPr>
            <w:r>
              <w:rPr>
                <w:sz w:val="16"/>
                <w:szCs w:val="16"/>
              </w:rPr>
              <w:t xml:space="preserve">Tenth Party Congress – </w:t>
            </w:r>
            <w:r w:rsidR="00FC0519">
              <w:rPr>
                <w:sz w:val="16"/>
                <w:szCs w:val="16"/>
              </w:rPr>
              <w:t>b</w:t>
            </w:r>
            <w:r>
              <w:rPr>
                <w:sz w:val="16"/>
                <w:szCs w:val="16"/>
              </w:rPr>
              <w:t xml:space="preserve">an on </w:t>
            </w:r>
            <w:r w:rsidR="00FC0519">
              <w:rPr>
                <w:sz w:val="16"/>
                <w:szCs w:val="16"/>
              </w:rPr>
              <w:t>factions</w:t>
            </w:r>
          </w:p>
          <w:p w:rsidR="007C2B1B" w:rsidRPr="00883DF6" w:rsidRDefault="007C2B1B" w:rsidP="0063758F">
            <w:pPr>
              <w:pStyle w:val="Tabletext"/>
              <w:spacing w:before="0" w:after="0" w:line="240" w:lineRule="auto"/>
              <w:rPr>
                <w:sz w:val="16"/>
                <w:szCs w:val="16"/>
              </w:rPr>
            </w:pPr>
            <w:r>
              <w:rPr>
                <w:sz w:val="16"/>
                <w:szCs w:val="16"/>
              </w:rPr>
              <w:t>Introduction of the New Economic Policy (NEP)</w:t>
            </w:r>
          </w:p>
        </w:tc>
      </w:tr>
      <w:tr w:rsidR="0063758F" w:rsidRPr="00E8563B" w:rsidTr="00FC5610">
        <w:trPr>
          <w:cantSplit/>
        </w:trPr>
        <w:tc>
          <w:tcPr>
            <w:tcW w:w="649" w:type="pct"/>
            <w:shd w:val="clear" w:color="auto" w:fill="D9D9D9"/>
          </w:tcPr>
          <w:p w:rsidR="0063758F" w:rsidRDefault="0063758F" w:rsidP="003A106B">
            <w:pPr>
              <w:pStyle w:val="Tabletext"/>
              <w:spacing w:before="0" w:after="0" w:line="240" w:lineRule="auto"/>
              <w:rPr>
                <w:sz w:val="16"/>
                <w:szCs w:val="16"/>
              </w:rPr>
            </w:pPr>
            <w:r>
              <w:rPr>
                <w:sz w:val="16"/>
                <w:szCs w:val="16"/>
              </w:rPr>
              <w:t>1921</w:t>
            </w:r>
            <w:r w:rsidR="006C5414">
              <w:rPr>
                <w:sz w:val="16"/>
                <w:szCs w:val="16"/>
              </w:rPr>
              <w:t>–</w:t>
            </w:r>
            <w:r>
              <w:rPr>
                <w:sz w:val="16"/>
                <w:szCs w:val="16"/>
              </w:rPr>
              <w:t>22</w:t>
            </w:r>
          </w:p>
        </w:tc>
        <w:tc>
          <w:tcPr>
            <w:tcW w:w="4351" w:type="pct"/>
            <w:shd w:val="clear" w:color="auto" w:fill="auto"/>
          </w:tcPr>
          <w:p w:rsidR="0063758F" w:rsidRDefault="0063758F" w:rsidP="0063758F">
            <w:pPr>
              <w:pStyle w:val="Tabletext"/>
              <w:spacing w:before="0" w:after="0" w:line="240" w:lineRule="auto"/>
              <w:rPr>
                <w:sz w:val="16"/>
                <w:szCs w:val="16"/>
              </w:rPr>
            </w:pPr>
            <w:r>
              <w:rPr>
                <w:sz w:val="16"/>
                <w:szCs w:val="16"/>
              </w:rPr>
              <w:t>Famine</w:t>
            </w:r>
          </w:p>
        </w:tc>
      </w:tr>
      <w:tr w:rsidR="003A106B" w:rsidRPr="00E8563B" w:rsidTr="00FC5610">
        <w:trPr>
          <w:cantSplit/>
        </w:trPr>
        <w:tc>
          <w:tcPr>
            <w:tcW w:w="649" w:type="pct"/>
            <w:shd w:val="clear" w:color="auto" w:fill="D9D9D9"/>
          </w:tcPr>
          <w:p w:rsidR="003A106B" w:rsidRDefault="003A106B" w:rsidP="003A106B">
            <w:pPr>
              <w:pStyle w:val="Tabletext"/>
              <w:spacing w:before="0" w:after="0" w:line="240" w:lineRule="auto"/>
              <w:rPr>
                <w:sz w:val="16"/>
                <w:szCs w:val="16"/>
              </w:rPr>
            </w:pPr>
            <w:r w:rsidRPr="00883DF6">
              <w:rPr>
                <w:sz w:val="16"/>
                <w:szCs w:val="16"/>
              </w:rPr>
              <w:t>1922</w:t>
            </w:r>
          </w:p>
          <w:p w:rsidR="003A106B" w:rsidRPr="00E8563B" w:rsidRDefault="003A106B" w:rsidP="00CF7485">
            <w:pPr>
              <w:pStyle w:val="Tabletext"/>
              <w:spacing w:before="0" w:after="0" w:line="240" w:lineRule="auto"/>
              <w:rPr>
                <w:sz w:val="16"/>
                <w:szCs w:val="16"/>
              </w:rPr>
            </w:pPr>
          </w:p>
        </w:tc>
        <w:tc>
          <w:tcPr>
            <w:tcW w:w="4351" w:type="pct"/>
            <w:shd w:val="clear" w:color="auto" w:fill="auto"/>
          </w:tcPr>
          <w:p w:rsidR="003A106B" w:rsidRDefault="003A106B" w:rsidP="0063758F">
            <w:pPr>
              <w:pStyle w:val="Tabletext"/>
              <w:spacing w:before="0" w:after="0" w:line="240" w:lineRule="auto"/>
              <w:rPr>
                <w:sz w:val="16"/>
                <w:szCs w:val="16"/>
              </w:rPr>
            </w:pPr>
            <w:r w:rsidRPr="00FC0519">
              <w:rPr>
                <w:sz w:val="16"/>
                <w:szCs w:val="16"/>
              </w:rPr>
              <w:t xml:space="preserve">Cheka </w:t>
            </w:r>
            <w:r>
              <w:rPr>
                <w:sz w:val="16"/>
                <w:szCs w:val="16"/>
              </w:rPr>
              <w:t>renamed as GPU</w:t>
            </w:r>
          </w:p>
          <w:p w:rsidR="003A106B" w:rsidRDefault="003A106B" w:rsidP="0063758F">
            <w:pPr>
              <w:pStyle w:val="Tabletext"/>
              <w:spacing w:before="0" w:after="0" w:line="240" w:lineRule="auto"/>
              <w:rPr>
                <w:sz w:val="16"/>
                <w:szCs w:val="16"/>
              </w:rPr>
            </w:pPr>
            <w:r>
              <w:rPr>
                <w:sz w:val="16"/>
                <w:szCs w:val="16"/>
              </w:rPr>
              <w:t xml:space="preserve">Stalin </w:t>
            </w:r>
            <w:r w:rsidR="00FC5610">
              <w:rPr>
                <w:sz w:val="16"/>
                <w:szCs w:val="16"/>
              </w:rPr>
              <w:t>became</w:t>
            </w:r>
            <w:r>
              <w:rPr>
                <w:sz w:val="16"/>
                <w:szCs w:val="16"/>
              </w:rPr>
              <w:t xml:space="preserve"> General Secretary of the Central Committee</w:t>
            </w:r>
            <w:r w:rsidRPr="00883DF6">
              <w:rPr>
                <w:sz w:val="16"/>
                <w:szCs w:val="16"/>
              </w:rPr>
              <w:t xml:space="preserve"> </w:t>
            </w:r>
          </w:p>
          <w:p w:rsidR="0063758F" w:rsidRPr="00883DF6" w:rsidRDefault="003A106B" w:rsidP="0063758F">
            <w:pPr>
              <w:pStyle w:val="Tabletext"/>
              <w:spacing w:before="0" w:after="0" w:line="240" w:lineRule="auto"/>
              <w:rPr>
                <w:sz w:val="16"/>
                <w:szCs w:val="16"/>
              </w:rPr>
            </w:pPr>
            <w:r w:rsidRPr="00883DF6">
              <w:rPr>
                <w:sz w:val="16"/>
                <w:szCs w:val="16"/>
              </w:rPr>
              <w:t>USSR established</w:t>
            </w:r>
          </w:p>
        </w:tc>
      </w:tr>
      <w:tr w:rsidR="004E644D" w:rsidRPr="00E8563B" w:rsidTr="00FC5610">
        <w:trPr>
          <w:cantSplit/>
        </w:trPr>
        <w:tc>
          <w:tcPr>
            <w:tcW w:w="649" w:type="pct"/>
            <w:shd w:val="clear" w:color="auto" w:fill="D9D9D9"/>
          </w:tcPr>
          <w:p w:rsidR="004E644D" w:rsidRPr="00883DF6" w:rsidRDefault="004E644D" w:rsidP="003A106B">
            <w:pPr>
              <w:pStyle w:val="Tabletext"/>
              <w:spacing w:before="0" w:after="0" w:line="240" w:lineRule="auto"/>
              <w:rPr>
                <w:sz w:val="16"/>
                <w:szCs w:val="16"/>
              </w:rPr>
            </w:pPr>
            <w:r>
              <w:rPr>
                <w:sz w:val="16"/>
                <w:szCs w:val="16"/>
              </w:rPr>
              <w:t>1922</w:t>
            </w:r>
            <w:r w:rsidR="006C5414">
              <w:rPr>
                <w:sz w:val="16"/>
                <w:szCs w:val="16"/>
              </w:rPr>
              <w:t>–</w:t>
            </w:r>
            <w:r w:rsidR="00FC0519">
              <w:rPr>
                <w:sz w:val="16"/>
                <w:szCs w:val="16"/>
              </w:rPr>
              <w:t>2</w:t>
            </w:r>
            <w:r>
              <w:rPr>
                <w:sz w:val="16"/>
                <w:szCs w:val="16"/>
              </w:rPr>
              <w:t>3</w:t>
            </w:r>
          </w:p>
        </w:tc>
        <w:tc>
          <w:tcPr>
            <w:tcW w:w="4351" w:type="pct"/>
            <w:shd w:val="clear" w:color="auto" w:fill="auto"/>
          </w:tcPr>
          <w:p w:rsidR="004E644D" w:rsidRPr="004E644D" w:rsidRDefault="00FC5610" w:rsidP="0063758F">
            <w:pPr>
              <w:pStyle w:val="Tabletext"/>
              <w:spacing w:before="0" w:after="0" w:line="240" w:lineRule="auto"/>
              <w:rPr>
                <w:sz w:val="16"/>
                <w:szCs w:val="16"/>
              </w:rPr>
            </w:pPr>
            <w:r>
              <w:rPr>
                <w:sz w:val="16"/>
                <w:szCs w:val="16"/>
              </w:rPr>
              <w:t>Lenin suffered</w:t>
            </w:r>
            <w:r w:rsidR="004E644D">
              <w:rPr>
                <w:sz w:val="16"/>
                <w:szCs w:val="16"/>
              </w:rPr>
              <w:t xml:space="preserve"> series of strokes</w:t>
            </w:r>
          </w:p>
        </w:tc>
      </w:tr>
      <w:tr w:rsidR="003A106B" w:rsidRPr="00E8563B" w:rsidTr="00FC5610">
        <w:trPr>
          <w:cantSplit/>
        </w:trPr>
        <w:tc>
          <w:tcPr>
            <w:tcW w:w="649" w:type="pct"/>
            <w:shd w:val="clear" w:color="auto" w:fill="D9D9D9"/>
          </w:tcPr>
          <w:p w:rsidR="003A106B" w:rsidRPr="00E8563B" w:rsidRDefault="003A106B" w:rsidP="00CF7485">
            <w:pPr>
              <w:pStyle w:val="Tabletext"/>
              <w:spacing w:before="0" w:after="0" w:line="240" w:lineRule="auto"/>
              <w:rPr>
                <w:sz w:val="16"/>
                <w:szCs w:val="16"/>
              </w:rPr>
            </w:pPr>
            <w:r>
              <w:rPr>
                <w:sz w:val="16"/>
                <w:szCs w:val="16"/>
              </w:rPr>
              <w:t>1923</w:t>
            </w:r>
          </w:p>
        </w:tc>
        <w:tc>
          <w:tcPr>
            <w:tcW w:w="4351" w:type="pct"/>
            <w:shd w:val="clear" w:color="auto" w:fill="auto"/>
          </w:tcPr>
          <w:p w:rsidR="003A106B" w:rsidRPr="00883DF6" w:rsidRDefault="00FC0519" w:rsidP="00FC0519">
            <w:pPr>
              <w:pStyle w:val="Tabletext"/>
              <w:spacing w:before="0" w:after="0" w:line="240" w:lineRule="auto"/>
              <w:rPr>
                <w:sz w:val="16"/>
                <w:szCs w:val="16"/>
              </w:rPr>
            </w:pPr>
            <w:r>
              <w:rPr>
                <w:sz w:val="16"/>
                <w:szCs w:val="16"/>
              </w:rPr>
              <w:t>‘</w:t>
            </w:r>
            <w:r w:rsidR="003A106B">
              <w:rPr>
                <w:sz w:val="16"/>
                <w:szCs w:val="16"/>
              </w:rPr>
              <w:t>Scissors Crisis</w:t>
            </w:r>
            <w:r>
              <w:rPr>
                <w:sz w:val="16"/>
                <w:szCs w:val="16"/>
              </w:rPr>
              <w:t>’</w:t>
            </w:r>
          </w:p>
        </w:tc>
      </w:tr>
      <w:tr w:rsidR="003A106B" w:rsidRPr="00E8563B" w:rsidTr="00FC5610">
        <w:trPr>
          <w:cantSplit/>
        </w:trPr>
        <w:tc>
          <w:tcPr>
            <w:tcW w:w="649" w:type="pct"/>
            <w:shd w:val="clear" w:color="auto" w:fill="D9D9D9"/>
          </w:tcPr>
          <w:p w:rsidR="003A106B" w:rsidRPr="00E8563B" w:rsidRDefault="003A106B" w:rsidP="00CF7485">
            <w:pPr>
              <w:pStyle w:val="Tabletext"/>
              <w:spacing w:before="0" w:after="0" w:line="240" w:lineRule="auto"/>
              <w:rPr>
                <w:sz w:val="16"/>
                <w:szCs w:val="16"/>
              </w:rPr>
            </w:pPr>
            <w:r w:rsidRPr="00883DF6">
              <w:rPr>
                <w:sz w:val="16"/>
                <w:szCs w:val="16"/>
              </w:rPr>
              <w:t>1924</w:t>
            </w:r>
          </w:p>
        </w:tc>
        <w:tc>
          <w:tcPr>
            <w:tcW w:w="4351" w:type="pct"/>
            <w:shd w:val="clear" w:color="auto" w:fill="auto"/>
          </w:tcPr>
          <w:p w:rsidR="003A106B" w:rsidRPr="00883DF6" w:rsidRDefault="003A106B" w:rsidP="0063758F">
            <w:pPr>
              <w:pStyle w:val="Tabletext"/>
              <w:spacing w:before="0" w:after="0" w:line="240" w:lineRule="auto"/>
              <w:rPr>
                <w:sz w:val="16"/>
                <w:szCs w:val="16"/>
              </w:rPr>
            </w:pPr>
            <w:r w:rsidRPr="00883DF6">
              <w:rPr>
                <w:sz w:val="16"/>
                <w:szCs w:val="16"/>
              </w:rPr>
              <w:t>Lenin’s death</w:t>
            </w:r>
          </w:p>
          <w:p w:rsidR="003A106B" w:rsidRDefault="003A106B" w:rsidP="0063758F">
            <w:pPr>
              <w:pStyle w:val="Tabletext"/>
              <w:spacing w:before="0" w:after="0" w:line="240" w:lineRule="auto"/>
              <w:rPr>
                <w:sz w:val="16"/>
                <w:szCs w:val="16"/>
              </w:rPr>
            </w:pPr>
            <w:r>
              <w:rPr>
                <w:sz w:val="16"/>
                <w:szCs w:val="16"/>
              </w:rPr>
              <w:t xml:space="preserve">USSR </w:t>
            </w:r>
            <w:r w:rsidR="007C2B1B">
              <w:rPr>
                <w:sz w:val="16"/>
                <w:szCs w:val="16"/>
              </w:rPr>
              <w:t xml:space="preserve">(Union of Soviet Socialist Republics) </w:t>
            </w:r>
            <w:r>
              <w:rPr>
                <w:sz w:val="16"/>
                <w:szCs w:val="16"/>
              </w:rPr>
              <w:t>constitution agreed</w:t>
            </w:r>
          </w:p>
          <w:p w:rsidR="0063758F" w:rsidRPr="00883DF6" w:rsidRDefault="0063758F" w:rsidP="0063758F">
            <w:pPr>
              <w:pStyle w:val="Tabletext"/>
              <w:spacing w:before="0" w:after="0" w:line="240" w:lineRule="auto"/>
              <w:rPr>
                <w:sz w:val="16"/>
                <w:szCs w:val="16"/>
              </w:rPr>
            </w:pPr>
            <w:r>
              <w:rPr>
                <w:sz w:val="16"/>
                <w:szCs w:val="16"/>
              </w:rPr>
              <w:t xml:space="preserve">GPU expanded into OGPU </w:t>
            </w:r>
          </w:p>
        </w:tc>
      </w:tr>
    </w:tbl>
    <w:p w:rsidR="001100E2" w:rsidRPr="00126497" w:rsidRDefault="001100E2" w:rsidP="001100E2">
      <w:pPr>
        <w:pStyle w:val="text"/>
      </w:pPr>
    </w:p>
    <w:p w:rsidR="001100E2" w:rsidRDefault="001100E2" w:rsidP="001100E2">
      <w:pPr>
        <w:pStyle w:val="Bhead"/>
        <w:numPr>
          <w:ilvl w:val="0"/>
          <w:numId w:val="30"/>
        </w:numPr>
        <w:sectPr w:rsidR="001100E2" w:rsidSect="0092205D">
          <w:pgSz w:w="11900" w:h="16840" w:code="9"/>
          <w:pgMar w:top="1418" w:right="1418" w:bottom="1134" w:left="1418" w:header="567" w:footer="567" w:gutter="0"/>
          <w:cols w:space="708"/>
          <w:docGrid w:linePitch="326"/>
        </w:sectPr>
      </w:pPr>
    </w:p>
    <w:p w:rsidR="001100E2" w:rsidRDefault="001100E2" w:rsidP="001100E2">
      <w:pPr>
        <w:pStyle w:val="text"/>
        <w:sectPr w:rsidR="001100E2" w:rsidSect="007C26DD">
          <w:pgSz w:w="16840" w:h="11900" w:orient="landscape" w:code="9"/>
          <w:pgMar w:top="1418" w:right="1418" w:bottom="1418" w:left="1134" w:header="567" w:footer="567" w:gutter="0"/>
          <w:cols w:space="708"/>
          <w:docGrid w:linePitch="326"/>
        </w:sectPr>
      </w:pPr>
      <w:r>
        <w:lastRenderedPageBreak/>
        <w:t xml:space="preserve"> </w:t>
      </w:r>
    </w:p>
    <w:p w:rsidR="001100E2" w:rsidRDefault="001100E2" w:rsidP="002A5272">
      <w:pPr>
        <w:pStyle w:val="Bhead"/>
      </w:pPr>
      <w:bookmarkStart w:id="24" w:name="_Toc387163194"/>
      <w:bookmarkStart w:id="25" w:name="_Toc387164106"/>
      <w:bookmarkStart w:id="26" w:name="_Toc499033884"/>
      <w:r>
        <w:lastRenderedPageBreak/>
        <w:t>Resources and references</w:t>
      </w:r>
      <w:bookmarkEnd w:id="24"/>
      <w:bookmarkEnd w:id="25"/>
      <w:bookmarkEnd w:id="26"/>
    </w:p>
    <w:p w:rsidR="00B7770B" w:rsidRDefault="001100E2" w:rsidP="00B7770B">
      <w:pPr>
        <w:pStyle w:val="text"/>
      </w:pPr>
      <w:r>
        <w:t>The table below lists a range of resources that could be used by teachers and/or students for this topic. This list will be updated as and when new resources become available</w:t>
      </w:r>
      <w:r w:rsidR="00292E34">
        <w:t>:</w:t>
      </w:r>
      <w:r>
        <w:t xml:space="preserve"> for example, if new textbooks are published. </w:t>
      </w:r>
    </w:p>
    <w:p w:rsidR="00B7770B" w:rsidRDefault="001100E2" w:rsidP="00B7770B">
      <w:pPr>
        <w:pStyle w:val="text"/>
      </w:pPr>
      <w:r>
        <w:t xml:space="preserve">Inclusion of resources in this list does not constitute endorsement of those materials. While these resources </w:t>
      </w:r>
      <w:r w:rsidR="00292E34">
        <w:t>—</w:t>
      </w:r>
      <w:r>
        <w:t xml:space="preserve"> and others </w:t>
      </w:r>
      <w:r w:rsidR="00292E34">
        <w:t>—</w:t>
      </w:r>
      <w:r>
        <w:t>may be used to support teaching and learning, the official specification and associated assessment guidance materials are the only authoritative source of information and should always be referred to for definitive guidance.</w:t>
      </w:r>
      <w:r w:rsidR="00B7770B" w:rsidRPr="00B7770B">
        <w:t xml:space="preserve"> </w:t>
      </w:r>
      <w:r w:rsidR="00B7770B">
        <w:t>Links to third-party websites are controlled by others and are subject to change.</w:t>
      </w:r>
    </w:p>
    <w:p w:rsidR="001100E2" w:rsidRPr="00B429AC" w:rsidRDefault="00B7770B" w:rsidP="00B7770B">
      <w:pPr>
        <w:pStyle w:val="text"/>
      </w:pPr>
      <w:r>
        <w:t>A new textbook for this route is expected to be published by Pearson in 2015.</w:t>
      </w:r>
    </w:p>
    <w:p w:rsidR="00897527" w:rsidRDefault="00897527" w:rsidP="00CD71C4">
      <w:pPr>
        <w:pStyle w:val="text"/>
        <w:ind w:left="0"/>
      </w:pPr>
    </w:p>
    <w:tbl>
      <w:tblPr>
        <w:tblW w:w="9214"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3261"/>
        <w:gridCol w:w="1984"/>
        <w:gridCol w:w="3969"/>
      </w:tblGrid>
      <w:tr w:rsidR="00E43D14" w:rsidTr="00FC5610">
        <w:trPr>
          <w:cantSplit/>
        </w:trPr>
        <w:tc>
          <w:tcPr>
            <w:tcW w:w="3261" w:type="dxa"/>
            <w:shd w:val="clear" w:color="auto" w:fill="auto"/>
          </w:tcPr>
          <w:p w:rsidR="00F3366A" w:rsidRPr="00E72999" w:rsidRDefault="00F3366A" w:rsidP="00053A4D">
            <w:pPr>
              <w:pStyle w:val="Tablesub-head"/>
            </w:pPr>
            <w:r w:rsidRPr="00E72999">
              <w:t>Resource</w:t>
            </w:r>
          </w:p>
        </w:tc>
        <w:tc>
          <w:tcPr>
            <w:tcW w:w="1984" w:type="dxa"/>
            <w:shd w:val="clear" w:color="auto" w:fill="auto"/>
          </w:tcPr>
          <w:p w:rsidR="00F3366A" w:rsidRPr="00E72999" w:rsidRDefault="00F3366A" w:rsidP="00053A4D">
            <w:pPr>
              <w:pStyle w:val="Tablesub-head"/>
            </w:pPr>
            <w:r w:rsidRPr="00E72999">
              <w:t>Type</w:t>
            </w:r>
          </w:p>
        </w:tc>
        <w:tc>
          <w:tcPr>
            <w:tcW w:w="3969" w:type="dxa"/>
            <w:shd w:val="clear" w:color="auto" w:fill="auto"/>
          </w:tcPr>
          <w:p w:rsidR="00F3366A" w:rsidRPr="00E72999" w:rsidRDefault="00F3366A" w:rsidP="00053A4D">
            <w:pPr>
              <w:pStyle w:val="Tablesub-head"/>
            </w:pPr>
            <w:r w:rsidRPr="00E72999">
              <w:t>For students and/or teachers?</w:t>
            </w:r>
          </w:p>
        </w:tc>
      </w:tr>
      <w:tr w:rsidR="00FC5610" w:rsidTr="00FC5610">
        <w:trPr>
          <w:cantSplit/>
        </w:trPr>
        <w:tc>
          <w:tcPr>
            <w:tcW w:w="3261" w:type="dxa"/>
            <w:shd w:val="clear" w:color="auto" w:fill="auto"/>
          </w:tcPr>
          <w:p w:rsidR="00FC5610" w:rsidRPr="00C9032B" w:rsidRDefault="00FC5610" w:rsidP="00FC5610">
            <w:pPr>
              <w:pStyle w:val="CommentText"/>
              <w:rPr>
                <w:rFonts w:ascii="Verdana" w:hAnsi="Verdana" w:cs="Arial"/>
                <w:szCs w:val="24"/>
                <w:lang w:val="en-GB"/>
              </w:rPr>
            </w:pPr>
            <w:r w:rsidRPr="00C9032B">
              <w:rPr>
                <w:rFonts w:ascii="Verdana" w:hAnsi="Verdana" w:cs="Arial"/>
                <w:szCs w:val="24"/>
                <w:lang w:val="en-GB"/>
              </w:rPr>
              <w:t xml:space="preserve">Peter Callaghan, </w:t>
            </w:r>
            <w:r w:rsidRPr="00C9032B">
              <w:rPr>
                <w:rFonts w:ascii="Verdana" w:hAnsi="Verdana" w:cs="Arial"/>
                <w:i/>
                <w:szCs w:val="24"/>
                <w:lang w:val="en-GB"/>
              </w:rPr>
              <w:t>Russia in Revolution (1881</w:t>
            </w:r>
            <w:r w:rsidR="00292E34">
              <w:rPr>
                <w:rFonts w:ascii="Verdana" w:hAnsi="Verdana" w:cs="Arial"/>
                <w:i/>
                <w:szCs w:val="24"/>
                <w:lang w:val="en-GB"/>
              </w:rPr>
              <w:t>–</w:t>
            </w:r>
            <w:r w:rsidRPr="00C9032B">
              <w:rPr>
                <w:rFonts w:ascii="Verdana" w:hAnsi="Verdana" w:cs="Arial"/>
                <w:i/>
                <w:szCs w:val="24"/>
                <w:lang w:val="en-GB"/>
              </w:rPr>
              <w:t xml:space="preserve">1924) </w:t>
            </w:r>
          </w:p>
          <w:p w:rsidR="00FC5610" w:rsidRPr="00C9032B" w:rsidRDefault="00FC5610" w:rsidP="00C9032B">
            <w:pPr>
              <w:pStyle w:val="CommentText"/>
              <w:rPr>
                <w:lang w:val="en-GB"/>
              </w:rPr>
            </w:pPr>
            <w:r w:rsidRPr="00C9032B">
              <w:rPr>
                <w:rFonts w:ascii="Verdana" w:hAnsi="Verdana" w:cs="Arial"/>
                <w:szCs w:val="24"/>
                <w:lang w:val="en-GB"/>
              </w:rPr>
              <w:t>(CGP, 2011)</w:t>
            </w:r>
          </w:p>
        </w:tc>
        <w:tc>
          <w:tcPr>
            <w:tcW w:w="1984" w:type="dxa"/>
            <w:shd w:val="clear" w:color="auto" w:fill="auto"/>
          </w:tcPr>
          <w:p w:rsidR="00FC5610" w:rsidRDefault="00FC5610" w:rsidP="0063758F">
            <w:pPr>
              <w:pStyle w:val="Tabletext"/>
            </w:pPr>
            <w:r>
              <w:t>Revision textbook</w:t>
            </w:r>
          </w:p>
        </w:tc>
        <w:tc>
          <w:tcPr>
            <w:tcW w:w="3969" w:type="dxa"/>
            <w:shd w:val="clear" w:color="auto" w:fill="auto"/>
          </w:tcPr>
          <w:p w:rsidR="00FC5610" w:rsidRDefault="00FC5610" w:rsidP="0063758F">
            <w:pPr>
              <w:pStyle w:val="Tabletext"/>
            </w:pPr>
            <w:r>
              <w:t>Aimed at AS students. Written for Edexcel 2008 specification.</w:t>
            </w:r>
          </w:p>
        </w:tc>
      </w:tr>
      <w:tr w:rsidR="00BB1B74" w:rsidTr="00FC5610">
        <w:trPr>
          <w:cantSplit/>
        </w:trPr>
        <w:tc>
          <w:tcPr>
            <w:tcW w:w="3261" w:type="dxa"/>
            <w:shd w:val="clear" w:color="auto" w:fill="auto"/>
          </w:tcPr>
          <w:p w:rsidR="00741FAD" w:rsidRPr="00741FAD" w:rsidRDefault="00741FAD" w:rsidP="00292E34">
            <w:pPr>
              <w:pStyle w:val="Tabletext"/>
            </w:pPr>
            <w:r>
              <w:t xml:space="preserve">Chris Corin </w:t>
            </w:r>
            <w:r w:rsidR="00292E34">
              <w:t xml:space="preserve">and </w:t>
            </w:r>
            <w:r>
              <w:t xml:space="preserve">Terry Fiehn, </w:t>
            </w:r>
            <w:r>
              <w:rPr>
                <w:i/>
              </w:rPr>
              <w:t xml:space="preserve">Communist Russia under Lenin and Stalin </w:t>
            </w:r>
            <w:r>
              <w:t>(John Murray, 2002)</w:t>
            </w:r>
          </w:p>
        </w:tc>
        <w:tc>
          <w:tcPr>
            <w:tcW w:w="1984" w:type="dxa"/>
            <w:shd w:val="clear" w:color="auto" w:fill="auto"/>
          </w:tcPr>
          <w:p w:rsidR="00741FAD" w:rsidRDefault="00741FAD" w:rsidP="0063758F">
            <w:pPr>
              <w:pStyle w:val="Tabletext"/>
            </w:pPr>
            <w:r>
              <w:t>Textbook</w:t>
            </w:r>
          </w:p>
        </w:tc>
        <w:tc>
          <w:tcPr>
            <w:tcW w:w="3969" w:type="dxa"/>
            <w:shd w:val="clear" w:color="auto" w:fill="auto"/>
          </w:tcPr>
          <w:p w:rsidR="00741FAD" w:rsidRDefault="00E43D14" w:rsidP="0063758F">
            <w:pPr>
              <w:pStyle w:val="Tabletext"/>
            </w:pPr>
            <w:r>
              <w:t>Written for s</w:t>
            </w:r>
            <w:r w:rsidR="00741FAD">
              <w:t>tudents</w:t>
            </w:r>
            <w:r w:rsidR="00292E34">
              <w:t>.</w:t>
            </w:r>
          </w:p>
          <w:p w:rsidR="00741FAD" w:rsidRDefault="00741FAD" w:rsidP="00741FAD">
            <w:pPr>
              <w:pStyle w:val="Tabletext"/>
            </w:pPr>
            <w:r>
              <w:t>Covers period from 1917; includes sources useful for paper 2 and introduction to debates via excerpts from historians as well as clear narrative, charts and activities</w:t>
            </w:r>
            <w:r w:rsidR="002A5272">
              <w:t>.</w:t>
            </w:r>
          </w:p>
        </w:tc>
      </w:tr>
      <w:tr w:rsidR="00FC5610" w:rsidTr="00FC5610">
        <w:trPr>
          <w:cantSplit/>
        </w:trPr>
        <w:tc>
          <w:tcPr>
            <w:tcW w:w="3261" w:type="dxa"/>
            <w:shd w:val="clear" w:color="auto" w:fill="auto"/>
          </w:tcPr>
          <w:p w:rsidR="00FC5610" w:rsidRPr="0055792A" w:rsidRDefault="00FC5610" w:rsidP="00C60419">
            <w:pPr>
              <w:pStyle w:val="Tabletext"/>
            </w:pPr>
            <w:r>
              <w:t xml:space="preserve">Graham Darby, </w:t>
            </w:r>
            <w:r>
              <w:rPr>
                <w:i/>
              </w:rPr>
              <w:t>The Russian Revolution: Tsarism to Bolshevism 1861</w:t>
            </w:r>
            <w:r w:rsidR="006C5414">
              <w:rPr>
                <w:i/>
              </w:rPr>
              <w:t>–</w:t>
            </w:r>
            <w:r>
              <w:rPr>
                <w:i/>
              </w:rPr>
              <w:t>1924</w:t>
            </w:r>
            <w:r w:rsidR="00EA13FB">
              <w:rPr>
                <w:i/>
              </w:rPr>
              <w:t xml:space="preserve"> </w:t>
            </w:r>
            <w:r>
              <w:t>(</w:t>
            </w:r>
            <w:r w:rsidR="00C60419">
              <w:t xml:space="preserve">History in Depth series, </w:t>
            </w:r>
            <w:r>
              <w:t xml:space="preserve">Longman, 1998) </w:t>
            </w:r>
          </w:p>
        </w:tc>
        <w:tc>
          <w:tcPr>
            <w:tcW w:w="1984" w:type="dxa"/>
            <w:shd w:val="clear" w:color="auto" w:fill="auto"/>
          </w:tcPr>
          <w:p w:rsidR="00FC5610" w:rsidRDefault="00FC5610" w:rsidP="00C9032B">
            <w:pPr>
              <w:pStyle w:val="Tabletext"/>
            </w:pPr>
            <w:r>
              <w:t>Textbook (topic book)</w:t>
            </w:r>
          </w:p>
        </w:tc>
        <w:tc>
          <w:tcPr>
            <w:tcW w:w="3969" w:type="dxa"/>
            <w:shd w:val="clear" w:color="auto" w:fill="auto"/>
          </w:tcPr>
          <w:p w:rsidR="00FC5610" w:rsidRDefault="00FC5610" w:rsidP="00C9032B">
            <w:pPr>
              <w:pStyle w:val="Tabletext"/>
            </w:pPr>
            <w:r>
              <w:t>Written for students</w:t>
            </w:r>
            <w:r w:rsidR="00C60419">
              <w:t>.</w:t>
            </w:r>
          </w:p>
        </w:tc>
      </w:tr>
      <w:tr w:rsidR="00FC5610" w:rsidTr="00C9032B">
        <w:trPr>
          <w:cantSplit/>
        </w:trPr>
        <w:tc>
          <w:tcPr>
            <w:tcW w:w="3261" w:type="dxa"/>
            <w:shd w:val="clear" w:color="auto" w:fill="auto"/>
          </w:tcPr>
          <w:p w:rsidR="00FC5610" w:rsidRDefault="00FC5610" w:rsidP="00EA13FB">
            <w:pPr>
              <w:pStyle w:val="Tabletext"/>
            </w:pPr>
            <w:r>
              <w:t xml:space="preserve">David Evans </w:t>
            </w:r>
            <w:r w:rsidR="00EA13FB">
              <w:t xml:space="preserve">and </w:t>
            </w:r>
            <w:r>
              <w:t xml:space="preserve">Jane Jenkins, </w:t>
            </w:r>
            <w:r w:rsidRPr="007F4B4B">
              <w:rPr>
                <w:i/>
              </w:rPr>
              <w:t>Years of Russia, the USSR and the Collapse of Soviet Communism</w:t>
            </w:r>
            <w:r>
              <w:t xml:space="preserve"> </w:t>
            </w:r>
            <w:r w:rsidRPr="006C5414">
              <w:rPr>
                <w:i/>
              </w:rPr>
              <w:t>1855</w:t>
            </w:r>
            <w:r w:rsidR="006C5414" w:rsidRPr="006C5414">
              <w:rPr>
                <w:i/>
              </w:rPr>
              <w:t>–</w:t>
            </w:r>
            <w:r w:rsidRPr="006C5414">
              <w:rPr>
                <w:i/>
              </w:rPr>
              <w:t>1991</w:t>
            </w:r>
            <w:r>
              <w:t xml:space="preserve"> (Hodder, </w:t>
            </w:r>
            <w:r w:rsidR="00EA13FB">
              <w:t>second edition</w:t>
            </w:r>
            <w:r>
              <w:t>, 2008)</w:t>
            </w:r>
          </w:p>
        </w:tc>
        <w:tc>
          <w:tcPr>
            <w:tcW w:w="1984" w:type="dxa"/>
            <w:shd w:val="clear" w:color="auto" w:fill="auto"/>
          </w:tcPr>
          <w:p w:rsidR="00FC5610" w:rsidRDefault="00FC5610" w:rsidP="00C9032B">
            <w:pPr>
              <w:pStyle w:val="Tabletext"/>
            </w:pPr>
            <w:r>
              <w:t>Textbook</w:t>
            </w:r>
          </w:p>
        </w:tc>
        <w:tc>
          <w:tcPr>
            <w:tcW w:w="3969" w:type="dxa"/>
            <w:shd w:val="clear" w:color="auto" w:fill="auto"/>
          </w:tcPr>
          <w:p w:rsidR="00FC5610" w:rsidRDefault="00FC5610" w:rsidP="00C9032B">
            <w:pPr>
              <w:pStyle w:val="Tabletext"/>
            </w:pPr>
            <w:r>
              <w:t>Written for students.</w:t>
            </w:r>
          </w:p>
          <w:p w:rsidR="00FC5610" w:rsidRDefault="00FC5610" w:rsidP="00EA13FB">
            <w:pPr>
              <w:pStyle w:val="Tabletext"/>
            </w:pPr>
            <w:r>
              <w:t xml:space="preserve">Despite being an overview of a much broader period, is very detailed on episodes such as the 1905 </w:t>
            </w:r>
            <w:r w:rsidR="00EA13FB">
              <w:t>Revolution</w:t>
            </w:r>
            <w:r>
              <w:t>.</w:t>
            </w:r>
          </w:p>
        </w:tc>
      </w:tr>
      <w:tr w:rsidR="00FC5610" w:rsidTr="00FC5610">
        <w:trPr>
          <w:cantSplit/>
        </w:trPr>
        <w:tc>
          <w:tcPr>
            <w:tcW w:w="3261" w:type="dxa"/>
            <w:shd w:val="clear" w:color="auto" w:fill="auto"/>
          </w:tcPr>
          <w:p w:rsidR="00FC5610" w:rsidRPr="000B1E42" w:rsidRDefault="00FC5610" w:rsidP="00EA13FB">
            <w:pPr>
              <w:pStyle w:val="Tabletext"/>
            </w:pPr>
            <w:r>
              <w:t xml:space="preserve">Michael Lynch, </w:t>
            </w:r>
            <w:r>
              <w:rPr>
                <w:i/>
              </w:rPr>
              <w:t>Reaction and Revolution: Russia 1894</w:t>
            </w:r>
            <w:r w:rsidR="006C5414">
              <w:rPr>
                <w:i/>
              </w:rPr>
              <w:t>–</w:t>
            </w:r>
            <w:r>
              <w:rPr>
                <w:i/>
              </w:rPr>
              <w:t xml:space="preserve">1924 </w:t>
            </w:r>
            <w:r>
              <w:t xml:space="preserve">(Hodder, </w:t>
            </w:r>
            <w:r w:rsidR="00EA13FB">
              <w:t>third edition</w:t>
            </w:r>
            <w:r>
              <w:t>, 2005)</w:t>
            </w:r>
          </w:p>
        </w:tc>
        <w:tc>
          <w:tcPr>
            <w:tcW w:w="1984" w:type="dxa"/>
            <w:shd w:val="clear" w:color="auto" w:fill="auto"/>
          </w:tcPr>
          <w:p w:rsidR="00FC5610" w:rsidRDefault="00FC5610" w:rsidP="00C9032B">
            <w:pPr>
              <w:pStyle w:val="Tabletext"/>
            </w:pPr>
            <w:r>
              <w:t>Textbook</w:t>
            </w:r>
          </w:p>
        </w:tc>
        <w:tc>
          <w:tcPr>
            <w:tcW w:w="3969" w:type="dxa"/>
            <w:shd w:val="clear" w:color="auto" w:fill="auto"/>
          </w:tcPr>
          <w:p w:rsidR="00FC5610" w:rsidRDefault="00FC5610" w:rsidP="00C9032B">
            <w:pPr>
              <w:pStyle w:val="Tabletext"/>
            </w:pPr>
            <w:r>
              <w:t>Written for students.</w:t>
            </w:r>
          </w:p>
          <w:p w:rsidR="00FC5610" w:rsidRDefault="00FC5610" w:rsidP="00C9032B">
            <w:pPr>
              <w:pStyle w:val="Tabletext"/>
            </w:pPr>
            <w:r>
              <w:t>A detailed textbook which covers the exact period of the paper 2 topic</w:t>
            </w:r>
          </w:p>
        </w:tc>
      </w:tr>
      <w:tr w:rsidR="00FC5610" w:rsidTr="00FC5610">
        <w:trPr>
          <w:cantSplit/>
        </w:trPr>
        <w:tc>
          <w:tcPr>
            <w:tcW w:w="3261" w:type="dxa"/>
            <w:shd w:val="clear" w:color="auto" w:fill="auto"/>
          </w:tcPr>
          <w:p w:rsidR="00FC5610" w:rsidRPr="000B1E42" w:rsidRDefault="00FC5610" w:rsidP="00C9032B">
            <w:pPr>
              <w:pStyle w:val="Tabletext"/>
            </w:pPr>
            <w:r>
              <w:t xml:space="preserve">Andrew Mitchell, </w:t>
            </w:r>
            <w:r>
              <w:rPr>
                <w:i/>
              </w:rPr>
              <w:t>AS History – Edexcel – Unit 1: Russia in Revolution, 1905</w:t>
            </w:r>
            <w:r w:rsidR="006C5414">
              <w:rPr>
                <w:i/>
              </w:rPr>
              <w:t>–</w:t>
            </w:r>
            <w:r>
              <w:rPr>
                <w:i/>
              </w:rPr>
              <w:t>17</w:t>
            </w:r>
            <w:r>
              <w:t xml:space="preserve"> (Philip Allan Updates, 2006)</w:t>
            </w:r>
          </w:p>
        </w:tc>
        <w:tc>
          <w:tcPr>
            <w:tcW w:w="1984" w:type="dxa"/>
            <w:shd w:val="clear" w:color="auto" w:fill="auto"/>
          </w:tcPr>
          <w:p w:rsidR="00FC5610" w:rsidRDefault="00FC5610" w:rsidP="00C9032B">
            <w:pPr>
              <w:pStyle w:val="Tabletext"/>
            </w:pPr>
            <w:r>
              <w:t>Textbook</w:t>
            </w:r>
          </w:p>
        </w:tc>
        <w:tc>
          <w:tcPr>
            <w:tcW w:w="3969" w:type="dxa"/>
            <w:shd w:val="clear" w:color="auto" w:fill="auto"/>
          </w:tcPr>
          <w:p w:rsidR="00FC5610" w:rsidRDefault="00FC5610" w:rsidP="00C9032B">
            <w:pPr>
              <w:pStyle w:val="Tabletext"/>
            </w:pPr>
            <w:r>
              <w:t>Written for students.</w:t>
            </w:r>
          </w:p>
          <w:p w:rsidR="00FC5610" w:rsidRDefault="00FC5610" w:rsidP="00C9032B">
            <w:pPr>
              <w:pStyle w:val="Tabletext"/>
            </w:pPr>
            <w:r>
              <w:t>Designed for 2001 specification but has useful content summaries and sources useful for paper 2 nonetheless.</w:t>
            </w:r>
          </w:p>
        </w:tc>
      </w:tr>
      <w:tr w:rsidR="00FC5610" w:rsidTr="00FC5610">
        <w:trPr>
          <w:cantSplit/>
        </w:trPr>
        <w:tc>
          <w:tcPr>
            <w:tcW w:w="3261" w:type="dxa"/>
            <w:shd w:val="clear" w:color="auto" w:fill="auto"/>
          </w:tcPr>
          <w:p w:rsidR="00FC5610" w:rsidRDefault="00FC5610" w:rsidP="00C9032B">
            <w:pPr>
              <w:pStyle w:val="Tabletext"/>
            </w:pPr>
            <w:r>
              <w:t xml:space="preserve">Derrick Murphy, </w:t>
            </w:r>
            <w:r>
              <w:rPr>
                <w:i/>
              </w:rPr>
              <w:t>Russia in Revolution 1881</w:t>
            </w:r>
            <w:r w:rsidR="006C5414">
              <w:rPr>
                <w:i/>
              </w:rPr>
              <w:t>–</w:t>
            </w:r>
            <w:r>
              <w:rPr>
                <w:i/>
              </w:rPr>
              <w:t xml:space="preserve">1924: From Autocracy to Dictatorship </w:t>
            </w:r>
            <w:r>
              <w:t>(Pearson, 2009)</w:t>
            </w:r>
          </w:p>
        </w:tc>
        <w:tc>
          <w:tcPr>
            <w:tcW w:w="1984" w:type="dxa"/>
            <w:shd w:val="clear" w:color="auto" w:fill="auto"/>
          </w:tcPr>
          <w:p w:rsidR="00FC5610" w:rsidRDefault="00FC5610" w:rsidP="00C9032B">
            <w:pPr>
              <w:pStyle w:val="Tabletext"/>
            </w:pPr>
            <w:r>
              <w:t>Textbook</w:t>
            </w:r>
          </w:p>
        </w:tc>
        <w:tc>
          <w:tcPr>
            <w:tcW w:w="3969" w:type="dxa"/>
            <w:shd w:val="clear" w:color="auto" w:fill="auto"/>
          </w:tcPr>
          <w:p w:rsidR="00FC5610" w:rsidRDefault="00FC5610" w:rsidP="00C9032B">
            <w:pPr>
              <w:pStyle w:val="Tabletext"/>
            </w:pPr>
            <w:r>
              <w:t>Written for students</w:t>
            </w:r>
            <w:r w:rsidR="00EA13FB">
              <w:t>.</w:t>
            </w:r>
          </w:p>
          <w:p w:rsidR="00FC5610" w:rsidRDefault="00FC5610" w:rsidP="00C9032B">
            <w:pPr>
              <w:pStyle w:val="Tabletext"/>
            </w:pPr>
            <w:r>
              <w:t>Designed for Edexcel’s 2008 specification.</w:t>
            </w:r>
          </w:p>
        </w:tc>
      </w:tr>
      <w:tr w:rsidR="00FC5610" w:rsidTr="00FC5610">
        <w:trPr>
          <w:cantSplit/>
        </w:trPr>
        <w:tc>
          <w:tcPr>
            <w:tcW w:w="3261" w:type="dxa"/>
            <w:shd w:val="clear" w:color="auto" w:fill="auto"/>
          </w:tcPr>
          <w:p w:rsidR="00FC5610" w:rsidRPr="00741FAD" w:rsidRDefault="00FC5610" w:rsidP="00EA13FB">
            <w:pPr>
              <w:pStyle w:val="Tabletext"/>
            </w:pPr>
            <w:r>
              <w:t xml:space="preserve">Derrick Murphy </w:t>
            </w:r>
            <w:r w:rsidR="00EA13FB">
              <w:t xml:space="preserve">and </w:t>
            </w:r>
            <w:r>
              <w:t xml:space="preserve">Terry Morris, </w:t>
            </w:r>
            <w:r>
              <w:rPr>
                <w:i/>
              </w:rPr>
              <w:t>Russia 1855</w:t>
            </w:r>
            <w:r w:rsidR="006C5414">
              <w:rPr>
                <w:i/>
              </w:rPr>
              <w:t>–</w:t>
            </w:r>
            <w:r>
              <w:rPr>
                <w:i/>
              </w:rPr>
              <w:t xml:space="preserve">1964 </w:t>
            </w:r>
            <w:r>
              <w:t>(</w:t>
            </w:r>
            <w:r w:rsidR="00EA13FB" w:rsidRPr="00EA13FB">
              <w:t xml:space="preserve">Flagship History </w:t>
            </w:r>
            <w:r w:rsidR="00EA13FB">
              <w:t>s</w:t>
            </w:r>
            <w:r w:rsidR="00EA13FB" w:rsidRPr="00EA13FB">
              <w:t>eries</w:t>
            </w:r>
            <w:r w:rsidR="00EA13FB">
              <w:t xml:space="preserve">, </w:t>
            </w:r>
            <w:r>
              <w:t xml:space="preserve">Collins, 2008) </w:t>
            </w:r>
          </w:p>
        </w:tc>
        <w:tc>
          <w:tcPr>
            <w:tcW w:w="1984" w:type="dxa"/>
            <w:shd w:val="clear" w:color="auto" w:fill="auto"/>
          </w:tcPr>
          <w:p w:rsidR="00FC5610" w:rsidRDefault="00FC5610" w:rsidP="00C9032B">
            <w:pPr>
              <w:pStyle w:val="Tabletext"/>
            </w:pPr>
            <w:r>
              <w:t>Textbook</w:t>
            </w:r>
          </w:p>
        </w:tc>
        <w:tc>
          <w:tcPr>
            <w:tcW w:w="3969" w:type="dxa"/>
            <w:shd w:val="clear" w:color="auto" w:fill="auto"/>
          </w:tcPr>
          <w:p w:rsidR="00FC5610" w:rsidRDefault="00FC5610" w:rsidP="00C9032B">
            <w:pPr>
              <w:pStyle w:val="Tabletext"/>
            </w:pPr>
            <w:r>
              <w:t>Written for students.</w:t>
            </w:r>
          </w:p>
          <w:p w:rsidR="00FC5610" w:rsidRDefault="00FC5610" w:rsidP="0039779D">
            <w:pPr>
              <w:pStyle w:val="Tabletext"/>
            </w:pPr>
            <w:r>
              <w:t xml:space="preserve">Chapters 3 </w:t>
            </w:r>
            <w:r w:rsidR="0039779D">
              <w:t xml:space="preserve">and </w:t>
            </w:r>
            <w:r>
              <w:t>4 cover the period of the paper 2 topic.</w:t>
            </w:r>
          </w:p>
        </w:tc>
      </w:tr>
      <w:tr w:rsidR="00E43D14" w:rsidTr="00FC5610">
        <w:trPr>
          <w:cantSplit/>
        </w:trPr>
        <w:tc>
          <w:tcPr>
            <w:tcW w:w="3261" w:type="dxa"/>
            <w:shd w:val="clear" w:color="auto" w:fill="auto"/>
          </w:tcPr>
          <w:p w:rsidR="00E43D14" w:rsidRPr="00E0273D" w:rsidRDefault="00FC5610" w:rsidP="00EA13FB">
            <w:pPr>
              <w:pStyle w:val="Tabletext"/>
            </w:pPr>
            <w:r>
              <w:lastRenderedPageBreak/>
              <w:t>Peter Oxley,</w:t>
            </w:r>
            <w:r w:rsidRPr="007F4B4B">
              <w:rPr>
                <w:i/>
              </w:rPr>
              <w:t xml:space="preserve"> </w:t>
            </w:r>
            <w:r w:rsidR="00E43D14" w:rsidRPr="007F4B4B">
              <w:rPr>
                <w:i/>
              </w:rPr>
              <w:t>Russia 1855</w:t>
            </w:r>
            <w:r w:rsidR="006C5414">
              <w:rPr>
                <w:i/>
              </w:rPr>
              <w:t>–</w:t>
            </w:r>
            <w:r w:rsidR="00E43D14" w:rsidRPr="007F4B4B">
              <w:rPr>
                <w:i/>
              </w:rPr>
              <w:t>1991: From Tsars to Commissars</w:t>
            </w:r>
            <w:r w:rsidR="00E43D14">
              <w:t xml:space="preserve"> (</w:t>
            </w:r>
            <w:r w:rsidR="00EA13FB">
              <w:t>Oxford University Press</w:t>
            </w:r>
            <w:r w:rsidR="00E43D14">
              <w:t>, 2001)</w:t>
            </w:r>
          </w:p>
        </w:tc>
        <w:tc>
          <w:tcPr>
            <w:tcW w:w="1984" w:type="dxa"/>
            <w:shd w:val="clear" w:color="auto" w:fill="auto"/>
          </w:tcPr>
          <w:p w:rsidR="00E43D14" w:rsidRDefault="00E43D14" w:rsidP="0063758F">
            <w:pPr>
              <w:pStyle w:val="Tabletext"/>
            </w:pPr>
            <w:r>
              <w:t>Textbook</w:t>
            </w:r>
          </w:p>
        </w:tc>
        <w:tc>
          <w:tcPr>
            <w:tcW w:w="3969" w:type="dxa"/>
            <w:shd w:val="clear" w:color="auto" w:fill="auto"/>
          </w:tcPr>
          <w:p w:rsidR="00EA13FB" w:rsidRDefault="00E43D14" w:rsidP="00E43D14">
            <w:pPr>
              <w:pStyle w:val="Tabletext"/>
            </w:pPr>
            <w:r>
              <w:t xml:space="preserve">Written for students.  </w:t>
            </w:r>
          </w:p>
          <w:p w:rsidR="00E43D14" w:rsidRDefault="00E43D14" w:rsidP="00E43D14">
            <w:pPr>
              <w:pStyle w:val="Tabletext"/>
            </w:pPr>
            <w:r>
              <w:t>Covers the full period and based on a wealth of research. Despite publication date is less obviously tailored to previous specifications than some.</w:t>
            </w:r>
          </w:p>
        </w:tc>
      </w:tr>
      <w:tr w:rsidR="00FC5610" w:rsidTr="00FC5610">
        <w:trPr>
          <w:cantSplit/>
        </w:trPr>
        <w:tc>
          <w:tcPr>
            <w:tcW w:w="3261" w:type="dxa"/>
            <w:shd w:val="clear" w:color="auto" w:fill="auto"/>
          </w:tcPr>
          <w:p w:rsidR="00FC5610" w:rsidRPr="0055792A" w:rsidRDefault="00FC5610" w:rsidP="00EA13FB">
            <w:pPr>
              <w:pStyle w:val="Tabletext"/>
            </w:pPr>
            <w:r>
              <w:t xml:space="preserve">Anthony Wood, </w:t>
            </w:r>
            <w:r>
              <w:rPr>
                <w:i/>
              </w:rPr>
              <w:t>The Origins of the Russian Revolution 1861</w:t>
            </w:r>
            <w:r w:rsidR="006C5414">
              <w:rPr>
                <w:i/>
              </w:rPr>
              <w:t>–</w:t>
            </w:r>
            <w:r>
              <w:rPr>
                <w:i/>
              </w:rPr>
              <w:t xml:space="preserve">1917 </w:t>
            </w:r>
            <w:r>
              <w:t>(</w:t>
            </w:r>
            <w:r w:rsidR="00EA13FB" w:rsidRPr="00EA13FB">
              <w:t>Lancaster Pamphlets series</w:t>
            </w:r>
            <w:r w:rsidR="00EA13FB">
              <w:t>,</w:t>
            </w:r>
            <w:r w:rsidR="00EA13FB" w:rsidRPr="00EA13FB">
              <w:t xml:space="preserve"> </w:t>
            </w:r>
            <w:r>
              <w:t xml:space="preserve">Methuen, </w:t>
            </w:r>
            <w:r w:rsidR="00EA13FB">
              <w:t>third edition</w:t>
            </w:r>
            <w:r>
              <w:t xml:space="preserve">, 2008) </w:t>
            </w:r>
          </w:p>
        </w:tc>
        <w:tc>
          <w:tcPr>
            <w:tcW w:w="1984" w:type="dxa"/>
            <w:shd w:val="clear" w:color="auto" w:fill="auto"/>
          </w:tcPr>
          <w:p w:rsidR="00FC5610" w:rsidRDefault="00FC5610" w:rsidP="00C9032B">
            <w:pPr>
              <w:pStyle w:val="Tabletext"/>
            </w:pPr>
            <w:r>
              <w:t>Textbook (topic book)</w:t>
            </w:r>
          </w:p>
        </w:tc>
        <w:tc>
          <w:tcPr>
            <w:tcW w:w="3969" w:type="dxa"/>
            <w:shd w:val="clear" w:color="auto" w:fill="auto"/>
          </w:tcPr>
          <w:p w:rsidR="00FC5610" w:rsidRDefault="00FC5610" w:rsidP="00C9032B">
            <w:pPr>
              <w:pStyle w:val="Tabletext"/>
            </w:pPr>
            <w:r>
              <w:t>Written for students</w:t>
            </w:r>
            <w:r w:rsidR="00EA13FB">
              <w:t>.</w:t>
            </w:r>
          </w:p>
        </w:tc>
      </w:tr>
      <w:tr w:rsidR="00FC5610" w:rsidTr="00C9032B">
        <w:trPr>
          <w:cantSplit/>
        </w:trPr>
        <w:tc>
          <w:tcPr>
            <w:tcW w:w="3261" w:type="dxa"/>
            <w:shd w:val="clear" w:color="auto" w:fill="auto"/>
          </w:tcPr>
          <w:p w:rsidR="00FC5610" w:rsidRPr="008A4875" w:rsidRDefault="00FC5610" w:rsidP="00C9032B">
            <w:pPr>
              <w:pStyle w:val="Tabletext"/>
            </w:pPr>
            <w:r>
              <w:t xml:space="preserve">Anthony D’Agostino, </w:t>
            </w:r>
            <w:r>
              <w:rPr>
                <w:i/>
              </w:rPr>
              <w:t>The Russian Revolution, 1917</w:t>
            </w:r>
            <w:r w:rsidR="006C5414">
              <w:rPr>
                <w:i/>
              </w:rPr>
              <w:t>–</w:t>
            </w:r>
            <w:r>
              <w:rPr>
                <w:i/>
              </w:rPr>
              <w:t xml:space="preserve">1945 </w:t>
            </w:r>
            <w:r>
              <w:t>(Praeger, 2011)</w:t>
            </w:r>
          </w:p>
        </w:tc>
        <w:tc>
          <w:tcPr>
            <w:tcW w:w="1984" w:type="dxa"/>
            <w:shd w:val="clear" w:color="auto" w:fill="auto"/>
          </w:tcPr>
          <w:p w:rsidR="00FC5610" w:rsidRDefault="00FC5610" w:rsidP="00C9032B">
            <w:pPr>
              <w:pStyle w:val="Tabletext"/>
            </w:pPr>
            <w:r>
              <w:t xml:space="preserve">Academic </w:t>
            </w:r>
          </w:p>
        </w:tc>
        <w:tc>
          <w:tcPr>
            <w:tcW w:w="3969" w:type="dxa"/>
            <w:shd w:val="clear" w:color="auto" w:fill="auto"/>
          </w:tcPr>
          <w:p w:rsidR="00FC5610" w:rsidRDefault="00EA13FB" w:rsidP="00C9032B">
            <w:pPr>
              <w:pStyle w:val="Tabletext"/>
            </w:pPr>
            <w:r>
              <w:t xml:space="preserve">For teachers </w:t>
            </w:r>
            <w:r w:rsidR="00FC5610">
              <w:t>and students.</w:t>
            </w:r>
          </w:p>
          <w:p w:rsidR="00FC5610" w:rsidRDefault="00FC5610" w:rsidP="00C9032B">
            <w:pPr>
              <w:pStyle w:val="Tabletext"/>
            </w:pPr>
            <w:r>
              <w:t>Short chapters should be accessible for students; useful up-to-date overview for teachers.</w:t>
            </w:r>
          </w:p>
        </w:tc>
      </w:tr>
      <w:tr w:rsidR="00FC5610" w:rsidTr="00C9032B">
        <w:trPr>
          <w:cantSplit/>
        </w:trPr>
        <w:tc>
          <w:tcPr>
            <w:tcW w:w="3261" w:type="dxa"/>
            <w:shd w:val="clear" w:color="auto" w:fill="auto"/>
          </w:tcPr>
          <w:p w:rsidR="00FC5610" w:rsidRPr="007B2071" w:rsidRDefault="00FC5610" w:rsidP="00C9032B">
            <w:pPr>
              <w:pStyle w:val="Tabletext"/>
            </w:pPr>
            <w:r>
              <w:t xml:space="preserve">Vladimir Brovkin, </w:t>
            </w:r>
            <w:r>
              <w:rPr>
                <w:i/>
              </w:rPr>
              <w:t>Russia after Lenin: Politics, Culture &amp; Society 1921</w:t>
            </w:r>
            <w:r w:rsidR="006C5414">
              <w:rPr>
                <w:i/>
              </w:rPr>
              <w:t>–</w:t>
            </w:r>
            <w:r>
              <w:rPr>
                <w:i/>
              </w:rPr>
              <w:t xml:space="preserve">1929 </w:t>
            </w:r>
            <w:r>
              <w:t>(Routledge, 1998)</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EA13FB" w:rsidP="00C9032B">
            <w:pPr>
              <w:pStyle w:val="Tabletext"/>
            </w:pPr>
            <w:r>
              <w:t>For t</w:t>
            </w:r>
            <w:r w:rsidR="00FC5610">
              <w:t>eachers</w:t>
            </w:r>
            <w:r>
              <w:t>,</w:t>
            </w:r>
            <w:r w:rsidR="00FC5610">
              <w:t xml:space="preserve"> but excerpts can be used by students.</w:t>
            </w:r>
          </w:p>
          <w:p w:rsidR="00FC5610" w:rsidRDefault="00FC5610" w:rsidP="00C9032B">
            <w:pPr>
              <w:pStyle w:val="Tabletext"/>
            </w:pPr>
            <w:r>
              <w:t>First three chapters contain relevant useful material (drawing extensively on contemporary sources).</w:t>
            </w:r>
          </w:p>
        </w:tc>
      </w:tr>
      <w:tr w:rsidR="00FC5610" w:rsidTr="00C9032B">
        <w:trPr>
          <w:cantSplit/>
        </w:trPr>
        <w:tc>
          <w:tcPr>
            <w:tcW w:w="3261" w:type="dxa"/>
            <w:shd w:val="clear" w:color="auto" w:fill="auto"/>
          </w:tcPr>
          <w:p w:rsidR="00FC5610" w:rsidRPr="007206E8" w:rsidRDefault="00FC5610" w:rsidP="00EA13FB">
            <w:pPr>
              <w:pStyle w:val="Tabletext"/>
            </w:pPr>
            <w:r>
              <w:t xml:space="preserve">Orlando Figes, </w:t>
            </w:r>
            <w:r>
              <w:rPr>
                <w:i/>
              </w:rPr>
              <w:t>A People’s Tragedy: The Russian Revolution 1891</w:t>
            </w:r>
            <w:r w:rsidR="006C5414">
              <w:rPr>
                <w:i/>
              </w:rPr>
              <w:t>–</w:t>
            </w:r>
            <w:r>
              <w:rPr>
                <w:i/>
              </w:rPr>
              <w:t xml:space="preserve">1924 </w:t>
            </w:r>
            <w:r>
              <w:t>(</w:t>
            </w:r>
            <w:r w:rsidR="00EA13FB">
              <w:t>Pimlico, 1997</w:t>
            </w:r>
            <w:r>
              <w:t>)</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EA13FB" w:rsidP="00C9032B">
            <w:pPr>
              <w:pStyle w:val="Tabletext"/>
            </w:pPr>
            <w:r>
              <w:t xml:space="preserve">For teachers, </w:t>
            </w:r>
            <w:r w:rsidR="00FC5610">
              <w:t>but excerpts can be used be students.</w:t>
            </w:r>
          </w:p>
          <w:p w:rsidR="00FC5610" w:rsidRDefault="00FC5610" w:rsidP="00C9032B">
            <w:pPr>
              <w:pStyle w:val="Tabletext"/>
            </w:pPr>
            <w:r>
              <w:t>Evocative, in-depth narrative of the full period covered by the topic.</w:t>
            </w:r>
          </w:p>
        </w:tc>
      </w:tr>
      <w:tr w:rsidR="00FC5610" w:rsidTr="00C9032B">
        <w:trPr>
          <w:cantSplit/>
        </w:trPr>
        <w:tc>
          <w:tcPr>
            <w:tcW w:w="3261" w:type="dxa"/>
            <w:shd w:val="clear" w:color="auto" w:fill="auto"/>
          </w:tcPr>
          <w:p w:rsidR="00FC5610" w:rsidRPr="0055792A" w:rsidRDefault="00FC5610" w:rsidP="00C9032B">
            <w:pPr>
              <w:pStyle w:val="Tabletext"/>
            </w:pPr>
            <w:r>
              <w:t xml:space="preserve">Sheila Fitzpatrick, </w:t>
            </w:r>
            <w:r>
              <w:rPr>
                <w:i/>
              </w:rPr>
              <w:t xml:space="preserve">The Russian Revolution </w:t>
            </w:r>
            <w:r>
              <w:t>(Opus, 1994)</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EA13FB" w:rsidP="00EA13FB">
            <w:pPr>
              <w:pStyle w:val="Tabletext"/>
            </w:pPr>
            <w:r>
              <w:t xml:space="preserve">For teachers </w:t>
            </w:r>
            <w:r w:rsidR="00FC5610">
              <w:t>and students. Concise overview.</w:t>
            </w:r>
          </w:p>
        </w:tc>
      </w:tr>
      <w:tr w:rsidR="00FC5610" w:rsidTr="00C9032B">
        <w:trPr>
          <w:cantSplit/>
        </w:trPr>
        <w:tc>
          <w:tcPr>
            <w:tcW w:w="3261" w:type="dxa"/>
            <w:shd w:val="clear" w:color="auto" w:fill="auto"/>
          </w:tcPr>
          <w:p w:rsidR="00FC5610" w:rsidRDefault="00FC5610" w:rsidP="00C9032B">
            <w:pPr>
              <w:pStyle w:val="Tabletext"/>
            </w:pPr>
            <w:r>
              <w:t xml:space="preserve">Gregory Freeze, </w:t>
            </w:r>
            <w:r w:rsidRPr="007F4B4B">
              <w:rPr>
                <w:i/>
              </w:rPr>
              <w:t>Russia, A History</w:t>
            </w:r>
            <w:r w:rsidR="00EA13FB">
              <w:t xml:space="preserve"> </w:t>
            </w:r>
            <w:r>
              <w:t>(</w:t>
            </w:r>
            <w:r w:rsidR="00EA13FB" w:rsidRPr="00EA13FB">
              <w:t>Oxford University Press</w:t>
            </w:r>
            <w:r>
              <w:t>, 2009)</w:t>
            </w:r>
          </w:p>
        </w:tc>
        <w:tc>
          <w:tcPr>
            <w:tcW w:w="1984" w:type="dxa"/>
            <w:shd w:val="clear" w:color="auto" w:fill="auto"/>
          </w:tcPr>
          <w:p w:rsidR="00FC5610" w:rsidRPr="00463891" w:rsidRDefault="00FC5610" w:rsidP="00C9032B">
            <w:pPr>
              <w:pStyle w:val="Tabletext"/>
            </w:pPr>
            <w:r>
              <w:t>Academic</w:t>
            </w:r>
          </w:p>
        </w:tc>
        <w:tc>
          <w:tcPr>
            <w:tcW w:w="3969" w:type="dxa"/>
            <w:shd w:val="clear" w:color="auto" w:fill="auto"/>
          </w:tcPr>
          <w:p w:rsidR="00FC5610" w:rsidRDefault="00EA13FB" w:rsidP="00C9032B">
            <w:pPr>
              <w:pStyle w:val="Tabletext"/>
            </w:pPr>
            <w:r>
              <w:t>For teachers</w:t>
            </w:r>
            <w:r w:rsidR="00FC5610">
              <w:t>.</w:t>
            </w:r>
          </w:p>
          <w:p w:rsidR="00FC5610" w:rsidRDefault="00FC5610" w:rsidP="00C9032B">
            <w:pPr>
              <w:pStyle w:val="Tabletext"/>
            </w:pPr>
            <w:r>
              <w:t>Covers history of Russia from 1450.</w:t>
            </w:r>
          </w:p>
        </w:tc>
      </w:tr>
      <w:tr w:rsidR="00FC5610" w:rsidTr="00C9032B">
        <w:trPr>
          <w:cantSplit/>
        </w:trPr>
        <w:tc>
          <w:tcPr>
            <w:tcW w:w="3261" w:type="dxa"/>
            <w:shd w:val="clear" w:color="auto" w:fill="auto"/>
          </w:tcPr>
          <w:p w:rsidR="00FC5610" w:rsidRPr="005442AC" w:rsidRDefault="00FC5610" w:rsidP="00C9032B">
            <w:pPr>
              <w:pStyle w:val="Tabletext"/>
            </w:pPr>
            <w:r>
              <w:t xml:space="preserve">Robert Gellately, </w:t>
            </w:r>
            <w:r>
              <w:rPr>
                <w:i/>
              </w:rPr>
              <w:t xml:space="preserve">Lenin, Stalin and Hitler: the Age of Social Catastrophe </w:t>
            </w:r>
            <w:r>
              <w:t>(Vintage, 2007)</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EA13FB" w:rsidP="00C9032B">
            <w:pPr>
              <w:pStyle w:val="Tabletext"/>
            </w:pPr>
            <w:r>
              <w:t xml:space="preserve">For teachers </w:t>
            </w:r>
            <w:r w:rsidR="00FC5610">
              <w:t>and students.</w:t>
            </w:r>
          </w:p>
          <w:p w:rsidR="00FC5610" w:rsidRDefault="00FC5610" w:rsidP="00C9032B">
            <w:pPr>
              <w:pStyle w:val="Tabletext"/>
            </w:pPr>
            <w:r>
              <w:t>Very readable; emphasises violent methods of Lenin.</w:t>
            </w:r>
          </w:p>
        </w:tc>
      </w:tr>
      <w:tr w:rsidR="00FC5610" w:rsidTr="00C9032B">
        <w:trPr>
          <w:cantSplit/>
        </w:trPr>
        <w:tc>
          <w:tcPr>
            <w:tcW w:w="3261" w:type="dxa"/>
            <w:tcBorders>
              <w:top w:val="single" w:sz="4" w:space="0" w:color="A32E18"/>
              <w:left w:val="single" w:sz="4" w:space="0" w:color="A32E18"/>
              <w:bottom w:val="single" w:sz="4" w:space="0" w:color="A32E18"/>
              <w:right w:val="single" w:sz="4" w:space="0" w:color="A32E18"/>
            </w:tcBorders>
            <w:shd w:val="clear" w:color="auto" w:fill="auto"/>
          </w:tcPr>
          <w:p w:rsidR="00FC5610" w:rsidRPr="00960EAF" w:rsidRDefault="00FC5610" w:rsidP="00C9032B">
            <w:pPr>
              <w:pStyle w:val="Tabletext"/>
            </w:pPr>
            <w:r>
              <w:t>Abbott Gleason (ed</w:t>
            </w:r>
            <w:r w:rsidR="00EA13FB">
              <w:t>itor</w:t>
            </w:r>
            <w:r>
              <w:t xml:space="preserve">), </w:t>
            </w:r>
            <w:r w:rsidRPr="00D65D81">
              <w:t xml:space="preserve"> </w:t>
            </w:r>
            <w:r w:rsidRPr="00FC5610">
              <w:rPr>
                <w:i/>
              </w:rPr>
              <w:t>A Companion to Russian History</w:t>
            </w:r>
            <w:r w:rsidRPr="00D65D81">
              <w:t xml:space="preserve"> </w:t>
            </w:r>
            <w:r>
              <w:t>(Wiley Blackwell, 2014)</w:t>
            </w:r>
          </w:p>
        </w:tc>
        <w:tc>
          <w:tcPr>
            <w:tcW w:w="1984" w:type="dxa"/>
            <w:tcBorders>
              <w:top w:val="single" w:sz="4" w:space="0" w:color="A32E18"/>
              <w:left w:val="single" w:sz="4" w:space="0" w:color="A32E18"/>
              <w:bottom w:val="single" w:sz="4" w:space="0" w:color="A32E18"/>
              <w:right w:val="single" w:sz="4" w:space="0" w:color="A32E18"/>
            </w:tcBorders>
            <w:shd w:val="clear" w:color="auto" w:fill="auto"/>
          </w:tcPr>
          <w:p w:rsidR="00FC5610" w:rsidRDefault="00FC5610" w:rsidP="00C9032B">
            <w:pPr>
              <w:pStyle w:val="Tabletext"/>
            </w:pPr>
            <w:r>
              <w:t>Academic</w:t>
            </w:r>
          </w:p>
        </w:tc>
        <w:tc>
          <w:tcPr>
            <w:tcW w:w="3969" w:type="dxa"/>
            <w:tcBorders>
              <w:top w:val="single" w:sz="4" w:space="0" w:color="A32E18"/>
              <w:left w:val="single" w:sz="4" w:space="0" w:color="A32E18"/>
              <w:bottom w:val="single" w:sz="4" w:space="0" w:color="A32E18"/>
              <w:right w:val="single" w:sz="4" w:space="0" w:color="A32E18"/>
            </w:tcBorders>
            <w:shd w:val="clear" w:color="auto" w:fill="auto"/>
          </w:tcPr>
          <w:p w:rsidR="00FC5610" w:rsidRDefault="00EA13FB" w:rsidP="00C9032B">
            <w:pPr>
              <w:pStyle w:val="Tabletext"/>
            </w:pPr>
            <w:r>
              <w:t>For teachers</w:t>
            </w:r>
            <w:r w:rsidR="00FC5610">
              <w:t>.</w:t>
            </w:r>
          </w:p>
          <w:p w:rsidR="00FC5610" w:rsidRDefault="00FC5610" w:rsidP="00C9032B">
            <w:pPr>
              <w:pStyle w:val="Tabletext"/>
            </w:pPr>
            <w:r>
              <w:t>Covers a much broader period but relevant chapters offer up-to-date commentary.</w:t>
            </w:r>
          </w:p>
        </w:tc>
      </w:tr>
      <w:tr w:rsidR="00FC5610" w:rsidTr="00C9032B">
        <w:trPr>
          <w:cantSplit/>
        </w:trPr>
        <w:tc>
          <w:tcPr>
            <w:tcW w:w="3261" w:type="dxa"/>
            <w:shd w:val="clear" w:color="auto" w:fill="auto"/>
          </w:tcPr>
          <w:p w:rsidR="00FC5610" w:rsidRPr="000B012E" w:rsidRDefault="00FC5610" w:rsidP="00C9032B">
            <w:pPr>
              <w:pStyle w:val="Tabletext"/>
            </w:pPr>
            <w:r>
              <w:t xml:space="preserve">Mark von Hagen, </w:t>
            </w:r>
            <w:r>
              <w:rPr>
                <w:i/>
              </w:rPr>
              <w:t>Soldiers in the Proletarian Dictatorship: The Red Army and the Soviet Socialist State, 1917</w:t>
            </w:r>
            <w:r w:rsidR="006C5414">
              <w:rPr>
                <w:i/>
              </w:rPr>
              <w:t>–</w:t>
            </w:r>
            <w:r>
              <w:rPr>
                <w:i/>
              </w:rPr>
              <w:t xml:space="preserve">1930 </w:t>
            </w:r>
            <w:r>
              <w:t>(Cornell University Press, 1990)</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056C2E" w:rsidP="00C9032B">
            <w:pPr>
              <w:pStyle w:val="Tabletext"/>
            </w:pPr>
            <w:r>
              <w:t>For teachers</w:t>
            </w:r>
          </w:p>
          <w:p w:rsidR="00FC5610" w:rsidRDefault="00FC5610" w:rsidP="00C9032B">
            <w:pPr>
              <w:pStyle w:val="Tabletext"/>
            </w:pPr>
          </w:p>
        </w:tc>
      </w:tr>
      <w:tr w:rsidR="00FC5610" w:rsidTr="00C9032B">
        <w:trPr>
          <w:cantSplit/>
        </w:trPr>
        <w:tc>
          <w:tcPr>
            <w:tcW w:w="3261" w:type="dxa"/>
            <w:shd w:val="clear" w:color="auto" w:fill="auto"/>
          </w:tcPr>
          <w:p w:rsidR="00FC5610" w:rsidRPr="007D515F" w:rsidRDefault="00FC5610" w:rsidP="00C9032B">
            <w:pPr>
              <w:pStyle w:val="Tabletext"/>
            </w:pPr>
            <w:r>
              <w:t xml:space="preserve">Peter Holquist, </w:t>
            </w:r>
            <w:r>
              <w:rPr>
                <w:i/>
              </w:rPr>
              <w:t>Making War, Forging Revolution: Russia’s Continuum of Crisis 1914</w:t>
            </w:r>
            <w:r w:rsidR="006C5414">
              <w:rPr>
                <w:i/>
              </w:rPr>
              <w:t>–</w:t>
            </w:r>
            <w:r>
              <w:rPr>
                <w:i/>
              </w:rPr>
              <w:t>1921</w:t>
            </w:r>
            <w:r>
              <w:t xml:space="preserve"> (Harvard University Press, 2002)</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056C2E" w:rsidP="00C9032B">
            <w:pPr>
              <w:pStyle w:val="Tabletext"/>
            </w:pPr>
            <w:r>
              <w:t>For teachers</w:t>
            </w:r>
            <w:r w:rsidR="00FC5610">
              <w:t>.</w:t>
            </w:r>
          </w:p>
          <w:p w:rsidR="00FC5610" w:rsidRDefault="00FC5610" w:rsidP="00C9032B">
            <w:pPr>
              <w:pStyle w:val="Tabletext"/>
            </w:pPr>
            <w:r>
              <w:t>Sets Revolution in the context of war, with a particular focus on the Don Cossacks and issues of food supply.</w:t>
            </w:r>
          </w:p>
        </w:tc>
      </w:tr>
      <w:tr w:rsidR="00FC5610" w:rsidTr="00C9032B">
        <w:trPr>
          <w:cantSplit/>
        </w:trPr>
        <w:tc>
          <w:tcPr>
            <w:tcW w:w="3261" w:type="dxa"/>
            <w:shd w:val="clear" w:color="auto" w:fill="auto"/>
          </w:tcPr>
          <w:p w:rsidR="00FC5610" w:rsidRPr="003E6C5A" w:rsidRDefault="00FC5610" w:rsidP="00056C2E">
            <w:pPr>
              <w:pStyle w:val="Heading1"/>
              <w:shd w:val="clear" w:color="auto" w:fill="FFFFFF"/>
              <w:spacing w:before="0" w:after="0" w:line="264" w:lineRule="atLeast"/>
              <w:textAlignment w:val="baseline"/>
              <w:rPr>
                <w:rFonts w:ascii="Verdana" w:hAnsi="Verdana" w:cs="Arial"/>
                <w:b w:val="0"/>
                <w:bCs w:val="0"/>
                <w:kern w:val="0"/>
                <w:sz w:val="20"/>
                <w:szCs w:val="24"/>
                <w:lang w:val="en-GB" w:eastAsia="en-GB"/>
              </w:rPr>
            </w:pPr>
            <w:r w:rsidRPr="003E6C5A">
              <w:rPr>
                <w:rFonts w:ascii="Verdana" w:hAnsi="Verdana" w:cs="Arial"/>
                <w:b w:val="0"/>
                <w:bCs w:val="0"/>
                <w:kern w:val="0"/>
                <w:sz w:val="20"/>
                <w:szCs w:val="24"/>
                <w:lang w:val="en-GB" w:eastAsia="en-GB"/>
              </w:rPr>
              <w:lastRenderedPageBreak/>
              <w:t>Peter Kenez,</w:t>
            </w:r>
            <w:r w:rsidRPr="003E6C5A">
              <w:rPr>
                <w:rFonts w:ascii="Verdana" w:hAnsi="Verdana" w:cs="Arial"/>
                <w:b w:val="0"/>
                <w:bCs w:val="0"/>
                <w:i/>
                <w:kern w:val="0"/>
                <w:sz w:val="20"/>
                <w:szCs w:val="24"/>
                <w:lang w:val="en-GB" w:eastAsia="en-GB"/>
              </w:rPr>
              <w:t xml:space="preserve"> A History of the Soviet Union from the Beginning to the End </w:t>
            </w:r>
            <w:r w:rsidRPr="003E6C5A">
              <w:rPr>
                <w:rFonts w:ascii="Verdana" w:hAnsi="Verdana" w:cs="Arial"/>
                <w:b w:val="0"/>
                <w:bCs w:val="0"/>
                <w:kern w:val="0"/>
                <w:sz w:val="20"/>
                <w:szCs w:val="24"/>
                <w:lang w:val="en-GB" w:eastAsia="en-GB"/>
              </w:rPr>
              <w:t>(</w:t>
            </w:r>
            <w:r w:rsidR="00056C2E" w:rsidRPr="003E6C5A">
              <w:rPr>
                <w:rFonts w:ascii="Verdana" w:hAnsi="Verdana" w:cs="Arial"/>
                <w:b w:val="0"/>
                <w:bCs w:val="0"/>
                <w:kern w:val="0"/>
                <w:sz w:val="20"/>
                <w:szCs w:val="24"/>
                <w:lang w:val="en-GB" w:eastAsia="en-GB"/>
              </w:rPr>
              <w:t>C</w:t>
            </w:r>
            <w:r w:rsidR="00056C2E">
              <w:rPr>
                <w:rFonts w:ascii="Verdana" w:hAnsi="Verdana" w:cs="Arial"/>
                <w:b w:val="0"/>
                <w:bCs w:val="0"/>
                <w:kern w:val="0"/>
                <w:sz w:val="20"/>
                <w:szCs w:val="24"/>
                <w:lang w:val="en-GB" w:eastAsia="en-GB"/>
              </w:rPr>
              <w:t>ambridge University Press</w:t>
            </w:r>
            <w:r w:rsidRPr="003E6C5A">
              <w:rPr>
                <w:rFonts w:ascii="Verdana" w:hAnsi="Verdana" w:cs="Arial"/>
                <w:b w:val="0"/>
                <w:bCs w:val="0"/>
                <w:kern w:val="0"/>
                <w:sz w:val="20"/>
                <w:szCs w:val="24"/>
                <w:lang w:val="en-GB" w:eastAsia="en-GB"/>
              </w:rPr>
              <w:t xml:space="preserve">, </w:t>
            </w:r>
            <w:r w:rsidR="00056C2E">
              <w:rPr>
                <w:rFonts w:ascii="Verdana" w:hAnsi="Verdana" w:cs="Arial"/>
                <w:b w:val="0"/>
                <w:bCs w:val="0"/>
                <w:kern w:val="0"/>
                <w:sz w:val="20"/>
                <w:szCs w:val="24"/>
                <w:lang w:val="en-GB" w:eastAsia="en-GB"/>
              </w:rPr>
              <w:t>second edition</w:t>
            </w:r>
            <w:r w:rsidRPr="003E6C5A">
              <w:rPr>
                <w:rFonts w:ascii="Verdana" w:hAnsi="Verdana" w:cs="Arial"/>
                <w:b w:val="0"/>
                <w:bCs w:val="0"/>
                <w:kern w:val="0"/>
                <w:sz w:val="20"/>
                <w:szCs w:val="24"/>
                <w:lang w:val="en-GB" w:eastAsia="en-GB"/>
              </w:rPr>
              <w:t>, 2006)</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FC5610" w:rsidP="00C9032B">
            <w:pPr>
              <w:pStyle w:val="Tabletext"/>
            </w:pPr>
            <w:r>
              <w:t>Accessible for students as well as useful for teachers. Offers a clear and concise overview of the period from 1917.</w:t>
            </w:r>
          </w:p>
        </w:tc>
      </w:tr>
      <w:tr w:rsidR="00FC5610" w:rsidTr="00C9032B">
        <w:trPr>
          <w:cantSplit/>
        </w:trPr>
        <w:tc>
          <w:tcPr>
            <w:tcW w:w="3261" w:type="dxa"/>
            <w:shd w:val="clear" w:color="auto" w:fill="auto"/>
          </w:tcPr>
          <w:p w:rsidR="00FC5610" w:rsidRPr="00BB1B74" w:rsidRDefault="00FC5610" w:rsidP="00C9032B">
            <w:pPr>
              <w:pStyle w:val="Tabletext"/>
            </w:pPr>
            <w:r>
              <w:t xml:space="preserve">Richard Pipes, </w:t>
            </w:r>
            <w:r>
              <w:rPr>
                <w:i/>
              </w:rPr>
              <w:t xml:space="preserve">The Russian Revolution </w:t>
            </w:r>
            <w:r>
              <w:t>(Vintage, 1990)</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056C2E" w:rsidP="00C9032B">
            <w:pPr>
              <w:pStyle w:val="Tabletext"/>
            </w:pPr>
            <w:r>
              <w:t>For t</w:t>
            </w:r>
            <w:r w:rsidR="00FC5610">
              <w:t>eachers.</w:t>
            </w:r>
          </w:p>
          <w:p w:rsidR="00FC5610" w:rsidRDefault="00FC5610" w:rsidP="00C9032B">
            <w:pPr>
              <w:pStyle w:val="Tabletext"/>
            </w:pPr>
            <w:r>
              <w:t>Detailed, chronological and important account.</w:t>
            </w:r>
          </w:p>
        </w:tc>
      </w:tr>
      <w:tr w:rsidR="00FC5610" w:rsidTr="00C9032B">
        <w:trPr>
          <w:cantSplit/>
        </w:trPr>
        <w:tc>
          <w:tcPr>
            <w:tcW w:w="3261" w:type="dxa"/>
            <w:shd w:val="clear" w:color="auto" w:fill="auto"/>
          </w:tcPr>
          <w:p w:rsidR="00FC5610" w:rsidRPr="00E27CD6" w:rsidRDefault="00FC5610" w:rsidP="00C9032B">
            <w:pPr>
              <w:pStyle w:val="Tabletext"/>
            </w:pPr>
            <w:r>
              <w:t xml:space="preserve">Richard Pipes, </w:t>
            </w:r>
            <w:r>
              <w:rPr>
                <w:i/>
              </w:rPr>
              <w:t xml:space="preserve">Three Whys of the Russian Revolution </w:t>
            </w:r>
            <w:r>
              <w:t>(Vintage 1997)</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056C2E" w:rsidP="00C9032B">
            <w:pPr>
              <w:pStyle w:val="Tabletext"/>
            </w:pPr>
            <w:r>
              <w:t>For t</w:t>
            </w:r>
            <w:r w:rsidR="00FC5610">
              <w:t>eachers.</w:t>
            </w:r>
          </w:p>
          <w:p w:rsidR="00FC5610" w:rsidRDefault="00FC5610" w:rsidP="00056C2E">
            <w:pPr>
              <w:pStyle w:val="Tabletext"/>
            </w:pPr>
            <w:r>
              <w:t>Short book (84 p</w:t>
            </w:r>
            <w:r w:rsidR="00056C2E">
              <w:t>ages)</w:t>
            </w:r>
            <w:r>
              <w:t xml:space="preserve"> of essays addressing why Tsarism fell, why the Bolsheviks won and why Stalin succeeded Lenin.</w:t>
            </w:r>
          </w:p>
        </w:tc>
      </w:tr>
      <w:tr w:rsidR="00FC5610" w:rsidTr="00C9032B">
        <w:trPr>
          <w:cantSplit/>
        </w:trPr>
        <w:tc>
          <w:tcPr>
            <w:tcW w:w="3261" w:type="dxa"/>
            <w:shd w:val="clear" w:color="auto" w:fill="auto"/>
          </w:tcPr>
          <w:p w:rsidR="00FC5610" w:rsidRPr="00A1070F" w:rsidRDefault="00FC5610" w:rsidP="00056C2E">
            <w:pPr>
              <w:pStyle w:val="Tabletext"/>
            </w:pPr>
            <w:r w:rsidRPr="00A1070F">
              <w:t xml:space="preserve">Chris Read, </w:t>
            </w:r>
            <w:r w:rsidRPr="00A1070F">
              <w:rPr>
                <w:i/>
                <w:iCs/>
              </w:rPr>
              <w:t>The Making and Breaking of the Soviet System</w:t>
            </w:r>
            <w:r>
              <w:t xml:space="preserve"> (</w:t>
            </w:r>
            <w:r w:rsidR="00056C2E" w:rsidRPr="00056C2E">
              <w:t>History in Perspective series</w:t>
            </w:r>
            <w:r w:rsidR="00056C2E">
              <w:t>,</w:t>
            </w:r>
            <w:r w:rsidR="00056C2E" w:rsidRPr="00056C2E">
              <w:t xml:space="preserve"> </w:t>
            </w:r>
            <w:r>
              <w:t xml:space="preserve">Palgrave Macmillan, 2001)  </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056C2E" w:rsidP="00C9032B">
            <w:pPr>
              <w:pStyle w:val="Tabletext"/>
            </w:pPr>
            <w:r>
              <w:t>For t</w:t>
            </w:r>
            <w:r w:rsidR="00FC5610">
              <w:t>eachers</w:t>
            </w:r>
            <w:r>
              <w:t>,</w:t>
            </w:r>
            <w:r w:rsidR="00FC5610">
              <w:t xml:space="preserve"> but early sections could also be used be students.  Particularly strong on the role of the party in society and the state in the 1920s.</w:t>
            </w:r>
          </w:p>
        </w:tc>
      </w:tr>
      <w:tr w:rsidR="00FC5610" w:rsidTr="00C9032B">
        <w:trPr>
          <w:cantSplit/>
        </w:trPr>
        <w:tc>
          <w:tcPr>
            <w:tcW w:w="3261" w:type="dxa"/>
            <w:tcBorders>
              <w:top w:val="single" w:sz="4" w:space="0" w:color="A32E18"/>
              <w:left w:val="single" w:sz="4" w:space="0" w:color="A32E18"/>
              <w:bottom w:val="single" w:sz="4" w:space="0" w:color="A32E18"/>
              <w:right w:val="single" w:sz="4" w:space="0" w:color="A32E18"/>
            </w:tcBorders>
            <w:shd w:val="clear" w:color="auto" w:fill="auto"/>
          </w:tcPr>
          <w:p w:rsidR="00FC5610" w:rsidRPr="00651666" w:rsidRDefault="00FC5610" w:rsidP="00C9032B">
            <w:pPr>
              <w:pStyle w:val="Tabletext"/>
            </w:pPr>
            <w:r>
              <w:t xml:space="preserve">Aaron B Retish, </w:t>
            </w:r>
            <w:r w:rsidRPr="00FC5610">
              <w:rPr>
                <w:i/>
              </w:rPr>
              <w:t>Russia’s Peasants in Revolution and Civil War: Citizenship, Identity and the Creation of the Soviet State 1914</w:t>
            </w:r>
            <w:r w:rsidR="006C5414">
              <w:rPr>
                <w:i/>
              </w:rPr>
              <w:t>–</w:t>
            </w:r>
            <w:r w:rsidRPr="00FC5610">
              <w:rPr>
                <w:i/>
              </w:rPr>
              <w:t>22</w:t>
            </w:r>
            <w:r w:rsidRPr="00D65D81">
              <w:t xml:space="preserve"> </w:t>
            </w:r>
            <w:r>
              <w:t>(</w:t>
            </w:r>
            <w:r w:rsidR="00056C2E" w:rsidRPr="00056C2E">
              <w:t>Cambridge University Press</w:t>
            </w:r>
            <w:r>
              <w:t>, 2012)</w:t>
            </w:r>
          </w:p>
        </w:tc>
        <w:tc>
          <w:tcPr>
            <w:tcW w:w="1984" w:type="dxa"/>
            <w:tcBorders>
              <w:top w:val="single" w:sz="4" w:space="0" w:color="A32E18"/>
              <w:left w:val="single" w:sz="4" w:space="0" w:color="A32E18"/>
              <w:bottom w:val="single" w:sz="4" w:space="0" w:color="A32E18"/>
              <w:right w:val="single" w:sz="4" w:space="0" w:color="A32E18"/>
            </w:tcBorders>
            <w:shd w:val="clear" w:color="auto" w:fill="auto"/>
          </w:tcPr>
          <w:p w:rsidR="00FC5610" w:rsidRDefault="00FC5610" w:rsidP="00C9032B">
            <w:pPr>
              <w:pStyle w:val="Tabletext"/>
            </w:pPr>
            <w:r>
              <w:t>Academic</w:t>
            </w:r>
          </w:p>
        </w:tc>
        <w:tc>
          <w:tcPr>
            <w:tcW w:w="3969" w:type="dxa"/>
            <w:tcBorders>
              <w:top w:val="single" w:sz="4" w:space="0" w:color="A32E18"/>
              <w:left w:val="single" w:sz="4" w:space="0" w:color="A32E18"/>
              <w:bottom w:val="single" w:sz="4" w:space="0" w:color="A32E18"/>
              <w:right w:val="single" w:sz="4" w:space="0" w:color="A32E18"/>
            </w:tcBorders>
            <w:shd w:val="clear" w:color="auto" w:fill="auto"/>
          </w:tcPr>
          <w:p w:rsidR="00FC5610" w:rsidRDefault="00056C2E" w:rsidP="00C9032B">
            <w:pPr>
              <w:pStyle w:val="Tabletext"/>
            </w:pPr>
            <w:r>
              <w:t>For t</w:t>
            </w:r>
            <w:r w:rsidR="00FC5610">
              <w:t>eachers.</w:t>
            </w:r>
          </w:p>
          <w:p w:rsidR="00FC5610" w:rsidRDefault="00FC5610" w:rsidP="00C9032B">
            <w:pPr>
              <w:pStyle w:val="Tabletext"/>
            </w:pPr>
            <w:r>
              <w:t>Recent work on the period.</w:t>
            </w:r>
          </w:p>
        </w:tc>
      </w:tr>
      <w:tr w:rsidR="00E43D14" w:rsidTr="00FC5610">
        <w:trPr>
          <w:cantSplit/>
        </w:trPr>
        <w:tc>
          <w:tcPr>
            <w:tcW w:w="3261" w:type="dxa"/>
            <w:shd w:val="clear" w:color="auto" w:fill="auto"/>
          </w:tcPr>
          <w:p w:rsidR="00E43D14" w:rsidRPr="004D40C3" w:rsidRDefault="00E43D14" w:rsidP="00056C2E">
            <w:pPr>
              <w:pStyle w:val="Tabletext"/>
            </w:pPr>
            <w:r>
              <w:t xml:space="preserve">Robert Service, </w:t>
            </w:r>
            <w:r>
              <w:rPr>
                <w:i/>
              </w:rPr>
              <w:t>The Russian Revolution 1900</w:t>
            </w:r>
            <w:r w:rsidR="006C5414">
              <w:rPr>
                <w:i/>
              </w:rPr>
              <w:t>–</w:t>
            </w:r>
            <w:r>
              <w:rPr>
                <w:i/>
              </w:rPr>
              <w:t xml:space="preserve">1927 </w:t>
            </w:r>
            <w:r>
              <w:t>(</w:t>
            </w:r>
            <w:r w:rsidR="00056C2E" w:rsidRPr="00056C2E">
              <w:t xml:space="preserve">Studies in European History </w:t>
            </w:r>
            <w:r w:rsidR="00056C2E">
              <w:t>s</w:t>
            </w:r>
            <w:r w:rsidR="00056C2E" w:rsidRPr="00056C2E">
              <w:t>eries</w:t>
            </w:r>
            <w:r w:rsidR="00056C2E">
              <w:t xml:space="preserve">, </w:t>
            </w:r>
            <w:r>
              <w:t>Palgrave,</w:t>
            </w:r>
            <w:r w:rsidR="00CE2104">
              <w:t xml:space="preserve"> </w:t>
            </w:r>
            <w:r w:rsidR="00056C2E">
              <w:t>fourth edition</w:t>
            </w:r>
            <w:r w:rsidR="00CE2104">
              <w:t>,</w:t>
            </w:r>
            <w:r>
              <w:t xml:space="preserve"> 2012) </w:t>
            </w:r>
          </w:p>
        </w:tc>
        <w:tc>
          <w:tcPr>
            <w:tcW w:w="1984" w:type="dxa"/>
            <w:shd w:val="clear" w:color="auto" w:fill="auto"/>
          </w:tcPr>
          <w:p w:rsidR="00E43D14" w:rsidRDefault="00E43D14" w:rsidP="00053A4D">
            <w:pPr>
              <w:pStyle w:val="Tabletext"/>
            </w:pPr>
            <w:r>
              <w:t>Academic</w:t>
            </w:r>
          </w:p>
        </w:tc>
        <w:tc>
          <w:tcPr>
            <w:tcW w:w="3969" w:type="dxa"/>
            <w:shd w:val="clear" w:color="auto" w:fill="auto"/>
          </w:tcPr>
          <w:p w:rsidR="00E43D14" w:rsidRDefault="00056C2E" w:rsidP="007D515F">
            <w:pPr>
              <w:pStyle w:val="Tabletext"/>
            </w:pPr>
            <w:r>
              <w:t>For teachers</w:t>
            </w:r>
            <w:r w:rsidR="002A5272">
              <w:t>.</w:t>
            </w:r>
          </w:p>
          <w:p w:rsidR="00E43D14" w:rsidRDefault="00E43D14" w:rsidP="007D515F">
            <w:pPr>
              <w:pStyle w:val="Tabletext"/>
            </w:pPr>
            <w:r>
              <w:t>Up-to-date summary of debates within a chronological structure</w:t>
            </w:r>
            <w:r w:rsidR="002A5272">
              <w:t>.</w:t>
            </w:r>
          </w:p>
        </w:tc>
      </w:tr>
      <w:tr w:rsidR="00FC5610" w:rsidTr="00C9032B">
        <w:trPr>
          <w:cantSplit/>
        </w:trPr>
        <w:tc>
          <w:tcPr>
            <w:tcW w:w="3261" w:type="dxa"/>
            <w:shd w:val="clear" w:color="auto" w:fill="auto"/>
          </w:tcPr>
          <w:p w:rsidR="00FC5610" w:rsidRDefault="00FC5610" w:rsidP="00056C2E">
            <w:pPr>
              <w:pStyle w:val="Tabletext"/>
            </w:pPr>
            <w:r>
              <w:t xml:space="preserve">Robert Service, </w:t>
            </w:r>
            <w:r w:rsidRPr="007F4B4B">
              <w:rPr>
                <w:i/>
              </w:rPr>
              <w:t>A History of Modern Russia: From Tsar</w:t>
            </w:r>
            <w:r>
              <w:rPr>
                <w:i/>
              </w:rPr>
              <w:t>do</w:t>
            </w:r>
            <w:r w:rsidRPr="007F4B4B">
              <w:rPr>
                <w:i/>
              </w:rPr>
              <w:t>m to the Twenty-First Century</w:t>
            </w:r>
            <w:r>
              <w:t xml:space="preserve">, Robert Service (Penguin, </w:t>
            </w:r>
            <w:r w:rsidR="00056C2E">
              <w:t>third edition</w:t>
            </w:r>
            <w:r>
              <w:t>, 2009)</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056C2E" w:rsidP="00C9032B">
            <w:pPr>
              <w:pStyle w:val="Tabletext"/>
            </w:pPr>
            <w:r>
              <w:t xml:space="preserve">For teachers </w:t>
            </w:r>
            <w:r w:rsidR="00FC5610">
              <w:t>and students.</w:t>
            </w:r>
          </w:p>
          <w:p w:rsidR="00FC5610" w:rsidRDefault="00FC5610" w:rsidP="00C9032B">
            <w:pPr>
              <w:pStyle w:val="Tabletext"/>
            </w:pPr>
            <w:r>
              <w:t xml:space="preserve">Includes an overview of historiography of Russia since 1900 in the introduction. </w:t>
            </w:r>
          </w:p>
        </w:tc>
      </w:tr>
      <w:tr w:rsidR="00FC5610" w:rsidTr="00C9032B">
        <w:trPr>
          <w:cantSplit/>
        </w:trPr>
        <w:tc>
          <w:tcPr>
            <w:tcW w:w="3261" w:type="dxa"/>
            <w:shd w:val="clear" w:color="auto" w:fill="auto"/>
          </w:tcPr>
          <w:p w:rsidR="00C9032B" w:rsidRDefault="00FC5610" w:rsidP="00C9032B">
            <w:pPr>
              <w:pStyle w:val="Tabletext"/>
            </w:pPr>
            <w:r>
              <w:t xml:space="preserve">Robert Service, </w:t>
            </w:r>
            <w:r>
              <w:rPr>
                <w:i/>
              </w:rPr>
              <w:t xml:space="preserve">Spies and Commissars: The Early Years of the Bolshevik Revolution </w:t>
            </w:r>
            <w:r>
              <w:t xml:space="preserve">(Public Affairs, 2012) </w:t>
            </w:r>
          </w:p>
          <w:p w:rsidR="00FC5610" w:rsidRPr="00CE2104" w:rsidRDefault="00C9032B" w:rsidP="00C9032B">
            <w:pPr>
              <w:pStyle w:val="Tabletext"/>
            </w:pPr>
            <w:r>
              <w:t>(Previously</w:t>
            </w:r>
            <w:r w:rsidR="00FC5610">
              <w:t xml:space="preserve"> published as </w:t>
            </w:r>
            <w:r w:rsidR="00FC5610">
              <w:rPr>
                <w:i/>
              </w:rPr>
              <w:t>Spies and Commissars: The Bolshevik Revolution and the West</w:t>
            </w:r>
            <w:r>
              <w:t>)</w:t>
            </w:r>
          </w:p>
        </w:tc>
        <w:tc>
          <w:tcPr>
            <w:tcW w:w="1984" w:type="dxa"/>
            <w:shd w:val="clear" w:color="auto" w:fill="auto"/>
          </w:tcPr>
          <w:p w:rsidR="00FC5610" w:rsidRDefault="00FC5610" w:rsidP="00C9032B">
            <w:pPr>
              <w:pStyle w:val="Tabletext"/>
            </w:pPr>
            <w:r>
              <w:t>Academic</w:t>
            </w:r>
          </w:p>
        </w:tc>
        <w:tc>
          <w:tcPr>
            <w:tcW w:w="3969" w:type="dxa"/>
            <w:shd w:val="clear" w:color="auto" w:fill="auto"/>
          </w:tcPr>
          <w:p w:rsidR="00FC5610" w:rsidRDefault="00056C2E" w:rsidP="00C9032B">
            <w:pPr>
              <w:pStyle w:val="Tabletext"/>
            </w:pPr>
            <w:r>
              <w:t>For teachers</w:t>
            </w:r>
            <w:r w:rsidR="00FC5610">
              <w:t>.</w:t>
            </w:r>
          </w:p>
          <w:p w:rsidR="00FC5610" w:rsidRDefault="00FC5610" w:rsidP="00C9032B">
            <w:pPr>
              <w:pStyle w:val="Tabletext"/>
            </w:pPr>
            <w:r>
              <w:t>Recent work from one of the leading writers in the field, focused on espionage.</w:t>
            </w:r>
          </w:p>
        </w:tc>
      </w:tr>
      <w:tr w:rsidR="00FC5610" w:rsidTr="00C9032B">
        <w:trPr>
          <w:cantSplit/>
        </w:trPr>
        <w:tc>
          <w:tcPr>
            <w:tcW w:w="3261" w:type="dxa"/>
            <w:shd w:val="clear" w:color="auto" w:fill="auto"/>
          </w:tcPr>
          <w:p w:rsidR="00FC5610" w:rsidRPr="003E6C5A" w:rsidRDefault="00FC5610" w:rsidP="00C9032B">
            <w:pPr>
              <w:pStyle w:val="Heading1"/>
              <w:shd w:val="clear" w:color="auto" w:fill="FFFFFF"/>
              <w:spacing w:before="0" w:after="0" w:line="264" w:lineRule="atLeast"/>
              <w:textAlignment w:val="baseline"/>
              <w:rPr>
                <w:rFonts w:ascii="Verdana" w:hAnsi="Verdana" w:cs="Arial"/>
                <w:b w:val="0"/>
                <w:bCs w:val="0"/>
                <w:kern w:val="0"/>
                <w:sz w:val="20"/>
                <w:szCs w:val="24"/>
                <w:lang w:val="en-GB" w:eastAsia="en-GB"/>
              </w:rPr>
            </w:pPr>
            <w:r w:rsidRPr="003E6C5A">
              <w:rPr>
                <w:rFonts w:ascii="Verdana" w:hAnsi="Verdana" w:cs="Arial"/>
                <w:b w:val="0"/>
                <w:bCs w:val="0"/>
                <w:kern w:val="0"/>
                <w:sz w:val="20"/>
                <w:szCs w:val="24"/>
                <w:lang w:val="en-GB" w:eastAsia="en-GB"/>
              </w:rPr>
              <w:lastRenderedPageBreak/>
              <w:t>Ronald Grigor Suny (ed</w:t>
            </w:r>
            <w:r w:rsidR="00056C2E">
              <w:rPr>
                <w:rFonts w:ascii="Verdana" w:hAnsi="Verdana" w:cs="Arial"/>
                <w:b w:val="0"/>
                <w:bCs w:val="0"/>
                <w:kern w:val="0"/>
                <w:sz w:val="20"/>
                <w:szCs w:val="24"/>
                <w:lang w:val="en-GB" w:eastAsia="en-GB"/>
              </w:rPr>
              <w:t>itor</w:t>
            </w:r>
            <w:r w:rsidRPr="003E6C5A">
              <w:rPr>
                <w:rFonts w:ascii="Verdana" w:hAnsi="Verdana" w:cs="Arial"/>
                <w:b w:val="0"/>
                <w:bCs w:val="0"/>
                <w:kern w:val="0"/>
                <w:sz w:val="20"/>
                <w:szCs w:val="24"/>
                <w:lang w:val="en-GB" w:eastAsia="en-GB"/>
              </w:rPr>
              <w:t xml:space="preserve">), </w:t>
            </w:r>
            <w:r w:rsidRPr="003E6C5A">
              <w:rPr>
                <w:rFonts w:ascii="Verdana" w:hAnsi="Verdana" w:cs="Arial"/>
                <w:b w:val="0"/>
                <w:bCs w:val="0"/>
                <w:i/>
                <w:kern w:val="0"/>
                <w:sz w:val="20"/>
                <w:szCs w:val="24"/>
                <w:lang w:val="en-GB" w:eastAsia="en-GB"/>
              </w:rPr>
              <w:t>The Cambridge History of Russia</w:t>
            </w:r>
            <w:r w:rsidRPr="003E6C5A">
              <w:rPr>
                <w:rFonts w:ascii="Verdana" w:hAnsi="Verdana" w:cs="Arial"/>
                <w:b w:val="0"/>
                <w:bCs w:val="0"/>
                <w:kern w:val="0"/>
                <w:sz w:val="20"/>
                <w:szCs w:val="24"/>
                <w:lang w:val="en-GB" w:eastAsia="en-GB"/>
              </w:rPr>
              <w:t xml:space="preserve">: </w:t>
            </w:r>
            <w:r w:rsidRPr="003E6C5A">
              <w:rPr>
                <w:rFonts w:ascii="Verdana" w:hAnsi="Verdana" w:cs="Arial"/>
                <w:b w:val="0"/>
                <w:bCs w:val="0"/>
                <w:i/>
                <w:kern w:val="0"/>
                <w:sz w:val="20"/>
                <w:szCs w:val="24"/>
                <w:lang w:val="en-GB" w:eastAsia="en-GB"/>
              </w:rPr>
              <w:t>Volume III – The Twentieth Century</w:t>
            </w:r>
            <w:r w:rsidRPr="003E6C5A">
              <w:rPr>
                <w:rFonts w:ascii="Verdana" w:hAnsi="Verdana" w:cs="Arial"/>
                <w:b w:val="0"/>
                <w:bCs w:val="0"/>
                <w:kern w:val="0"/>
                <w:sz w:val="20"/>
                <w:szCs w:val="24"/>
                <w:lang w:val="en-GB" w:eastAsia="en-GB"/>
              </w:rPr>
              <w:t xml:space="preserve"> (</w:t>
            </w:r>
            <w:r w:rsidR="00056C2E" w:rsidRPr="00056C2E">
              <w:rPr>
                <w:rFonts w:ascii="Verdana" w:hAnsi="Verdana" w:cs="Arial"/>
                <w:b w:val="0"/>
                <w:bCs w:val="0"/>
                <w:kern w:val="0"/>
                <w:sz w:val="20"/>
                <w:szCs w:val="24"/>
                <w:lang w:val="en-GB" w:eastAsia="en-GB"/>
              </w:rPr>
              <w:t>Cambridge University Press</w:t>
            </w:r>
            <w:r w:rsidRPr="003E6C5A">
              <w:rPr>
                <w:rFonts w:ascii="Verdana" w:hAnsi="Verdana" w:cs="Arial"/>
                <w:b w:val="0"/>
                <w:bCs w:val="0"/>
                <w:kern w:val="0"/>
                <w:sz w:val="20"/>
                <w:szCs w:val="24"/>
                <w:lang w:val="en-GB" w:eastAsia="en-GB"/>
              </w:rPr>
              <w:t>, 2006)</w:t>
            </w:r>
          </w:p>
        </w:tc>
        <w:tc>
          <w:tcPr>
            <w:tcW w:w="1984" w:type="dxa"/>
            <w:shd w:val="clear" w:color="auto" w:fill="auto"/>
          </w:tcPr>
          <w:p w:rsidR="00FC5610" w:rsidRDefault="00FC5610" w:rsidP="00C9032B">
            <w:pPr>
              <w:pStyle w:val="Tabletext"/>
            </w:pPr>
            <w:r>
              <w:t xml:space="preserve">Academic </w:t>
            </w:r>
          </w:p>
        </w:tc>
        <w:tc>
          <w:tcPr>
            <w:tcW w:w="3969" w:type="dxa"/>
            <w:shd w:val="clear" w:color="auto" w:fill="auto"/>
          </w:tcPr>
          <w:p w:rsidR="00FC5610" w:rsidRDefault="006E04CC" w:rsidP="00C9032B">
            <w:pPr>
              <w:pStyle w:val="Tabletext"/>
            </w:pPr>
            <w:r>
              <w:t xml:space="preserve">For teachers </w:t>
            </w:r>
            <w:r w:rsidR="00FC5610">
              <w:t>and students.</w:t>
            </w:r>
          </w:p>
          <w:p w:rsidR="00FC5610" w:rsidRDefault="00FC5610" w:rsidP="006E04CC">
            <w:pPr>
              <w:pStyle w:val="Tabletext"/>
            </w:pPr>
            <w:r>
              <w:t>Chapters 2</w:t>
            </w:r>
            <w:r w:rsidR="006E04CC">
              <w:t>–</w:t>
            </w:r>
            <w:r>
              <w:t>6 cover the period of the paper 2 topic and provide concise, readable up-to-date overviews</w:t>
            </w:r>
            <w:r w:rsidR="006E04CC">
              <w:t>.</w:t>
            </w:r>
          </w:p>
        </w:tc>
      </w:tr>
      <w:tr w:rsidR="00E43D14" w:rsidTr="00FC5610">
        <w:trPr>
          <w:cantSplit/>
        </w:trPr>
        <w:tc>
          <w:tcPr>
            <w:tcW w:w="3261" w:type="dxa"/>
            <w:shd w:val="clear" w:color="auto" w:fill="auto"/>
          </w:tcPr>
          <w:p w:rsidR="00E43D14" w:rsidRPr="00434165" w:rsidRDefault="00E43D14" w:rsidP="004A22FA">
            <w:pPr>
              <w:pStyle w:val="Tabletext"/>
            </w:pPr>
            <w:r>
              <w:t xml:space="preserve">Rex A Wade, </w:t>
            </w:r>
            <w:r>
              <w:rPr>
                <w:i/>
              </w:rPr>
              <w:t xml:space="preserve">The Russian Revolution, 1917 </w:t>
            </w:r>
            <w:r>
              <w:t>(</w:t>
            </w:r>
            <w:r w:rsidR="006E04CC" w:rsidRPr="00056C2E">
              <w:rPr>
                <w:lang w:eastAsia="en-GB"/>
              </w:rPr>
              <w:t>Cambridge University Press</w:t>
            </w:r>
            <w:r>
              <w:t>, 2000)</w:t>
            </w:r>
          </w:p>
        </w:tc>
        <w:tc>
          <w:tcPr>
            <w:tcW w:w="1984" w:type="dxa"/>
            <w:shd w:val="clear" w:color="auto" w:fill="auto"/>
          </w:tcPr>
          <w:p w:rsidR="00E43D14" w:rsidRDefault="00E43D14" w:rsidP="002A5272">
            <w:pPr>
              <w:pStyle w:val="Tabletext"/>
            </w:pPr>
            <w:r>
              <w:t>Academic but designed to be accessible to the general reader</w:t>
            </w:r>
          </w:p>
        </w:tc>
        <w:tc>
          <w:tcPr>
            <w:tcW w:w="3969" w:type="dxa"/>
            <w:shd w:val="clear" w:color="auto" w:fill="auto"/>
          </w:tcPr>
          <w:p w:rsidR="00E43D14" w:rsidRDefault="006E04CC" w:rsidP="004A22FA">
            <w:pPr>
              <w:pStyle w:val="Tabletext"/>
            </w:pPr>
            <w:r>
              <w:t xml:space="preserve">For teachers, </w:t>
            </w:r>
            <w:r w:rsidR="00E43D14">
              <w:t xml:space="preserve">but excerpts could be used by students.  </w:t>
            </w:r>
          </w:p>
          <w:p w:rsidR="00E43D14" w:rsidRDefault="00E43D14" w:rsidP="004A22FA">
            <w:pPr>
              <w:pStyle w:val="Tabletext"/>
            </w:pPr>
            <w:r>
              <w:t>Detailed overview of 1917 and early 1918.</w:t>
            </w:r>
          </w:p>
        </w:tc>
      </w:tr>
      <w:tr w:rsidR="00E43D14" w:rsidTr="00FC5610">
        <w:trPr>
          <w:cantSplit/>
        </w:trPr>
        <w:tc>
          <w:tcPr>
            <w:tcW w:w="3261" w:type="dxa"/>
            <w:tcBorders>
              <w:top w:val="single" w:sz="4" w:space="0" w:color="A32E18"/>
              <w:left w:val="single" w:sz="4" w:space="0" w:color="A32E18"/>
              <w:bottom w:val="single" w:sz="4" w:space="0" w:color="A32E18"/>
              <w:right w:val="single" w:sz="4" w:space="0" w:color="A32E18"/>
            </w:tcBorders>
            <w:shd w:val="clear" w:color="auto" w:fill="auto"/>
          </w:tcPr>
          <w:p w:rsidR="00E43D14" w:rsidRPr="007206E8" w:rsidRDefault="00E43D14" w:rsidP="004421FE">
            <w:pPr>
              <w:pStyle w:val="Tabletext"/>
            </w:pPr>
            <w:r w:rsidRPr="007206E8">
              <w:t>Alistair Kocho-Williams (ed</w:t>
            </w:r>
            <w:r w:rsidR="006E04CC">
              <w:t>itor</w:t>
            </w:r>
            <w:r w:rsidRPr="007206E8">
              <w:t xml:space="preserve">), </w:t>
            </w:r>
            <w:r w:rsidRPr="006E04CC">
              <w:rPr>
                <w:i/>
              </w:rPr>
              <w:t>The Twentieth-Century Russian Reader</w:t>
            </w:r>
            <w:r w:rsidRPr="007206E8">
              <w:t xml:space="preserve"> (Routledge, 2011)</w:t>
            </w:r>
          </w:p>
          <w:p w:rsidR="00E43D14" w:rsidRPr="001857AB" w:rsidRDefault="00E43D14" w:rsidP="007206E8">
            <w:pPr>
              <w:pStyle w:val="Tabletext"/>
            </w:pPr>
          </w:p>
        </w:tc>
        <w:tc>
          <w:tcPr>
            <w:tcW w:w="1984" w:type="dxa"/>
            <w:tcBorders>
              <w:top w:val="single" w:sz="4" w:space="0" w:color="A32E18"/>
              <w:left w:val="single" w:sz="4" w:space="0" w:color="A32E18"/>
              <w:bottom w:val="single" w:sz="4" w:space="0" w:color="A32E18"/>
              <w:right w:val="single" w:sz="4" w:space="0" w:color="A32E18"/>
            </w:tcBorders>
            <w:shd w:val="clear" w:color="auto" w:fill="auto"/>
          </w:tcPr>
          <w:p w:rsidR="00E43D14" w:rsidRDefault="00E43D14" w:rsidP="006E04CC">
            <w:pPr>
              <w:pStyle w:val="Tabletext"/>
            </w:pPr>
            <w:r>
              <w:t xml:space="preserve">Academic </w:t>
            </w:r>
            <w:r w:rsidR="006E04CC">
              <w:t xml:space="preserve">reader </w:t>
            </w:r>
            <w:r>
              <w:t>(reprinting a series of selected, influential essays)</w:t>
            </w:r>
          </w:p>
        </w:tc>
        <w:tc>
          <w:tcPr>
            <w:tcW w:w="3969" w:type="dxa"/>
            <w:tcBorders>
              <w:top w:val="single" w:sz="4" w:space="0" w:color="A32E18"/>
              <w:left w:val="single" w:sz="4" w:space="0" w:color="A32E18"/>
              <w:bottom w:val="single" w:sz="4" w:space="0" w:color="A32E18"/>
              <w:right w:val="single" w:sz="4" w:space="0" w:color="A32E18"/>
            </w:tcBorders>
            <w:shd w:val="clear" w:color="auto" w:fill="auto"/>
          </w:tcPr>
          <w:p w:rsidR="00E43D14" w:rsidRDefault="006E04CC" w:rsidP="004421FE">
            <w:pPr>
              <w:pStyle w:val="Tabletext"/>
            </w:pPr>
            <w:r>
              <w:t>For teachers</w:t>
            </w:r>
            <w:r w:rsidR="002A5272">
              <w:t>.</w:t>
            </w:r>
          </w:p>
          <w:p w:rsidR="00E43D14" w:rsidRDefault="00E43D14" w:rsidP="006E04CC">
            <w:pPr>
              <w:pStyle w:val="Tabletext"/>
            </w:pPr>
            <w:r>
              <w:t>Chapters 1</w:t>
            </w:r>
            <w:r w:rsidR="006E04CC">
              <w:t>–</w:t>
            </w:r>
            <w:r>
              <w:t xml:space="preserve">8 include recent and older influential essays on the Revolution by writers such as Leopold Haimson, Edward Acton, Sarah Badcock </w:t>
            </w:r>
            <w:r w:rsidR="006E04CC">
              <w:t xml:space="preserve">and </w:t>
            </w:r>
            <w:r>
              <w:t>Sheila Fitzpatrick</w:t>
            </w:r>
            <w:r w:rsidR="006E04CC">
              <w:t>.</w:t>
            </w:r>
          </w:p>
        </w:tc>
      </w:tr>
      <w:tr w:rsidR="00E43D14" w:rsidTr="00FC5610">
        <w:trPr>
          <w:cantSplit/>
        </w:trPr>
        <w:tc>
          <w:tcPr>
            <w:tcW w:w="3261" w:type="dxa"/>
            <w:tcBorders>
              <w:top w:val="single" w:sz="4" w:space="0" w:color="A32E18"/>
              <w:left w:val="single" w:sz="4" w:space="0" w:color="A32E18"/>
              <w:bottom w:val="single" w:sz="4" w:space="0" w:color="A32E18"/>
              <w:right w:val="single" w:sz="4" w:space="0" w:color="A32E18"/>
            </w:tcBorders>
            <w:shd w:val="clear" w:color="auto" w:fill="auto"/>
          </w:tcPr>
          <w:p w:rsidR="00E43D14" w:rsidRPr="00B26447" w:rsidRDefault="00E43D14" w:rsidP="0063758F">
            <w:pPr>
              <w:pStyle w:val="Tabletext"/>
            </w:pPr>
            <w:r w:rsidRPr="00B26447">
              <w:t xml:space="preserve">Richard Sakwa, </w:t>
            </w:r>
            <w:r w:rsidRPr="00705721">
              <w:rPr>
                <w:i/>
              </w:rPr>
              <w:t>The Rise and Fall of the Soviet Union 1917</w:t>
            </w:r>
            <w:r w:rsidR="006C5414">
              <w:rPr>
                <w:i/>
              </w:rPr>
              <w:t>–</w:t>
            </w:r>
            <w:r w:rsidRPr="00705721">
              <w:rPr>
                <w:i/>
              </w:rPr>
              <w:t>1991</w:t>
            </w:r>
            <w:r w:rsidRPr="00B26447">
              <w:t xml:space="preserve"> (Routledge Sources in History, </w:t>
            </w:r>
            <w:r w:rsidR="006E04CC">
              <w:t xml:space="preserve">Routledge, </w:t>
            </w:r>
            <w:r w:rsidRPr="00B26447">
              <w:t>1999)</w:t>
            </w:r>
          </w:p>
        </w:tc>
        <w:tc>
          <w:tcPr>
            <w:tcW w:w="1984" w:type="dxa"/>
            <w:tcBorders>
              <w:top w:val="single" w:sz="4" w:space="0" w:color="A32E18"/>
              <w:left w:val="single" w:sz="4" w:space="0" w:color="A32E18"/>
              <w:bottom w:val="single" w:sz="4" w:space="0" w:color="A32E18"/>
              <w:right w:val="single" w:sz="4" w:space="0" w:color="A32E18"/>
            </w:tcBorders>
            <w:shd w:val="clear" w:color="auto" w:fill="auto"/>
          </w:tcPr>
          <w:p w:rsidR="00E43D14" w:rsidRDefault="00E43D14" w:rsidP="006E04CC">
            <w:pPr>
              <w:pStyle w:val="Tabletext"/>
            </w:pPr>
            <w:r>
              <w:t xml:space="preserve">Academic – </w:t>
            </w:r>
            <w:r w:rsidR="006E04CC">
              <w:t xml:space="preserve">sources </w:t>
            </w:r>
            <w:r>
              <w:t xml:space="preserve">and </w:t>
            </w:r>
            <w:r w:rsidR="006E04CC">
              <w:t>commentary</w:t>
            </w:r>
          </w:p>
        </w:tc>
        <w:tc>
          <w:tcPr>
            <w:tcW w:w="3969" w:type="dxa"/>
            <w:tcBorders>
              <w:top w:val="single" w:sz="4" w:space="0" w:color="A32E18"/>
              <w:left w:val="single" w:sz="4" w:space="0" w:color="A32E18"/>
              <w:bottom w:val="single" w:sz="4" w:space="0" w:color="A32E18"/>
              <w:right w:val="single" w:sz="4" w:space="0" w:color="A32E18"/>
            </w:tcBorders>
            <w:shd w:val="clear" w:color="auto" w:fill="auto"/>
          </w:tcPr>
          <w:p w:rsidR="00E43D14" w:rsidRDefault="006E04CC" w:rsidP="0063758F">
            <w:pPr>
              <w:pStyle w:val="Tabletext"/>
            </w:pPr>
            <w:r>
              <w:t>For teachers</w:t>
            </w:r>
            <w:r w:rsidR="002A5272">
              <w:t>.</w:t>
            </w:r>
          </w:p>
          <w:p w:rsidR="00E43D14" w:rsidRDefault="00E43D14" w:rsidP="006E04CC">
            <w:pPr>
              <w:pStyle w:val="Tabletext"/>
            </w:pPr>
            <w:r>
              <w:t>An extensive collection of source material, useful for practising source aspects of paper, chapters 2</w:t>
            </w:r>
            <w:r w:rsidR="006E04CC">
              <w:t>–</w:t>
            </w:r>
            <w:r>
              <w:t>4</w:t>
            </w:r>
            <w:r w:rsidR="002A5272">
              <w:t>.</w:t>
            </w:r>
          </w:p>
        </w:tc>
      </w:tr>
      <w:tr w:rsidR="00705721" w:rsidTr="00FC5610">
        <w:trPr>
          <w:cantSplit/>
        </w:trPr>
        <w:tc>
          <w:tcPr>
            <w:tcW w:w="3261" w:type="dxa"/>
            <w:tcBorders>
              <w:top w:val="single" w:sz="4" w:space="0" w:color="A32E18"/>
              <w:left w:val="single" w:sz="4" w:space="0" w:color="A32E18"/>
              <w:bottom w:val="single" w:sz="4" w:space="0" w:color="A32E18"/>
              <w:right w:val="single" w:sz="4" w:space="0" w:color="A32E18"/>
            </w:tcBorders>
            <w:shd w:val="clear" w:color="auto" w:fill="auto"/>
          </w:tcPr>
          <w:p w:rsidR="00705721" w:rsidRPr="00705721" w:rsidRDefault="00705721" w:rsidP="0063758F">
            <w:pPr>
              <w:pStyle w:val="Tabletext"/>
            </w:pPr>
            <w:r>
              <w:t xml:space="preserve">Ronald Kowalski, </w:t>
            </w:r>
            <w:r>
              <w:rPr>
                <w:i/>
              </w:rPr>
              <w:t>The Russian Revolution 1917</w:t>
            </w:r>
            <w:r w:rsidR="006C5414">
              <w:rPr>
                <w:i/>
              </w:rPr>
              <w:t>–</w:t>
            </w:r>
            <w:r>
              <w:rPr>
                <w:i/>
              </w:rPr>
              <w:t xml:space="preserve">21 </w:t>
            </w:r>
            <w:r>
              <w:t>(Routledge Sources in History,</w:t>
            </w:r>
            <w:r w:rsidR="006E04CC">
              <w:t xml:space="preserve"> Routledge,</w:t>
            </w:r>
            <w:r>
              <w:t xml:space="preserve"> 1997)</w:t>
            </w:r>
          </w:p>
        </w:tc>
        <w:tc>
          <w:tcPr>
            <w:tcW w:w="1984" w:type="dxa"/>
            <w:tcBorders>
              <w:top w:val="single" w:sz="4" w:space="0" w:color="A32E18"/>
              <w:left w:val="single" w:sz="4" w:space="0" w:color="A32E18"/>
              <w:bottom w:val="single" w:sz="4" w:space="0" w:color="A32E18"/>
              <w:right w:val="single" w:sz="4" w:space="0" w:color="A32E18"/>
            </w:tcBorders>
            <w:shd w:val="clear" w:color="auto" w:fill="auto"/>
          </w:tcPr>
          <w:p w:rsidR="00705721" w:rsidRDefault="006E04CC" w:rsidP="0063758F">
            <w:pPr>
              <w:pStyle w:val="Tabletext"/>
            </w:pPr>
            <w:r w:rsidRPr="006E04CC">
              <w:t>Academic – sources and commentary</w:t>
            </w:r>
          </w:p>
        </w:tc>
        <w:tc>
          <w:tcPr>
            <w:tcW w:w="3969" w:type="dxa"/>
            <w:tcBorders>
              <w:top w:val="single" w:sz="4" w:space="0" w:color="A32E18"/>
              <w:left w:val="single" w:sz="4" w:space="0" w:color="A32E18"/>
              <w:bottom w:val="single" w:sz="4" w:space="0" w:color="A32E18"/>
              <w:right w:val="single" w:sz="4" w:space="0" w:color="A32E18"/>
            </w:tcBorders>
            <w:shd w:val="clear" w:color="auto" w:fill="auto"/>
          </w:tcPr>
          <w:p w:rsidR="00705721" w:rsidRDefault="006E04CC" w:rsidP="0063758F">
            <w:pPr>
              <w:pStyle w:val="Tabletext"/>
            </w:pPr>
            <w:r>
              <w:t>For teachers</w:t>
            </w:r>
            <w:r w:rsidR="002A5272">
              <w:t>.</w:t>
            </w:r>
          </w:p>
          <w:p w:rsidR="00705721" w:rsidRDefault="00705721" w:rsidP="0063758F">
            <w:pPr>
              <w:pStyle w:val="Tabletext"/>
            </w:pPr>
            <w:r>
              <w:t>In depth selection of sources on part of the period for this topic, useful for practising paper 2 source analysis skills</w:t>
            </w:r>
            <w:r w:rsidR="002A5272">
              <w:t>.</w:t>
            </w:r>
          </w:p>
        </w:tc>
      </w:tr>
      <w:tr w:rsidR="00FC5610" w:rsidTr="00C9032B">
        <w:trPr>
          <w:cantSplit/>
        </w:trPr>
        <w:tc>
          <w:tcPr>
            <w:tcW w:w="3261" w:type="dxa"/>
            <w:shd w:val="clear" w:color="auto" w:fill="auto"/>
          </w:tcPr>
          <w:p w:rsidR="00FC5610" w:rsidRPr="00BB1B74" w:rsidRDefault="00FC5610" w:rsidP="006E04CC">
            <w:pPr>
              <w:pStyle w:val="Tabletext"/>
            </w:pPr>
            <w:r>
              <w:t xml:space="preserve">S A Smith, </w:t>
            </w:r>
            <w:r>
              <w:rPr>
                <w:i/>
              </w:rPr>
              <w:t xml:space="preserve">The Russian Revolution: A Very Short Introduction </w:t>
            </w:r>
            <w:r>
              <w:t>(</w:t>
            </w:r>
            <w:r w:rsidR="006E04CC">
              <w:t>Oxford University Press</w:t>
            </w:r>
            <w:r>
              <w:t>, 2002)</w:t>
            </w:r>
          </w:p>
        </w:tc>
        <w:tc>
          <w:tcPr>
            <w:tcW w:w="1984" w:type="dxa"/>
            <w:shd w:val="clear" w:color="auto" w:fill="auto"/>
          </w:tcPr>
          <w:p w:rsidR="00FC5610" w:rsidRDefault="00FC5610" w:rsidP="00C9032B">
            <w:pPr>
              <w:pStyle w:val="Tabletext"/>
            </w:pPr>
            <w:r>
              <w:t>Academic (but written for general readership)</w:t>
            </w:r>
          </w:p>
        </w:tc>
        <w:tc>
          <w:tcPr>
            <w:tcW w:w="3969" w:type="dxa"/>
            <w:shd w:val="clear" w:color="auto" w:fill="auto"/>
          </w:tcPr>
          <w:p w:rsidR="00FC5610" w:rsidRDefault="006E04CC" w:rsidP="00C9032B">
            <w:pPr>
              <w:pStyle w:val="Tabletext"/>
            </w:pPr>
            <w:r>
              <w:t xml:space="preserve">For teachers </w:t>
            </w:r>
            <w:r w:rsidR="00FC5610">
              <w:t>and students.</w:t>
            </w:r>
          </w:p>
          <w:p w:rsidR="00FC5610" w:rsidRDefault="00FC5610" w:rsidP="00C9032B">
            <w:pPr>
              <w:pStyle w:val="Tabletext"/>
            </w:pPr>
            <w:r>
              <w:t>Concise overview by a leading writer on the period.</w:t>
            </w:r>
          </w:p>
        </w:tc>
      </w:tr>
      <w:tr w:rsidR="00FC5610" w:rsidTr="00C9032B">
        <w:trPr>
          <w:cantSplit/>
        </w:trPr>
        <w:tc>
          <w:tcPr>
            <w:tcW w:w="3261" w:type="dxa"/>
            <w:shd w:val="clear" w:color="auto" w:fill="auto"/>
          </w:tcPr>
          <w:p w:rsidR="00FC5610" w:rsidRPr="00BB1B74" w:rsidRDefault="00FC5610" w:rsidP="00C9032B">
            <w:pPr>
              <w:pStyle w:val="Tabletext"/>
            </w:pPr>
            <w:r>
              <w:t xml:space="preserve">Orlando Figes, </w:t>
            </w:r>
            <w:r>
              <w:rPr>
                <w:i/>
              </w:rPr>
              <w:t xml:space="preserve">The Russian Revolution: A Pelican Introduction </w:t>
            </w:r>
            <w:r>
              <w:t>(Pelican, 2014)</w:t>
            </w:r>
          </w:p>
        </w:tc>
        <w:tc>
          <w:tcPr>
            <w:tcW w:w="1984" w:type="dxa"/>
            <w:shd w:val="clear" w:color="auto" w:fill="auto"/>
          </w:tcPr>
          <w:p w:rsidR="00FC5610" w:rsidRDefault="00FC5610" w:rsidP="00C9032B">
            <w:pPr>
              <w:pStyle w:val="Tabletext"/>
            </w:pPr>
            <w:r>
              <w:t>Academic (but written for general readership)</w:t>
            </w:r>
          </w:p>
        </w:tc>
        <w:tc>
          <w:tcPr>
            <w:tcW w:w="3969" w:type="dxa"/>
            <w:shd w:val="clear" w:color="auto" w:fill="auto"/>
          </w:tcPr>
          <w:p w:rsidR="00FC5610" w:rsidRDefault="006E04CC" w:rsidP="00C9032B">
            <w:pPr>
              <w:pStyle w:val="Tabletext"/>
            </w:pPr>
            <w:r>
              <w:t xml:space="preserve">For teachers </w:t>
            </w:r>
            <w:r w:rsidR="00FC5610">
              <w:t>and students.</w:t>
            </w:r>
          </w:p>
          <w:p w:rsidR="00FC5610" w:rsidRDefault="00FC5610" w:rsidP="00C9032B">
            <w:pPr>
              <w:pStyle w:val="Tabletext"/>
            </w:pPr>
            <w:r>
              <w:t>Concise, very recent overview.</w:t>
            </w:r>
          </w:p>
        </w:tc>
      </w:tr>
      <w:tr w:rsidR="00CE2104" w:rsidTr="00FC5610">
        <w:trPr>
          <w:cantSplit/>
        </w:trPr>
        <w:tc>
          <w:tcPr>
            <w:tcW w:w="3261" w:type="dxa"/>
            <w:shd w:val="clear" w:color="auto" w:fill="auto"/>
          </w:tcPr>
          <w:p w:rsidR="00CE2104" w:rsidRPr="00CE2104" w:rsidRDefault="00CE2104" w:rsidP="00CE2104">
            <w:pPr>
              <w:pStyle w:val="Tabletext"/>
            </w:pPr>
            <w:r>
              <w:t xml:space="preserve">Robert Service, </w:t>
            </w:r>
            <w:r>
              <w:rPr>
                <w:i/>
              </w:rPr>
              <w:t xml:space="preserve">Lenin: A Biography </w:t>
            </w:r>
            <w:r>
              <w:t>(Macmillan, 2000)</w:t>
            </w:r>
          </w:p>
        </w:tc>
        <w:tc>
          <w:tcPr>
            <w:tcW w:w="1984" w:type="dxa"/>
            <w:shd w:val="clear" w:color="auto" w:fill="auto"/>
          </w:tcPr>
          <w:p w:rsidR="00CE2104" w:rsidRDefault="0055792A" w:rsidP="0063758F">
            <w:pPr>
              <w:pStyle w:val="Tabletext"/>
            </w:pPr>
            <w:r>
              <w:t>Biography</w:t>
            </w:r>
          </w:p>
        </w:tc>
        <w:tc>
          <w:tcPr>
            <w:tcW w:w="3969" w:type="dxa"/>
            <w:shd w:val="clear" w:color="auto" w:fill="auto"/>
          </w:tcPr>
          <w:p w:rsidR="00CE2104" w:rsidRDefault="006E04CC" w:rsidP="0063758F">
            <w:pPr>
              <w:pStyle w:val="Tabletext"/>
            </w:pPr>
            <w:r>
              <w:t>For teachers</w:t>
            </w:r>
            <w:r w:rsidR="002A5272">
              <w:t>.</w:t>
            </w:r>
          </w:p>
          <w:p w:rsidR="0055792A" w:rsidRDefault="0055792A" w:rsidP="0063758F">
            <w:pPr>
              <w:pStyle w:val="Tabletext"/>
            </w:pPr>
            <w:r>
              <w:t>Follows a detailed chronological structure</w:t>
            </w:r>
            <w:r w:rsidR="002A5272">
              <w:t>.</w:t>
            </w:r>
          </w:p>
        </w:tc>
      </w:tr>
      <w:tr w:rsidR="00FC5610" w:rsidTr="00C9032B">
        <w:trPr>
          <w:cantSplit/>
        </w:trPr>
        <w:tc>
          <w:tcPr>
            <w:tcW w:w="3261" w:type="dxa"/>
            <w:shd w:val="clear" w:color="auto" w:fill="auto"/>
          </w:tcPr>
          <w:p w:rsidR="00FC5610" w:rsidRDefault="00FC5610" w:rsidP="00C9032B">
            <w:pPr>
              <w:pStyle w:val="Tabletext"/>
            </w:pPr>
            <w:r w:rsidRPr="00E338E2">
              <w:t xml:space="preserve">Graham Darby, The October Revolution, </w:t>
            </w:r>
            <w:r w:rsidRPr="00E338E2">
              <w:rPr>
                <w:i/>
              </w:rPr>
              <w:t>New Perspective for Modern History Students</w:t>
            </w:r>
            <w:r w:rsidR="00150376">
              <w:t xml:space="preserve">, </w:t>
            </w:r>
            <w:r w:rsidRPr="00E338E2">
              <w:t>1997</w:t>
            </w:r>
          </w:p>
          <w:p w:rsidR="00FC5610" w:rsidRDefault="00FC5610" w:rsidP="00C9032B">
            <w:pPr>
              <w:pStyle w:val="Tabletext"/>
            </w:pPr>
          </w:p>
        </w:tc>
        <w:tc>
          <w:tcPr>
            <w:tcW w:w="1984" w:type="dxa"/>
            <w:shd w:val="clear" w:color="auto" w:fill="auto"/>
          </w:tcPr>
          <w:p w:rsidR="00FC5610" w:rsidRDefault="00FC5610" w:rsidP="00C9032B">
            <w:pPr>
              <w:pStyle w:val="Tabletext"/>
            </w:pPr>
            <w:r>
              <w:t>Article</w:t>
            </w:r>
          </w:p>
        </w:tc>
        <w:tc>
          <w:tcPr>
            <w:tcW w:w="3969" w:type="dxa"/>
            <w:shd w:val="clear" w:color="auto" w:fill="auto"/>
          </w:tcPr>
          <w:p w:rsidR="00FC5610" w:rsidRDefault="00FC5610" w:rsidP="00C9032B">
            <w:pPr>
              <w:pStyle w:val="Tabletext"/>
            </w:pPr>
            <w:r>
              <w:t>Written for students, good on the position of the Bolsheviks in October 1917.</w:t>
            </w:r>
          </w:p>
        </w:tc>
      </w:tr>
      <w:tr w:rsidR="005436F6" w:rsidTr="00FC5610">
        <w:trPr>
          <w:cantSplit/>
        </w:trPr>
        <w:tc>
          <w:tcPr>
            <w:tcW w:w="3261" w:type="dxa"/>
            <w:shd w:val="clear" w:color="auto" w:fill="auto"/>
          </w:tcPr>
          <w:p w:rsidR="005436F6" w:rsidRDefault="005436F6" w:rsidP="003365C8">
            <w:pPr>
              <w:pStyle w:val="Tabletext"/>
            </w:pPr>
            <w:r>
              <w:t xml:space="preserve">John Morison, Russia’s </w:t>
            </w:r>
            <w:r w:rsidR="003365C8">
              <w:t>First</w:t>
            </w:r>
            <w:r>
              <w:t xml:space="preserve"> Revolution</w:t>
            </w:r>
            <w:r w:rsidR="00150376">
              <w:t xml:space="preserve">, </w:t>
            </w:r>
            <w:r>
              <w:rPr>
                <w:i/>
              </w:rPr>
              <w:t>History Review</w:t>
            </w:r>
            <w:r w:rsidR="00150376">
              <w:t xml:space="preserve">, </w:t>
            </w:r>
            <w:r>
              <w:t xml:space="preserve">December 2000, </w:t>
            </w:r>
            <w:r w:rsidR="00150376">
              <w:t xml:space="preserve">pages </w:t>
            </w:r>
            <w:r>
              <w:t>28</w:t>
            </w:r>
            <w:r w:rsidR="00150376">
              <w:t>–</w:t>
            </w:r>
            <w:r>
              <w:t>33</w:t>
            </w:r>
            <w:r w:rsidR="00150376">
              <w:t>:</w:t>
            </w:r>
          </w:p>
          <w:p w:rsidR="003365C8" w:rsidRPr="005436F6" w:rsidRDefault="008F5373" w:rsidP="003365C8">
            <w:pPr>
              <w:pStyle w:val="Tabletext"/>
            </w:pPr>
            <w:hyperlink r:id="rId36" w:history="1">
              <w:r w:rsidR="003365C8" w:rsidRPr="00690616">
                <w:rPr>
                  <w:rStyle w:val="Hyperlink"/>
                </w:rPr>
                <w:t>www.historytoday.com/john-morison/russias-first-revolution</w:t>
              </w:r>
            </w:hyperlink>
            <w:r w:rsidR="003365C8">
              <w:t xml:space="preserve"> </w:t>
            </w:r>
          </w:p>
        </w:tc>
        <w:tc>
          <w:tcPr>
            <w:tcW w:w="1984" w:type="dxa"/>
            <w:shd w:val="clear" w:color="auto" w:fill="auto"/>
          </w:tcPr>
          <w:p w:rsidR="005436F6" w:rsidRDefault="005436F6" w:rsidP="0063758F">
            <w:pPr>
              <w:pStyle w:val="Tabletext"/>
            </w:pPr>
            <w:r>
              <w:t>Article</w:t>
            </w:r>
          </w:p>
        </w:tc>
        <w:tc>
          <w:tcPr>
            <w:tcW w:w="3969" w:type="dxa"/>
            <w:shd w:val="clear" w:color="auto" w:fill="auto"/>
          </w:tcPr>
          <w:p w:rsidR="005436F6" w:rsidRDefault="005436F6" w:rsidP="0063758F">
            <w:pPr>
              <w:pStyle w:val="Tabletext"/>
            </w:pPr>
            <w:r>
              <w:t>Written for students</w:t>
            </w:r>
            <w:r w:rsidR="00150376">
              <w:t>.</w:t>
            </w:r>
          </w:p>
        </w:tc>
      </w:tr>
      <w:tr w:rsidR="005436F6" w:rsidTr="00FC5610">
        <w:trPr>
          <w:cantSplit/>
        </w:trPr>
        <w:tc>
          <w:tcPr>
            <w:tcW w:w="3261" w:type="dxa"/>
            <w:shd w:val="clear" w:color="auto" w:fill="auto"/>
          </w:tcPr>
          <w:p w:rsidR="005436F6" w:rsidRPr="005436F6" w:rsidRDefault="005436F6" w:rsidP="00150376">
            <w:pPr>
              <w:pStyle w:val="Tabletext"/>
            </w:pPr>
            <w:r>
              <w:lastRenderedPageBreak/>
              <w:t>Andrew Hannah, Peter Stolypin: The Tsar’s last hope?</w:t>
            </w:r>
            <w:r w:rsidR="00150376">
              <w:t xml:space="preserve">, </w:t>
            </w:r>
            <w:r>
              <w:rPr>
                <w:i/>
              </w:rPr>
              <w:t>Modern History Review</w:t>
            </w:r>
            <w:r w:rsidR="00150376">
              <w:t xml:space="preserve">, </w:t>
            </w:r>
            <w:r>
              <w:t>September 1998</w:t>
            </w:r>
            <w:r w:rsidR="00150376">
              <w:t>,</w:t>
            </w:r>
            <w:r>
              <w:t xml:space="preserve"> p</w:t>
            </w:r>
            <w:r w:rsidR="00150376">
              <w:t>ages</w:t>
            </w:r>
            <w:r>
              <w:t xml:space="preserve"> 31</w:t>
            </w:r>
            <w:r w:rsidR="00150376">
              <w:t>–</w:t>
            </w:r>
            <w:r>
              <w:t>33</w:t>
            </w:r>
          </w:p>
        </w:tc>
        <w:tc>
          <w:tcPr>
            <w:tcW w:w="1984" w:type="dxa"/>
            <w:shd w:val="clear" w:color="auto" w:fill="auto"/>
          </w:tcPr>
          <w:p w:rsidR="005436F6" w:rsidRDefault="005436F6" w:rsidP="0063758F">
            <w:pPr>
              <w:pStyle w:val="Tabletext"/>
            </w:pPr>
            <w:r>
              <w:t>Article</w:t>
            </w:r>
          </w:p>
        </w:tc>
        <w:tc>
          <w:tcPr>
            <w:tcW w:w="3969" w:type="dxa"/>
            <w:shd w:val="clear" w:color="auto" w:fill="auto"/>
          </w:tcPr>
          <w:p w:rsidR="005436F6" w:rsidRDefault="005436F6" w:rsidP="0063758F">
            <w:pPr>
              <w:pStyle w:val="Tabletext"/>
            </w:pPr>
            <w:r>
              <w:t>Written for students</w:t>
            </w:r>
            <w:r w:rsidR="00150376">
              <w:t>.</w:t>
            </w:r>
          </w:p>
        </w:tc>
      </w:tr>
      <w:tr w:rsidR="005436F6" w:rsidTr="00FC5610">
        <w:trPr>
          <w:cantSplit/>
        </w:trPr>
        <w:tc>
          <w:tcPr>
            <w:tcW w:w="3261" w:type="dxa"/>
            <w:shd w:val="clear" w:color="auto" w:fill="auto"/>
          </w:tcPr>
          <w:p w:rsidR="005436F6" w:rsidRPr="005436F6" w:rsidRDefault="005436F6" w:rsidP="00150376">
            <w:pPr>
              <w:pStyle w:val="Tabletext"/>
            </w:pPr>
            <w:r>
              <w:t>Peter Waldron, Why did the Imperial Russian government fail to learn the lessons of the 1905 revolution</w:t>
            </w:r>
            <w:r w:rsidR="00150376">
              <w:t xml:space="preserve">?, </w:t>
            </w:r>
            <w:r>
              <w:rPr>
                <w:i/>
              </w:rPr>
              <w:t>New Perspective for Modern History Student</w:t>
            </w:r>
            <w:r w:rsidR="00150376">
              <w:t>s, V</w:t>
            </w:r>
            <w:r>
              <w:t>ol</w:t>
            </w:r>
            <w:r w:rsidR="00150376">
              <w:t>ume</w:t>
            </w:r>
            <w:r>
              <w:t xml:space="preserve"> 6, </w:t>
            </w:r>
            <w:r w:rsidR="00150376">
              <w:t>Number</w:t>
            </w:r>
            <w:r>
              <w:t xml:space="preserve"> 3, March 2001, p</w:t>
            </w:r>
            <w:r w:rsidR="00150376">
              <w:t>ages</w:t>
            </w:r>
            <w:r>
              <w:t xml:space="preserve"> 22</w:t>
            </w:r>
            <w:r w:rsidR="00150376">
              <w:t>–</w:t>
            </w:r>
            <w:r>
              <w:t>25</w:t>
            </w:r>
          </w:p>
        </w:tc>
        <w:tc>
          <w:tcPr>
            <w:tcW w:w="1984" w:type="dxa"/>
            <w:shd w:val="clear" w:color="auto" w:fill="auto"/>
          </w:tcPr>
          <w:p w:rsidR="005436F6" w:rsidRDefault="005436F6" w:rsidP="0063758F">
            <w:pPr>
              <w:pStyle w:val="Tabletext"/>
            </w:pPr>
            <w:r>
              <w:t>Article</w:t>
            </w:r>
          </w:p>
        </w:tc>
        <w:tc>
          <w:tcPr>
            <w:tcW w:w="3969" w:type="dxa"/>
            <w:shd w:val="clear" w:color="auto" w:fill="auto"/>
          </w:tcPr>
          <w:p w:rsidR="005436F6" w:rsidRDefault="005436F6" w:rsidP="0063758F">
            <w:pPr>
              <w:pStyle w:val="Tabletext"/>
            </w:pPr>
            <w:r>
              <w:t xml:space="preserve"> Written for students</w:t>
            </w:r>
            <w:r w:rsidR="00150376">
              <w:t>.</w:t>
            </w:r>
          </w:p>
        </w:tc>
      </w:tr>
      <w:tr w:rsidR="00705721" w:rsidTr="00FC5610">
        <w:trPr>
          <w:cantSplit/>
        </w:trPr>
        <w:tc>
          <w:tcPr>
            <w:tcW w:w="3261" w:type="dxa"/>
            <w:shd w:val="clear" w:color="auto" w:fill="auto"/>
          </w:tcPr>
          <w:p w:rsidR="00705721" w:rsidRPr="00705721" w:rsidRDefault="00705721" w:rsidP="00705721">
            <w:pPr>
              <w:pStyle w:val="Tabletext"/>
            </w:pPr>
            <w:r>
              <w:t>James D White, The Russian Revolution of February 1917: The Question of Organisation and Spontaneity</w:t>
            </w:r>
            <w:r w:rsidR="00150376">
              <w:t xml:space="preserve">, </w:t>
            </w:r>
            <w:r>
              <w:rPr>
                <w:i/>
              </w:rPr>
              <w:t>New Perspective for Modern History Students</w:t>
            </w:r>
            <w:r w:rsidR="00150376">
              <w:t xml:space="preserve">, </w:t>
            </w:r>
            <w:r>
              <w:t>1997</w:t>
            </w:r>
          </w:p>
        </w:tc>
        <w:tc>
          <w:tcPr>
            <w:tcW w:w="1984" w:type="dxa"/>
            <w:shd w:val="clear" w:color="auto" w:fill="auto"/>
          </w:tcPr>
          <w:p w:rsidR="00705721" w:rsidRDefault="00705721" w:rsidP="00BB1B74">
            <w:pPr>
              <w:pStyle w:val="Tabletext"/>
            </w:pPr>
            <w:r>
              <w:t>Article</w:t>
            </w:r>
          </w:p>
        </w:tc>
        <w:tc>
          <w:tcPr>
            <w:tcW w:w="3969" w:type="dxa"/>
            <w:shd w:val="clear" w:color="auto" w:fill="auto"/>
          </w:tcPr>
          <w:p w:rsidR="00705721" w:rsidRDefault="00705721" w:rsidP="0063758F">
            <w:pPr>
              <w:pStyle w:val="Tabletext"/>
            </w:pPr>
            <w:r>
              <w:t>Written for students</w:t>
            </w:r>
            <w:r w:rsidR="00150376">
              <w:t>.</w:t>
            </w:r>
          </w:p>
        </w:tc>
      </w:tr>
      <w:tr w:rsidR="00705721" w:rsidTr="00FC5610">
        <w:trPr>
          <w:cantSplit/>
        </w:trPr>
        <w:tc>
          <w:tcPr>
            <w:tcW w:w="3261" w:type="dxa"/>
            <w:shd w:val="clear" w:color="auto" w:fill="auto"/>
          </w:tcPr>
          <w:p w:rsidR="00705721" w:rsidRPr="00705721" w:rsidRDefault="00705721" w:rsidP="00150376">
            <w:pPr>
              <w:pStyle w:val="Tabletext"/>
            </w:pPr>
            <w:r>
              <w:t>Harold Shukman, Causes of the Russian Revolution: Tsars, Peasants and Revolutionaries</w:t>
            </w:r>
            <w:r w:rsidR="00150376">
              <w:t xml:space="preserve">, </w:t>
            </w:r>
            <w:r>
              <w:rPr>
                <w:i/>
              </w:rPr>
              <w:t>Modern History Review</w:t>
            </w:r>
            <w:r w:rsidR="00150376">
              <w:t xml:space="preserve">, </w:t>
            </w:r>
            <w:r>
              <w:t>September 1995, p</w:t>
            </w:r>
            <w:r w:rsidR="00150376">
              <w:t>ages</w:t>
            </w:r>
            <w:r>
              <w:t xml:space="preserve"> 2</w:t>
            </w:r>
            <w:r w:rsidR="00150376">
              <w:t>–</w:t>
            </w:r>
            <w:r>
              <w:t>5</w:t>
            </w:r>
          </w:p>
        </w:tc>
        <w:tc>
          <w:tcPr>
            <w:tcW w:w="1984" w:type="dxa"/>
            <w:shd w:val="clear" w:color="auto" w:fill="auto"/>
          </w:tcPr>
          <w:p w:rsidR="00705721" w:rsidRDefault="00705721" w:rsidP="00BB1B74">
            <w:pPr>
              <w:pStyle w:val="Tabletext"/>
            </w:pPr>
            <w:r>
              <w:t>Article</w:t>
            </w:r>
          </w:p>
        </w:tc>
        <w:tc>
          <w:tcPr>
            <w:tcW w:w="3969" w:type="dxa"/>
            <w:shd w:val="clear" w:color="auto" w:fill="auto"/>
          </w:tcPr>
          <w:p w:rsidR="00705721" w:rsidRDefault="00705721" w:rsidP="0063758F">
            <w:pPr>
              <w:pStyle w:val="Tabletext"/>
            </w:pPr>
            <w:r>
              <w:t>Written for students</w:t>
            </w:r>
            <w:r w:rsidR="00150376">
              <w:t>.</w:t>
            </w:r>
          </w:p>
        </w:tc>
      </w:tr>
      <w:tr w:rsidR="00AD4908" w:rsidTr="00FC5610">
        <w:trPr>
          <w:cantSplit/>
        </w:trPr>
        <w:tc>
          <w:tcPr>
            <w:tcW w:w="3261" w:type="dxa"/>
            <w:shd w:val="clear" w:color="auto" w:fill="auto"/>
          </w:tcPr>
          <w:p w:rsidR="00AD4908" w:rsidRPr="00AD4908" w:rsidRDefault="00AD4908" w:rsidP="00150376">
            <w:pPr>
              <w:pStyle w:val="Tabletext"/>
            </w:pPr>
            <w:r>
              <w:t>Sam Merry, Vladimir Ilyich Lenin: Doctrinaire Revolutionary</w:t>
            </w:r>
            <w:r w:rsidR="00150376">
              <w:t xml:space="preserve">, </w:t>
            </w:r>
            <w:r>
              <w:rPr>
                <w:i/>
              </w:rPr>
              <w:t>Modern History Review</w:t>
            </w:r>
            <w:r w:rsidR="00150376">
              <w:t xml:space="preserve">, </w:t>
            </w:r>
            <w:r>
              <w:t>September 1991, 30</w:t>
            </w:r>
            <w:r w:rsidR="00150376">
              <w:t>–</w:t>
            </w:r>
            <w:r>
              <w:t>32</w:t>
            </w:r>
          </w:p>
        </w:tc>
        <w:tc>
          <w:tcPr>
            <w:tcW w:w="1984" w:type="dxa"/>
            <w:shd w:val="clear" w:color="auto" w:fill="auto"/>
          </w:tcPr>
          <w:p w:rsidR="00AD4908" w:rsidRDefault="00AD4908" w:rsidP="00BB1B74">
            <w:pPr>
              <w:pStyle w:val="Tabletext"/>
            </w:pPr>
            <w:r>
              <w:t>Article</w:t>
            </w:r>
          </w:p>
        </w:tc>
        <w:tc>
          <w:tcPr>
            <w:tcW w:w="3969" w:type="dxa"/>
            <w:shd w:val="clear" w:color="auto" w:fill="auto"/>
          </w:tcPr>
          <w:p w:rsidR="00AD4908" w:rsidRDefault="00AD4908" w:rsidP="0063758F">
            <w:pPr>
              <w:pStyle w:val="Tabletext"/>
            </w:pPr>
            <w:r>
              <w:t>Written for students</w:t>
            </w:r>
            <w:r w:rsidR="00150376">
              <w:t>.</w:t>
            </w:r>
          </w:p>
        </w:tc>
      </w:tr>
      <w:tr w:rsidR="00AD4908" w:rsidTr="00FC5610">
        <w:trPr>
          <w:cantSplit/>
        </w:trPr>
        <w:tc>
          <w:tcPr>
            <w:tcW w:w="3261" w:type="dxa"/>
            <w:shd w:val="clear" w:color="auto" w:fill="auto"/>
          </w:tcPr>
          <w:p w:rsidR="00AD4908" w:rsidRPr="00AD4908" w:rsidRDefault="00AD4908" w:rsidP="00150376">
            <w:pPr>
              <w:pStyle w:val="Tabletext"/>
            </w:pPr>
            <w:r>
              <w:t>Christopher Read,</w:t>
            </w:r>
            <w:r w:rsidR="00150376">
              <w:t xml:space="preserve"> </w:t>
            </w:r>
            <w:r>
              <w:t>Interpreting Lenin in the Post-Leninist World</w:t>
            </w:r>
            <w:r w:rsidR="00150376">
              <w:t xml:space="preserve">, </w:t>
            </w:r>
            <w:r>
              <w:rPr>
                <w:i/>
              </w:rPr>
              <w:t>New Perspective for Modern History Students</w:t>
            </w:r>
            <w:r w:rsidR="00150376">
              <w:t>, Volume</w:t>
            </w:r>
            <w:r>
              <w:t xml:space="preserve"> 4, </w:t>
            </w:r>
            <w:r w:rsidR="00150376">
              <w:t>Number</w:t>
            </w:r>
            <w:r>
              <w:t xml:space="preserve"> 1, September 1998, p</w:t>
            </w:r>
            <w:r w:rsidR="00150376">
              <w:t>ages</w:t>
            </w:r>
            <w:r>
              <w:t xml:space="preserve"> 21</w:t>
            </w:r>
            <w:r w:rsidR="00150376">
              <w:t>–</w:t>
            </w:r>
            <w:r>
              <w:t>25</w:t>
            </w:r>
          </w:p>
        </w:tc>
        <w:tc>
          <w:tcPr>
            <w:tcW w:w="1984" w:type="dxa"/>
            <w:shd w:val="clear" w:color="auto" w:fill="auto"/>
          </w:tcPr>
          <w:p w:rsidR="00AD4908" w:rsidRDefault="00AD4908" w:rsidP="00BB1B74">
            <w:pPr>
              <w:pStyle w:val="Tabletext"/>
            </w:pPr>
            <w:r>
              <w:t>Article</w:t>
            </w:r>
          </w:p>
        </w:tc>
        <w:tc>
          <w:tcPr>
            <w:tcW w:w="3969" w:type="dxa"/>
            <w:shd w:val="clear" w:color="auto" w:fill="auto"/>
          </w:tcPr>
          <w:p w:rsidR="00AD4908" w:rsidRDefault="00AD4908" w:rsidP="0063758F">
            <w:pPr>
              <w:pStyle w:val="Tabletext"/>
            </w:pPr>
            <w:r>
              <w:t>Written for students</w:t>
            </w:r>
            <w:r w:rsidR="00150376">
              <w:t>.</w:t>
            </w:r>
          </w:p>
        </w:tc>
      </w:tr>
      <w:tr w:rsidR="00513961" w:rsidTr="00FC5610">
        <w:trPr>
          <w:cantSplit/>
        </w:trPr>
        <w:tc>
          <w:tcPr>
            <w:tcW w:w="3261" w:type="dxa"/>
            <w:shd w:val="clear" w:color="auto" w:fill="auto"/>
          </w:tcPr>
          <w:p w:rsidR="00513961" w:rsidRPr="00513961" w:rsidRDefault="00513961" w:rsidP="00705721">
            <w:pPr>
              <w:pStyle w:val="Tabletext"/>
            </w:pPr>
            <w:r>
              <w:t>Sarah Newman, Alexandra and Rasputin</w:t>
            </w:r>
            <w:r w:rsidR="00150376">
              <w:t xml:space="preserve">, </w:t>
            </w:r>
            <w:r>
              <w:rPr>
                <w:i/>
              </w:rPr>
              <w:t>The Historian</w:t>
            </w:r>
            <w:r w:rsidR="00150376">
              <w:t xml:space="preserve">, </w:t>
            </w:r>
            <w:r>
              <w:t>Winter 2010</w:t>
            </w:r>
          </w:p>
        </w:tc>
        <w:tc>
          <w:tcPr>
            <w:tcW w:w="1984" w:type="dxa"/>
            <w:shd w:val="clear" w:color="auto" w:fill="auto"/>
          </w:tcPr>
          <w:p w:rsidR="00513961" w:rsidRDefault="00513961" w:rsidP="00BB1B74">
            <w:pPr>
              <w:pStyle w:val="Tabletext"/>
            </w:pPr>
            <w:r>
              <w:t>Article</w:t>
            </w:r>
          </w:p>
        </w:tc>
        <w:tc>
          <w:tcPr>
            <w:tcW w:w="3969" w:type="dxa"/>
            <w:shd w:val="clear" w:color="auto" w:fill="auto"/>
          </w:tcPr>
          <w:p w:rsidR="00513961" w:rsidRDefault="00513961" w:rsidP="0063758F">
            <w:pPr>
              <w:pStyle w:val="Tabletext"/>
            </w:pPr>
            <w:r>
              <w:t>Written for students</w:t>
            </w:r>
            <w:r w:rsidR="00150376">
              <w:t>.</w:t>
            </w:r>
          </w:p>
        </w:tc>
      </w:tr>
      <w:tr w:rsidR="00147402" w:rsidTr="00FC5610">
        <w:trPr>
          <w:cantSplit/>
        </w:trPr>
        <w:tc>
          <w:tcPr>
            <w:tcW w:w="3261" w:type="dxa"/>
            <w:shd w:val="clear" w:color="auto" w:fill="auto"/>
          </w:tcPr>
          <w:p w:rsidR="00147402" w:rsidRPr="00147402" w:rsidRDefault="00147402" w:rsidP="00D14CBD">
            <w:pPr>
              <w:pStyle w:val="Tabletext"/>
            </w:pPr>
            <w:r>
              <w:t>Maureen Perrie,</w:t>
            </w:r>
            <w:r w:rsidR="00150376">
              <w:t xml:space="preserve"> </w:t>
            </w:r>
            <w:r>
              <w:t xml:space="preserve">The Fall </w:t>
            </w:r>
            <w:r w:rsidR="00D14CBD">
              <w:t>of</w:t>
            </w:r>
            <w:r>
              <w:t xml:space="preserve"> the Romanovs</w:t>
            </w:r>
            <w:r w:rsidR="00150376">
              <w:t xml:space="preserve">, </w:t>
            </w:r>
            <w:r>
              <w:rPr>
                <w:i/>
              </w:rPr>
              <w:t>New Perspective for Modern History Students</w:t>
            </w:r>
            <w:r w:rsidR="00150376">
              <w:t xml:space="preserve">, </w:t>
            </w:r>
            <w:r>
              <w:t>1997</w:t>
            </w:r>
          </w:p>
        </w:tc>
        <w:tc>
          <w:tcPr>
            <w:tcW w:w="1984" w:type="dxa"/>
            <w:shd w:val="clear" w:color="auto" w:fill="auto"/>
          </w:tcPr>
          <w:p w:rsidR="00147402" w:rsidRDefault="00147402" w:rsidP="00BB1B74">
            <w:pPr>
              <w:pStyle w:val="Tabletext"/>
            </w:pPr>
            <w:r>
              <w:t>Article</w:t>
            </w:r>
          </w:p>
        </w:tc>
        <w:tc>
          <w:tcPr>
            <w:tcW w:w="3969" w:type="dxa"/>
            <w:shd w:val="clear" w:color="auto" w:fill="auto"/>
          </w:tcPr>
          <w:p w:rsidR="00147402" w:rsidRDefault="00147402" w:rsidP="0063758F">
            <w:pPr>
              <w:pStyle w:val="Tabletext"/>
            </w:pPr>
            <w:r>
              <w:t>Written for students</w:t>
            </w:r>
            <w:r w:rsidR="00150376">
              <w:t>.</w:t>
            </w:r>
          </w:p>
        </w:tc>
      </w:tr>
    </w:tbl>
    <w:p w:rsidR="00E9094C" w:rsidRPr="00897527" w:rsidRDefault="00E9094C" w:rsidP="0092205D">
      <w:pPr>
        <w:pStyle w:val="text"/>
      </w:pPr>
    </w:p>
    <w:sectPr w:rsidR="00E9094C" w:rsidRPr="00897527" w:rsidSect="0092205D">
      <w:pgSz w:w="11900" w:h="16840" w:code="9"/>
      <w:pgMar w:top="1418" w:right="1418" w:bottom="1134" w:left="1418"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C39" w:rsidRDefault="002C7C39">
      <w:r>
        <w:separator/>
      </w:r>
    </w:p>
  </w:endnote>
  <w:endnote w:type="continuationSeparator" w:id="0">
    <w:p w:rsidR="002C7C39" w:rsidRDefault="002C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3727F8"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rsidR="003727F8" w:rsidRDefault="003727F8" w:rsidP="00E50219">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3727F8"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8F5373">
      <w:rPr>
        <w:rStyle w:val="PageNumber"/>
        <w:noProof/>
        <w:sz w:val="20"/>
      </w:rPr>
      <w:t>1</w:t>
    </w:r>
    <w:r w:rsidRPr="00EE1556">
      <w:rPr>
        <w:rStyle w:val="PageNumber"/>
        <w:sz w:val="20"/>
      </w:rPr>
      <w:fldChar w:fldCharType="end"/>
    </w:r>
  </w:p>
  <w:p w:rsidR="003727F8" w:rsidRDefault="003727F8"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3727F8"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8F5373">
      <w:rPr>
        <w:rStyle w:val="PageNumber"/>
        <w:noProof/>
        <w:sz w:val="20"/>
      </w:rPr>
      <w:t>16</w:t>
    </w:r>
    <w:r w:rsidRPr="00EE1556">
      <w:rPr>
        <w:rStyle w:val="PageNumber"/>
        <w:sz w:val="20"/>
      </w:rPr>
      <w:fldChar w:fldCharType="end"/>
    </w:r>
  </w:p>
  <w:p w:rsidR="003727F8" w:rsidRDefault="003727F8"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3727F8"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8F5373">
      <w:rPr>
        <w:rStyle w:val="PageNumber"/>
        <w:noProof/>
        <w:sz w:val="20"/>
      </w:rPr>
      <w:t>17</w:t>
    </w:r>
    <w:r w:rsidRPr="00EE1556">
      <w:rPr>
        <w:rStyle w:val="PageNumber"/>
        <w:sz w:val="20"/>
      </w:rPr>
      <w:fldChar w:fldCharType="end"/>
    </w:r>
  </w:p>
  <w:p w:rsidR="003727F8" w:rsidRDefault="003727F8"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3727F8"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8F5373">
      <w:rPr>
        <w:rStyle w:val="PageNumber"/>
        <w:noProof/>
        <w:sz w:val="20"/>
      </w:rPr>
      <w:t>28</w:t>
    </w:r>
    <w:r w:rsidRPr="00EE1556">
      <w:rPr>
        <w:rStyle w:val="PageNumber"/>
        <w:sz w:val="20"/>
      </w:rPr>
      <w:fldChar w:fldCharType="end"/>
    </w:r>
  </w:p>
  <w:p w:rsidR="003727F8" w:rsidRDefault="003727F8"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3727F8"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8F5373">
      <w:rPr>
        <w:rStyle w:val="PageNumber"/>
        <w:noProof/>
        <w:sz w:val="20"/>
      </w:rPr>
      <w:t>29</w:t>
    </w:r>
    <w:r w:rsidRPr="00EE1556">
      <w:rPr>
        <w:rStyle w:val="PageNumber"/>
        <w:sz w:val="20"/>
      </w:rPr>
      <w:fldChar w:fldCharType="end"/>
    </w:r>
  </w:p>
  <w:p w:rsidR="003727F8" w:rsidRDefault="003727F8"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C39" w:rsidRDefault="002C7C39">
      <w:r>
        <w:separator/>
      </w:r>
    </w:p>
  </w:footnote>
  <w:footnote w:type="continuationSeparator" w:id="0">
    <w:p w:rsidR="002C7C39" w:rsidRDefault="002C7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3727F8" w:rsidRDefault="003727F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816785">
    <w:pPr>
      <w:pStyle w:val="Icon"/>
      <w:framePr w:h="907" w:hRule="exact" w:wrap="around"/>
    </w:pPr>
    <w:r>
      <w:rPr>
        <w:noProof/>
        <w:lang w:eastAsia="zh-CN"/>
      </w:rPr>
      <w:drawing>
        <wp:inline distT="0" distB="0" distL="0" distR="0">
          <wp:extent cx="600075" cy="542925"/>
          <wp:effectExtent l="0" t="0" r="9525" b="9525"/>
          <wp:docPr id="9" name="Picture 9"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3727F8" w:rsidRPr="00EE6625" w:rsidRDefault="008F5373" w:rsidP="0080785E">
    <w:pPr>
      <w:pStyle w:val="HeaderOdd"/>
    </w:pPr>
    <w:r>
      <w:fldChar w:fldCharType="begin"/>
    </w:r>
    <w:r>
      <w:instrText xml:space="preserve"> STYLEREF  "A head"  \* MERGEFORMAT </w:instrText>
    </w:r>
    <w:r>
      <w:fldChar w:fldCharType="separate"/>
    </w:r>
    <w:r>
      <w:rPr>
        <w:noProof/>
      </w:rPr>
      <w:t>Paper 2, Option 2C.2: Russia in revolution, 1894–1924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0134C2">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10"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EE245F">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3727F8" w:rsidRDefault="003727F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3727F8" w:rsidRDefault="003727F8"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A05F0B">
    <w:pPr>
      <w:pStyle w:val="IconRight"/>
      <w:framePr w:wrap="around"/>
    </w:pPr>
    <w:r>
      <w:rPr>
        <w:noProof/>
        <w:lang w:eastAsia="zh-CN"/>
      </w:rPr>
      <w:drawing>
        <wp:inline distT="0" distB="0" distL="0" distR="0">
          <wp:extent cx="600075" cy="533400"/>
          <wp:effectExtent l="0" t="0" r="9525" b="0"/>
          <wp:docPr id="4" name="Picture 4"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3727F8" w:rsidRDefault="003727F8" w:rsidP="00A05F0B">
    <w:pPr>
      <w:pStyle w:val="Header"/>
    </w:pPr>
    <w:r>
      <w:t>&lt;Header&gt;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A05F0B">
    <w:pPr>
      <w:pStyle w:val="Icon"/>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3727F8" w:rsidRPr="00EE6625" w:rsidRDefault="008F5373" w:rsidP="0080785E">
    <w:pPr>
      <w:pStyle w:val="HeaderOdd"/>
    </w:pPr>
    <w:r>
      <w:fldChar w:fldCharType="begin"/>
    </w:r>
    <w:r>
      <w:instrText xml:space="preserve"> STYLEREF  "A head"  \* MERGEFORMAT </w:instrText>
    </w:r>
    <w:r>
      <w:fldChar w:fldCharType="separate"/>
    </w:r>
    <w:r>
      <w:rPr>
        <w:noProof/>
      </w:rPr>
      <w:t>Revolutions in early modern and modern Europe</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816785">
    <w:pPr>
      <w:pStyle w:val="IconRight"/>
      <w:framePr w:h="907" w:hRule="exact"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3727F8" w:rsidRDefault="008F5373" w:rsidP="0080785E">
    <w:pPr>
      <w:pStyle w:val="Header"/>
    </w:pPr>
    <w:r>
      <w:fldChar w:fldCharType="begin"/>
    </w:r>
    <w:r>
      <w:instrText xml:space="preserve"> STYLEREF  "A head"  \* MERGEFORMAT </w:instrText>
    </w:r>
    <w:r>
      <w:fldChar w:fldCharType="separate"/>
    </w:r>
    <w:r>
      <w:rPr>
        <w:noProof/>
      </w:rPr>
      <w:t>Paper 2, Option 2C.1: France in revolution, 1774–99</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816785">
    <w:pPr>
      <w:pStyle w:val="Icon"/>
      <w:framePr w:h="907" w:hRule="exact"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3727F8" w:rsidRPr="00EE6625" w:rsidRDefault="008F5373" w:rsidP="0080785E">
    <w:pPr>
      <w:pStyle w:val="HeaderOdd"/>
    </w:pPr>
    <w:r>
      <w:fldChar w:fldCharType="begin"/>
    </w:r>
    <w:r>
      <w:instrText xml:space="preserve"> STYLEREF  "A head"  \* MERGEFORMAT </w:instrText>
    </w:r>
    <w:r>
      <w:fldChar w:fldCharType="separate"/>
    </w:r>
    <w:r>
      <w:rPr>
        <w:noProof/>
      </w:rPr>
      <w:t>Paper 2, Option 2C.1: France in revolution, 1774–99</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F8" w:rsidRDefault="0079117F" w:rsidP="00816785">
    <w:pPr>
      <w:pStyle w:val="IconRight"/>
      <w:framePr w:h="907" w:hRule="exact" w:wrap="around"/>
    </w:pPr>
    <w:r>
      <w:rPr>
        <w:noProof/>
        <w:lang w:eastAsia="zh-CN"/>
      </w:rPr>
      <w:drawing>
        <wp:inline distT="0" distB="0" distL="0" distR="0">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3727F8" w:rsidRDefault="008F5373" w:rsidP="0080785E">
    <w:pPr>
      <w:pStyle w:val="Header"/>
    </w:pPr>
    <w:r>
      <w:fldChar w:fldCharType="begin"/>
    </w:r>
    <w:r>
      <w:instrText xml:space="preserve"> STYLEREF  "A head"  \* MERGEFORMAT </w:instrText>
    </w:r>
    <w:r>
      <w:fldChar w:fldCharType="separate"/>
    </w:r>
    <w:r>
      <w:rPr>
        <w:noProof/>
      </w:rPr>
      <w:t>Paper 2, Option 2C.2: Russia in revolution, 1894–1924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613338"/>
    <w:multiLevelType w:val="hybridMultilevel"/>
    <w:tmpl w:val="86A60772"/>
    <w:lvl w:ilvl="0" w:tplc="7D2696E6">
      <w:start w:val="1"/>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77262C"/>
    <w:multiLevelType w:val="hybridMultilevel"/>
    <w:tmpl w:val="0990179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7B5931"/>
    <w:multiLevelType w:val="hybridMultilevel"/>
    <w:tmpl w:val="8AA2CB4A"/>
    <w:lvl w:ilvl="0" w:tplc="6664654C">
      <w:numFmt w:val="bullet"/>
      <w:lvlText w:val="-"/>
      <w:lvlJc w:val="left"/>
      <w:pPr>
        <w:ind w:left="360" w:hanging="360"/>
      </w:pPr>
      <w:rPr>
        <w:rFonts w:ascii="Verdana" w:eastAsia="Times New Roman" w:hAnsi="Verdan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2990290E"/>
    <w:multiLevelType w:val="multilevel"/>
    <w:tmpl w:val="80E43E76"/>
    <w:numStyleLink w:val="Listnum"/>
  </w:abstractNum>
  <w:abstractNum w:abstractNumId="21" w15:restartNumberingAfterBreak="0">
    <w:nsid w:val="2A634C4B"/>
    <w:multiLevelType w:val="hybridMultilevel"/>
    <w:tmpl w:val="2C309F66"/>
    <w:lvl w:ilvl="0" w:tplc="5DF05E4E">
      <w:start w:val="1"/>
      <w:numFmt w:val="bullet"/>
      <w:pStyle w:val="Feature1textbullets"/>
      <w:lvlText w:val="●"/>
      <w:lvlJc w:val="left"/>
      <w:pPr>
        <w:tabs>
          <w:tab w:val="num" w:pos="505"/>
        </w:tabs>
        <w:ind w:left="505" w:hanging="397"/>
      </w:pPr>
      <w:rPr>
        <w:rFonts w:ascii="Arial" w:hAnsi="Arial" w:hint="default"/>
      </w:rPr>
    </w:lvl>
    <w:lvl w:ilvl="1" w:tplc="5AF4CAD0" w:tentative="1">
      <w:start w:val="1"/>
      <w:numFmt w:val="bullet"/>
      <w:lvlText w:val="o"/>
      <w:lvlJc w:val="left"/>
      <w:pPr>
        <w:tabs>
          <w:tab w:val="num" w:pos="1440"/>
        </w:tabs>
        <w:ind w:left="1440" w:hanging="360"/>
      </w:pPr>
      <w:rPr>
        <w:rFonts w:ascii="Courier New" w:hAnsi="Courier New" w:cs="Calibri" w:hint="default"/>
      </w:rPr>
    </w:lvl>
    <w:lvl w:ilvl="2" w:tplc="4AF637B6" w:tentative="1">
      <w:start w:val="1"/>
      <w:numFmt w:val="bullet"/>
      <w:lvlText w:val=""/>
      <w:lvlJc w:val="left"/>
      <w:pPr>
        <w:tabs>
          <w:tab w:val="num" w:pos="2160"/>
        </w:tabs>
        <w:ind w:left="2160" w:hanging="360"/>
      </w:pPr>
      <w:rPr>
        <w:rFonts w:ascii="Wingdings" w:hAnsi="Wingdings" w:hint="default"/>
      </w:rPr>
    </w:lvl>
    <w:lvl w:ilvl="3" w:tplc="90FA4558" w:tentative="1">
      <w:start w:val="1"/>
      <w:numFmt w:val="bullet"/>
      <w:lvlText w:val=""/>
      <w:lvlJc w:val="left"/>
      <w:pPr>
        <w:tabs>
          <w:tab w:val="num" w:pos="2880"/>
        </w:tabs>
        <w:ind w:left="2880" w:hanging="360"/>
      </w:pPr>
      <w:rPr>
        <w:rFonts w:ascii="Symbol" w:hAnsi="Symbol" w:hint="default"/>
      </w:rPr>
    </w:lvl>
    <w:lvl w:ilvl="4" w:tplc="CD88624E" w:tentative="1">
      <w:start w:val="1"/>
      <w:numFmt w:val="bullet"/>
      <w:lvlText w:val="o"/>
      <w:lvlJc w:val="left"/>
      <w:pPr>
        <w:tabs>
          <w:tab w:val="num" w:pos="3600"/>
        </w:tabs>
        <w:ind w:left="3600" w:hanging="360"/>
      </w:pPr>
      <w:rPr>
        <w:rFonts w:ascii="Courier New" w:hAnsi="Courier New" w:cs="Calibri" w:hint="default"/>
      </w:rPr>
    </w:lvl>
    <w:lvl w:ilvl="5" w:tplc="B4CC96C4" w:tentative="1">
      <w:start w:val="1"/>
      <w:numFmt w:val="bullet"/>
      <w:lvlText w:val=""/>
      <w:lvlJc w:val="left"/>
      <w:pPr>
        <w:tabs>
          <w:tab w:val="num" w:pos="4320"/>
        </w:tabs>
        <w:ind w:left="4320" w:hanging="360"/>
      </w:pPr>
      <w:rPr>
        <w:rFonts w:ascii="Wingdings" w:hAnsi="Wingdings" w:hint="default"/>
      </w:rPr>
    </w:lvl>
    <w:lvl w:ilvl="6" w:tplc="542479A4" w:tentative="1">
      <w:start w:val="1"/>
      <w:numFmt w:val="bullet"/>
      <w:lvlText w:val=""/>
      <w:lvlJc w:val="left"/>
      <w:pPr>
        <w:tabs>
          <w:tab w:val="num" w:pos="5040"/>
        </w:tabs>
        <w:ind w:left="5040" w:hanging="360"/>
      </w:pPr>
      <w:rPr>
        <w:rFonts w:ascii="Symbol" w:hAnsi="Symbol" w:hint="default"/>
      </w:rPr>
    </w:lvl>
    <w:lvl w:ilvl="7" w:tplc="E850C7FE" w:tentative="1">
      <w:start w:val="1"/>
      <w:numFmt w:val="bullet"/>
      <w:lvlText w:val="o"/>
      <w:lvlJc w:val="left"/>
      <w:pPr>
        <w:tabs>
          <w:tab w:val="num" w:pos="5760"/>
        </w:tabs>
        <w:ind w:left="5760" w:hanging="360"/>
      </w:pPr>
      <w:rPr>
        <w:rFonts w:ascii="Courier New" w:hAnsi="Courier New" w:cs="Calibri" w:hint="default"/>
      </w:rPr>
    </w:lvl>
    <w:lvl w:ilvl="8" w:tplc="CF2A0D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2304FE"/>
    <w:multiLevelType w:val="hybridMultilevel"/>
    <w:tmpl w:val="1108E5DC"/>
    <w:lvl w:ilvl="0" w:tplc="B2A260FC">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3" w15:restartNumberingAfterBreak="0">
    <w:nsid w:val="333F3715"/>
    <w:multiLevelType w:val="multilevel"/>
    <w:tmpl w:val="80E43E76"/>
    <w:numStyleLink w:val="Listnum"/>
  </w:abstractNum>
  <w:abstractNum w:abstractNumId="24" w15:restartNumberingAfterBreak="0">
    <w:nsid w:val="3A737BE1"/>
    <w:multiLevelType w:val="hybridMultilevel"/>
    <w:tmpl w:val="774AB488"/>
    <w:lvl w:ilvl="0" w:tplc="DD023A0A">
      <w:start w:val="1"/>
      <w:numFmt w:val="bullet"/>
      <w:lvlText w:val=""/>
      <w:lvlJc w:val="left"/>
      <w:pPr>
        <w:ind w:left="1287" w:hanging="360"/>
      </w:pPr>
      <w:rPr>
        <w:rFonts w:ascii="Symbol" w:hAnsi="Symbol" w:hint="default"/>
      </w:rPr>
    </w:lvl>
    <w:lvl w:ilvl="1" w:tplc="0BDA2A50" w:tentative="1">
      <w:start w:val="1"/>
      <w:numFmt w:val="bullet"/>
      <w:lvlText w:val="o"/>
      <w:lvlJc w:val="left"/>
      <w:pPr>
        <w:ind w:left="2007" w:hanging="360"/>
      </w:pPr>
      <w:rPr>
        <w:rFonts w:ascii="Courier New" w:hAnsi="Courier New" w:cs="Courier New" w:hint="default"/>
      </w:rPr>
    </w:lvl>
    <w:lvl w:ilvl="2" w:tplc="C1767094" w:tentative="1">
      <w:start w:val="1"/>
      <w:numFmt w:val="bullet"/>
      <w:lvlText w:val=""/>
      <w:lvlJc w:val="left"/>
      <w:pPr>
        <w:ind w:left="2727" w:hanging="360"/>
      </w:pPr>
      <w:rPr>
        <w:rFonts w:ascii="Wingdings" w:hAnsi="Wingdings" w:hint="default"/>
      </w:rPr>
    </w:lvl>
    <w:lvl w:ilvl="3" w:tplc="5192CDA2" w:tentative="1">
      <w:start w:val="1"/>
      <w:numFmt w:val="bullet"/>
      <w:lvlText w:val=""/>
      <w:lvlJc w:val="left"/>
      <w:pPr>
        <w:ind w:left="3447" w:hanging="360"/>
      </w:pPr>
      <w:rPr>
        <w:rFonts w:ascii="Symbol" w:hAnsi="Symbol" w:hint="default"/>
      </w:rPr>
    </w:lvl>
    <w:lvl w:ilvl="4" w:tplc="6CC067FC" w:tentative="1">
      <w:start w:val="1"/>
      <w:numFmt w:val="bullet"/>
      <w:lvlText w:val="o"/>
      <w:lvlJc w:val="left"/>
      <w:pPr>
        <w:ind w:left="4167" w:hanging="360"/>
      </w:pPr>
      <w:rPr>
        <w:rFonts w:ascii="Courier New" w:hAnsi="Courier New" w:cs="Courier New" w:hint="default"/>
      </w:rPr>
    </w:lvl>
    <w:lvl w:ilvl="5" w:tplc="C80295E2" w:tentative="1">
      <w:start w:val="1"/>
      <w:numFmt w:val="bullet"/>
      <w:lvlText w:val=""/>
      <w:lvlJc w:val="left"/>
      <w:pPr>
        <w:ind w:left="4887" w:hanging="360"/>
      </w:pPr>
      <w:rPr>
        <w:rFonts w:ascii="Wingdings" w:hAnsi="Wingdings" w:hint="default"/>
      </w:rPr>
    </w:lvl>
    <w:lvl w:ilvl="6" w:tplc="819E1CF2" w:tentative="1">
      <w:start w:val="1"/>
      <w:numFmt w:val="bullet"/>
      <w:lvlText w:val=""/>
      <w:lvlJc w:val="left"/>
      <w:pPr>
        <w:ind w:left="5607" w:hanging="360"/>
      </w:pPr>
      <w:rPr>
        <w:rFonts w:ascii="Symbol" w:hAnsi="Symbol" w:hint="default"/>
      </w:rPr>
    </w:lvl>
    <w:lvl w:ilvl="7" w:tplc="BECA060A" w:tentative="1">
      <w:start w:val="1"/>
      <w:numFmt w:val="bullet"/>
      <w:lvlText w:val="o"/>
      <w:lvlJc w:val="left"/>
      <w:pPr>
        <w:ind w:left="6327" w:hanging="360"/>
      </w:pPr>
      <w:rPr>
        <w:rFonts w:ascii="Courier New" w:hAnsi="Courier New" w:cs="Courier New" w:hint="default"/>
      </w:rPr>
    </w:lvl>
    <w:lvl w:ilvl="8" w:tplc="306E729C" w:tentative="1">
      <w:start w:val="1"/>
      <w:numFmt w:val="bullet"/>
      <w:lvlText w:val=""/>
      <w:lvlJc w:val="left"/>
      <w:pPr>
        <w:ind w:left="7047" w:hanging="360"/>
      </w:pPr>
      <w:rPr>
        <w:rFonts w:ascii="Wingdings" w:hAnsi="Wingdings" w:hint="default"/>
      </w:rPr>
    </w:lvl>
  </w:abstractNum>
  <w:abstractNum w:abstractNumId="25" w15:restartNumberingAfterBreak="0">
    <w:nsid w:val="455A3F3F"/>
    <w:multiLevelType w:val="singleLevel"/>
    <w:tmpl w:val="2FC89AEA"/>
    <w:lvl w:ilvl="0">
      <w:start w:val="1783"/>
      <w:numFmt w:val="decimal"/>
      <w:lvlText w:val="%1"/>
      <w:lvlJc w:val="left"/>
      <w:pPr>
        <w:tabs>
          <w:tab w:val="num" w:pos="720"/>
        </w:tabs>
        <w:ind w:left="720" w:hanging="720"/>
      </w:pPr>
      <w:rPr>
        <w:rFonts w:hint="default"/>
      </w:rPr>
    </w:lvl>
  </w:abstractNum>
  <w:abstractNum w:abstractNumId="26" w15:restartNumberingAfterBreak="0">
    <w:nsid w:val="4F077B4D"/>
    <w:multiLevelType w:val="hybridMultilevel"/>
    <w:tmpl w:val="300CBC1E"/>
    <w:lvl w:ilvl="0" w:tplc="08090001">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6F23BBC"/>
    <w:multiLevelType w:val="singleLevel"/>
    <w:tmpl w:val="BD48E38C"/>
    <w:lvl w:ilvl="0">
      <w:start w:val="1787"/>
      <w:numFmt w:val="decimal"/>
      <w:lvlText w:val="%1"/>
      <w:lvlJc w:val="left"/>
      <w:pPr>
        <w:tabs>
          <w:tab w:val="num" w:pos="720"/>
        </w:tabs>
        <w:ind w:left="720" w:hanging="720"/>
      </w:pPr>
      <w:rPr>
        <w:rFonts w:hint="default"/>
      </w:rPr>
    </w:lvl>
  </w:abstractNum>
  <w:abstractNum w:abstractNumId="29" w15:restartNumberingAfterBreak="0">
    <w:nsid w:val="5B615655"/>
    <w:multiLevelType w:val="hybridMultilevel"/>
    <w:tmpl w:val="3E8292DA"/>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30" w15:restartNumberingAfterBreak="0">
    <w:nsid w:val="5DE279B0"/>
    <w:multiLevelType w:val="multilevel"/>
    <w:tmpl w:val="29505346"/>
    <w:numStyleLink w:val="Listtable"/>
  </w:abstractNum>
  <w:abstractNum w:abstractNumId="31" w15:restartNumberingAfterBreak="0">
    <w:nsid w:val="5EDA1F72"/>
    <w:multiLevelType w:val="hybridMultilevel"/>
    <w:tmpl w:val="E010711C"/>
    <w:lvl w:ilvl="0" w:tplc="EA623E02">
      <w:start w:val="1"/>
      <w:numFmt w:val="decimal"/>
      <w:lvlText w:val="%1."/>
      <w:lvlJc w:val="left"/>
      <w:pPr>
        <w:ind w:left="360" w:hanging="360"/>
      </w:pPr>
      <w:rPr>
        <w:rFonts w:hint="default"/>
      </w:rPr>
    </w:lvl>
    <w:lvl w:ilvl="1" w:tplc="43C41022" w:tentative="1">
      <w:start w:val="1"/>
      <w:numFmt w:val="lowerLetter"/>
      <w:lvlText w:val="%2."/>
      <w:lvlJc w:val="left"/>
      <w:pPr>
        <w:ind w:left="1080" w:hanging="360"/>
      </w:pPr>
    </w:lvl>
    <w:lvl w:ilvl="2" w:tplc="502E4DB2" w:tentative="1">
      <w:start w:val="1"/>
      <w:numFmt w:val="lowerRoman"/>
      <w:lvlText w:val="%3."/>
      <w:lvlJc w:val="right"/>
      <w:pPr>
        <w:ind w:left="1800" w:hanging="180"/>
      </w:pPr>
    </w:lvl>
    <w:lvl w:ilvl="3" w:tplc="F7FC2A52" w:tentative="1">
      <w:start w:val="1"/>
      <w:numFmt w:val="decimal"/>
      <w:lvlText w:val="%4."/>
      <w:lvlJc w:val="left"/>
      <w:pPr>
        <w:ind w:left="2520" w:hanging="360"/>
      </w:pPr>
    </w:lvl>
    <w:lvl w:ilvl="4" w:tplc="08842F84" w:tentative="1">
      <w:start w:val="1"/>
      <w:numFmt w:val="lowerLetter"/>
      <w:lvlText w:val="%5."/>
      <w:lvlJc w:val="left"/>
      <w:pPr>
        <w:ind w:left="3240" w:hanging="360"/>
      </w:pPr>
    </w:lvl>
    <w:lvl w:ilvl="5" w:tplc="5AE6AFA4" w:tentative="1">
      <w:start w:val="1"/>
      <w:numFmt w:val="lowerRoman"/>
      <w:lvlText w:val="%6."/>
      <w:lvlJc w:val="right"/>
      <w:pPr>
        <w:ind w:left="3960" w:hanging="180"/>
      </w:pPr>
    </w:lvl>
    <w:lvl w:ilvl="6" w:tplc="CC5A53F2" w:tentative="1">
      <w:start w:val="1"/>
      <w:numFmt w:val="decimal"/>
      <w:lvlText w:val="%7."/>
      <w:lvlJc w:val="left"/>
      <w:pPr>
        <w:ind w:left="4680" w:hanging="360"/>
      </w:pPr>
    </w:lvl>
    <w:lvl w:ilvl="7" w:tplc="D9D2E8C8" w:tentative="1">
      <w:start w:val="1"/>
      <w:numFmt w:val="lowerLetter"/>
      <w:lvlText w:val="%8."/>
      <w:lvlJc w:val="left"/>
      <w:pPr>
        <w:ind w:left="5400" w:hanging="360"/>
      </w:pPr>
    </w:lvl>
    <w:lvl w:ilvl="8" w:tplc="0638DEF2" w:tentative="1">
      <w:start w:val="1"/>
      <w:numFmt w:val="lowerRoman"/>
      <w:lvlText w:val="%9."/>
      <w:lvlJc w:val="right"/>
      <w:pPr>
        <w:ind w:left="6120" w:hanging="180"/>
      </w:pPr>
    </w:lvl>
  </w:abstractNum>
  <w:abstractNum w:abstractNumId="32"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246464C"/>
    <w:multiLevelType w:val="hybridMultilevel"/>
    <w:tmpl w:val="B2F04BC6"/>
    <w:lvl w:ilvl="0" w:tplc="4A7C03F6">
      <w:start w:val="1"/>
      <w:numFmt w:val="bullet"/>
      <w:pStyle w:val="Tabletextbullets"/>
      <w:lvlText w:val="●"/>
      <w:lvlJc w:val="left"/>
      <w:pPr>
        <w:tabs>
          <w:tab w:val="num" w:pos="397"/>
        </w:tabs>
        <w:ind w:left="397" w:hanging="397"/>
      </w:pPr>
      <w:rPr>
        <w:rFonts w:ascii="Arial" w:hAnsi="Arial" w:hint="default"/>
      </w:rPr>
    </w:lvl>
    <w:lvl w:ilvl="1" w:tplc="5336C622" w:tentative="1">
      <w:start w:val="1"/>
      <w:numFmt w:val="bullet"/>
      <w:lvlText w:val="o"/>
      <w:lvlJc w:val="left"/>
      <w:pPr>
        <w:tabs>
          <w:tab w:val="num" w:pos="1440"/>
        </w:tabs>
        <w:ind w:left="1440" w:hanging="360"/>
      </w:pPr>
      <w:rPr>
        <w:rFonts w:ascii="Courier New" w:hAnsi="Courier New" w:cs="Calibri" w:hint="default"/>
      </w:rPr>
    </w:lvl>
    <w:lvl w:ilvl="2" w:tplc="ACE6729C" w:tentative="1">
      <w:start w:val="1"/>
      <w:numFmt w:val="bullet"/>
      <w:lvlText w:val=""/>
      <w:lvlJc w:val="left"/>
      <w:pPr>
        <w:tabs>
          <w:tab w:val="num" w:pos="2160"/>
        </w:tabs>
        <w:ind w:left="2160" w:hanging="360"/>
      </w:pPr>
      <w:rPr>
        <w:rFonts w:ascii="Wingdings" w:hAnsi="Wingdings" w:hint="default"/>
      </w:rPr>
    </w:lvl>
    <w:lvl w:ilvl="3" w:tplc="41AE3782" w:tentative="1">
      <w:start w:val="1"/>
      <w:numFmt w:val="bullet"/>
      <w:lvlText w:val=""/>
      <w:lvlJc w:val="left"/>
      <w:pPr>
        <w:tabs>
          <w:tab w:val="num" w:pos="2880"/>
        </w:tabs>
        <w:ind w:left="2880" w:hanging="360"/>
      </w:pPr>
      <w:rPr>
        <w:rFonts w:ascii="Symbol" w:hAnsi="Symbol" w:hint="default"/>
      </w:rPr>
    </w:lvl>
    <w:lvl w:ilvl="4" w:tplc="001ED82E" w:tentative="1">
      <w:start w:val="1"/>
      <w:numFmt w:val="bullet"/>
      <w:lvlText w:val="o"/>
      <w:lvlJc w:val="left"/>
      <w:pPr>
        <w:tabs>
          <w:tab w:val="num" w:pos="3600"/>
        </w:tabs>
        <w:ind w:left="3600" w:hanging="360"/>
      </w:pPr>
      <w:rPr>
        <w:rFonts w:ascii="Courier New" w:hAnsi="Courier New" w:cs="Calibri" w:hint="default"/>
      </w:rPr>
    </w:lvl>
    <w:lvl w:ilvl="5" w:tplc="EAC6422C" w:tentative="1">
      <w:start w:val="1"/>
      <w:numFmt w:val="bullet"/>
      <w:lvlText w:val=""/>
      <w:lvlJc w:val="left"/>
      <w:pPr>
        <w:tabs>
          <w:tab w:val="num" w:pos="4320"/>
        </w:tabs>
        <w:ind w:left="4320" w:hanging="360"/>
      </w:pPr>
      <w:rPr>
        <w:rFonts w:ascii="Wingdings" w:hAnsi="Wingdings" w:hint="default"/>
      </w:rPr>
    </w:lvl>
    <w:lvl w:ilvl="6" w:tplc="1068AE7E" w:tentative="1">
      <w:start w:val="1"/>
      <w:numFmt w:val="bullet"/>
      <w:lvlText w:val=""/>
      <w:lvlJc w:val="left"/>
      <w:pPr>
        <w:tabs>
          <w:tab w:val="num" w:pos="5040"/>
        </w:tabs>
        <w:ind w:left="5040" w:hanging="360"/>
      </w:pPr>
      <w:rPr>
        <w:rFonts w:ascii="Symbol" w:hAnsi="Symbol" w:hint="default"/>
      </w:rPr>
    </w:lvl>
    <w:lvl w:ilvl="7" w:tplc="CCE034CC" w:tentative="1">
      <w:start w:val="1"/>
      <w:numFmt w:val="bullet"/>
      <w:lvlText w:val="o"/>
      <w:lvlJc w:val="left"/>
      <w:pPr>
        <w:tabs>
          <w:tab w:val="num" w:pos="5760"/>
        </w:tabs>
        <w:ind w:left="5760" w:hanging="360"/>
      </w:pPr>
      <w:rPr>
        <w:rFonts w:ascii="Courier New" w:hAnsi="Courier New" w:cs="Calibri" w:hint="default"/>
      </w:rPr>
    </w:lvl>
    <w:lvl w:ilvl="8" w:tplc="E604E7C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E357D0"/>
    <w:multiLevelType w:val="hybridMultilevel"/>
    <w:tmpl w:val="B7280556"/>
    <w:lvl w:ilvl="0" w:tplc="9524201C">
      <w:start w:val="1"/>
      <w:numFmt w:val="bullet"/>
      <w:pStyle w:val="Feature2textbullets"/>
      <w:lvlText w:val="●"/>
      <w:lvlJc w:val="left"/>
      <w:pPr>
        <w:tabs>
          <w:tab w:val="num" w:pos="505"/>
        </w:tabs>
        <w:ind w:left="505" w:hanging="397"/>
      </w:pPr>
      <w:rPr>
        <w:rFonts w:ascii="Arial" w:hAnsi="Arial" w:hint="default"/>
      </w:rPr>
    </w:lvl>
    <w:lvl w:ilvl="1" w:tplc="1ADA9F26" w:tentative="1">
      <w:start w:val="1"/>
      <w:numFmt w:val="bullet"/>
      <w:lvlText w:val="o"/>
      <w:lvlJc w:val="left"/>
      <w:pPr>
        <w:tabs>
          <w:tab w:val="num" w:pos="1440"/>
        </w:tabs>
        <w:ind w:left="1440" w:hanging="360"/>
      </w:pPr>
      <w:rPr>
        <w:rFonts w:ascii="Courier New" w:hAnsi="Courier New" w:cs="Calibri" w:hint="default"/>
      </w:rPr>
    </w:lvl>
    <w:lvl w:ilvl="2" w:tplc="006A5234" w:tentative="1">
      <w:start w:val="1"/>
      <w:numFmt w:val="bullet"/>
      <w:lvlText w:val=""/>
      <w:lvlJc w:val="left"/>
      <w:pPr>
        <w:tabs>
          <w:tab w:val="num" w:pos="2160"/>
        </w:tabs>
        <w:ind w:left="2160" w:hanging="360"/>
      </w:pPr>
      <w:rPr>
        <w:rFonts w:ascii="Wingdings" w:hAnsi="Wingdings" w:hint="default"/>
      </w:rPr>
    </w:lvl>
    <w:lvl w:ilvl="3" w:tplc="FEA6EF2E" w:tentative="1">
      <w:start w:val="1"/>
      <w:numFmt w:val="bullet"/>
      <w:lvlText w:val=""/>
      <w:lvlJc w:val="left"/>
      <w:pPr>
        <w:tabs>
          <w:tab w:val="num" w:pos="2880"/>
        </w:tabs>
        <w:ind w:left="2880" w:hanging="360"/>
      </w:pPr>
      <w:rPr>
        <w:rFonts w:ascii="Symbol" w:hAnsi="Symbol" w:hint="default"/>
      </w:rPr>
    </w:lvl>
    <w:lvl w:ilvl="4" w:tplc="4ABC6AAA" w:tentative="1">
      <w:start w:val="1"/>
      <w:numFmt w:val="bullet"/>
      <w:lvlText w:val="o"/>
      <w:lvlJc w:val="left"/>
      <w:pPr>
        <w:tabs>
          <w:tab w:val="num" w:pos="3600"/>
        </w:tabs>
        <w:ind w:left="3600" w:hanging="360"/>
      </w:pPr>
      <w:rPr>
        <w:rFonts w:ascii="Courier New" w:hAnsi="Courier New" w:cs="Calibri" w:hint="default"/>
      </w:rPr>
    </w:lvl>
    <w:lvl w:ilvl="5" w:tplc="594AF296" w:tentative="1">
      <w:start w:val="1"/>
      <w:numFmt w:val="bullet"/>
      <w:lvlText w:val=""/>
      <w:lvlJc w:val="left"/>
      <w:pPr>
        <w:tabs>
          <w:tab w:val="num" w:pos="4320"/>
        </w:tabs>
        <w:ind w:left="4320" w:hanging="360"/>
      </w:pPr>
      <w:rPr>
        <w:rFonts w:ascii="Wingdings" w:hAnsi="Wingdings" w:hint="default"/>
      </w:rPr>
    </w:lvl>
    <w:lvl w:ilvl="6" w:tplc="13842258" w:tentative="1">
      <w:start w:val="1"/>
      <w:numFmt w:val="bullet"/>
      <w:lvlText w:val=""/>
      <w:lvlJc w:val="left"/>
      <w:pPr>
        <w:tabs>
          <w:tab w:val="num" w:pos="5040"/>
        </w:tabs>
        <w:ind w:left="5040" w:hanging="360"/>
      </w:pPr>
      <w:rPr>
        <w:rFonts w:ascii="Symbol" w:hAnsi="Symbol" w:hint="default"/>
      </w:rPr>
    </w:lvl>
    <w:lvl w:ilvl="7" w:tplc="0570D8EC" w:tentative="1">
      <w:start w:val="1"/>
      <w:numFmt w:val="bullet"/>
      <w:lvlText w:val="o"/>
      <w:lvlJc w:val="left"/>
      <w:pPr>
        <w:tabs>
          <w:tab w:val="num" w:pos="5760"/>
        </w:tabs>
        <w:ind w:left="5760" w:hanging="360"/>
      </w:pPr>
      <w:rPr>
        <w:rFonts w:ascii="Courier New" w:hAnsi="Courier New" w:cs="Calibri" w:hint="default"/>
      </w:rPr>
    </w:lvl>
    <w:lvl w:ilvl="8" w:tplc="78C464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BEB49A1"/>
    <w:multiLevelType w:val="hybridMultilevel"/>
    <w:tmpl w:val="EC425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11"/>
  </w:num>
  <w:num w:numId="4">
    <w:abstractNumId w:val="35"/>
  </w:num>
  <w:num w:numId="5">
    <w:abstractNumId w:val="21"/>
  </w:num>
  <w:num w:numId="6">
    <w:abstractNumId w:val="23"/>
  </w:num>
  <w:num w:numId="7">
    <w:abstractNumId w:val="20"/>
  </w:num>
  <w:num w:numId="8">
    <w:abstractNumId w:val="32"/>
  </w:num>
  <w:num w:numId="9">
    <w:abstractNumId w:val="18"/>
  </w:num>
  <w:num w:numId="10">
    <w:abstractNumId w:val="33"/>
  </w:num>
  <w:num w:numId="11">
    <w:abstractNumId w:val="17"/>
  </w:num>
  <w:num w:numId="12">
    <w:abstractNumId w:val="3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9"/>
  </w:num>
  <w:num w:numId="25">
    <w:abstractNumId w:val="26"/>
  </w:num>
  <w:num w:numId="26">
    <w:abstractNumId w:val="10"/>
  </w:num>
  <w:num w:numId="27">
    <w:abstractNumId w:val="27"/>
  </w:num>
  <w:num w:numId="28">
    <w:abstractNumId w:val="31"/>
  </w:num>
  <w:num w:numId="29">
    <w:abstractNumId w:val="24"/>
  </w:num>
  <w:num w:numId="30">
    <w:abstractNumId w:val="22"/>
  </w:num>
  <w:num w:numId="31">
    <w:abstractNumId w:val="37"/>
  </w:num>
  <w:num w:numId="32">
    <w:abstractNumId w:val="13"/>
  </w:num>
  <w:num w:numId="33">
    <w:abstractNumId w:val="29"/>
  </w:num>
  <w:num w:numId="34">
    <w:abstractNumId w:val="14"/>
  </w:num>
  <w:num w:numId="35">
    <w:abstractNumId w:val="15"/>
  </w:num>
  <w:num w:numId="36">
    <w:abstractNumId w:val="25"/>
  </w:num>
  <w:num w:numId="37">
    <w:abstractNumId w:val="28"/>
  </w:num>
  <w:num w:numId="3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136D"/>
    <w:rsid w:val="00002095"/>
    <w:rsid w:val="0000296A"/>
    <w:rsid w:val="00004A99"/>
    <w:rsid w:val="00005488"/>
    <w:rsid w:val="00005899"/>
    <w:rsid w:val="000066E3"/>
    <w:rsid w:val="0000748C"/>
    <w:rsid w:val="00010E69"/>
    <w:rsid w:val="00012B30"/>
    <w:rsid w:val="000134C2"/>
    <w:rsid w:val="000157D3"/>
    <w:rsid w:val="0001604B"/>
    <w:rsid w:val="00017D39"/>
    <w:rsid w:val="00020AC2"/>
    <w:rsid w:val="00021EE5"/>
    <w:rsid w:val="0002532B"/>
    <w:rsid w:val="0003375A"/>
    <w:rsid w:val="00037146"/>
    <w:rsid w:val="00037A6D"/>
    <w:rsid w:val="000434BB"/>
    <w:rsid w:val="00043B2C"/>
    <w:rsid w:val="00044986"/>
    <w:rsid w:val="00052993"/>
    <w:rsid w:val="00052CC4"/>
    <w:rsid w:val="00053A4D"/>
    <w:rsid w:val="00056C2E"/>
    <w:rsid w:val="000576AA"/>
    <w:rsid w:val="00071CC7"/>
    <w:rsid w:val="000726C2"/>
    <w:rsid w:val="00072B75"/>
    <w:rsid w:val="00075D7C"/>
    <w:rsid w:val="000818E7"/>
    <w:rsid w:val="000834B7"/>
    <w:rsid w:val="00086B33"/>
    <w:rsid w:val="000928A4"/>
    <w:rsid w:val="000958C2"/>
    <w:rsid w:val="00096857"/>
    <w:rsid w:val="000968F0"/>
    <w:rsid w:val="00097037"/>
    <w:rsid w:val="00097BF9"/>
    <w:rsid w:val="000A190C"/>
    <w:rsid w:val="000A2C09"/>
    <w:rsid w:val="000A3DA5"/>
    <w:rsid w:val="000A5479"/>
    <w:rsid w:val="000A6554"/>
    <w:rsid w:val="000A69F2"/>
    <w:rsid w:val="000B012E"/>
    <w:rsid w:val="000B1E42"/>
    <w:rsid w:val="000B4ACD"/>
    <w:rsid w:val="000B676A"/>
    <w:rsid w:val="000C0AF6"/>
    <w:rsid w:val="000C39D3"/>
    <w:rsid w:val="000C5460"/>
    <w:rsid w:val="000D13F4"/>
    <w:rsid w:val="000D6A1F"/>
    <w:rsid w:val="000E0D54"/>
    <w:rsid w:val="000E1596"/>
    <w:rsid w:val="000F00B6"/>
    <w:rsid w:val="000F2955"/>
    <w:rsid w:val="000F2D45"/>
    <w:rsid w:val="000F781E"/>
    <w:rsid w:val="0010006A"/>
    <w:rsid w:val="001010F2"/>
    <w:rsid w:val="00102389"/>
    <w:rsid w:val="001031BD"/>
    <w:rsid w:val="001042E4"/>
    <w:rsid w:val="00105B26"/>
    <w:rsid w:val="00106E4D"/>
    <w:rsid w:val="001100E2"/>
    <w:rsid w:val="00112AF4"/>
    <w:rsid w:val="00113D63"/>
    <w:rsid w:val="00114747"/>
    <w:rsid w:val="00115C18"/>
    <w:rsid w:val="00117BAA"/>
    <w:rsid w:val="0012283E"/>
    <w:rsid w:val="00124C87"/>
    <w:rsid w:val="00132DE8"/>
    <w:rsid w:val="00141547"/>
    <w:rsid w:val="00143503"/>
    <w:rsid w:val="001441F9"/>
    <w:rsid w:val="00144401"/>
    <w:rsid w:val="00145959"/>
    <w:rsid w:val="00147402"/>
    <w:rsid w:val="0014743C"/>
    <w:rsid w:val="00150376"/>
    <w:rsid w:val="001504F1"/>
    <w:rsid w:val="00151259"/>
    <w:rsid w:val="001518DF"/>
    <w:rsid w:val="001519F2"/>
    <w:rsid w:val="001555AA"/>
    <w:rsid w:val="001557E8"/>
    <w:rsid w:val="00156240"/>
    <w:rsid w:val="0015680A"/>
    <w:rsid w:val="00156E52"/>
    <w:rsid w:val="00157DB8"/>
    <w:rsid w:val="0016159E"/>
    <w:rsid w:val="00165C66"/>
    <w:rsid w:val="00167DF5"/>
    <w:rsid w:val="00170FB9"/>
    <w:rsid w:val="0017351C"/>
    <w:rsid w:val="001845BB"/>
    <w:rsid w:val="00184B21"/>
    <w:rsid w:val="00185153"/>
    <w:rsid w:val="001945B4"/>
    <w:rsid w:val="00196F1E"/>
    <w:rsid w:val="001A1211"/>
    <w:rsid w:val="001A1E28"/>
    <w:rsid w:val="001A3002"/>
    <w:rsid w:val="001A3CFF"/>
    <w:rsid w:val="001B3DCA"/>
    <w:rsid w:val="001B4B75"/>
    <w:rsid w:val="001C0E0F"/>
    <w:rsid w:val="001C112F"/>
    <w:rsid w:val="001C1842"/>
    <w:rsid w:val="001C468A"/>
    <w:rsid w:val="001C4D6A"/>
    <w:rsid w:val="001C523A"/>
    <w:rsid w:val="001D1FFD"/>
    <w:rsid w:val="001D611D"/>
    <w:rsid w:val="001E0297"/>
    <w:rsid w:val="001E0FCD"/>
    <w:rsid w:val="001E377B"/>
    <w:rsid w:val="001E3CD6"/>
    <w:rsid w:val="001E521E"/>
    <w:rsid w:val="001F233C"/>
    <w:rsid w:val="001F2FC4"/>
    <w:rsid w:val="001F5314"/>
    <w:rsid w:val="00207066"/>
    <w:rsid w:val="0021167E"/>
    <w:rsid w:val="002137CC"/>
    <w:rsid w:val="0021635E"/>
    <w:rsid w:val="00216C29"/>
    <w:rsid w:val="0021755A"/>
    <w:rsid w:val="00224FE4"/>
    <w:rsid w:val="00225BB6"/>
    <w:rsid w:val="002261CB"/>
    <w:rsid w:val="002268E4"/>
    <w:rsid w:val="00227E3E"/>
    <w:rsid w:val="00227FFD"/>
    <w:rsid w:val="00233BA8"/>
    <w:rsid w:val="0023506D"/>
    <w:rsid w:val="00237F63"/>
    <w:rsid w:val="002462AD"/>
    <w:rsid w:val="0024635B"/>
    <w:rsid w:val="002513DB"/>
    <w:rsid w:val="00251D34"/>
    <w:rsid w:val="002562F8"/>
    <w:rsid w:val="00260379"/>
    <w:rsid w:val="00260CFE"/>
    <w:rsid w:val="00262FEB"/>
    <w:rsid w:val="002630B9"/>
    <w:rsid w:val="00270F70"/>
    <w:rsid w:val="00274ED3"/>
    <w:rsid w:val="002757B2"/>
    <w:rsid w:val="002767C0"/>
    <w:rsid w:val="002768BC"/>
    <w:rsid w:val="002837C0"/>
    <w:rsid w:val="002850BC"/>
    <w:rsid w:val="00292E34"/>
    <w:rsid w:val="00293FD9"/>
    <w:rsid w:val="00295A00"/>
    <w:rsid w:val="002A0E38"/>
    <w:rsid w:val="002A1954"/>
    <w:rsid w:val="002A411E"/>
    <w:rsid w:val="002A4A02"/>
    <w:rsid w:val="002A5272"/>
    <w:rsid w:val="002C09C3"/>
    <w:rsid w:val="002C5DF5"/>
    <w:rsid w:val="002C7C39"/>
    <w:rsid w:val="002D10B8"/>
    <w:rsid w:val="002E057F"/>
    <w:rsid w:val="002E122F"/>
    <w:rsid w:val="002E48CC"/>
    <w:rsid w:val="002E6622"/>
    <w:rsid w:val="002F0042"/>
    <w:rsid w:val="002F049C"/>
    <w:rsid w:val="002F4E45"/>
    <w:rsid w:val="002F6468"/>
    <w:rsid w:val="002F7FAF"/>
    <w:rsid w:val="0030115E"/>
    <w:rsid w:val="00306929"/>
    <w:rsid w:val="00307906"/>
    <w:rsid w:val="003105C0"/>
    <w:rsid w:val="00312D6E"/>
    <w:rsid w:val="00314EBB"/>
    <w:rsid w:val="00315D1E"/>
    <w:rsid w:val="00320021"/>
    <w:rsid w:val="0032270C"/>
    <w:rsid w:val="003247E5"/>
    <w:rsid w:val="00325A74"/>
    <w:rsid w:val="00330CEE"/>
    <w:rsid w:val="003365C8"/>
    <w:rsid w:val="00342C5E"/>
    <w:rsid w:val="0034403D"/>
    <w:rsid w:val="00345622"/>
    <w:rsid w:val="00346C62"/>
    <w:rsid w:val="0035415E"/>
    <w:rsid w:val="003552C1"/>
    <w:rsid w:val="0035553E"/>
    <w:rsid w:val="00356A7E"/>
    <w:rsid w:val="00360BF5"/>
    <w:rsid w:val="003617C8"/>
    <w:rsid w:val="0036221B"/>
    <w:rsid w:val="0036278B"/>
    <w:rsid w:val="00366E6B"/>
    <w:rsid w:val="00371BF3"/>
    <w:rsid w:val="00371C80"/>
    <w:rsid w:val="003727F8"/>
    <w:rsid w:val="003733D2"/>
    <w:rsid w:val="00375C56"/>
    <w:rsid w:val="00376BED"/>
    <w:rsid w:val="00377DF9"/>
    <w:rsid w:val="0038691C"/>
    <w:rsid w:val="0038758E"/>
    <w:rsid w:val="00387CE2"/>
    <w:rsid w:val="00391547"/>
    <w:rsid w:val="00395F49"/>
    <w:rsid w:val="0039779D"/>
    <w:rsid w:val="003A0149"/>
    <w:rsid w:val="003A106B"/>
    <w:rsid w:val="003A2D62"/>
    <w:rsid w:val="003B0CEC"/>
    <w:rsid w:val="003B0F59"/>
    <w:rsid w:val="003B1BE8"/>
    <w:rsid w:val="003B31F8"/>
    <w:rsid w:val="003B4DEB"/>
    <w:rsid w:val="003C118B"/>
    <w:rsid w:val="003C2A8C"/>
    <w:rsid w:val="003C2E40"/>
    <w:rsid w:val="003C58A6"/>
    <w:rsid w:val="003C7A48"/>
    <w:rsid w:val="003D188A"/>
    <w:rsid w:val="003D3578"/>
    <w:rsid w:val="003E0B2B"/>
    <w:rsid w:val="003E1D85"/>
    <w:rsid w:val="003E5693"/>
    <w:rsid w:val="003E6C5A"/>
    <w:rsid w:val="003E7B21"/>
    <w:rsid w:val="003F08E6"/>
    <w:rsid w:val="003F0C93"/>
    <w:rsid w:val="003F355B"/>
    <w:rsid w:val="003F3B2C"/>
    <w:rsid w:val="003F690F"/>
    <w:rsid w:val="00400067"/>
    <w:rsid w:val="00401A2A"/>
    <w:rsid w:val="0040439C"/>
    <w:rsid w:val="004072FE"/>
    <w:rsid w:val="00410DA1"/>
    <w:rsid w:val="0041329F"/>
    <w:rsid w:val="00414F29"/>
    <w:rsid w:val="004153A7"/>
    <w:rsid w:val="00417131"/>
    <w:rsid w:val="00417E55"/>
    <w:rsid w:val="00420C2C"/>
    <w:rsid w:val="004258CE"/>
    <w:rsid w:val="004265FD"/>
    <w:rsid w:val="004272C6"/>
    <w:rsid w:val="00433463"/>
    <w:rsid w:val="00433702"/>
    <w:rsid w:val="004339BB"/>
    <w:rsid w:val="00436548"/>
    <w:rsid w:val="004421FE"/>
    <w:rsid w:val="0044396A"/>
    <w:rsid w:val="004444A0"/>
    <w:rsid w:val="0044490E"/>
    <w:rsid w:val="004454BD"/>
    <w:rsid w:val="00445789"/>
    <w:rsid w:val="00456841"/>
    <w:rsid w:val="00460D51"/>
    <w:rsid w:val="00463891"/>
    <w:rsid w:val="00465175"/>
    <w:rsid w:val="0046644C"/>
    <w:rsid w:val="00470D2A"/>
    <w:rsid w:val="00477C10"/>
    <w:rsid w:val="004853A9"/>
    <w:rsid w:val="00485720"/>
    <w:rsid w:val="004862C6"/>
    <w:rsid w:val="00486970"/>
    <w:rsid w:val="004909D2"/>
    <w:rsid w:val="00490B05"/>
    <w:rsid w:val="00494291"/>
    <w:rsid w:val="0049540F"/>
    <w:rsid w:val="0049617F"/>
    <w:rsid w:val="004A0EF2"/>
    <w:rsid w:val="004A22FA"/>
    <w:rsid w:val="004B0152"/>
    <w:rsid w:val="004B3E3E"/>
    <w:rsid w:val="004C0FE5"/>
    <w:rsid w:val="004C3C96"/>
    <w:rsid w:val="004C5C20"/>
    <w:rsid w:val="004C60BD"/>
    <w:rsid w:val="004D40C3"/>
    <w:rsid w:val="004D489D"/>
    <w:rsid w:val="004D5D1D"/>
    <w:rsid w:val="004D71FF"/>
    <w:rsid w:val="004E5B1F"/>
    <w:rsid w:val="004E644D"/>
    <w:rsid w:val="004F33FE"/>
    <w:rsid w:val="004F5267"/>
    <w:rsid w:val="004F6893"/>
    <w:rsid w:val="0050263E"/>
    <w:rsid w:val="00503060"/>
    <w:rsid w:val="00503384"/>
    <w:rsid w:val="00513961"/>
    <w:rsid w:val="00517211"/>
    <w:rsid w:val="005276CB"/>
    <w:rsid w:val="0053065E"/>
    <w:rsid w:val="00530D98"/>
    <w:rsid w:val="00530E84"/>
    <w:rsid w:val="00540112"/>
    <w:rsid w:val="005436F6"/>
    <w:rsid w:val="00544946"/>
    <w:rsid w:val="0054559B"/>
    <w:rsid w:val="00545AF1"/>
    <w:rsid w:val="005505A4"/>
    <w:rsid w:val="00550C8C"/>
    <w:rsid w:val="00550FE0"/>
    <w:rsid w:val="005534D1"/>
    <w:rsid w:val="0055614E"/>
    <w:rsid w:val="00556527"/>
    <w:rsid w:val="005573C2"/>
    <w:rsid w:val="0055792A"/>
    <w:rsid w:val="00561A10"/>
    <w:rsid w:val="0056294F"/>
    <w:rsid w:val="00565BF8"/>
    <w:rsid w:val="005723C4"/>
    <w:rsid w:val="005755CF"/>
    <w:rsid w:val="005756EF"/>
    <w:rsid w:val="005775C9"/>
    <w:rsid w:val="0057794D"/>
    <w:rsid w:val="00580756"/>
    <w:rsid w:val="00582388"/>
    <w:rsid w:val="00582686"/>
    <w:rsid w:val="00582A28"/>
    <w:rsid w:val="00587C24"/>
    <w:rsid w:val="00595A4A"/>
    <w:rsid w:val="00596D66"/>
    <w:rsid w:val="00597C5B"/>
    <w:rsid w:val="005A2451"/>
    <w:rsid w:val="005A26FB"/>
    <w:rsid w:val="005A36A8"/>
    <w:rsid w:val="005A4D89"/>
    <w:rsid w:val="005A7012"/>
    <w:rsid w:val="005A786D"/>
    <w:rsid w:val="005B17B5"/>
    <w:rsid w:val="005B2802"/>
    <w:rsid w:val="005B4812"/>
    <w:rsid w:val="005C3DB3"/>
    <w:rsid w:val="005D20B8"/>
    <w:rsid w:val="005D4084"/>
    <w:rsid w:val="005D5482"/>
    <w:rsid w:val="005D5752"/>
    <w:rsid w:val="005E0F55"/>
    <w:rsid w:val="005E32FB"/>
    <w:rsid w:val="005E3B44"/>
    <w:rsid w:val="005E6046"/>
    <w:rsid w:val="005E67AD"/>
    <w:rsid w:val="005F11A8"/>
    <w:rsid w:val="005F36EF"/>
    <w:rsid w:val="005F377C"/>
    <w:rsid w:val="005F406E"/>
    <w:rsid w:val="0060238D"/>
    <w:rsid w:val="0060350F"/>
    <w:rsid w:val="0060781B"/>
    <w:rsid w:val="00610C18"/>
    <w:rsid w:val="00612C36"/>
    <w:rsid w:val="00620AFC"/>
    <w:rsid w:val="00621B18"/>
    <w:rsid w:val="00623EA9"/>
    <w:rsid w:val="0062418B"/>
    <w:rsid w:val="0062440A"/>
    <w:rsid w:val="0062573E"/>
    <w:rsid w:val="00626969"/>
    <w:rsid w:val="00626C21"/>
    <w:rsid w:val="00626D6A"/>
    <w:rsid w:val="00627940"/>
    <w:rsid w:val="006369BF"/>
    <w:rsid w:val="0063758F"/>
    <w:rsid w:val="00637B8C"/>
    <w:rsid w:val="00640388"/>
    <w:rsid w:val="00640F83"/>
    <w:rsid w:val="00642104"/>
    <w:rsid w:val="0064313A"/>
    <w:rsid w:val="00646477"/>
    <w:rsid w:val="006466D3"/>
    <w:rsid w:val="006466F5"/>
    <w:rsid w:val="006471B0"/>
    <w:rsid w:val="00651D33"/>
    <w:rsid w:val="00652E27"/>
    <w:rsid w:val="00653593"/>
    <w:rsid w:val="00661852"/>
    <w:rsid w:val="00662D9D"/>
    <w:rsid w:val="00666311"/>
    <w:rsid w:val="00666D46"/>
    <w:rsid w:val="006672E7"/>
    <w:rsid w:val="00671B55"/>
    <w:rsid w:val="00673D68"/>
    <w:rsid w:val="006753A3"/>
    <w:rsid w:val="00675AB8"/>
    <w:rsid w:val="00675DCA"/>
    <w:rsid w:val="00677354"/>
    <w:rsid w:val="00681BFB"/>
    <w:rsid w:val="00681FB3"/>
    <w:rsid w:val="00690904"/>
    <w:rsid w:val="0069422F"/>
    <w:rsid w:val="00697777"/>
    <w:rsid w:val="006979F6"/>
    <w:rsid w:val="006A5885"/>
    <w:rsid w:val="006B0B3E"/>
    <w:rsid w:val="006B0BEE"/>
    <w:rsid w:val="006B1EE5"/>
    <w:rsid w:val="006B35B6"/>
    <w:rsid w:val="006B53CC"/>
    <w:rsid w:val="006B6893"/>
    <w:rsid w:val="006C5414"/>
    <w:rsid w:val="006D0A86"/>
    <w:rsid w:val="006D206E"/>
    <w:rsid w:val="006D4427"/>
    <w:rsid w:val="006D4696"/>
    <w:rsid w:val="006D4CB7"/>
    <w:rsid w:val="006E04CC"/>
    <w:rsid w:val="006E1C2E"/>
    <w:rsid w:val="006E2AD5"/>
    <w:rsid w:val="006E30FE"/>
    <w:rsid w:val="006F0BB4"/>
    <w:rsid w:val="006F3EA3"/>
    <w:rsid w:val="006F554B"/>
    <w:rsid w:val="006F75C8"/>
    <w:rsid w:val="00702D66"/>
    <w:rsid w:val="00705071"/>
    <w:rsid w:val="00705721"/>
    <w:rsid w:val="00707BF8"/>
    <w:rsid w:val="007139E4"/>
    <w:rsid w:val="007156DF"/>
    <w:rsid w:val="007159FD"/>
    <w:rsid w:val="0071605A"/>
    <w:rsid w:val="007206E8"/>
    <w:rsid w:val="007227C0"/>
    <w:rsid w:val="00725569"/>
    <w:rsid w:val="00726948"/>
    <w:rsid w:val="00726980"/>
    <w:rsid w:val="00731BE6"/>
    <w:rsid w:val="007333A0"/>
    <w:rsid w:val="00735E6E"/>
    <w:rsid w:val="00737574"/>
    <w:rsid w:val="00741FAD"/>
    <w:rsid w:val="00743C5C"/>
    <w:rsid w:val="00747747"/>
    <w:rsid w:val="007529A1"/>
    <w:rsid w:val="007600EA"/>
    <w:rsid w:val="00762565"/>
    <w:rsid w:val="0076305D"/>
    <w:rsid w:val="0076353B"/>
    <w:rsid w:val="007653B4"/>
    <w:rsid w:val="00767936"/>
    <w:rsid w:val="00771A85"/>
    <w:rsid w:val="00771D66"/>
    <w:rsid w:val="0077280A"/>
    <w:rsid w:val="0077304E"/>
    <w:rsid w:val="007742BD"/>
    <w:rsid w:val="00774721"/>
    <w:rsid w:val="007806E2"/>
    <w:rsid w:val="00780BAD"/>
    <w:rsid w:val="007824CA"/>
    <w:rsid w:val="00785AED"/>
    <w:rsid w:val="007870FB"/>
    <w:rsid w:val="00787476"/>
    <w:rsid w:val="0079090E"/>
    <w:rsid w:val="0079117F"/>
    <w:rsid w:val="007923D1"/>
    <w:rsid w:val="007A01E5"/>
    <w:rsid w:val="007A536A"/>
    <w:rsid w:val="007A6186"/>
    <w:rsid w:val="007A655C"/>
    <w:rsid w:val="007B3C41"/>
    <w:rsid w:val="007B686F"/>
    <w:rsid w:val="007B7127"/>
    <w:rsid w:val="007C055A"/>
    <w:rsid w:val="007C26DD"/>
    <w:rsid w:val="007C28D4"/>
    <w:rsid w:val="007C2B1B"/>
    <w:rsid w:val="007C3F5C"/>
    <w:rsid w:val="007C677A"/>
    <w:rsid w:val="007D3072"/>
    <w:rsid w:val="007D3678"/>
    <w:rsid w:val="007D515F"/>
    <w:rsid w:val="007D5205"/>
    <w:rsid w:val="007E0421"/>
    <w:rsid w:val="007E382A"/>
    <w:rsid w:val="007E3DE7"/>
    <w:rsid w:val="007E6CB6"/>
    <w:rsid w:val="007F046E"/>
    <w:rsid w:val="007F1B25"/>
    <w:rsid w:val="007F25F7"/>
    <w:rsid w:val="007F4825"/>
    <w:rsid w:val="00802B01"/>
    <w:rsid w:val="008039E1"/>
    <w:rsid w:val="0080785E"/>
    <w:rsid w:val="00807970"/>
    <w:rsid w:val="008141E4"/>
    <w:rsid w:val="00815686"/>
    <w:rsid w:val="00815DBA"/>
    <w:rsid w:val="00816785"/>
    <w:rsid w:val="008225E1"/>
    <w:rsid w:val="008242D0"/>
    <w:rsid w:val="00825542"/>
    <w:rsid w:val="00827B69"/>
    <w:rsid w:val="008340B4"/>
    <w:rsid w:val="00837196"/>
    <w:rsid w:val="00850756"/>
    <w:rsid w:val="00850D90"/>
    <w:rsid w:val="00851720"/>
    <w:rsid w:val="008569FB"/>
    <w:rsid w:val="00856B19"/>
    <w:rsid w:val="008652DD"/>
    <w:rsid w:val="008674A5"/>
    <w:rsid w:val="008678F4"/>
    <w:rsid w:val="0087252C"/>
    <w:rsid w:val="00874E63"/>
    <w:rsid w:val="008756CD"/>
    <w:rsid w:val="00883DF6"/>
    <w:rsid w:val="00885287"/>
    <w:rsid w:val="008855FC"/>
    <w:rsid w:val="008867EF"/>
    <w:rsid w:val="00886CF6"/>
    <w:rsid w:val="0089130C"/>
    <w:rsid w:val="00894866"/>
    <w:rsid w:val="00897527"/>
    <w:rsid w:val="008A0598"/>
    <w:rsid w:val="008A1E63"/>
    <w:rsid w:val="008A2342"/>
    <w:rsid w:val="008A4875"/>
    <w:rsid w:val="008A5840"/>
    <w:rsid w:val="008C5A9D"/>
    <w:rsid w:val="008C7BD4"/>
    <w:rsid w:val="008C7ECA"/>
    <w:rsid w:val="008D2B02"/>
    <w:rsid w:val="008D32A2"/>
    <w:rsid w:val="008E1F15"/>
    <w:rsid w:val="008E23E3"/>
    <w:rsid w:val="008E32E4"/>
    <w:rsid w:val="008E55D6"/>
    <w:rsid w:val="008E5692"/>
    <w:rsid w:val="008E6992"/>
    <w:rsid w:val="008E7E50"/>
    <w:rsid w:val="008F0617"/>
    <w:rsid w:val="008F0CD7"/>
    <w:rsid w:val="008F1FD4"/>
    <w:rsid w:val="008F5373"/>
    <w:rsid w:val="00903068"/>
    <w:rsid w:val="009038A4"/>
    <w:rsid w:val="00905A9C"/>
    <w:rsid w:val="00906AF2"/>
    <w:rsid w:val="0091024F"/>
    <w:rsid w:val="0091766A"/>
    <w:rsid w:val="0092205D"/>
    <w:rsid w:val="0092218F"/>
    <w:rsid w:val="009223BD"/>
    <w:rsid w:val="00922CF6"/>
    <w:rsid w:val="009241FD"/>
    <w:rsid w:val="00925497"/>
    <w:rsid w:val="00926D91"/>
    <w:rsid w:val="009303A9"/>
    <w:rsid w:val="009317A3"/>
    <w:rsid w:val="00940032"/>
    <w:rsid w:val="00940719"/>
    <w:rsid w:val="009410DB"/>
    <w:rsid w:val="00947B8A"/>
    <w:rsid w:val="00947C5A"/>
    <w:rsid w:val="0095079F"/>
    <w:rsid w:val="00952614"/>
    <w:rsid w:val="00952CEB"/>
    <w:rsid w:val="00952E86"/>
    <w:rsid w:val="00953696"/>
    <w:rsid w:val="00956D30"/>
    <w:rsid w:val="009617F2"/>
    <w:rsid w:val="00961DC6"/>
    <w:rsid w:val="00971B70"/>
    <w:rsid w:val="00975C3E"/>
    <w:rsid w:val="009818D7"/>
    <w:rsid w:val="009879F3"/>
    <w:rsid w:val="00987DE4"/>
    <w:rsid w:val="00991BB3"/>
    <w:rsid w:val="00991E20"/>
    <w:rsid w:val="009A18FC"/>
    <w:rsid w:val="009A3ED1"/>
    <w:rsid w:val="009A555A"/>
    <w:rsid w:val="009B2AA0"/>
    <w:rsid w:val="009B3CF2"/>
    <w:rsid w:val="009B5082"/>
    <w:rsid w:val="009B6F1B"/>
    <w:rsid w:val="009B78C9"/>
    <w:rsid w:val="009C0B2D"/>
    <w:rsid w:val="009C1960"/>
    <w:rsid w:val="009C36B7"/>
    <w:rsid w:val="009C399E"/>
    <w:rsid w:val="009C5BB1"/>
    <w:rsid w:val="009D0EC6"/>
    <w:rsid w:val="009D2BD5"/>
    <w:rsid w:val="009D74E2"/>
    <w:rsid w:val="009E0400"/>
    <w:rsid w:val="009E21A6"/>
    <w:rsid w:val="009E2282"/>
    <w:rsid w:val="009E55BB"/>
    <w:rsid w:val="009F0C16"/>
    <w:rsid w:val="00A00359"/>
    <w:rsid w:val="00A0203A"/>
    <w:rsid w:val="00A03864"/>
    <w:rsid w:val="00A040AD"/>
    <w:rsid w:val="00A05F0B"/>
    <w:rsid w:val="00A07875"/>
    <w:rsid w:val="00A12273"/>
    <w:rsid w:val="00A12778"/>
    <w:rsid w:val="00A13D19"/>
    <w:rsid w:val="00A22416"/>
    <w:rsid w:val="00A23D86"/>
    <w:rsid w:val="00A24513"/>
    <w:rsid w:val="00A2616E"/>
    <w:rsid w:val="00A30AA8"/>
    <w:rsid w:val="00A30DF2"/>
    <w:rsid w:val="00A315DD"/>
    <w:rsid w:val="00A31B91"/>
    <w:rsid w:val="00A3517F"/>
    <w:rsid w:val="00A359D2"/>
    <w:rsid w:val="00A35DC9"/>
    <w:rsid w:val="00A40045"/>
    <w:rsid w:val="00A41CA3"/>
    <w:rsid w:val="00A41CC8"/>
    <w:rsid w:val="00A42C65"/>
    <w:rsid w:val="00A4533E"/>
    <w:rsid w:val="00A4732C"/>
    <w:rsid w:val="00A50000"/>
    <w:rsid w:val="00A51444"/>
    <w:rsid w:val="00A51FC7"/>
    <w:rsid w:val="00A53F25"/>
    <w:rsid w:val="00A60BE7"/>
    <w:rsid w:val="00A61816"/>
    <w:rsid w:val="00A63A94"/>
    <w:rsid w:val="00A645B4"/>
    <w:rsid w:val="00A64CA9"/>
    <w:rsid w:val="00A64DC0"/>
    <w:rsid w:val="00A65BA5"/>
    <w:rsid w:val="00A65C11"/>
    <w:rsid w:val="00A65D13"/>
    <w:rsid w:val="00A71469"/>
    <w:rsid w:val="00A72926"/>
    <w:rsid w:val="00A74BF8"/>
    <w:rsid w:val="00A80045"/>
    <w:rsid w:val="00A83D2D"/>
    <w:rsid w:val="00A84881"/>
    <w:rsid w:val="00A85375"/>
    <w:rsid w:val="00A87466"/>
    <w:rsid w:val="00A94551"/>
    <w:rsid w:val="00A9717E"/>
    <w:rsid w:val="00A9783A"/>
    <w:rsid w:val="00AA59D1"/>
    <w:rsid w:val="00AB03D3"/>
    <w:rsid w:val="00AB12C5"/>
    <w:rsid w:val="00AB5203"/>
    <w:rsid w:val="00AB78DF"/>
    <w:rsid w:val="00AB7BDF"/>
    <w:rsid w:val="00AC318E"/>
    <w:rsid w:val="00AC5366"/>
    <w:rsid w:val="00AC5952"/>
    <w:rsid w:val="00AC7AA0"/>
    <w:rsid w:val="00AD0ADE"/>
    <w:rsid w:val="00AD3119"/>
    <w:rsid w:val="00AD4908"/>
    <w:rsid w:val="00AE05E2"/>
    <w:rsid w:val="00AE2E41"/>
    <w:rsid w:val="00AE3003"/>
    <w:rsid w:val="00AE6C28"/>
    <w:rsid w:val="00AF36E3"/>
    <w:rsid w:val="00AF40B7"/>
    <w:rsid w:val="00AF414B"/>
    <w:rsid w:val="00AF4751"/>
    <w:rsid w:val="00AF640D"/>
    <w:rsid w:val="00AF7375"/>
    <w:rsid w:val="00B00919"/>
    <w:rsid w:val="00B02AD6"/>
    <w:rsid w:val="00B059E9"/>
    <w:rsid w:val="00B1215C"/>
    <w:rsid w:val="00B12B3B"/>
    <w:rsid w:val="00B138A3"/>
    <w:rsid w:val="00B172FE"/>
    <w:rsid w:val="00B2588B"/>
    <w:rsid w:val="00B26098"/>
    <w:rsid w:val="00B26447"/>
    <w:rsid w:val="00B33766"/>
    <w:rsid w:val="00B350CB"/>
    <w:rsid w:val="00B403F1"/>
    <w:rsid w:val="00B41816"/>
    <w:rsid w:val="00B42E4F"/>
    <w:rsid w:val="00B4307D"/>
    <w:rsid w:val="00B44CFE"/>
    <w:rsid w:val="00B45013"/>
    <w:rsid w:val="00B464D6"/>
    <w:rsid w:val="00B4661A"/>
    <w:rsid w:val="00B57426"/>
    <w:rsid w:val="00B60A4C"/>
    <w:rsid w:val="00B615FE"/>
    <w:rsid w:val="00B665F3"/>
    <w:rsid w:val="00B66886"/>
    <w:rsid w:val="00B71030"/>
    <w:rsid w:val="00B7113E"/>
    <w:rsid w:val="00B759BB"/>
    <w:rsid w:val="00B7770B"/>
    <w:rsid w:val="00B84E66"/>
    <w:rsid w:val="00B854F7"/>
    <w:rsid w:val="00B8752E"/>
    <w:rsid w:val="00B91080"/>
    <w:rsid w:val="00B912BA"/>
    <w:rsid w:val="00B97EED"/>
    <w:rsid w:val="00BA21F4"/>
    <w:rsid w:val="00BA67D6"/>
    <w:rsid w:val="00BA6807"/>
    <w:rsid w:val="00BA6ADC"/>
    <w:rsid w:val="00BB1B74"/>
    <w:rsid w:val="00BB4BDB"/>
    <w:rsid w:val="00BB5493"/>
    <w:rsid w:val="00BB6C08"/>
    <w:rsid w:val="00BB7C21"/>
    <w:rsid w:val="00BC15A7"/>
    <w:rsid w:val="00BC41CB"/>
    <w:rsid w:val="00BC4EA5"/>
    <w:rsid w:val="00BD4CF0"/>
    <w:rsid w:val="00BD7585"/>
    <w:rsid w:val="00BE1F5D"/>
    <w:rsid w:val="00BE2850"/>
    <w:rsid w:val="00BE4FFC"/>
    <w:rsid w:val="00BE58EE"/>
    <w:rsid w:val="00BE5E4A"/>
    <w:rsid w:val="00BE72D1"/>
    <w:rsid w:val="00BF35CE"/>
    <w:rsid w:val="00C02788"/>
    <w:rsid w:val="00C037D7"/>
    <w:rsid w:val="00C067A6"/>
    <w:rsid w:val="00C07932"/>
    <w:rsid w:val="00C13CCA"/>
    <w:rsid w:val="00C1703E"/>
    <w:rsid w:val="00C172CC"/>
    <w:rsid w:val="00C2054C"/>
    <w:rsid w:val="00C20914"/>
    <w:rsid w:val="00C23026"/>
    <w:rsid w:val="00C2568F"/>
    <w:rsid w:val="00C25C3C"/>
    <w:rsid w:val="00C26F73"/>
    <w:rsid w:val="00C27593"/>
    <w:rsid w:val="00C30CCD"/>
    <w:rsid w:val="00C32173"/>
    <w:rsid w:val="00C37A0F"/>
    <w:rsid w:val="00C41053"/>
    <w:rsid w:val="00C55363"/>
    <w:rsid w:val="00C578CA"/>
    <w:rsid w:val="00C60419"/>
    <w:rsid w:val="00C607F9"/>
    <w:rsid w:val="00C61CF9"/>
    <w:rsid w:val="00C62A2E"/>
    <w:rsid w:val="00C6322F"/>
    <w:rsid w:val="00C63355"/>
    <w:rsid w:val="00C639A0"/>
    <w:rsid w:val="00C729AB"/>
    <w:rsid w:val="00C72A37"/>
    <w:rsid w:val="00C73BEF"/>
    <w:rsid w:val="00C74ACD"/>
    <w:rsid w:val="00C812EC"/>
    <w:rsid w:val="00C823A0"/>
    <w:rsid w:val="00C8257E"/>
    <w:rsid w:val="00C83998"/>
    <w:rsid w:val="00C86B77"/>
    <w:rsid w:val="00C9032B"/>
    <w:rsid w:val="00C961B3"/>
    <w:rsid w:val="00C97DA2"/>
    <w:rsid w:val="00CA0884"/>
    <w:rsid w:val="00CA678F"/>
    <w:rsid w:val="00CA6A22"/>
    <w:rsid w:val="00CA7D95"/>
    <w:rsid w:val="00CB41ED"/>
    <w:rsid w:val="00CB685F"/>
    <w:rsid w:val="00CB7EF3"/>
    <w:rsid w:val="00CD0B71"/>
    <w:rsid w:val="00CD0C05"/>
    <w:rsid w:val="00CD102B"/>
    <w:rsid w:val="00CD150B"/>
    <w:rsid w:val="00CD17B6"/>
    <w:rsid w:val="00CD1F2A"/>
    <w:rsid w:val="00CD3D9F"/>
    <w:rsid w:val="00CD71C4"/>
    <w:rsid w:val="00CD760D"/>
    <w:rsid w:val="00CD7A68"/>
    <w:rsid w:val="00CE0612"/>
    <w:rsid w:val="00CE1148"/>
    <w:rsid w:val="00CE2104"/>
    <w:rsid w:val="00CE61BA"/>
    <w:rsid w:val="00CE7092"/>
    <w:rsid w:val="00CF00EC"/>
    <w:rsid w:val="00CF2A35"/>
    <w:rsid w:val="00CF3264"/>
    <w:rsid w:val="00CF42D9"/>
    <w:rsid w:val="00CF54BD"/>
    <w:rsid w:val="00CF7485"/>
    <w:rsid w:val="00D002BC"/>
    <w:rsid w:val="00D0204B"/>
    <w:rsid w:val="00D0398B"/>
    <w:rsid w:val="00D06501"/>
    <w:rsid w:val="00D07745"/>
    <w:rsid w:val="00D112A7"/>
    <w:rsid w:val="00D124A6"/>
    <w:rsid w:val="00D12C8A"/>
    <w:rsid w:val="00D14CBD"/>
    <w:rsid w:val="00D1550E"/>
    <w:rsid w:val="00D17A20"/>
    <w:rsid w:val="00D20697"/>
    <w:rsid w:val="00D20B67"/>
    <w:rsid w:val="00D21D51"/>
    <w:rsid w:val="00D225FD"/>
    <w:rsid w:val="00D244FD"/>
    <w:rsid w:val="00D24739"/>
    <w:rsid w:val="00D25ABA"/>
    <w:rsid w:val="00D25EBA"/>
    <w:rsid w:val="00D26741"/>
    <w:rsid w:val="00D26DB6"/>
    <w:rsid w:val="00D4008B"/>
    <w:rsid w:val="00D4103A"/>
    <w:rsid w:val="00D43223"/>
    <w:rsid w:val="00D457CA"/>
    <w:rsid w:val="00D47B58"/>
    <w:rsid w:val="00D510BD"/>
    <w:rsid w:val="00D52C90"/>
    <w:rsid w:val="00D52F54"/>
    <w:rsid w:val="00D5357A"/>
    <w:rsid w:val="00D61E40"/>
    <w:rsid w:val="00D6283A"/>
    <w:rsid w:val="00D65D81"/>
    <w:rsid w:val="00D67A33"/>
    <w:rsid w:val="00D71055"/>
    <w:rsid w:val="00D71C43"/>
    <w:rsid w:val="00D73544"/>
    <w:rsid w:val="00D7469F"/>
    <w:rsid w:val="00D7756F"/>
    <w:rsid w:val="00D778A5"/>
    <w:rsid w:val="00D805E9"/>
    <w:rsid w:val="00D813B8"/>
    <w:rsid w:val="00D842D5"/>
    <w:rsid w:val="00D8464F"/>
    <w:rsid w:val="00D848A6"/>
    <w:rsid w:val="00D90170"/>
    <w:rsid w:val="00D90B39"/>
    <w:rsid w:val="00D927DD"/>
    <w:rsid w:val="00D9455E"/>
    <w:rsid w:val="00D968F8"/>
    <w:rsid w:val="00D97F9D"/>
    <w:rsid w:val="00DA1619"/>
    <w:rsid w:val="00DA2316"/>
    <w:rsid w:val="00DA361D"/>
    <w:rsid w:val="00DA5ED8"/>
    <w:rsid w:val="00DA7F98"/>
    <w:rsid w:val="00DB037A"/>
    <w:rsid w:val="00DB5D6D"/>
    <w:rsid w:val="00DC0D03"/>
    <w:rsid w:val="00DC2EF4"/>
    <w:rsid w:val="00DD3E28"/>
    <w:rsid w:val="00DD58BA"/>
    <w:rsid w:val="00DE5C62"/>
    <w:rsid w:val="00DF58A3"/>
    <w:rsid w:val="00DF7999"/>
    <w:rsid w:val="00E00A1C"/>
    <w:rsid w:val="00E049CF"/>
    <w:rsid w:val="00E0515F"/>
    <w:rsid w:val="00E05C5E"/>
    <w:rsid w:val="00E0635D"/>
    <w:rsid w:val="00E10F1E"/>
    <w:rsid w:val="00E10F71"/>
    <w:rsid w:val="00E1151F"/>
    <w:rsid w:val="00E1287E"/>
    <w:rsid w:val="00E12A42"/>
    <w:rsid w:val="00E13330"/>
    <w:rsid w:val="00E15D27"/>
    <w:rsid w:val="00E16D51"/>
    <w:rsid w:val="00E24704"/>
    <w:rsid w:val="00E2572A"/>
    <w:rsid w:val="00E26AEF"/>
    <w:rsid w:val="00E27CD6"/>
    <w:rsid w:val="00E30C41"/>
    <w:rsid w:val="00E324B1"/>
    <w:rsid w:val="00E34CBC"/>
    <w:rsid w:val="00E35497"/>
    <w:rsid w:val="00E3612B"/>
    <w:rsid w:val="00E43D14"/>
    <w:rsid w:val="00E4707E"/>
    <w:rsid w:val="00E47AA3"/>
    <w:rsid w:val="00E47B38"/>
    <w:rsid w:val="00E50219"/>
    <w:rsid w:val="00E5399C"/>
    <w:rsid w:val="00E6239A"/>
    <w:rsid w:val="00E67241"/>
    <w:rsid w:val="00E75501"/>
    <w:rsid w:val="00E76A68"/>
    <w:rsid w:val="00E820A3"/>
    <w:rsid w:val="00E82D63"/>
    <w:rsid w:val="00E83348"/>
    <w:rsid w:val="00E83FD3"/>
    <w:rsid w:val="00E8428A"/>
    <w:rsid w:val="00E86576"/>
    <w:rsid w:val="00E879E1"/>
    <w:rsid w:val="00E9094C"/>
    <w:rsid w:val="00E929FB"/>
    <w:rsid w:val="00E92F2A"/>
    <w:rsid w:val="00E93728"/>
    <w:rsid w:val="00E948BF"/>
    <w:rsid w:val="00E94D68"/>
    <w:rsid w:val="00E95855"/>
    <w:rsid w:val="00E967BF"/>
    <w:rsid w:val="00E977C0"/>
    <w:rsid w:val="00EA0C68"/>
    <w:rsid w:val="00EA13FB"/>
    <w:rsid w:val="00EA79DA"/>
    <w:rsid w:val="00EB6A1A"/>
    <w:rsid w:val="00EC12D6"/>
    <w:rsid w:val="00EC66D6"/>
    <w:rsid w:val="00ED1B67"/>
    <w:rsid w:val="00ED3A12"/>
    <w:rsid w:val="00ED43E1"/>
    <w:rsid w:val="00ED4D29"/>
    <w:rsid w:val="00EE106E"/>
    <w:rsid w:val="00EE11CA"/>
    <w:rsid w:val="00EE245F"/>
    <w:rsid w:val="00EE6A07"/>
    <w:rsid w:val="00EE7B3E"/>
    <w:rsid w:val="00EF168A"/>
    <w:rsid w:val="00EF2018"/>
    <w:rsid w:val="00EF24D3"/>
    <w:rsid w:val="00EF7150"/>
    <w:rsid w:val="00EF7B8C"/>
    <w:rsid w:val="00F030F2"/>
    <w:rsid w:val="00F04E61"/>
    <w:rsid w:val="00F200D6"/>
    <w:rsid w:val="00F20342"/>
    <w:rsid w:val="00F21281"/>
    <w:rsid w:val="00F230D2"/>
    <w:rsid w:val="00F240BD"/>
    <w:rsid w:val="00F25B5D"/>
    <w:rsid w:val="00F25D7A"/>
    <w:rsid w:val="00F2710A"/>
    <w:rsid w:val="00F33574"/>
    <w:rsid w:val="00F3366A"/>
    <w:rsid w:val="00F33C95"/>
    <w:rsid w:val="00F33E7D"/>
    <w:rsid w:val="00F4363F"/>
    <w:rsid w:val="00F46260"/>
    <w:rsid w:val="00F5137F"/>
    <w:rsid w:val="00F524BA"/>
    <w:rsid w:val="00F54C82"/>
    <w:rsid w:val="00F5612F"/>
    <w:rsid w:val="00F61870"/>
    <w:rsid w:val="00F62116"/>
    <w:rsid w:val="00F62DBB"/>
    <w:rsid w:val="00F732F1"/>
    <w:rsid w:val="00F75368"/>
    <w:rsid w:val="00F82BF1"/>
    <w:rsid w:val="00F87690"/>
    <w:rsid w:val="00F879F2"/>
    <w:rsid w:val="00F921DD"/>
    <w:rsid w:val="00F93D93"/>
    <w:rsid w:val="00F95DBC"/>
    <w:rsid w:val="00F96B48"/>
    <w:rsid w:val="00F97B95"/>
    <w:rsid w:val="00FA0441"/>
    <w:rsid w:val="00FA175C"/>
    <w:rsid w:val="00FA38E6"/>
    <w:rsid w:val="00FA4FCD"/>
    <w:rsid w:val="00FA6E3D"/>
    <w:rsid w:val="00FB2E51"/>
    <w:rsid w:val="00FB3359"/>
    <w:rsid w:val="00FB3D4E"/>
    <w:rsid w:val="00FB3FF0"/>
    <w:rsid w:val="00FB477A"/>
    <w:rsid w:val="00FC0519"/>
    <w:rsid w:val="00FC44F9"/>
    <w:rsid w:val="00FC4904"/>
    <w:rsid w:val="00FC5610"/>
    <w:rsid w:val="00FD0B6D"/>
    <w:rsid w:val="00FE0967"/>
    <w:rsid w:val="00FE47EE"/>
    <w:rsid w:val="00FF1BAC"/>
    <w:rsid w:val="00FF3242"/>
    <w:rsid w:val="00FF3F3D"/>
    <w:rsid w:val="00FF495B"/>
    <w:rsid w:val="00FF6BA6"/>
    <w:rsid w:val="00FF797C"/>
    <w:rsid w:val="00FF7D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chartTrackingRefBased/>
  <w15:docId w15:val="{A944419F-3E80-4FBB-B7E4-7A0EC9D4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Hyperlink" w:uiPriority="99"/>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463891"/>
    <w:rPr>
      <w:color w:val="800080"/>
      <w:u w:val="single"/>
    </w:rPr>
  </w:style>
  <w:style w:type="character" w:styleId="CommentReference">
    <w:name w:val="annotation reference"/>
    <w:uiPriority w:val="99"/>
    <w:rsid w:val="00052993"/>
    <w:rPr>
      <w:sz w:val="16"/>
      <w:szCs w:val="16"/>
    </w:rPr>
  </w:style>
  <w:style w:type="paragraph" w:styleId="CommentText">
    <w:name w:val="annotation text"/>
    <w:basedOn w:val="Normal"/>
    <w:link w:val="CommentTextChar"/>
    <w:uiPriority w:val="99"/>
    <w:rsid w:val="00052993"/>
    <w:rPr>
      <w:sz w:val="20"/>
      <w:szCs w:val="20"/>
      <w:lang w:val="x-none"/>
    </w:rPr>
  </w:style>
  <w:style w:type="character" w:customStyle="1" w:styleId="CommentTextChar">
    <w:name w:val="Comment Text Char"/>
    <w:link w:val="CommentText"/>
    <w:uiPriority w:val="99"/>
    <w:rsid w:val="00052993"/>
    <w:rPr>
      <w:lang w:eastAsia="en-US"/>
    </w:rPr>
  </w:style>
  <w:style w:type="paragraph" w:styleId="CommentSubject">
    <w:name w:val="annotation subject"/>
    <w:basedOn w:val="CommentText"/>
    <w:next w:val="CommentText"/>
    <w:link w:val="CommentSubjectChar"/>
    <w:rsid w:val="00052993"/>
    <w:rPr>
      <w:b/>
      <w:bCs/>
    </w:rPr>
  </w:style>
  <w:style w:type="character" w:customStyle="1" w:styleId="CommentSubjectChar">
    <w:name w:val="Comment Subject Char"/>
    <w:link w:val="CommentSubject"/>
    <w:rsid w:val="00052993"/>
    <w:rPr>
      <w:b/>
      <w:bCs/>
      <w:lang w:eastAsia="en-US"/>
    </w:rPr>
  </w:style>
  <w:style w:type="paragraph" w:styleId="BalloonText">
    <w:name w:val="Balloon Text"/>
    <w:basedOn w:val="Normal"/>
    <w:link w:val="BalloonTextChar"/>
    <w:rsid w:val="00052993"/>
    <w:rPr>
      <w:rFonts w:ascii="Tahoma" w:hAnsi="Tahoma"/>
      <w:sz w:val="16"/>
      <w:szCs w:val="16"/>
      <w:lang w:val="x-none"/>
    </w:rPr>
  </w:style>
  <w:style w:type="character" w:customStyle="1" w:styleId="BalloonTextChar">
    <w:name w:val="Balloon Text Char"/>
    <w:link w:val="BalloonText"/>
    <w:rsid w:val="00052993"/>
    <w:rPr>
      <w:rFonts w:ascii="Tahoma" w:hAnsi="Tahoma" w:cs="Tahoma"/>
      <w:sz w:val="16"/>
      <w:szCs w:val="16"/>
      <w:lang w:eastAsia="en-US"/>
    </w:rPr>
  </w:style>
  <w:style w:type="paragraph" w:styleId="Revision">
    <w:name w:val="Revision"/>
    <w:hidden/>
    <w:uiPriority w:val="99"/>
    <w:semiHidden/>
    <w:rsid w:val="00975C3E"/>
    <w:rPr>
      <w:sz w:val="24"/>
      <w:szCs w:val="24"/>
      <w:lang w:eastAsia="en-US"/>
    </w:rPr>
  </w:style>
  <w:style w:type="paragraph" w:customStyle="1" w:styleId="textdeep-set">
    <w:name w:val="text deep-set"/>
    <w:rsid w:val="006471B0"/>
    <w:pPr>
      <w:spacing w:before="60" w:after="60" w:line="260" w:lineRule="atLeast"/>
      <w:ind w:left="2410"/>
    </w:pPr>
    <w:rPr>
      <w:rFonts w:ascii="Verdana" w:hAnsi="Verdana"/>
      <w:color w:val="000000"/>
      <w:lang w:eastAsia="en-US"/>
    </w:rPr>
  </w:style>
  <w:style w:type="paragraph" w:customStyle="1" w:styleId="text-bold">
    <w:name w:val="text-bold"/>
    <w:next w:val="text"/>
    <w:rsid w:val="009D2BD5"/>
    <w:pPr>
      <w:spacing w:before="60" w:after="60" w:line="260" w:lineRule="atLeast"/>
    </w:pPr>
    <w:rPr>
      <w:rFonts w:ascii="Verdana" w:hAnsi="Verdana"/>
      <w:b/>
      <w:color w:val="000000"/>
      <w:shd w:val="clear" w:color="auto" w:fill="FFFFFF"/>
      <w:lang w:eastAsia="en-US"/>
    </w:rPr>
  </w:style>
  <w:style w:type="paragraph" w:customStyle="1" w:styleId="textindented">
    <w:name w:val="text indented"/>
    <w:next w:val="text"/>
    <w:rsid w:val="009D2BD5"/>
    <w:pPr>
      <w:spacing w:before="60" w:after="60" w:line="260" w:lineRule="atLeast"/>
      <w:ind w:left="357" w:hanging="357"/>
    </w:pPr>
    <w:rPr>
      <w:rFonts w:ascii="Verdana" w:hAnsi="Verdana"/>
      <w:color w:val="000000"/>
      <w:szCs w:val="22"/>
      <w:lang w:eastAsia="en-GB"/>
    </w:rPr>
  </w:style>
  <w:style w:type="paragraph" w:customStyle="1" w:styleId="Front">
    <w:name w:val="Front"/>
    <w:basedOn w:val="Unithead"/>
    <w:rsid w:val="00D52F54"/>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D52F54"/>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D52F54"/>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50782603">
      <w:bodyDiv w:val="1"/>
      <w:marLeft w:val="0"/>
      <w:marRight w:val="0"/>
      <w:marTop w:val="0"/>
      <w:marBottom w:val="0"/>
      <w:divBdr>
        <w:top w:val="none" w:sz="0" w:space="0" w:color="auto"/>
        <w:left w:val="none" w:sz="0" w:space="0" w:color="auto"/>
        <w:bottom w:val="none" w:sz="0" w:space="0" w:color="auto"/>
        <w:right w:val="none" w:sz="0" w:space="0" w:color="auto"/>
      </w:divBdr>
      <w:divsChild>
        <w:div w:id="466313240">
          <w:marLeft w:val="0"/>
          <w:marRight w:val="0"/>
          <w:marTop w:val="0"/>
          <w:marBottom w:val="0"/>
          <w:divBdr>
            <w:top w:val="none" w:sz="0" w:space="0" w:color="auto"/>
            <w:left w:val="none" w:sz="0" w:space="0" w:color="auto"/>
            <w:bottom w:val="none" w:sz="0" w:space="0" w:color="auto"/>
            <w:right w:val="none" w:sz="0" w:space="0" w:color="auto"/>
          </w:divBdr>
          <w:divsChild>
            <w:div w:id="1258369078">
              <w:marLeft w:val="0"/>
              <w:marRight w:val="0"/>
              <w:marTop w:val="0"/>
              <w:marBottom w:val="0"/>
              <w:divBdr>
                <w:top w:val="none" w:sz="0" w:space="0" w:color="auto"/>
                <w:left w:val="none" w:sz="0" w:space="0" w:color="auto"/>
                <w:bottom w:val="none" w:sz="0" w:space="0" w:color="auto"/>
                <w:right w:val="none" w:sz="0" w:space="0" w:color="auto"/>
              </w:divBdr>
              <w:divsChild>
                <w:div w:id="1402100514">
                  <w:marLeft w:val="0"/>
                  <w:marRight w:val="0"/>
                  <w:marTop w:val="0"/>
                  <w:marBottom w:val="0"/>
                  <w:divBdr>
                    <w:top w:val="none" w:sz="0" w:space="0" w:color="auto"/>
                    <w:left w:val="none" w:sz="0" w:space="0" w:color="auto"/>
                    <w:bottom w:val="none" w:sz="0" w:space="0" w:color="auto"/>
                    <w:right w:val="none" w:sz="0" w:space="0" w:color="auto"/>
                  </w:divBdr>
                  <w:divsChild>
                    <w:div w:id="128129061">
                      <w:marLeft w:val="0"/>
                      <w:marRight w:val="0"/>
                      <w:marTop w:val="0"/>
                      <w:marBottom w:val="0"/>
                      <w:divBdr>
                        <w:top w:val="none" w:sz="0" w:space="0" w:color="auto"/>
                        <w:left w:val="none" w:sz="0" w:space="0" w:color="auto"/>
                        <w:bottom w:val="none" w:sz="0" w:space="0" w:color="auto"/>
                        <w:right w:val="none" w:sz="0" w:space="0" w:color="auto"/>
                      </w:divBdr>
                      <w:divsChild>
                        <w:div w:id="1936935454">
                          <w:marLeft w:val="0"/>
                          <w:marRight w:val="0"/>
                          <w:marTop w:val="0"/>
                          <w:marBottom w:val="0"/>
                          <w:divBdr>
                            <w:top w:val="none" w:sz="0" w:space="0" w:color="auto"/>
                            <w:left w:val="none" w:sz="0" w:space="0" w:color="auto"/>
                            <w:bottom w:val="none" w:sz="0" w:space="0" w:color="auto"/>
                            <w:right w:val="none" w:sz="0" w:space="0" w:color="auto"/>
                          </w:divBdr>
                          <w:divsChild>
                            <w:div w:id="1596278552">
                              <w:marLeft w:val="0"/>
                              <w:marRight w:val="0"/>
                              <w:marTop w:val="0"/>
                              <w:marBottom w:val="0"/>
                              <w:divBdr>
                                <w:top w:val="none" w:sz="0" w:space="0" w:color="auto"/>
                                <w:left w:val="none" w:sz="0" w:space="0" w:color="auto"/>
                                <w:bottom w:val="none" w:sz="0" w:space="0" w:color="auto"/>
                                <w:right w:val="none" w:sz="0" w:space="0" w:color="auto"/>
                              </w:divBdr>
                              <w:divsChild>
                                <w:div w:id="1801070287">
                                  <w:marLeft w:val="0"/>
                                  <w:marRight w:val="0"/>
                                  <w:marTop w:val="0"/>
                                  <w:marBottom w:val="0"/>
                                  <w:divBdr>
                                    <w:top w:val="none" w:sz="0" w:space="0" w:color="auto"/>
                                    <w:left w:val="none" w:sz="0" w:space="0" w:color="auto"/>
                                    <w:bottom w:val="none" w:sz="0" w:space="0" w:color="auto"/>
                                    <w:right w:val="none" w:sz="0" w:space="0" w:color="auto"/>
                                  </w:divBdr>
                                  <w:divsChild>
                                    <w:div w:id="403726409">
                                      <w:marLeft w:val="0"/>
                                      <w:marRight w:val="0"/>
                                      <w:marTop w:val="0"/>
                                      <w:marBottom w:val="0"/>
                                      <w:divBdr>
                                        <w:top w:val="none" w:sz="0" w:space="0" w:color="auto"/>
                                        <w:left w:val="none" w:sz="0" w:space="0" w:color="auto"/>
                                        <w:bottom w:val="none" w:sz="0" w:space="0" w:color="auto"/>
                                        <w:right w:val="none" w:sz="0" w:space="0" w:color="auto"/>
                                      </w:divBdr>
                                      <w:divsChild>
                                        <w:div w:id="1857233800">
                                          <w:marLeft w:val="0"/>
                                          <w:marRight w:val="0"/>
                                          <w:marTop w:val="0"/>
                                          <w:marBottom w:val="0"/>
                                          <w:divBdr>
                                            <w:top w:val="none" w:sz="0" w:space="0" w:color="auto"/>
                                            <w:left w:val="none" w:sz="0" w:space="0" w:color="auto"/>
                                            <w:bottom w:val="none" w:sz="0" w:space="0" w:color="auto"/>
                                            <w:right w:val="none" w:sz="0" w:space="0" w:color="auto"/>
                                          </w:divBdr>
                                          <w:divsChild>
                                            <w:div w:id="1247347778">
                                              <w:marLeft w:val="0"/>
                                              <w:marRight w:val="0"/>
                                              <w:marTop w:val="0"/>
                                              <w:marBottom w:val="0"/>
                                              <w:divBdr>
                                                <w:top w:val="none" w:sz="0" w:space="0" w:color="auto"/>
                                                <w:left w:val="none" w:sz="0" w:space="0" w:color="auto"/>
                                                <w:bottom w:val="none" w:sz="0" w:space="0" w:color="auto"/>
                                                <w:right w:val="none" w:sz="0" w:space="0" w:color="auto"/>
                                              </w:divBdr>
                                              <w:divsChild>
                                                <w:div w:id="1152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yperlink" Target="http://www.nationalarchives.gov.uk/education/civilwar/" TargetMode="External"/><Relationship Id="rId34"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footer" Target="footer3.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yperlink" Target="http://www.history.org.uk/podcasts/" TargetMode="External"/><Relationship Id="rId29" Type="http://schemas.openxmlformats.org/officeDocument/2006/relationships/hyperlink" Target="http://www.historytoday.com/douglas-johnson/winds-change"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32" Type="http://schemas.openxmlformats.org/officeDocument/2006/relationships/header" Target="header9.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yperlink" Target="http://www.historytoday.com/john-dunne/fifty-years-rewriting-french-revolution" TargetMode="External"/><Relationship Id="rId36" Type="http://schemas.openxmlformats.org/officeDocument/2006/relationships/hyperlink" Target="http://www.historytoday.com/john-morison/russias-first-revolution"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www.historytoday.com/nigel-aston/turbulent-priests-french-church-and-restoratio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bbc.co.uk/history/british/civil_war_revolution/" TargetMode="External"/><Relationship Id="rId27" Type="http://schemas.openxmlformats.org/officeDocument/2006/relationships/hyperlink" Target="http://history.org.uk/resources/student_resource_510.html" TargetMode="External"/><Relationship Id="rId30" Type="http://schemas.openxmlformats.org/officeDocument/2006/relationships/hyperlink" Target="http://www.historytoday.com/john-hardman/louis-xvi-and-french-revolution" TargetMode="External"/><Relationship Id="rId35"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815CA-F90C-4F6D-BDD5-BD91FCB8CBA1}">
  <ds:schemaRefs>
    <ds:schemaRef ds:uri="http://schemas.microsoft.com/sharepoint/v3/contenttype/forms"/>
  </ds:schemaRefs>
</ds:datastoreItem>
</file>

<file path=customXml/itemProps2.xml><?xml version="1.0" encoding="utf-8"?>
<ds:datastoreItem xmlns:ds="http://schemas.openxmlformats.org/officeDocument/2006/customXml" ds:itemID="{D90EC79B-1767-4C0D-B082-40EF74CBF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8CFD768-46F7-4DDA-98CA-5177ED782BA7}">
  <ds:schemaRefs>
    <ds:schemaRef ds:uri="http://schemas.microsoft.com/office/2006/metadata/properties"/>
    <ds:schemaRef ds:uri="4c501d1c-d0cb-4970-a682-ee985b543f13"/>
    <ds:schemaRef ds:uri="http://schemas.microsoft.com/office/2006/documentManagement/types"/>
    <ds:schemaRef ds:uri="http://www.w3.org/XML/1998/namespace"/>
    <ds:schemaRef ds:uri="http://schemas.openxmlformats.org/package/2006/metadata/core-properties"/>
    <ds:schemaRef ds:uri="http://purl.org/dc/dcmitype/"/>
    <ds:schemaRef ds:uri="http://purl.org/dc/elements/1.1/"/>
    <ds:schemaRef ds:uri="d0386a2b-bbd2-411b-83b4-6e35be6fca7e"/>
    <ds:schemaRef ds:uri="http://schemas.microsoft.com/sharepoint/v3"/>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37B645B8-C4C2-4DE8-A0F6-85849C60A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11407</Words>
  <Characters>65646</Characters>
  <Application>Microsoft Office Word</Application>
  <DocSecurity>0</DocSecurity>
  <Lines>547</Lines>
  <Paragraphs>153</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76900</CharactersWithSpaces>
  <SharedDoc>false</SharedDoc>
  <HLinks>
    <vt:vector size="54" baseType="variant">
      <vt:variant>
        <vt:i4>5046362</vt:i4>
      </vt:variant>
      <vt:variant>
        <vt:i4>96</vt:i4>
      </vt:variant>
      <vt:variant>
        <vt:i4>0</vt:i4>
      </vt:variant>
      <vt:variant>
        <vt:i4>5</vt:i4>
      </vt:variant>
      <vt:variant>
        <vt:lpwstr>http://www.historytoday.com/john-morison/russias-first-revolution</vt:lpwstr>
      </vt:variant>
      <vt:variant>
        <vt:lpwstr/>
      </vt:variant>
      <vt:variant>
        <vt:i4>3473505</vt:i4>
      </vt:variant>
      <vt:variant>
        <vt:i4>93</vt:i4>
      </vt:variant>
      <vt:variant>
        <vt:i4>0</vt:i4>
      </vt:variant>
      <vt:variant>
        <vt:i4>5</vt:i4>
      </vt:variant>
      <vt:variant>
        <vt:lpwstr>http://www.historytoday.com/nigel-aston/turbulent-priests-french-church-and-restoration</vt:lpwstr>
      </vt:variant>
      <vt:variant>
        <vt:lpwstr/>
      </vt:variant>
      <vt:variant>
        <vt:i4>1376264</vt:i4>
      </vt:variant>
      <vt:variant>
        <vt:i4>90</vt:i4>
      </vt:variant>
      <vt:variant>
        <vt:i4>0</vt:i4>
      </vt:variant>
      <vt:variant>
        <vt:i4>5</vt:i4>
      </vt:variant>
      <vt:variant>
        <vt:lpwstr>http://www.historytoday.com/john-hardman/louis-xvi-and-french-revolution</vt:lpwstr>
      </vt:variant>
      <vt:variant>
        <vt:lpwstr/>
      </vt:variant>
      <vt:variant>
        <vt:i4>70</vt:i4>
      </vt:variant>
      <vt:variant>
        <vt:i4>87</vt:i4>
      </vt:variant>
      <vt:variant>
        <vt:i4>0</vt:i4>
      </vt:variant>
      <vt:variant>
        <vt:i4>5</vt:i4>
      </vt:variant>
      <vt:variant>
        <vt:lpwstr>http://www.historytoday.com/douglas-johnson/winds-change</vt:lpwstr>
      </vt:variant>
      <vt:variant>
        <vt:lpwstr/>
      </vt:variant>
      <vt:variant>
        <vt:i4>7143534</vt:i4>
      </vt:variant>
      <vt:variant>
        <vt:i4>84</vt:i4>
      </vt:variant>
      <vt:variant>
        <vt:i4>0</vt:i4>
      </vt:variant>
      <vt:variant>
        <vt:i4>5</vt:i4>
      </vt:variant>
      <vt:variant>
        <vt:lpwstr>http://www.historytoday.com/john-dunne/fifty-years-rewriting-french-revolution</vt:lpwstr>
      </vt:variant>
      <vt:variant>
        <vt:lpwstr/>
      </vt:variant>
      <vt:variant>
        <vt:i4>7995439</vt:i4>
      </vt:variant>
      <vt:variant>
        <vt:i4>81</vt:i4>
      </vt:variant>
      <vt:variant>
        <vt:i4>0</vt:i4>
      </vt:variant>
      <vt:variant>
        <vt:i4>5</vt:i4>
      </vt:variant>
      <vt:variant>
        <vt:lpwstr>http://history.org.uk/resources/student_resource_510.html</vt:lpwstr>
      </vt:variant>
      <vt:variant>
        <vt:lpwstr/>
      </vt:variant>
      <vt:variant>
        <vt:i4>2818090</vt:i4>
      </vt:variant>
      <vt:variant>
        <vt:i4>78</vt:i4>
      </vt:variant>
      <vt:variant>
        <vt:i4>0</vt:i4>
      </vt:variant>
      <vt:variant>
        <vt:i4>5</vt:i4>
      </vt:variant>
      <vt:variant>
        <vt:lpwstr>http://www.bbc.co.uk/history/british/civil_war_revolution/</vt:lpwstr>
      </vt:variant>
      <vt:variant>
        <vt:lpwstr/>
      </vt:variant>
      <vt:variant>
        <vt:i4>7602232</vt:i4>
      </vt:variant>
      <vt:variant>
        <vt:i4>75</vt:i4>
      </vt:variant>
      <vt:variant>
        <vt:i4>0</vt:i4>
      </vt:variant>
      <vt:variant>
        <vt:i4>5</vt:i4>
      </vt:variant>
      <vt:variant>
        <vt:lpwstr>http://www.nationalarchives.gov.uk/education/civilwar/</vt:lpwstr>
      </vt:variant>
      <vt:variant>
        <vt:lpwstr/>
      </vt:variant>
      <vt:variant>
        <vt:i4>1441823</vt:i4>
      </vt:variant>
      <vt:variant>
        <vt:i4>72</vt:i4>
      </vt:variant>
      <vt:variant>
        <vt:i4>0</vt:i4>
      </vt:variant>
      <vt:variant>
        <vt:i4>5</vt:i4>
      </vt:variant>
      <vt:variant>
        <vt:lpwstr>http://www.history.org.uk/podcasts/</vt:lpwstr>
      </vt:variant>
      <vt:variant>
        <vt:lpwstr>/e/289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2014-04-27T16:35:00Z</cp:lastPrinted>
  <dcterms:created xsi:type="dcterms:W3CDTF">2017-11-17T16:16:00Z</dcterms:created>
  <dcterms:modified xsi:type="dcterms:W3CDTF">2017-11-21T13:22:00Z</dcterms:modified>
</cp:coreProperties>
</file>