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3690" w:rsidRDefault="002D3690" w:rsidP="002D3690">
      <w:pPr>
        <w:pStyle w:val="Front"/>
      </w:pPr>
      <w:r w:rsidRPr="001C2151">
        <w:t>Pearson</w:t>
      </w:r>
    </w:p>
    <w:p w:rsidR="002D3690" w:rsidRDefault="002D3690" w:rsidP="002D3690">
      <w:pPr>
        <w:pStyle w:val="Front"/>
      </w:pPr>
      <w:r w:rsidRPr="001C2151">
        <w:t>Edexcel A Level</w:t>
      </w:r>
    </w:p>
    <w:p w:rsidR="002D3690" w:rsidRPr="005A59BA" w:rsidRDefault="002D3690" w:rsidP="002D3690">
      <w:pPr>
        <w:pStyle w:val="Front"/>
        <w:rPr>
          <w:b w:val="0"/>
        </w:rPr>
      </w:pPr>
      <w:r w:rsidRPr="005A59BA">
        <w:rPr>
          <w:b w:val="0"/>
        </w:rPr>
        <w:t>in History</w:t>
      </w:r>
    </w:p>
    <w:p w:rsidR="002D3690" w:rsidRPr="00781F5D" w:rsidRDefault="002D3690" w:rsidP="002D3690">
      <w:pPr>
        <w:pStyle w:val="Front1"/>
      </w:pPr>
      <w:r w:rsidRPr="00781F5D">
        <w:t>Topic booklet</w:t>
      </w:r>
    </w:p>
    <w:p w:rsidR="002D3690" w:rsidRPr="0079013D" w:rsidRDefault="002D3690" w:rsidP="002D3690">
      <w:pPr>
        <w:pStyle w:val="Front2"/>
      </w:pPr>
      <w:r>
        <w:t>Paper 3</w:t>
      </w:r>
      <w:r w:rsidRPr="0079013D">
        <w:t xml:space="preserve"> </w:t>
      </w:r>
      <w:r w:rsidR="00B95FC1">
        <w:t>Option 37.1: The changing nature of warfare, 1859–1991: perception and reality</w:t>
      </w:r>
    </w:p>
    <w:p w:rsidR="002D3690" w:rsidRPr="00E35EEA" w:rsidRDefault="002D3690" w:rsidP="002D3690"/>
    <w:p w:rsidR="002D3690" w:rsidRDefault="002D3690" w:rsidP="002D3690">
      <w:pPr>
        <w:pStyle w:val="Unithead"/>
        <w:sectPr w:rsidR="002D3690" w:rsidSect="00A05F0B">
          <w:headerReference w:type="even" r:id="rId8"/>
          <w:headerReference w:type="default" r:id="rId9"/>
          <w:pgSz w:w="11900" w:h="16840" w:code="9"/>
          <w:pgMar w:top="1418" w:right="1418" w:bottom="1134" w:left="1418" w:header="567" w:footer="567" w:gutter="0"/>
          <w:pgNumType w:start="1"/>
          <w:cols w:space="708"/>
        </w:sectPr>
      </w:pPr>
    </w:p>
    <w:p w:rsidR="002D3690" w:rsidRPr="0079013D" w:rsidRDefault="00B95FC1" w:rsidP="002D3690">
      <w:pPr>
        <w:pStyle w:val="Ahead"/>
      </w:pPr>
      <w:bookmarkStart w:id="0" w:name="_Toc401261997"/>
      <w:bookmarkStart w:id="1" w:name="_Toc401337147"/>
      <w:bookmarkStart w:id="2" w:name="_Toc499020342"/>
      <w:r>
        <w:lastRenderedPageBreak/>
        <w:t>Option 37.1: The changing nature of warfare, 1859–1991: perception and reality</w:t>
      </w:r>
      <w:r w:rsidR="002D3690">
        <w:t xml:space="preserve"> – introduction</w:t>
      </w:r>
      <w:bookmarkEnd w:id="0"/>
      <w:bookmarkEnd w:id="1"/>
      <w:bookmarkEnd w:id="2"/>
      <w:r w:rsidR="002D3690">
        <w:t xml:space="preserve"> </w:t>
      </w:r>
    </w:p>
    <w:p w:rsidR="002D3690" w:rsidRDefault="002D3690" w:rsidP="002D3690">
      <w:pPr>
        <w:pStyle w:val="text"/>
      </w:pPr>
      <w:r>
        <w:t xml:space="preserve">This topic booklet has been written to support teachers delivering Paper 3 </w:t>
      </w:r>
      <w:r w:rsidR="00B95FC1">
        <w:t xml:space="preserve">Option 37.1: The changing nature of warfare, 1859–1991: perception and reality </w:t>
      </w:r>
      <w:r>
        <w:t xml:space="preserve">of the 2015 A level History specification. We’re providing it in Word so that it’s easy for you to take extracts or sections from it and adapt them or give them to students. </w:t>
      </w:r>
    </w:p>
    <w:p w:rsidR="002D3690" w:rsidRDefault="002D3690" w:rsidP="002D3690">
      <w:pPr>
        <w:pStyle w:val="text"/>
      </w:pPr>
      <w:r>
        <w:t xml:space="preserve">We’ve provided an overview of the topic which helps to provide contextual background and explain why we think this is a fascinating topic to study. The overview could be used, for example, in open evening materials or be given to students at the start of the course. </w:t>
      </w:r>
    </w:p>
    <w:p w:rsidR="002D3690" w:rsidRDefault="002D3690" w:rsidP="002D3690">
      <w:pPr>
        <w:pStyle w:val="text"/>
      </w:pPr>
      <w:r>
        <w:t xml:space="preserve">You’ll also find some content guidance; a student timeline, which can be given to students for them to add to and adapt; a list of resources for students and for teachers; and information about overlap between this topic and the 2008 specification. </w:t>
      </w:r>
    </w:p>
    <w:p w:rsidR="002D3690" w:rsidRDefault="002D3690" w:rsidP="002D3690">
      <w:pPr>
        <w:pStyle w:val="text"/>
      </w:pPr>
      <w:r>
        <w:t>For more detail about planning, look out for the Getting Started guide, Course planner and schemes of work.</w:t>
      </w:r>
    </w:p>
    <w:p w:rsidR="002D3690" w:rsidRPr="00BF5448" w:rsidRDefault="002D3690" w:rsidP="002D3690">
      <w:pPr>
        <w:pStyle w:val="text"/>
      </w:pPr>
      <w:r>
        <w:br w:type="page"/>
      </w:r>
      <w:r w:rsidRPr="00BF5448">
        <w:lastRenderedPageBreak/>
        <w:t xml:space="preserve"> </w:t>
      </w:r>
    </w:p>
    <w:p w:rsidR="00897527" w:rsidRPr="008F2888" w:rsidRDefault="00897527" w:rsidP="00897527">
      <w:pPr>
        <w:pStyle w:val="Contents"/>
      </w:pPr>
      <w:r w:rsidRPr="00E94D68">
        <w:t>Contents</w:t>
      </w:r>
    </w:p>
    <w:p w:rsidR="00302261" w:rsidRDefault="00897527">
      <w:pPr>
        <w:pStyle w:val="TOC1"/>
        <w:rPr>
          <w:rFonts w:asciiTheme="minorHAnsi" w:eastAsiaTheme="minorEastAsia" w:hAnsiTheme="minorHAnsi" w:cstheme="minorBidi"/>
          <w:b w:val="0"/>
          <w:snapToGrid/>
          <w:sz w:val="22"/>
          <w:szCs w:val="22"/>
          <w:lang w:eastAsia="zh-CN"/>
        </w:rPr>
      </w:pPr>
      <w:r w:rsidRPr="00126497">
        <w:fldChar w:fldCharType="begin"/>
      </w:r>
      <w:r w:rsidRPr="00126497">
        <w:instrText xml:space="preserve"> TOC \t " A head,1,B head,2,C head,3 " </w:instrText>
      </w:r>
      <w:r w:rsidRPr="00126497">
        <w:fldChar w:fldCharType="separate"/>
      </w:r>
      <w:bookmarkStart w:id="3" w:name="_GoBack"/>
      <w:bookmarkEnd w:id="3"/>
      <w:r w:rsidR="00302261">
        <w:t>The changing nature of warfare, 1859–1991: perception and reality</w:t>
      </w:r>
      <w:r w:rsidR="00302261">
        <w:tab/>
      </w:r>
      <w:r w:rsidR="00302261">
        <w:fldChar w:fldCharType="begin"/>
      </w:r>
      <w:r w:rsidR="00302261">
        <w:instrText xml:space="preserve"> PAGEREF _Toc499020343 \h </w:instrText>
      </w:r>
      <w:r w:rsidR="00302261">
        <w:fldChar w:fldCharType="separate"/>
      </w:r>
      <w:r w:rsidR="00302261">
        <w:t>3</w:t>
      </w:r>
      <w:r w:rsidR="00302261">
        <w:fldChar w:fldCharType="end"/>
      </w:r>
    </w:p>
    <w:p w:rsidR="00302261" w:rsidRDefault="00302261">
      <w:pPr>
        <w:pStyle w:val="TOC2"/>
        <w:rPr>
          <w:rFonts w:asciiTheme="minorHAnsi" w:eastAsiaTheme="minorEastAsia" w:hAnsiTheme="minorHAnsi" w:cstheme="minorBidi"/>
          <w:szCs w:val="22"/>
          <w:lang w:eastAsia="zh-CN"/>
        </w:rPr>
      </w:pPr>
      <w:r>
        <w:t>Overview</w:t>
      </w:r>
      <w:r>
        <w:tab/>
      </w:r>
      <w:r>
        <w:fldChar w:fldCharType="begin"/>
      </w:r>
      <w:r>
        <w:instrText xml:space="preserve"> PAGEREF _Toc499020344 \h </w:instrText>
      </w:r>
      <w:r>
        <w:fldChar w:fldCharType="separate"/>
      </w:r>
      <w:r>
        <w:t>3</w:t>
      </w:r>
      <w:r>
        <w:fldChar w:fldCharType="end"/>
      </w:r>
    </w:p>
    <w:p w:rsidR="00302261" w:rsidRDefault="00302261">
      <w:pPr>
        <w:pStyle w:val="TOC2"/>
        <w:rPr>
          <w:rFonts w:asciiTheme="minorHAnsi" w:eastAsiaTheme="minorEastAsia" w:hAnsiTheme="minorHAnsi" w:cstheme="minorBidi"/>
          <w:szCs w:val="22"/>
          <w:lang w:eastAsia="zh-CN"/>
        </w:rPr>
      </w:pPr>
      <w:r>
        <w:t>Content guidance</w:t>
      </w:r>
      <w:r>
        <w:tab/>
      </w:r>
      <w:r>
        <w:fldChar w:fldCharType="begin"/>
      </w:r>
      <w:r>
        <w:instrText xml:space="preserve"> PAGEREF _Toc499020345 \h </w:instrText>
      </w:r>
      <w:r>
        <w:fldChar w:fldCharType="separate"/>
      </w:r>
      <w:r>
        <w:t>4</w:t>
      </w:r>
      <w:r>
        <w:fldChar w:fldCharType="end"/>
      </w:r>
    </w:p>
    <w:p w:rsidR="00302261" w:rsidRDefault="00302261">
      <w:pPr>
        <w:pStyle w:val="TOC3"/>
        <w:rPr>
          <w:rFonts w:asciiTheme="minorHAnsi" w:eastAsiaTheme="minorEastAsia" w:hAnsiTheme="minorHAnsi" w:cstheme="minorBidi"/>
          <w:szCs w:val="22"/>
          <w:lang w:eastAsia="zh-CN"/>
        </w:rPr>
      </w:pPr>
      <w:r>
        <w:t>Aspects in breadth</w:t>
      </w:r>
      <w:r>
        <w:tab/>
      </w:r>
      <w:r>
        <w:fldChar w:fldCharType="begin"/>
      </w:r>
      <w:r>
        <w:instrText xml:space="preserve"> PAGEREF _Toc499020346 \h </w:instrText>
      </w:r>
      <w:r>
        <w:fldChar w:fldCharType="separate"/>
      </w:r>
      <w:r>
        <w:t>4</w:t>
      </w:r>
      <w:r>
        <w:fldChar w:fldCharType="end"/>
      </w:r>
    </w:p>
    <w:p w:rsidR="00302261" w:rsidRDefault="00302261">
      <w:pPr>
        <w:pStyle w:val="TOC3"/>
        <w:rPr>
          <w:rFonts w:asciiTheme="minorHAnsi" w:eastAsiaTheme="minorEastAsia" w:hAnsiTheme="minorHAnsi" w:cstheme="minorBidi"/>
          <w:szCs w:val="22"/>
          <w:lang w:eastAsia="zh-CN"/>
        </w:rPr>
      </w:pPr>
      <w:r>
        <w:t>Aspects in depth</w:t>
      </w:r>
      <w:r>
        <w:tab/>
      </w:r>
      <w:r>
        <w:fldChar w:fldCharType="begin"/>
      </w:r>
      <w:r>
        <w:instrText xml:space="preserve"> PAGEREF _Toc499020347 \h </w:instrText>
      </w:r>
      <w:r>
        <w:fldChar w:fldCharType="separate"/>
      </w:r>
      <w:r>
        <w:t>4</w:t>
      </w:r>
      <w:r>
        <w:fldChar w:fldCharType="end"/>
      </w:r>
    </w:p>
    <w:p w:rsidR="00302261" w:rsidRDefault="00302261">
      <w:pPr>
        <w:pStyle w:val="TOC2"/>
        <w:rPr>
          <w:rFonts w:asciiTheme="minorHAnsi" w:eastAsiaTheme="minorEastAsia" w:hAnsiTheme="minorHAnsi" w:cstheme="minorBidi"/>
          <w:szCs w:val="22"/>
          <w:lang w:eastAsia="zh-CN"/>
        </w:rPr>
      </w:pPr>
      <w:r>
        <w:t>Student timeline</w:t>
      </w:r>
      <w:r>
        <w:tab/>
      </w:r>
      <w:r>
        <w:fldChar w:fldCharType="begin"/>
      </w:r>
      <w:r>
        <w:instrText xml:space="preserve"> PAGEREF _Toc499020348 \h </w:instrText>
      </w:r>
      <w:r>
        <w:fldChar w:fldCharType="separate"/>
      </w:r>
      <w:r>
        <w:t>7</w:t>
      </w:r>
      <w:r>
        <w:fldChar w:fldCharType="end"/>
      </w:r>
    </w:p>
    <w:p w:rsidR="00302261" w:rsidRDefault="00302261">
      <w:pPr>
        <w:pStyle w:val="TOC2"/>
        <w:rPr>
          <w:rFonts w:asciiTheme="minorHAnsi" w:eastAsiaTheme="minorEastAsia" w:hAnsiTheme="minorHAnsi" w:cstheme="minorBidi"/>
          <w:szCs w:val="22"/>
          <w:lang w:eastAsia="zh-CN"/>
        </w:rPr>
      </w:pPr>
      <w:r>
        <w:t>Resources and references</w:t>
      </w:r>
      <w:r>
        <w:tab/>
      </w:r>
      <w:r>
        <w:fldChar w:fldCharType="begin"/>
      </w:r>
      <w:r>
        <w:instrText xml:space="preserve"> PAGEREF _Toc499020349 \h </w:instrText>
      </w:r>
      <w:r>
        <w:fldChar w:fldCharType="separate"/>
      </w:r>
      <w:r>
        <w:t>8</w:t>
      </w:r>
      <w:r>
        <w:fldChar w:fldCharType="end"/>
      </w:r>
    </w:p>
    <w:p w:rsidR="00897527" w:rsidRPr="00126497" w:rsidRDefault="00897527" w:rsidP="00897527">
      <w:pPr>
        <w:pStyle w:val="text"/>
      </w:pPr>
      <w:r w:rsidRPr="00126497">
        <w:fldChar w:fldCharType="end"/>
      </w:r>
    </w:p>
    <w:p w:rsidR="00897527" w:rsidRPr="00126497" w:rsidRDefault="00897527" w:rsidP="00897527">
      <w:pPr>
        <w:pStyle w:val="text"/>
        <w:sectPr w:rsidR="00897527" w:rsidRPr="00126497" w:rsidSect="00A05F0B">
          <w:headerReference w:type="even" r:id="rId10"/>
          <w:headerReference w:type="default" r:id="rId11"/>
          <w:footerReference w:type="even" r:id="rId12"/>
          <w:footerReference w:type="default" r:id="rId13"/>
          <w:pgSz w:w="11900" w:h="16840" w:code="9"/>
          <w:pgMar w:top="1418" w:right="1418" w:bottom="1134" w:left="1418" w:header="567" w:footer="567" w:gutter="0"/>
          <w:pgNumType w:start="1"/>
          <w:cols w:space="708"/>
        </w:sectPr>
      </w:pPr>
    </w:p>
    <w:p w:rsidR="00897527" w:rsidRPr="00BF5448" w:rsidRDefault="00F03D7F" w:rsidP="00BF5448">
      <w:pPr>
        <w:pStyle w:val="Ahead"/>
      </w:pPr>
      <w:bookmarkStart w:id="4" w:name="_Toc499020343"/>
      <w:r>
        <w:lastRenderedPageBreak/>
        <w:t>The c</w:t>
      </w:r>
      <w:r w:rsidR="0035101C">
        <w:t>hanging nature of warfare, 1859–</w:t>
      </w:r>
      <w:r>
        <w:t>1991: perception and reality</w:t>
      </w:r>
      <w:bookmarkEnd w:id="4"/>
    </w:p>
    <w:p w:rsidR="00531CD9" w:rsidRDefault="00531CD9" w:rsidP="00531CD9">
      <w:pPr>
        <w:pStyle w:val="Bhead"/>
      </w:pPr>
      <w:bookmarkStart w:id="5" w:name="_Toc499020344"/>
      <w:r>
        <w:t>Overview</w:t>
      </w:r>
      <w:bookmarkEnd w:id="5"/>
      <w:r>
        <w:t xml:space="preserve"> </w:t>
      </w:r>
    </w:p>
    <w:p w:rsidR="0040222F" w:rsidRDefault="0040222F" w:rsidP="006A729F">
      <w:pPr>
        <w:pStyle w:val="text"/>
      </w:pPr>
      <w:r>
        <w:t>This option invites students to embark on a sweepingly broad s</w:t>
      </w:r>
      <w:r w:rsidR="00587561">
        <w:t>tudy of war in the m</w:t>
      </w:r>
      <w:r w:rsidR="00531CD9">
        <w:t xml:space="preserve">odern world, when the changing </w:t>
      </w:r>
      <w:r w:rsidR="00587561">
        <w:t xml:space="preserve">nature of warfare was particularly driven </w:t>
      </w:r>
      <w:r w:rsidR="00C53A11">
        <w:t xml:space="preserve">by fast changing technologies. </w:t>
      </w:r>
      <w:r>
        <w:t>Conflict in the Americas, Europe and Asia are all touched upon. The interplay of technology, human genius and frailty, politics and social change should result in a fascinating and rewarding course.</w:t>
      </w:r>
    </w:p>
    <w:p w:rsidR="00587561" w:rsidRDefault="0040222F" w:rsidP="006A729F">
      <w:pPr>
        <w:pStyle w:val="text"/>
      </w:pPr>
      <w:r>
        <w:t xml:space="preserve">The breadth study deals with the perceptions of war in the </w:t>
      </w:r>
      <w:r w:rsidR="00BB4D90">
        <w:t>USA</w:t>
      </w:r>
      <w:r>
        <w:t xml:space="preserve"> throughout these </w:t>
      </w:r>
      <w:r w:rsidR="00C53A11">
        <w:t>132 years. It has been focus</w:t>
      </w:r>
      <w:r>
        <w:t>ed upon the USA as the most powerful</w:t>
      </w:r>
      <w:r w:rsidR="006B67B1">
        <w:t xml:space="preserve"> state of the twentieth century and the home of the most developed technologies in communication and entertainment</w:t>
      </w:r>
      <w:r w:rsidR="000B5ECC">
        <w:t>. Hollywood movies from the 1920s to</w:t>
      </w:r>
      <w:r w:rsidR="00D83EC8">
        <w:t xml:space="preserve"> the 199</w:t>
      </w:r>
      <w:r w:rsidR="000B5ECC">
        <w:t>0s ha</w:t>
      </w:r>
      <w:r w:rsidR="00C53A11">
        <w:t>ve done much to shape the world</w:t>
      </w:r>
      <w:r w:rsidR="000B5ECC">
        <w:t>-wide perception of war</w:t>
      </w:r>
      <w:r w:rsidR="008C7BB2">
        <w:t>fare</w:t>
      </w:r>
      <w:r w:rsidR="000B5ECC">
        <w:t>.</w:t>
      </w:r>
      <w:r w:rsidR="00A31833">
        <w:t xml:space="preserve"> Several</w:t>
      </w:r>
      <w:r w:rsidR="00C53A11">
        <w:t xml:space="preserve"> US</w:t>
      </w:r>
      <w:r w:rsidR="00A31833">
        <w:t xml:space="preserve"> war films have become classics, from </w:t>
      </w:r>
      <w:r w:rsidR="00A31833" w:rsidRPr="00C53A11">
        <w:rPr>
          <w:i/>
        </w:rPr>
        <w:t>All Quiet on the Western Front</w:t>
      </w:r>
      <w:r w:rsidR="00A31833">
        <w:t xml:space="preserve"> (1930) to </w:t>
      </w:r>
      <w:r w:rsidR="00A31833" w:rsidRPr="00C53A11">
        <w:rPr>
          <w:i/>
        </w:rPr>
        <w:t>Apocalypse Now</w:t>
      </w:r>
      <w:r w:rsidR="00A31833">
        <w:t xml:space="preserve"> </w:t>
      </w:r>
      <w:r w:rsidR="00822729">
        <w:t>(1979</w:t>
      </w:r>
      <w:r w:rsidR="00A31833">
        <w:t xml:space="preserve">) and Steven Spielberg's </w:t>
      </w:r>
      <w:r w:rsidR="00A31833" w:rsidRPr="00C53A11">
        <w:rPr>
          <w:i/>
        </w:rPr>
        <w:t>Saving Private Ryan</w:t>
      </w:r>
      <w:r w:rsidR="00A31833">
        <w:t xml:space="preserve"> (</w:t>
      </w:r>
      <w:r w:rsidR="00822729">
        <w:t>1998).</w:t>
      </w:r>
      <w:r w:rsidR="000B5ECC">
        <w:t xml:space="preserve"> Furthermore</w:t>
      </w:r>
      <w:r w:rsidR="00C53A11">
        <w:t>,</w:t>
      </w:r>
      <w:r w:rsidR="000B5ECC">
        <w:t xml:space="preserve"> </w:t>
      </w:r>
      <w:r w:rsidR="00822729">
        <w:t>what also makes the USA a particularly suitable subject for this breadth stud</w:t>
      </w:r>
      <w:r w:rsidR="00C53A11">
        <w:t xml:space="preserve">y </w:t>
      </w:r>
      <w:r w:rsidR="00822729">
        <w:t xml:space="preserve">is the fact that it is </w:t>
      </w:r>
      <w:r w:rsidR="000B5ECC">
        <w:t>a</w:t>
      </w:r>
      <w:r w:rsidR="006B67B1">
        <w:t>n open and free society</w:t>
      </w:r>
      <w:r w:rsidR="00822729">
        <w:t xml:space="preserve"> and </w:t>
      </w:r>
      <w:r w:rsidR="00D83EC8">
        <w:t xml:space="preserve">has </w:t>
      </w:r>
      <w:r w:rsidR="006B67B1">
        <w:t>had to be persuaded by its governments rather</w:t>
      </w:r>
      <w:r w:rsidR="00D83EC8">
        <w:t xml:space="preserve"> than bludgeoned into support</w:t>
      </w:r>
      <w:r w:rsidR="006B67B1">
        <w:t xml:space="preserve"> </w:t>
      </w:r>
      <w:r w:rsidR="00C53A11">
        <w:t xml:space="preserve">of war. US governments have certainly </w:t>
      </w:r>
      <w:r w:rsidR="00D83EC8">
        <w:t>sought to manipulate public opinion at times</w:t>
      </w:r>
      <w:r w:rsidR="00C53A11">
        <w:t>,</w:t>
      </w:r>
      <w:r w:rsidR="00D83EC8">
        <w:t xml:space="preserve"> but not always found it easy to do so. </w:t>
      </w:r>
      <w:r w:rsidR="008C7BB2">
        <w:t xml:space="preserve">Students tackling this breadth study should find it both stimulating and entertaining. </w:t>
      </w:r>
    </w:p>
    <w:p w:rsidR="00DD2F5A" w:rsidRDefault="00587561" w:rsidP="006A729F">
      <w:pPr>
        <w:pStyle w:val="text"/>
      </w:pPr>
      <w:r>
        <w:t xml:space="preserve">The five depth studies focus on the impact of different technologies throughout the whole period and cover as many aspects of warfare as possible in an </w:t>
      </w:r>
      <w:r w:rsidR="00256EB0">
        <w:t xml:space="preserve">A </w:t>
      </w:r>
      <w:r w:rsidR="00550FB5">
        <w:t>level H</w:t>
      </w:r>
      <w:r>
        <w:t>istory option</w:t>
      </w:r>
      <w:r w:rsidR="00256EB0">
        <w:t xml:space="preserve"> such as this</w:t>
      </w:r>
      <w:r>
        <w:t xml:space="preserve">. </w:t>
      </w:r>
    </w:p>
    <w:p w:rsidR="00DD2F5A" w:rsidRDefault="00587561" w:rsidP="006A729F">
      <w:pPr>
        <w:pStyle w:val="text"/>
      </w:pPr>
      <w:r>
        <w:t>The first is concerned with the impact of the first phase of industrialisation in massively improving transp</w:t>
      </w:r>
      <w:r w:rsidR="00DD2F5A">
        <w:t xml:space="preserve">ort possibilities </w:t>
      </w:r>
      <w:r w:rsidR="00256EB0">
        <w:t>and firepower</w:t>
      </w:r>
      <w:r>
        <w:t>.</w:t>
      </w:r>
      <w:r w:rsidR="00DD2F5A">
        <w:t xml:space="preserve"> </w:t>
      </w:r>
      <w:r>
        <w:t>Here the brutal slog</w:t>
      </w:r>
      <w:r w:rsidR="00256EB0">
        <w:t xml:space="preserve">ging match of the US Civil War </w:t>
      </w:r>
      <w:r>
        <w:t>and the light</w:t>
      </w:r>
      <w:r w:rsidR="00550FB5">
        <w:t>n</w:t>
      </w:r>
      <w:r w:rsidR="00DD2F5A">
        <w:t xml:space="preserve">ing </w:t>
      </w:r>
      <w:r>
        <w:t xml:space="preserve">victories of Prussia in Europe </w:t>
      </w:r>
      <w:r w:rsidR="00E61DB1">
        <w:t>provide contrasting but compl</w:t>
      </w:r>
      <w:r w:rsidR="00DD2F5A">
        <w:t>e</w:t>
      </w:r>
      <w:r w:rsidR="00E61DB1">
        <w:t xml:space="preserve">mentary studies. </w:t>
      </w:r>
    </w:p>
    <w:p w:rsidR="00DD2F5A" w:rsidRDefault="00E61DB1" w:rsidP="006A729F">
      <w:pPr>
        <w:pStyle w:val="text"/>
      </w:pPr>
      <w:r>
        <w:t xml:space="preserve">The second </w:t>
      </w:r>
      <w:r w:rsidR="00DD2F5A">
        <w:t>depth topic</w:t>
      </w:r>
      <w:r>
        <w:t xml:space="preserve"> invites a study of how planners and generals tried to adjust to the </w:t>
      </w:r>
      <w:r w:rsidR="00DD2F5A">
        <w:t>horrifically increasing killing-</w:t>
      </w:r>
      <w:r>
        <w:t>power</w:t>
      </w:r>
      <w:r w:rsidR="00DD2F5A">
        <w:t xml:space="preserve"> </w:t>
      </w:r>
      <w:r>
        <w:t xml:space="preserve">of weapons </w:t>
      </w:r>
      <w:r w:rsidR="00DD2F5A">
        <w:t>by the early twentieth century. A</w:t>
      </w:r>
      <w:r>
        <w:t>s with all new technologies</w:t>
      </w:r>
      <w:r w:rsidR="00DD2F5A">
        <w:t>,</w:t>
      </w:r>
      <w:r>
        <w:t xml:space="preserve"> the answers were not obvious and mistaken notions </w:t>
      </w:r>
      <w:r w:rsidR="00DD2F5A">
        <w:t xml:space="preserve">were </w:t>
      </w:r>
      <w:r>
        <w:t>common. The campaigns studied are those of 1914</w:t>
      </w:r>
      <w:r w:rsidR="00DD2F5A">
        <w:t xml:space="preserve"> </w:t>
      </w:r>
      <w:r w:rsidR="00BB4D90">
        <w:t>—</w:t>
      </w:r>
      <w:r>
        <w:t xml:space="preserve"> when both the French and Germans failed to appreciate the full impact of technological change and both sides' strategies ended in failure </w:t>
      </w:r>
      <w:r w:rsidR="00BB4D90">
        <w:t>—</w:t>
      </w:r>
      <w:r w:rsidR="00DD2F5A">
        <w:t xml:space="preserve"> </w:t>
      </w:r>
      <w:r>
        <w:t>and 1916</w:t>
      </w:r>
      <w:r w:rsidR="00DD2F5A">
        <w:t>,</w:t>
      </w:r>
      <w:r>
        <w:t xml:space="preserve"> when both sides showed a brutal capacity to adapt to the new realities</w:t>
      </w:r>
      <w:r w:rsidR="00626BD2">
        <w:t xml:space="preserve">. </w:t>
      </w:r>
    </w:p>
    <w:p w:rsidR="007E5BA2" w:rsidRDefault="00626BD2" w:rsidP="006A729F">
      <w:pPr>
        <w:pStyle w:val="text"/>
      </w:pPr>
      <w:r>
        <w:t xml:space="preserve">The third and fourth </w:t>
      </w:r>
      <w:r w:rsidR="00DD2F5A">
        <w:t xml:space="preserve">depth topics </w:t>
      </w:r>
      <w:r>
        <w:t>have a focus on how new technologies emerged in the First World War and then defined the character of the second great war of the twentieth century</w:t>
      </w:r>
      <w:r w:rsidR="007E5BA2">
        <w:t>,</w:t>
      </w:r>
      <w:r>
        <w:t xml:space="preserve"> both on land and at sea. </w:t>
      </w:r>
    </w:p>
    <w:p w:rsidR="00626BD2" w:rsidRDefault="00626BD2" w:rsidP="006A729F">
      <w:pPr>
        <w:pStyle w:val="text"/>
      </w:pPr>
      <w:r>
        <w:t>Finally</w:t>
      </w:r>
      <w:r w:rsidR="007E5BA2">
        <w:t>,</w:t>
      </w:r>
      <w:r>
        <w:t xml:space="preserve"> beginning with a study of air</w:t>
      </w:r>
      <w:r w:rsidR="00BB4D90">
        <w:t xml:space="preserve"> </w:t>
      </w:r>
      <w:r>
        <w:t>power in the Second World War</w:t>
      </w:r>
      <w:r w:rsidR="007E5BA2">
        <w:t>,</w:t>
      </w:r>
      <w:r>
        <w:t xml:space="preserve"> the fifth </w:t>
      </w:r>
      <w:r w:rsidR="007E5BA2">
        <w:t>depth topic</w:t>
      </w:r>
      <w:r>
        <w:t xml:space="preserve"> takes the story through almost to the end of the twentieth century</w:t>
      </w:r>
      <w:r w:rsidR="007E5BA2">
        <w:t>,</w:t>
      </w:r>
      <w:r>
        <w:t xml:space="preserve"> with studies of the contrasting impact of air power in three wars. </w:t>
      </w:r>
      <w:r w:rsidR="007E5BA2">
        <w:t>H</w:t>
      </w:r>
      <w:r>
        <w:t>ere we see technology evolving more and more rapidly and providing opportunities and problems to military p</w:t>
      </w:r>
      <w:r w:rsidR="007E5BA2">
        <w:t>lanners in almost equal measure</w:t>
      </w:r>
      <w:r>
        <w:t xml:space="preserve">.  </w:t>
      </w:r>
    </w:p>
    <w:p w:rsidR="00943B82" w:rsidRDefault="00943B82" w:rsidP="00943B82">
      <w:pPr>
        <w:pStyle w:val="text"/>
      </w:pPr>
      <w:r w:rsidRPr="00D03DCE">
        <w:t xml:space="preserve">This option comprises two parts: </w:t>
      </w:r>
      <w:r>
        <w:t xml:space="preserve">the </w:t>
      </w:r>
      <w:r w:rsidRPr="00D03DCE">
        <w:rPr>
          <w:i/>
        </w:rPr>
        <w:t>Aspects in breadth</w:t>
      </w:r>
      <w:r w:rsidRPr="00D03DCE">
        <w:t xml:space="preserve"> focus on long-term changes and contextualise the </w:t>
      </w:r>
      <w:r w:rsidRPr="00D03DCE">
        <w:rPr>
          <w:i/>
        </w:rPr>
        <w:t>Aspects in depth</w:t>
      </w:r>
      <w:r w:rsidRPr="00D03DCE">
        <w:t xml:space="preserve">, which focus in detail on </w:t>
      </w:r>
      <w:r>
        <w:t xml:space="preserve">key </w:t>
      </w:r>
      <w:r w:rsidRPr="00D03DCE">
        <w:t>episodes and give students the opportunity to develop skills in analysing and evaluating source material.</w:t>
      </w:r>
    </w:p>
    <w:p w:rsidR="00943B82" w:rsidRPr="006A729F" w:rsidRDefault="00943B82" w:rsidP="00943B82">
      <w:pPr>
        <w:pStyle w:val="text"/>
        <w:rPr>
          <w:b/>
        </w:rPr>
      </w:pPr>
      <w:r w:rsidRPr="006A729F">
        <w:rPr>
          <w:b/>
        </w:rPr>
        <w:t xml:space="preserve">Aspects in breadth: </w:t>
      </w:r>
      <w:r>
        <w:rPr>
          <w:b/>
        </w:rPr>
        <w:t>w</w:t>
      </w:r>
      <w:r w:rsidRPr="00EB234D">
        <w:rPr>
          <w:b/>
        </w:rPr>
        <w:t xml:space="preserve">ar and the </w:t>
      </w:r>
      <w:r>
        <w:rPr>
          <w:b/>
        </w:rPr>
        <w:t xml:space="preserve">American </w:t>
      </w:r>
      <w:r w:rsidRPr="00EB234D">
        <w:rPr>
          <w:b/>
        </w:rPr>
        <w:t>public mind, 1859</w:t>
      </w:r>
      <w:r>
        <w:rPr>
          <w:b/>
        </w:rPr>
        <w:t>–</w:t>
      </w:r>
      <w:r w:rsidRPr="00EB234D">
        <w:rPr>
          <w:b/>
        </w:rPr>
        <w:t>1991</w:t>
      </w:r>
    </w:p>
    <w:p w:rsidR="00943B82" w:rsidRDefault="00943B82" w:rsidP="00943B82">
      <w:pPr>
        <w:pStyle w:val="text"/>
      </w:pPr>
      <w:r>
        <w:t xml:space="preserve">1 </w:t>
      </w:r>
      <w:r w:rsidRPr="00F4375A">
        <w:rPr>
          <w:sz w:val="19"/>
          <w:szCs w:val="19"/>
        </w:rPr>
        <w:t>Reporting and portraying war</w:t>
      </w:r>
    </w:p>
    <w:p w:rsidR="00943B82" w:rsidRDefault="00943B82" w:rsidP="00943B82">
      <w:pPr>
        <w:pStyle w:val="text"/>
      </w:pPr>
      <w:r>
        <w:t xml:space="preserve">2 </w:t>
      </w:r>
      <w:r w:rsidRPr="00F4375A">
        <w:rPr>
          <w:sz w:val="19"/>
          <w:szCs w:val="19"/>
        </w:rPr>
        <w:t>Attempts to influence the public response to war</w:t>
      </w:r>
    </w:p>
    <w:p w:rsidR="00943B82" w:rsidRDefault="00943B82" w:rsidP="00943B82">
      <w:pPr>
        <w:pStyle w:val="text"/>
        <w:rPr>
          <w:b/>
        </w:rPr>
      </w:pPr>
    </w:p>
    <w:p w:rsidR="00943B82" w:rsidRPr="006A729F" w:rsidRDefault="00943B82" w:rsidP="00943B82">
      <w:pPr>
        <w:pStyle w:val="text"/>
        <w:rPr>
          <w:b/>
        </w:rPr>
      </w:pPr>
      <w:r w:rsidRPr="006A729F">
        <w:rPr>
          <w:b/>
        </w:rPr>
        <w:lastRenderedPageBreak/>
        <w:t>Aspects in depth</w:t>
      </w:r>
      <w:r>
        <w:rPr>
          <w:b/>
        </w:rPr>
        <w:t>: n</w:t>
      </w:r>
      <w:r w:rsidRPr="003F19B4">
        <w:rPr>
          <w:b/>
        </w:rPr>
        <w:t>ew technology and its use by military leaders</w:t>
      </w:r>
    </w:p>
    <w:p w:rsidR="00943B82" w:rsidRDefault="00943B82" w:rsidP="00943B82">
      <w:pPr>
        <w:pStyle w:val="text"/>
      </w:pPr>
      <w:r>
        <w:t xml:space="preserve">1 </w:t>
      </w:r>
      <w:r w:rsidRPr="00F4375A">
        <w:rPr>
          <w:sz w:val="19"/>
          <w:szCs w:val="19"/>
        </w:rPr>
        <w:t xml:space="preserve">Increased firepower and </w:t>
      </w:r>
      <w:r>
        <w:rPr>
          <w:sz w:val="19"/>
          <w:szCs w:val="19"/>
        </w:rPr>
        <w:t xml:space="preserve">steam power, </w:t>
      </w:r>
      <w:r w:rsidRPr="00F4375A">
        <w:rPr>
          <w:sz w:val="19"/>
          <w:szCs w:val="19"/>
        </w:rPr>
        <w:t>1859–70</w:t>
      </w:r>
    </w:p>
    <w:p w:rsidR="00943B82" w:rsidRDefault="00943B82" w:rsidP="00943B82">
      <w:pPr>
        <w:pStyle w:val="text"/>
      </w:pPr>
      <w:r>
        <w:t xml:space="preserve">2 </w:t>
      </w:r>
      <w:r w:rsidRPr="00F4375A">
        <w:rPr>
          <w:sz w:val="19"/>
          <w:szCs w:val="19"/>
        </w:rPr>
        <w:t>Technology of defence: machine guns, smokeless powder and artillery, c1900–16</w:t>
      </w:r>
    </w:p>
    <w:p w:rsidR="00943B82" w:rsidRDefault="00943B82" w:rsidP="00943B82">
      <w:pPr>
        <w:pStyle w:val="text"/>
      </w:pPr>
      <w:r>
        <w:t xml:space="preserve">3 </w:t>
      </w:r>
      <w:r w:rsidRPr="00F4375A">
        <w:rPr>
          <w:sz w:val="19"/>
          <w:szCs w:val="19"/>
        </w:rPr>
        <w:t>Radios, the internal combustion engine and mobile warfare, 1917–1940</w:t>
      </w:r>
    </w:p>
    <w:p w:rsidR="00943B82" w:rsidRDefault="00943B82" w:rsidP="00943B82">
      <w:pPr>
        <w:pStyle w:val="text"/>
      </w:pPr>
      <w:r>
        <w:t xml:space="preserve">4 </w:t>
      </w:r>
      <w:r w:rsidRPr="00F4375A">
        <w:rPr>
          <w:sz w:val="19"/>
          <w:szCs w:val="19"/>
        </w:rPr>
        <w:t>The war at sea 1917–45: the impact of submarines, air power and complex codes</w:t>
      </w:r>
    </w:p>
    <w:p w:rsidR="00943B82" w:rsidRDefault="00943B82" w:rsidP="00943B82">
      <w:pPr>
        <w:pStyle w:val="text"/>
        <w:rPr>
          <w:sz w:val="19"/>
          <w:szCs w:val="19"/>
        </w:rPr>
      </w:pPr>
      <w:r>
        <w:t xml:space="preserve">5 </w:t>
      </w:r>
      <w:r w:rsidRPr="00F4375A">
        <w:rPr>
          <w:sz w:val="19"/>
          <w:szCs w:val="19"/>
        </w:rPr>
        <w:t>Air power and nuclear weapons, 1943–91</w:t>
      </w:r>
    </w:p>
    <w:p w:rsidR="0040222F" w:rsidRDefault="00E61DB1" w:rsidP="006A729F">
      <w:pPr>
        <w:pStyle w:val="text"/>
      </w:pPr>
      <w:r>
        <w:t xml:space="preserve"> </w:t>
      </w:r>
      <w:r w:rsidR="00587561">
        <w:t xml:space="preserve"> </w:t>
      </w:r>
      <w:r w:rsidR="000B5ECC">
        <w:t xml:space="preserve"> </w:t>
      </w:r>
      <w:r w:rsidR="006B67B1">
        <w:t xml:space="preserve"> </w:t>
      </w:r>
      <w:r w:rsidR="0040222F">
        <w:t xml:space="preserve">  </w:t>
      </w:r>
    </w:p>
    <w:p w:rsidR="00943B82" w:rsidRDefault="00890622" w:rsidP="00890622">
      <w:pPr>
        <w:pStyle w:val="Bhead"/>
      </w:pPr>
      <w:bookmarkStart w:id="6" w:name="_Toc499020345"/>
      <w:r>
        <w:t>Content guidance</w:t>
      </w:r>
      <w:bookmarkEnd w:id="6"/>
    </w:p>
    <w:p w:rsidR="001E17EC" w:rsidRDefault="00943B82" w:rsidP="00943B82">
      <w:pPr>
        <w:pStyle w:val="text"/>
      </w:pPr>
      <w:r>
        <w:t>This section provides additional guidance on the specification content. It should be remembered that the official specification is the only authoritative source of information and should always be referred to for definitive guidance.</w:t>
      </w:r>
      <w:r w:rsidR="00890622">
        <w:t xml:space="preserve"> </w:t>
      </w:r>
    </w:p>
    <w:p w:rsidR="00890622" w:rsidRPr="00890622" w:rsidRDefault="0066594E" w:rsidP="00890622">
      <w:pPr>
        <w:pStyle w:val="Chead"/>
      </w:pPr>
      <w:bookmarkStart w:id="7" w:name="_Toc499020346"/>
      <w:r>
        <w:t>Aspects in breadth</w:t>
      </w:r>
      <w:bookmarkEnd w:id="7"/>
    </w:p>
    <w:p w:rsidR="00890622" w:rsidRPr="009673B3" w:rsidRDefault="00890622" w:rsidP="00E266BC">
      <w:pPr>
        <w:pStyle w:val="text"/>
      </w:pPr>
      <w:r w:rsidRPr="009673B3">
        <w:t xml:space="preserve">The main focus of </w:t>
      </w:r>
      <w:r w:rsidR="00E266BC">
        <w:t xml:space="preserve">the </w:t>
      </w:r>
      <w:r w:rsidR="0066594E">
        <w:t>‘</w:t>
      </w:r>
      <w:r w:rsidR="00E266BC">
        <w:t xml:space="preserve">Aspects in </w:t>
      </w:r>
      <w:r w:rsidR="0066594E">
        <w:t xml:space="preserve">breadth’ </w:t>
      </w:r>
      <w:r w:rsidRPr="009673B3">
        <w:t>is on two strands in the development of popular perceptions of war in the USA</w:t>
      </w:r>
      <w:r w:rsidR="00E266BC">
        <w:t xml:space="preserve">. </w:t>
      </w:r>
      <w:r w:rsidRPr="009673B3">
        <w:t>Within this, the key elements focus on, firstly, the reporting and portrayal of war</w:t>
      </w:r>
      <w:r w:rsidR="00E266BC">
        <w:t xml:space="preserve">, and secondly, </w:t>
      </w:r>
      <w:r w:rsidRPr="009673B3">
        <w:t xml:space="preserve">how the military and government sought to influence this. </w:t>
      </w:r>
      <w:r w:rsidR="00E266BC">
        <w:t xml:space="preserve">Students </w:t>
      </w:r>
      <w:r w:rsidRPr="009673B3">
        <w:t>should appreciate how important new technologies were in all of this, speeding up reporting and theref</w:t>
      </w:r>
      <w:r w:rsidR="00B263D8">
        <w:t xml:space="preserve">ore impact. </w:t>
      </w:r>
      <w:r w:rsidR="00313F55" w:rsidRPr="00B145D6">
        <w:t>radio</w:t>
      </w:r>
      <w:r w:rsidR="00313F55" w:rsidRPr="009673B3">
        <w:t>,</w:t>
      </w:r>
      <w:r w:rsidR="00313F55">
        <w:t xml:space="preserve"> </w:t>
      </w:r>
      <w:r w:rsidR="00B263D8">
        <w:t>films and television</w:t>
      </w:r>
      <w:r w:rsidRPr="009673B3">
        <w:t xml:space="preserve"> whether relaying actual events or dramas, were able to reach larger and larger audiences</w:t>
      </w:r>
      <w:r w:rsidR="00E266BC">
        <w:t xml:space="preserve"> and shape public perceptions. </w:t>
      </w:r>
      <w:r w:rsidRPr="009673B3">
        <w:t xml:space="preserve">While the study of particular publications or productions is not prescribed, students should be able to instance examples to support the arguments they advance when discussing approaches to the portrayal of war. The second strand relating to changing attempts to control public perceptions of war, faced greater problems with changing techniques but also greater opportunities to influence greater audiences. </w:t>
      </w:r>
    </w:p>
    <w:p w:rsidR="00890622" w:rsidRPr="009673B3" w:rsidRDefault="00584345" w:rsidP="00584345">
      <w:pPr>
        <w:pStyle w:val="text"/>
      </w:pPr>
      <w:r>
        <w:t>T</w:t>
      </w:r>
      <w:r w:rsidR="00890622" w:rsidRPr="009673B3">
        <w:t xml:space="preserve">he focus of </w:t>
      </w:r>
      <w:r>
        <w:t xml:space="preserve">the </w:t>
      </w:r>
      <w:r w:rsidR="00306AE1">
        <w:t>‘</w:t>
      </w:r>
      <w:r>
        <w:t xml:space="preserve">Aspects in </w:t>
      </w:r>
      <w:r w:rsidR="00306AE1">
        <w:t xml:space="preserve">breadth’ </w:t>
      </w:r>
      <w:r w:rsidR="00890622" w:rsidRPr="009673B3">
        <w:t xml:space="preserve">is on the process of change over a long period of time, </w:t>
      </w:r>
      <w:r>
        <w:t>rather than concentrating</w:t>
      </w:r>
      <w:r w:rsidR="00890622" w:rsidRPr="009673B3">
        <w:t xml:space="preserve"> exclusively on one or two conflicts. </w:t>
      </w:r>
      <w:r>
        <w:t xml:space="preserve">Students </w:t>
      </w:r>
      <w:r w:rsidR="00890622" w:rsidRPr="009673B3">
        <w:t>will not be expected to explore the economic history of the USA in these years per se</w:t>
      </w:r>
      <w:r>
        <w:t>,</w:t>
      </w:r>
      <w:r w:rsidR="00890622" w:rsidRPr="009673B3">
        <w:t xml:space="preserve"> but should be aware how levels of economic development as well as technology affected reporting and receiving images of war, for example: literacy levels, the number of newspapers, cinemas, radios and television sets and the use of communications technology </w:t>
      </w:r>
      <w:r>
        <w:t>in the late twentieth century.</w:t>
      </w:r>
    </w:p>
    <w:p w:rsidR="00890622" w:rsidRPr="009673B3" w:rsidRDefault="0095538B" w:rsidP="00584345">
      <w:pPr>
        <w:pStyle w:val="text"/>
      </w:pPr>
      <w:r>
        <w:t xml:space="preserve">Students </w:t>
      </w:r>
      <w:r w:rsidR="00890622" w:rsidRPr="009673B3">
        <w:t xml:space="preserve">should be able to explore key events in the reporting and portrayal of war and consider how far these represented turning points: the Gettysburg Address; the scale and style of propaganda in </w:t>
      </w:r>
      <w:r>
        <w:t xml:space="preserve">the First </w:t>
      </w:r>
      <w:r w:rsidR="00890622" w:rsidRPr="009673B3">
        <w:t xml:space="preserve">World War in the USA; </w:t>
      </w:r>
      <w:r w:rsidR="00890622" w:rsidRPr="0095538B">
        <w:rPr>
          <w:i/>
        </w:rPr>
        <w:t>All Quiet on t</w:t>
      </w:r>
      <w:r w:rsidRPr="0095538B">
        <w:rPr>
          <w:i/>
        </w:rPr>
        <w:t>he Western Front</w:t>
      </w:r>
      <w:r w:rsidR="00890622" w:rsidRPr="009673B3">
        <w:t xml:space="preserve"> in 1930; Roosevelt's broadcast foll</w:t>
      </w:r>
      <w:r>
        <w:t>owing the attack on Pearl Harbo</w:t>
      </w:r>
      <w:r w:rsidR="00890622" w:rsidRPr="009673B3">
        <w:t>r 1941; the televised reporting in the USA of the Tet Offensive 1968.</w:t>
      </w:r>
    </w:p>
    <w:p w:rsidR="00890622" w:rsidRPr="0095538B" w:rsidRDefault="00890622" w:rsidP="0095538B">
      <w:pPr>
        <w:pStyle w:val="Chead"/>
      </w:pPr>
      <w:bookmarkStart w:id="8" w:name="_Toc499020347"/>
      <w:r w:rsidRPr="0095538B">
        <w:t>Aspects in depth</w:t>
      </w:r>
      <w:bookmarkEnd w:id="8"/>
    </w:p>
    <w:p w:rsidR="00890622" w:rsidRPr="009673B3" w:rsidRDefault="00890622" w:rsidP="0095538B">
      <w:pPr>
        <w:pStyle w:val="text"/>
      </w:pPr>
      <w:r w:rsidRPr="009673B3">
        <w:t xml:space="preserve">The focus of </w:t>
      </w:r>
      <w:r w:rsidR="00585E61">
        <w:t xml:space="preserve">the </w:t>
      </w:r>
      <w:r w:rsidR="00306AE1">
        <w:t>‘</w:t>
      </w:r>
      <w:r w:rsidR="00585E61">
        <w:t>Aspects in depth</w:t>
      </w:r>
      <w:r w:rsidR="00306AE1">
        <w:t>’</w:t>
      </w:r>
      <w:r w:rsidR="00585E61">
        <w:t xml:space="preserve"> </w:t>
      </w:r>
      <w:r w:rsidRPr="009673B3">
        <w:t>is the changing pattern of warfare as brought about by evolving technology, through the study of five aspects which together range over the chronology</w:t>
      </w:r>
      <w:r w:rsidR="00585E61">
        <w:t>.</w:t>
      </w:r>
    </w:p>
    <w:p w:rsidR="00890622" w:rsidRPr="009673B3" w:rsidRDefault="00890622" w:rsidP="00585E61">
      <w:pPr>
        <w:pStyle w:val="text"/>
      </w:pPr>
      <w:r w:rsidRPr="009673B3">
        <w:t xml:space="preserve">Although the topics are clarified separately below, </w:t>
      </w:r>
      <w:r w:rsidR="00916E17">
        <w:t>students</w:t>
      </w:r>
      <w:r w:rsidRPr="009673B3">
        <w:t xml:space="preserve"> should appreciate the linkages between them</w:t>
      </w:r>
      <w:r w:rsidR="00916E17">
        <w:t>,</w:t>
      </w:r>
      <w:r w:rsidRPr="009673B3">
        <w:t xml:space="preserve"> since questions, including document questions, may be set which target the content of more than one topic, for e</w:t>
      </w:r>
      <w:r w:rsidR="00916E17">
        <w:t xml:space="preserve">xample the impact of air power in Topic 3 </w:t>
      </w:r>
      <w:r w:rsidRPr="009673B3">
        <w:t xml:space="preserve">and in </w:t>
      </w:r>
      <w:r w:rsidR="00916E17">
        <w:t>T</w:t>
      </w:r>
      <w:r w:rsidRPr="009673B3">
        <w:t>opic 4.</w:t>
      </w:r>
    </w:p>
    <w:p w:rsidR="00890622" w:rsidRPr="009673B3" w:rsidRDefault="00C942AB" w:rsidP="00C942AB">
      <w:pPr>
        <w:pStyle w:val="text"/>
      </w:pPr>
      <w:r>
        <w:t xml:space="preserve">Students </w:t>
      </w:r>
      <w:r w:rsidR="00890622" w:rsidRPr="009673B3">
        <w:t xml:space="preserve">will be required to interpret and evaluate a documentary extract in its historical context, but the knowledge they will need to have will be central to that specified in the topics. </w:t>
      </w:r>
    </w:p>
    <w:p w:rsidR="00890622" w:rsidRPr="0075492A" w:rsidRDefault="00890622" w:rsidP="0075492A">
      <w:pPr>
        <w:pStyle w:val="text"/>
        <w:keepNext/>
        <w:spacing w:before="240"/>
        <w:rPr>
          <w:b/>
        </w:rPr>
      </w:pPr>
      <w:r w:rsidRPr="0075492A">
        <w:rPr>
          <w:b/>
        </w:rPr>
        <w:lastRenderedPageBreak/>
        <w:t xml:space="preserve">Topic 1: Increased firepower and </w:t>
      </w:r>
      <w:r w:rsidR="0075492A">
        <w:rPr>
          <w:b/>
        </w:rPr>
        <w:t>steam power, 1859</w:t>
      </w:r>
      <w:r w:rsidR="00286FCF">
        <w:rPr>
          <w:b/>
        </w:rPr>
        <w:t>–</w:t>
      </w:r>
      <w:r w:rsidRPr="0075492A">
        <w:rPr>
          <w:b/>
        </w:rPr>
        <w:t>70</w:t>
      </w:r>
    </w:p>
    <w:p w:rsidR="00890622" w:rsidRPr="009673B3" w:rsidRDefault="00890622" w:rsidP="0075492A">
      <w:pPr>
        <w:pStyle w:val="text"/>
      </w:pPr>
      <w:r w:rsidRPr="009673B3">
        <w:t xml:space="preserve">The focus of </w:t>
      </w:r>
      <w:r w:rsidR="0051762C">
        <w:t xml:space="preserve">this </w:t>
      </w:r>
      <w:r w:rsidRPr="009673B3">
        <w:t xml:space="preserve">topic is on a decade of warfare when technological innovations dating back to the 1830s had a profound effect on the conduct of war. The war in </w:t>
      </w:r>
      <w:r w:rsidR="0051762C">
        <w:t>n</w:t>
      </w:r>
      <w:r w:rsidRPr="009673B3">
        <w:t>orthern Italy in 1859 illustrates the use made by railways in moving troops</w:t>
      </w:r>
      <w:r w:rsidR="0051762C">
        <w:t>,</w:t>
      </w:r>
      <w:r w:rsidRPr="009673B3">
        <w:t xml:space="preserve"> but also the need for careful planning to avoid the confusion with regard to the supplies for rapidly moved armies. With regard to increased firepower in bullet point 2, it is important to appreciate that</w:t>
      </w:r>
      <w:r w:rsidR="0051762C">
        <w:t>,</w:t>
      </w:r>
      <w:r w:rsidRPr="009673B3">
        <w:t xml:space="preserve"> as with much new technology, it was not always immediately obvious what </w:t>
      </w:r>
      <w:r w:rsidR="00286FCF">
        <w:t>the best course of action was</w:t>
      </w:r>
      <w:r>
        <w:t xml:space="preserve">: students need to know about </w:t>
      </w:r>
      <w:r w:rsidRPr="009673B3">
        <w:t>the debate on the comparative advantages of muz</w:t>
      </w:r>
      <w:r w:rsidR="0051762C">
        <w:t>zle</w:t>
      </w:r>
      <w:r w:rsidR="00286FCF">
        <w:t>-</w:t>
      </w:r>
      <w:r w:rsidR="0051762C">
        <w:t xml:space="preserve">loaders and breechloaders. Students </w:t>
      </w:r>
      <w:r w:rsidRPr="009673B3">
        <w:t xml:space="preserve">will need to appreciate the emphasis placed on railways by Moltke, </w:t>
      </w:r>
      <w:r w:rsidR="008105FD">
        <w:t>c</w:t>
      </w:r>
      <w:r w:rsidR="008105FD" w:rsidRPr="009673B3">
        <w:t xml:space="preserve">hief </w:t>
      </w:r>
      <w:r w:rsidRPr="009673B3">
        <w:t xml:space="preserve">of the Prussian </w:t>
      </w:r>
      <w:r w:rsidR="008105FD">
        <w:t>g</w:t>
      </w:r>
      <w:r w:rsidR="008105FD" w:rsidRPr="009673B3">
        <w:t xml:space="preserve">eneral </w:t>
      </w:r>
      <w:r w:rsidR="008105FD">
        <w:t>s</w:t>
      </w:r>
      <w:r w:rsidR="008105FD" w:rsidRPr="009673B3">
        <w:t xml:space="preserve">taff </w:t>
      </w:r>
      <w:r w:rsidRPr="009673B3">
        <w:t>f</w:t>
      </w:r>
      <w:r w:rsidR="0051762C">
        <w:t xml:space="preserve">rom 1857. The role of railways </w:t>
      </w:r>
      <w:r w:rsidRPr="009673B3">
        <w:t xml:space="preserve">in the two wars of 1866 and 1870, which he supervised, should be studied. Their impact in the </w:t>
      </w:r>
      <w:r w:rsidR="008105FD">
        <w:t>US</w:t>
      </w:r>
      <w:r w:rsidR="008105FD" w:rsidRPr="009673B3">
        <w:t xml:space="preserve"> </w:t>
      </w:r>
      <w:r w:rsidRPr="009673B3">
        <w:t>Civil War should be addressed and the extensive use of steam</w:t>
      </w:r>
      <w:r w:rsidR="008105FD">
        <w:t xml:space="preserve"> </w:t>
      </w:r>
      <w:r w:rsidRPr="009673B3">
        <w:t>boats in the operations commanded by Grant from 1863</w:t>
      </w:r>
      <w:r w:rsidR="00286FCF">
        <w:t>–</w:t>
      </w:r>
      <w:r w:rsidRPr="009673B3">
        <w:t>65</w:t>
      </w:r>
      <w:r>
        <w:t xml:space="preserve"> along the Mississippi and in Virginia</w:t>
      </w:r>
      <w:r w:rsidRPr="009673B3">
        <w:t>. The effects of increased firepower should be studied in the</w:t>
      </w:r>
      <w:r w:rsidR="0051762C">
        <w:t xml:space="preserve"> two w</w:t>
      </w:r>
      <w:r w:rsidRPr="009673B3">
        <w:t>ars conducted by Moltke and their role in the victories delivered by Grant to the Union cause.</w:t>
      </w:r>
    </w:p>
    <w:p w:rsidR="00890622" w:rsidRPr="009673B3" w:rsidRDefault="00890622" w:rsidP="0051762C">
      <w:pPr>
        <w:pStyle w:val="text"/>
      </w:pPr>
      <w:r w:rsidRPr="009673B3">
        <w:t>Although the dates given for the impact of technological innovation are 1859</w:t>
      </w:r>
      <w:r w:rsidR="008105FD">
        <w:t>–</w:t>
      </w:r>
      <w:r w:rsidRPr="009673B3">
        <w:t xml:space="preserve">70, </w:t>
      </w:r>
      <w:r w:rsidR="00D00E6D">
        <w:t xml:space="preserve">students </w:t>
      </w:r>
      <w:r w:rsidRPr="009673B3">
        <w:t>may be aware that the invention and development predate these years</w:t>
      </w:r>
      <w:r w:rsidR="008105FD">
        <w:t>,</w:t>
      </w:r>
      <w:r w:rsidRPr="009673B3">
        <w:t xml:space="preserve"> </w:t>
      </w:r>
      <w:r w:rsidR="00302261" w:rsidRPr="009673B3">
        <w:t>e.g.</w:t>
      </w:r>
      <w:r w:rsidRPr="009673B3">
        <w:t xml:space="preserve"> Colt's patent was taken out in 1832 and Dreyse invented the needle gun in 1839, adopted by the Prussian </w:t>
      </w:r>
      <w:r w:rsidR="008105FD">
        <w:t>A</w:t>
      </w:r>
      <w:r w:rsidR="008105FD" w:rsidRPr="009673B3">
        <w:t xml:space="preserve">rmy </w:t>
      </w:r>
      <w:r w:rsidRPr="009673B3">
        <w:t>in 1842. It is not necessary to trace the use of these developments prior to 1859 or to study the Austrian French conflict in northern Italy in 1859</w:t>
      </w:r>
      <w:r w:rsidR="00D00E6D">
        <w:t>,</w:t>
      </w:r>
      <w:r w:rsidRPr="009673B3">
        <w:t xml:space="preserve"> except for the use of railways initially to deploy the armies in Italy. </w:t>
      </w:r>
    </w:p>
    <w:p w:rsidR="00890622" w:rsidRPr="009673B3" w:rsidRDefault="008628CD" w:rsidP="00D00E6D">
      <w:pPr>
        <w:spacing w:before="240"/>
        <w:ind w:left="567"/>
        <w:rPr>
          <w:rFonts w:cs="Calibri"/>
          <w:b/>
          <w:sz w:val="20"/>
          <w:szCs w:val="20"/>
        </w:rPr>
      </w:pPr>
      <w:r>
        <w:rPr>
          <w:rFonts w:ascii="Verdana" w:hAnsi="Verdana" w:cs="Arial"/>
          <w:b/>
          <w:sz w:val="20"/>
        </w:rPr>
        <w:t xml:space="preserve">Topic 2: </w:t>
      </w:r>
      <w:r w:rsidR="00890622" w:rsidRPr="00D00E6D">
        <w:rPr>
          <w:rFonts w:ascii="Verdana" w:hAnsi="Verdana" w:cs="Arial"/>
          <w:b/>
          <w:sz w:val="20"/>
        </w:rPr>
        <w:t xml:space="preserve">Technology of defence: machine guns, smokeless </w:t>
      </w:r>
      <w:r>
        <w:rPr>
          <w:rFonts w:ascii="Verdana" w:hAnsi="Verdana" w:cs="Arial"/>
          <w:b/>
          <w:sz w:val="20"/>
        </w:rPr>
        <w:t xml:space="preserve">powder </w:t>
      </w:r>
      <w:r w:rsidR="00890622" w:rsidRPr="00D00E6D">
        <w:rPr>
          <w:rFonts w:ascii="Verdana" w:hAnsi="Verdana" w:cs="Arial"/>
          <w:b/>
          <w:sz w:val="20"/>
        </w:rPr>
        <w:t>and artillery</w:t>
      </w:r>
      <w:r>
        <w:rPr>
          <w:rFonts w:ascii="Verdana" w:hAnsi="Verdana" w:cs="Arial"/>
          <w:b/>
          <w:sz w:val="20"/>
        </w:rPr>
        <w:t>,</w:t>
      </w:r>
      <w:r w:rsidR="00890622" w:rsidRPr="00D00E6D">
        <w:rPr>
          <w:rFonts w:ascii="Verdana" w:hAnsi="Verdana" w:cs="Arial"/>
          <w:b/>
          <w:sz w:val="20"/>
        </w:rPr>
        <w:t xml:space="preserve"> c1900</w:t>
      </w:r>
      <w:r w:rsidR="006251F5">
        <w:rPr>
          <w:rFonts w:ascii="Verdana" w:hAnsi="Verdana" w:cs="Arial"/>
          <w:b/>
          <w:sz w:val="20"/>
        </w:rPr>
        <w:t>–</w:t>
      </w:r>
      <w:r w:rsidR="00890622" w:rsidRPr="00D00E6D">
        <w:rPr>
          <w:rFonts w:ascii="Verdana" w:hAnsi="Verdana" w:cs="Arial"/>
          <w:b/>
          <w:sz w:val="20"/>
        </w:rPr>
        <w:t>16</w:t>
      </w:r>
    </w:p>
    <w:p w:rsidR="00890622" w:rsidRPr="009673B3" w:rsidRDefault="00890622" w:rsidP="00C51177">
      <w:pPr>
        <w:pStyle w:val="text"/>
      </w:pPr>
      <w:r w:rsidRPr="009673B3">
        <w:t xml:space="preserve">The focus of the topic is on the development of technologies that favoured defence and the impact of this new technology on the conduct of the first three years of </w:t>
      </w:r>
      <w:r w:rsidR="00CF6418">
        <w:t>the First World War</w:t>
      </w:r>
      <w:r w:rsidRPr="009673B3">
        <w:t>. The first two bullet points address the developments in technology. As with all such developments</w:t>
      </w:r>
      <w:r w:rsidR="00C71274">
        <w:t>,</w:t>
      </w:r>
      <w:r w:rsidRPr="009673B3">
        <w:t xml:space="preserve"> it is often hard to pinpoint a key date</w:t>
      </w:r>
      <w:r w:rsidR="00C71274">
        <w:t>,</w:t>
      </w:r>
      <w:r w:rsidRPr="009673B3">
        <w:t xml:space="preserve"> and the origins of the new technology often go back long before 1900. The Maxim Gun was invented in 1883/84 and the famous French 75</w:t>
      </w:r>
      <w:r w:rsidR="006251F5">
        <w:t>mm</w:t>
      </w:r>
      <w:r w:rsidRPr="009673B3">
        <w:t xml:space="preserve"> was adopted by the French </w:t>
      </w:r>
      <w:r w:rsidR="006251F5">
        <w:t>a</w:t>
      </w:r>
      <w:r w:rsidR="006251F5" w:rsidRPr="009673B3">
        <w:t xml:space="preserve">rmy </w:t>
      </w:r>
      <w:r w:rsidRPr="009673B3">
        <w:t>in 1898. However</w:t>
      </w:r>
      <w:r w:rsidR="00C71274">
        <w:t>,</w:t>
      </w:r>
      <w:r w:rsidRPr="009673B3">
        <w:t xml:space="preserve"> most of the key developments in the versions of both artillery and machine guns in use in the First World War took place in the early</w:t>
      </w:r>
      <w:r w:rsidR="006251F5">
        <w:t xml:space="preserve"> </w:t>
      </w:r>
      <w:r w:rsidRPr="009673B3">
        <w:t xml:space="preserve">twentieth century and </w:t>
      </w:r>
      <w:r w:rsidR="00C71274">
        <w:t xml:space="preserve">students </w:t>
      </w:r>
      <w:r w:rsidRPr="009673B3">
        <w:t xml:space="preserve">do not need to trace their development prior to 1900. </w:t>
      </w:r>
      <w:r w:rsidR="00C71274">
        <w:t xml:space="preserve">Students </w:t>
      </w:r>
      <w:r w:rsidRPr="009673B3">
        <w:t xml:space="preserve">should be </w:t>
      </w:r>
      <w:r w:rsidR="00C71274">
        <w:t xml:space="preserve">aware of these new technologies </w:t>
      </w:r>
      <w:r w:rsidRPr="009673B3">
        <w:t>in ge</w:t>
      </w:r>
      <w:r w:rsidR="00C71274">
        <w:t xml:space="preserve">neral terms and the implication </w:t>
      </w:r>
      <w:r w:rsidRPr="009673B3">
        <w:t>for the conduct of war, noting that most planners saw them as facilitating attack</w:t>
      </w:r>
      <w:r w:rsidR="00C71274">
        <w:t>. T</w:t>
      </w:r>
      <w:r w:rsidRPr="009673B3">
        <w:t>he German siege artillery were vital in removing key theoretical obstacles to the su</w:t>
      </w:r>
      <w:r w:rsidR="00C71274">
        <w:t>ccess of the Schlieffen Pla</w:t>
      </w:r>
      <w:r w:rsidR="006251F5">
        <w:t xml:space="preserve">n, </w:t>
      </w:r>
      <w:r w:rsidR="00302261">
        <w:t>e</w:t>
      </w:r>
      <w:r w:rsidR="00302261" w:rsidRPr="009673B3">
        <w:t>.g.</w:t>
      </w:r>
      <w:r w:rsidRPr="009673B3">
        <w:t xml:space="preserve"> the fortress of Liege and the French 75</w:t>
      </w:r>
      <w:r w:rsidR="006251F5">
        <w:t>mm</w:t>
      </w:r>
      <w:r w:rsidRPr="009673B3">
        <w:t>s were seen as facilitating al</w:t>
      </w:r>
      <w:r w:rsidR="00C71274">
        <w:t>l-</w:t>
      </w:r>
      <w:r w:rsidRPr="009673B3">
        <w:t>out att</w:t>
      </w:r>
      <w:r w:rsidR="00C71274">
        <w:t>ack as envisaged in</w:t>
      </w:r>
      <w:r w:rsidR="006251F5">
        <w:t xml:space="preserve"> the French Plan</w:t>
      </w:r>
      <w:r w:rsidR="00C71274">
        <w:t xml:space="preserve"> XVII. Students</w:t>
      </w:r>
      <w:r w:rsidRPr="009673B3">
        <w:t xml:space="preserve"> should focus on the two named campaigns</w:t>
      </w:r>
      <w:r w:rsidR="00C71274">
        <w:t xml:space="preserve">: the German assault on France </w:t>
      </w:r>
      <w:r w:rsidRPr="009673B3">
        <w:t xml:space="preserve">of 1914 and Verdun 1916 to illustrate the impact of the new technologies. </w:t>
      </w:r>
      <w:r w:rsidR="00C71274">
        <w:t>Students</w:t>
      </w:r>
      <w:r w:rsidRPr="009673B3">
        <w:t xml:space="preserve"> should consider the general-ship of the named individuals in their handling or countering these new technologies. </w:t>
      </w:r>
    </w:p>
    <w:p w:rsidR="00890622" w:rsidRPr="009673B3" w:rsidRDefault="00890622" w:rsidP="00C71274">
      <w:pPr>
        <w:pStyle w:val="text"/>
        <w:rPr>
          <w:b/>
          <w:i/>
        </w:rPr>
      </w:pPr>
      <w:r w:rsidRPr="009673B3">
        <w:t>It is not intended</w:t>
      </w:r>
      <w:r w:rsidRPr="009673B3">
        <w:rPr>
          <w:b/>
        </w:rPr>
        <w:t xml:space="preserve"> </w:t>
      </w:r>
      <w:r w:rsidRPr="009673B3">
        <w:t>that the first two bullet points require a detailed knowledge of the new technologies</w:t>
      </w:r>
      <w:r w:rsidR="00C71274">
        <w:t>,</w:t>
      </w:r>
      <w:r w:rsidRPr="009673B3">
        <w:t xml:space="preserve"> only of their impact and general characteristics.</w:t>
      </w:r>
      <w:r w:rsidRPr="009673B3">
        <w:rPr>
          <w:b/>
          <w:i/>
        </w:rPr>
        <w:t xml:space="preserve"> </w:t>
      </w:r>
    </w:p>
    <w:p w:rsidR="00890622" w:rsidRPr="00C71274" w:rsidRDefault="00890622" w:rsidP="00A61B40">
      <w:pPr>
        <w:keepNext/>
        <w:spacing w:before="240"/>
        <w:ind w:left="567"/>
        <w:rPr>
          <w:rFonts w:ascii="Verdana" w:hAnsi="Verdana" w:cs="Arial"/>
          <w:b/>
          <w:sz w:val="20"/>
        </w:rPr>
      </w:pPr>
      <w:r w:rsidRPr="00C71274">
        <w:rPr>
          <w:rFonts w:ascii="Verdana" w:hAnsi="Verdana" w:cs="Arial"/>
          <w:b/>
          <w:sz w:val="20"/>
        </w:rPr>
        <w:lastRenderedPageBreak/>
        <w:t xml:space="preserve">Topic 3: </w:t>
      </w:r>
      <w:r w:rsidR="00C71274">
        <w:rPr>
          <w:rFonts w:ascii="Verdana" w:hAnsi="Verdana" w:cs="Arial"/>
          <w:b/>
          <w:sz w:val="20"/>
        </w:rPr>
        <w:t xml:space="preserve">Radios, </w:t>
      </w:r>
      <w:r w:rsidRPr="00C71274">
        <w:rPr>
          <w:rFonts w:ascii="Verdana" w:hAnsi="Verdana" w:cs="Arial"/>
          <w:b/>
          <w:sz w:val="20"/>
        </w:rPr>
        <w:t xml:space="preserve">the internal combustion engine </w:t>
      </w:r>
      <w:r w:rsidR="00C71274">
        <w:rPr>
          <w:rFonts w:ascii="Verdana" w:hAnsi="Verdana" w:cs="Arial"/>
          <w:b/>
          <w:sz w:val="20"/>
        </w:rPr>
        <w:t xml:space="preserve">and mobile warfare, </w:t>
      </w:r>
      <w:r w:rsidRPr="00C71274">
        <w:rPr>
          <w:rFonts w:ascii="Verdana" w:hAnsi="Verdana" w:cs="Arial"/>
          <w:b/>
          <w:sz w:val="20"/>
        </w:rPr>
        <w:t>1917</w:t>
      </w:r>
      <w:r w:rsidR="005B0D55">
        <w:rPr>
          <w:rFonts w:ascii="Verdana" w:hAnsi="Verdana" w:cs="Arial"/>
          <w:b/>
          <w:sz w:val="20"/>
        </w:rPr>
        <w:t>–</w:t>
      </w:r>
      <w:r w:rsidR="00C71274">
        <w:rPr>
          <w:rFonts w:ascii="Verdana" w:hAnsi="Verdana" w:cs="Arial"/>
          <w:b/>
          <w:sz w:val="20"/>
        </w:rPr>
        <w:t>19</w:t>
      </w:r>
      <w:r w:rsidRPr="00C71274">
        <w:rPr>
          <w:rFonts w:ascii="Verdana" w:hAnsi="Verdana" w:cs="Arial"/>
          <w:b/>
          <w:sz w:val="20"/>
        </w:rPr>
        <w:t>40</w:t>
      </w:r>
    </w:p>
    <w:p w:rsidR="00890622" w:rsidRPr="009673B3" w:rsidRDefault="00890622" w:rsidP="00A61B40">
      <w:pPr>
        <w:pStyle w:val="text"/>
        <w:keepLines/>
      </w:pPr>
      <w:r w:rsidRPr="009673B3">
        <w:t xml:space="preserve">The focus of </w:t>
      </w:r>
      <w:r w:rsidR="00ED2C50">
        <w:t xml:space="preserve">this </w:t>
      </w:r>
      <w:r w:rsidRPr="009673B3">
        <w:t>topic is on the evolution of mobile warfare after the static attrition of trench warfare.</w:t>
      </w:r>
      <w:r w:rsidR="00ED2C50">
        <w:t xml:space="preserve"> Students </w:t>
      </w:r>
      <w:r w:rsidRPr="009673B3">
        <w:t>should be aware of the problems posed to commanders of achieving a breakthrough and the solutions developed 1917</w:t>
      </w:r>
      <w:r w:rsidR="005B0D55">
        <w:t>–</w:t>
      </w:r>
      <w:r w:rsidRPr="009673B3">
        <w:t xml:space="preserve">18. The three prime developments were, as indicated </w:t>
      </w:r>
      <w:r w:rsidR="00ED2C50">
        <w:t>in the specification</w:t>
      </w:r>
      <w:r w:rsidRPr="009673B3">
        <w:t>, the tank, air</w:t>
      </w:r>
      <w:r w:rsidR="005B0D55">
        <w:t xml:space="preserve"> </w:t>
      </w:r>
      <w:r w:rsidRPr="009673B3">
        <w:t xml:space="preserve">power and radios, but </w:t>
      </w:r>
      <w:r w:rsidR="00ED2C50">
        <w:t xml:space="preserve">students </w:t>
      </w:r>
      <w:r w:rsidRPr="009673B3">
        <w:t>should also be aware of motorised transport, all four being ingredients in the evolution</w:t>
      </w:r>
      <w:r w:rsidR="00ED2C50">
        <w:t xml:space="preserve"> of Blitzkrieg</w:t>
      </w:r>
      <w:r w:rsidRPr="009673B3">
        <w:t xml:space="preserve">. The </w:t>
      </w:r>
      <w:r w:rsidR="00C654BD">
        <w:t xml:space="preserve">second and third </w:t>
      </w:r>
      <w:r w:rsidRPr="009673B3">
        <w:t>bullet points focus on the contrasting responses of the French and German high commands in the 1930s to the use of the new technologies and how these contrasting responses determined the outcome of the clash in France in May/June 1940</w:t>
      </w:r>
      <w:r w:rsidR="008E5831">
        <w:t>.</w:t>
      </w:r>
      <w:r w:rsidRPr="009673B3">
        <w:t xml:space="preserve"> </w:t>
      </w:r>
    </w:p>
    <w:p w:rsidR="00890622" w:rsidRPr="009673B3" w:rsidRDefault="008E5831" w:rsidP="008E5831">
      <w:pPr>
        <w:pStyle w:val="text"/>
      </w:pPr>
      <w:r>
        <w:t>Coverage of the long drawn-</w:t>
      </w:r>
      <w:r w:rsidR="00890622" w:rsidRPr="009673B3">
        <w:t>out struggle which constitutes the Second World War is not necessary. Only the Battle for France between</w:t>
      </w:r>
      <w:r w:rsidR="005B0D55">
        <w:t xml:space="preserve"> 10</w:t>
      </w:r>
      <w:r w:rsidR="00890622" w:rsidRPr="009673B3">
        <w:t xml:space="preserve"> May</w:t>
      </w:r>
      <w:r w:rsidR="005B0D55">
        <w:t xml:space="preserve"> </w:t>
      </w:r>
      <w:r w:rsidR="00890622" w:rsidRPr="009673B3">
        <w:t xml:space="preserve">and </w:t>
      </w:r>
      <w:r w:rsidR="005B0D55">
        <w:t xml:space="preserve">22 </w:t>
      </w:r>
      <w:r w:rsidR="00890622" w:rsidRPr="009673B3">
        <w:t xml:space="preserve">June needs to be studied. This involves the study of air power in so far as it was a factor in German victory in 1940. This does not need to be extended to a study of the Battle of Britain. </w:t>
      </w:r>
    </w:p>
    <w:p w:rsidR="00890622" w:rsidRPr="008E5831" w:rsidRDefault="00890622" w:rsidP="008E5831">
      <w:pPr>
        <w:spacing w:before="240"/>
        <w:ind w:left="567"/>
        <w:rPr>
          <w:rFonts w:ascii="Verdana" w:hAnsi="Verdana" w:cs="Arial"/>
          <w:b/>
          <w:sz w:val="20"/>
        </w:rPr>
      </w:pPr>
      <w:r w:rsidRPr="008E5831">
        <w:rPr>
          <w:rFonts w:ascii="Verdana" w:hAnsi="Verdana" w:cs="Arial"/>
          <w:b/>
          <w:sz w:val="20"/>
        </w:rPr>
        <w:t xml:space="preserve">Topic 4: The </w:t>
      </w:r>
      <w:r w:rsidR="008E5831">
        <w:rPr>
          <w:rFonts w:ascii="Verdana" w:hAnsi="Verdana" w:cs="Arial"/>
          <w:b/>
          <w:sz w:val="20"/>
        </w:rPr>
        <w:t>war at sea, 1917</w:t>
      </w:r>
      <w:r w:rsidR="009D0565">
        <w:rPr>
          <w:rFonts w:ascii="Verdana" w:hAnsi="Verdana" w:cs="Arial"/>
          <w:b/>
          <w:sz w:val="20"/>
        </w:rPr>
        <w:t>–</w:t>
      </w:r>
      <w:r w:rsidR="008E5831">
        <w:rPr>
          <w:rFonts w:ascii="Verdana" w:hAnsi="Verdana" w:cs="Arial"/>
          <w:b/>
          <w:sz w:val="20"/>
        </w:rPr>
        <w:t xml:space="preserve">45: the impact of </w:t>
      </w:r>
      <w:r w:rsidRPr="008E5831">
        <w:rPr>
          <w:rFonts w:ascii="Verdana" w:hAnsi="Verdana" w:cs="Arial"/>
          <w:b/>
          <w:sz w:val="20"/>
        </w:rPr>
        <w:t>submarines</w:t>
      </w:r>
      <w:r w:rsidR="008E5831">
        <w:rPr>
          <w:rFonts w:ascii="Verdana" w:hAnsi="Verdana" w:cs="Arial"/>
          <w:b/>
          <w:sz w:val="20"/>
        </w:rPr>
        <w:t>,</w:t>
      </w:r>
      <w:r w:rsidRPr="008E5831">
        <w:rPr>
          <w:rFonts w:ascii="Verdana" w:hAnsi="Verdana" w:cs="Arial"/>
          <w:b/>
          <w:sz w:val="20"/>
        </w:rPr>
        <w:t xml:space="preserve"> air power </w:t>
      </w:r>
      <w:r w:rsidR="008E5831">
        <w:rPr>
          <w:rFonts w:ascii="Verdana" w:hAnsi="Verdana" w:cs="Arial"/>
          <w:b/>
          <w:sz w:val="20"/>
        </w:rPr>
        <w:t>and complex codes</w:t>
      </w:r>
    </w:p>
    <w:p w:rsidR="00890622" w:rsidRPr="002B7BEE" w:rsidRDefault="00890622" w:rsidP="002B7BEE">
      <w:pPr>
        <w:pStyle w:val="text"/>
        <w:rPr>
          <w:b/>
        </w:rPr>
      </w:pPr>
      <w:r w:rsidRPr="009673B3">
        <w:t>The focus of the topic is on developments in naval warfare from the latter years of the First World War to the end of the Second</w:t>
      </w:r>
      <w:r w:rsidR="00A1132D">
        <w:t xml:space="preserve"> World War</w:t>
      </w:r>
      <w:r w:rsidRPr="009673B3">
        <w:t xml:space="preserve">. </w:t>
      </w:r>
      <w:r w:rsidR="002B7BEE">
        <w:t xml:space="preserve">Students </w:t>
      </w:r>
      <w:r w:rsidRPr="009673B3">
        <w:t>should study the very real threat posed by Germany's declaration of unrestricted submarine warfare i</w:t>
      </w:r>
      <w:r w:rsidR="002B7BEE">
        <w:t>n 1917 and the eventual counter-</w:t>
      </w:r>
      <w:r w:rsidRPr="009673B3">
        <w:t>measures adopted. Developments in submarine warfare from 1918</w:t>
      </w:r>
      <w:r w:rsidR="008E2E16">
        <w:t>–</w:t>
      </w:r>
      <w:r w:rsidRPr="009673B3">
        <w:t xml:space="preserve">45 should be studied, as should the importance of naval codes and code breaking. The role of sonar in </w:t>
      </w:r>
      <w:r w:rsidR="002B7BEE">
        <w:t xml:space="preserve">the First </w:t>
      </w:r>
      <w:r w:rsidRPr="009673B3">
        <w:t xml:space="preserve">World War and radar in </w:t>
      </w:r>
      <w:r w:rsidR="002B7BEE">
        <w:t xml:space="preserve">the Second </w:t>
      </w:r>
      <w:r w:rsidRPr="009673B3">
        <w:t>World War as importan</w:t>
      </w:r>
      <w:r w:rsidR="002B7BEE">
        <w:t>t agents in counter-</w:t>
      </w:r>
      <w:r w:rsidRPr="009673B3">
        <w:t xml:space="preserve">measures to submarines should be noted. </w:t>
      </w:r>
      <w:r w:rsidR="002B7BEE">
        <w:t xml:space="preserve">Students </w:t>
      </w:r>
      <w:r w:rsidRPr="009673B3">
        <w:t>should address the impact of these developments through the study of the German attempt to cut the Atlantic lifeline, under the direction of Admiral D</w:t>
      </w:r>
      <w:r w:rsidR="00D26DA3">
        <w:t>ö</w:t>
      </w:r>
      <w:r w:rsidRPr="009673B3">
        <w:t>nitz. The reasons for the clear allied victory in May 1943 should be understood. The growing importance of air</w:t>
      </w:r>
      <w:r w:rsidR="005B0D55">
        <w:t xml:space="preserve"> </w:t>
      </w:r>
      <w:r w:rsidRPr="009673B3">
        <w:t xml:space="preserve">power in naval warfare constitutes the </w:t>
      </w:r>
      <w:r w:rsidR="002B7BEE">
        <w:t>third</w:t>
      </w:r>
      <w:r w:rsidRPr="009673B3">
        <w:t xml:space="preserve"> bullet point with a sharp focus on two dramatic examples, Pearl Harbour and Midway. In the case of the latter, the two strategic masterminds, Nimitz and Yamamoto, should be considered and their executive subordinates largely responsible for the outcome. Once again the importance of code breaking should be understood</w:t>
      </w:r>
      <w:r w:rsidR="002B7BEE">
        <w:t>.</w:t>
      </w:r>
      <w:r w:rsidRPr="009673B3">
        <w:t xml:space="preserve"> Coverage of the Pacific War after the Battle of Midway is not required. </w:t>
      </w:r>
    </w:p>
    <w:p w:rsidR="00890622" w:rsidRPr="002B7BEE" w:rsidRDefault="00890622" w:rsidP="002B7BEE">
      <w:pPr>
        <w:spacing w:before="240"/>
        <w:ind w:left="567"/>
        <w:rPr>
          <w:rFonts w:ascii="Verdana" w:hAnsi="Verdana" w:cs="Arial"/>
          <w:b/>
          <w:sz w:val="20"/>
        </w:rPr>
      </w:pPr>
      <w:r w:rsidRPr="002B7BEE">
        <w:rPr>
          <w:rFonts w:ascii="Verdana" w:hAnsi="Verdana" w:cs="Arial"/>
          <w:b/>
          <w:sz w:val="20"/>
        </w:rPr>
        <w:t xml:space="preserve">Topic 5: Air </w:t>
      </w:r>
      <w:r w:rsidR="002B7BEE">
        <w:rPr>
          <w:rFonts w:ascii="Verdana" w:hAnsi="Verdana" w:cs="Arial"/>
          <w:b/>
          <w:sz w:val="20"/>
        </w:rPr>
        <w:t>p</w:t>
      </w:r>
      <w:r w:rsidRPr="002B7BEE">
        <w:rPr>
          <w:rFonts w:ascii="Verdana" w:hAnsi="Verdana" w:cs="Arial"/>
          <w:b/>
          <w:sz w:val="20"/>
        </w:rPr>
        <w:t xml:space="preserve">ower and </w:t>
      </w:r>
      <w:r w:rsidR="002B7BEE">
        <w:rPr>
          <w:rFonts w:ascii="Verdana" w:hAnsi="Verdana" w:cs="Arial"/>
          <w:b/>
          <w:sz w:val="20"/>
        </w:rPr>
        <w:t>n</w:t>
      </w:r>
      <w:r w:rsidRPr="002B7BEE">
        <w:rPr>
          <w:rFonts w:ascii="Verdana" w:hAnsi="Verdana" w:cs="Arial"/>
          <w:b/>
          <w:sz w:val="20"/>
        </w:rPr>
        <w:t>uclear weapons</w:t>
      </w:r>
      <w:r w:rsidR="001677B0">
        <w:rPr>
          <w:rFonts w:ascii="Verdana" w:hAnsi="Verdana" w:cs="Arial"/>
          <w:b/>
          <w:sz w:val="20"/>
        </w:rPr>
        <w:t>,</w:t>
      </w:r>
      <w:r w:rsidRPr="002B7BEE">
        <w:rPr>
          <w:rFonts w:ascii="Verdana" w:hAnsi="Verdana" w:cs="Arial"/>
          <w:b/>
          <w:sz w:val="20"/>
        </w:rPr>
        <w:t xml:space="preserve"> 1943</w:t>
      </w:r>
      <w:r w:rsidR="001677B0">
        <w:rPr>
          <w:rFonts w:ascii="Verdana" w:hAnsi="Verdana" w:cs="Arial"/>
          <w:b/>
          <w:sz w:val="20"/>
        </w:rPr>
        <w:t>–</w:t>
      </w:r>
      <w:r w:rsidRPr="002B7BEE">
        <w:rPr>
          <w:rFonts w:ascii="Verdana" w:hAnsi="Verdana" w:cs="Arial"/>
          <w:b/>
          <w:sz w:val="20"/>
        </w:rPr>
        <w:t>91</w:t>
      </w:r>
    </w:p>
    <w:p w:rsidR="00890622" w:rsidRPr="009673B3" w:rsidRDefault="00890622" w:rsidP="002B7BEE">
      <w:pPr>
        <w:pStyle w:val="text"/>
      </w:pPr>
      <w:r w:rsidRPr="009673B3">
        <w:t xml:space="preserve">The focus of </w:t>
      </w:r>
      <w:r w:rsidR="002B7BEE">
        <w:t xml:space="preserve">this </w:t>
      </w:r>
      <w:r w:rsidRPr="009673B3">
        <w:t xml:space="preserve">topic is on developments in air power from the latter years of the Second World War to the First Gulf War. </w:t>
      </w:r>
      <w:r w:rsidR="002B7BEE">
        <w:t xml:space="preserve">Students </w:t>
      </w:r>
      <w:r w:rsidRPr="009673B3">
        <w:t>should appreciate the rapid technological developments in both aircraft and weapons' systems notably jet engines, missiles and nuclear weapons. They should appreciate the search for precision but also the ever-increasing mass destruction as an alternative. Bullet point 2 illustrate</w:t>
      </w:r>
      <w:r w:rsidR="00444756">
        <w:t>s</w:t>
      </w:r>
      <w:r w:rsidRPr="009673B3">
        <w:t xml:space="preserve"> mass destruction as the fall</w:t>
      </w:r>
      <w:r w:rsidR="001677B0">
        <w:t>-</w:t>
      </w:r>
      <w:r w:rsidRPr="009673B3">
        <w:t xml:space="preserve">back position and </w:t>
      </w:r>
      <w:r w:rsidR="00444756">
        <w:t xml:space="preserve">students </w:t>
      </w:r>
      <w:r w:rsidRPr="009673B3">
        <w:t xml:space="preserve">should try to form a judgement regarding its effectiveness. The last bullet point requires </w:t>
      </w:r>
      <w:r w:rsidR="00444756">
        <w:t xml:space="preserve">students </w:t>
      </w:r>
      <w:r w:rsidRPr="009673B3">
        <w:t>to study the effectiveness of air</w:t>
      </w:r>
      <w:r w:rsidR="005B0D55">
        <w:t xml:space="preserve"> </w:t>
      </w:r>
      <w:r w:rsidRPr="009673B3">
        <w:t>power</w:t>
      </w:r>
      <w:r>
        <w:t>: its limited impact in Vietnam and the massive impact of tactical air</w:t>
      </w:r>
      <w:r w:rsidR="005B0D55">
        <w:t xml:space="preserve"> </w:t>
      </w:r>
      <w:r>
        <w:t>power in the First Gulf War</w:t>
      </w:r>
      <w:r w:rsidRPr="009673B3">
        <w:t xml:space="preserve"> </w:t>
      </w:r>
      <w:r>
        <w:t xml:space="preserve">through </w:t>
      </w:r>
      <w:r w:rsidRPr="009673B3">
        <w:t>the attainment of remarkable precision</w:t>
      </w:r>
      <w:r>
        <w:t>,</w:t>
      </w:r>
      <w:r w:rsidRPr="009673B3">
        <w:t xml:space="preserve"> although they should be aware of the debate that surrounds the effectiveness of strategic targeting as opposed to the undoubted efficacy of the tactical air war.</w:t>
      </w:r>
    </w:p>
    <w:p w:rsidR="00890622" w:rsidRPr="00890622" w:rsidRDefault="00890622" w:rsidP="00890622">
      <w:pPr>
        <w:pStyle w:val="text"/>
      </w:pPr>
      <w:r w:rsidRPr="009673B3">
        <w:rPr>
          <w:rFonts w:cs="Calibri"/>
          <w:szCs w:val="20"/>
        </w:rPr>
        <w:t>Coverage of the Vietnam War or the Gulf War is not necessary except in terms of the impact of air</w:t>
      </w:r>
      <w:r w:rsidR="001677B0">
        <w:rPr>
          <w:rFonts w:cs="Calibri"/>
          <w:szCs w:val="20"/>
        </w:rPr>
        <w:t xml:space="preserve"> </w:t>
      </w:r>
      <w:r w:rsidRPr="009673B3">
        <w:rPr>
          <w:rFonts w:cs="Calibri"/>
          <w:szCs w:val="20"/>
        </w:rPr>
        <w:t>power on the outcomes</w:t>
      </w:r>
      <w:r w:rsidR="006D6117">
        <w:rPr>
          <w:rFonts w:cs="Calibri"/>
          <w:szCs w:val="20"/>
        </w:rPr>
        <w:t>.</w:t>
      </w:r>
    </w:p>
    <w:p w:rsidR="00897527" w:rsidRDefault="00897527" w:rsidP="00897527">
      <w:pPr>
        <w:pStyle w:val="text"/>
      </w:pPr>
    </w:p>
    <w:p w:rsidR="00F44B54" w:rsidRDefault="0022798C" w:rsidP="00815E74">
      <w:pPr>
        <w:pStyle w:val="Bhead"/>
      </w:pPr>
      <w:r>
        <w:br w:type="page"/>
      </w:r>
      <w:bookmarkStart w:id="9" w:name="_Toc499020348"/>
      <w:r w:rsidR="00F44B54">
        <w:lastRenderedPageBreak/>
        <w:t>Student timeline</w:t>
      </w:r>
      <w:bookmarkEnd w:id="9"/>
    </w:p>
    <w:p w:rsidR="0022798C" w:rsidRDefault="0022798C" w:rsidP="0022798C">
      <w:pPr>
        <w:pStyle w:val="text"/>
      </w:pPr>
      <w:r>
        <w:t xml:space="preserve">The timeline below could be given to students (and could be further edited and added to by them). Dates relating to the </w:t>
      </w:r>
      <w:r w:rsidR="0054631F">
        <w:t>‘</w:t>
      </w:r>
      <w:r>
        <w:t>Aspects in depth</w:t>
      </w:r>
      <w:r w:rsidR="0054631F">
        <w:t>’</w:t>
      </w:r>
      <w:r>
        <w:t xml:space="preserve"> are given on the left; dates relating to the </w:t>
      </w:r>
      <w:r w:rsidR="0054631F">
        <w:t>‘</w:t>
      </w:r>
      <w:r>
        <w:t>Aspects in breadth</w:t>
      </w:r>
      <w:r w:rsidR="0054631F">
        <w:t>’</w:t>
      </w:r>
      <w:r>
        <w:t xml:space="preserve"> are given on the right. </w:t>
      </w:r>
    </w:p>
    <w:p w:rsidR="00943B82" w:rsidRDefault="00943B82" w:rsidP="00943B82">
      <w:pPr>
        <w:pStyle w:val="text"/>
      </w:pPr>
      <w:r>
        <w:t>Inclusion of dates and events in this timeline should not be taken as an indication that these are prescribed or that students must know them all: the official specification and associated assessment guidance materials are the only authoritative source of information and should always be referred to for definitive guidance.</w:t>
      </w:r>
      <w:r w:rsidRPr="008C3319">
        <w:rPr>
          <w:color w:val="FF0000"/>
        </w:rPr>
        <w:t xml:space="preserve"> </w:t>
      </w:r>
    </w:p>
    <w:p w:rsidR="00F44B54" w:rsidRDefault="00F44B54" w:rsidP="00815E74">
      <w:pPr>
        <w:pStyle w:val="text"/>
        <w:ind w:left="0"/>
      </w:pPr>
    </w:p>
    <w:tbl>
      <w:tblPr>
        <w:tblW w:w="8846"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8"/>
        <w:gridCol w:w="985"/>
        <w:gridCol w:w="4083"/>
      </w:tblGrid>
      <w:tr w:rsidR="00FA1720" w:rsidRPr="005F3CB6" w:rsidTr="00114FEE">
        <w:trPr>
          <w:cantSplit/>
        </w:trPr>
        <w:tc>
          <w:tcPr>
            <w:tcW w:w="3778" w:type="dxa"/>
          </w:tcPr>
          <w:p w:rsidR="00FA1720" w:rsidRPr="005F3CB6" w:rsidRDefault="00FA1720" w:rsidP="00114FEE">
            <w:pPr>
              <w:pStyle w:val="text"/>
              <w:spacing w:before="0" w:after="40" w:line="240" w:lineRule="auto"/>
              <w:ind w:left="0"/>
              <w:rPr>
                <w:b/>
                <w:sz w:val="18"/>
                <w:szCs w:val="18"/>
              </w:rPr>
            </w:pPr>
            <w:r w:rsidRPr="005F3CB6">
              <w:rPr>
                <w:b/>
                <w:sz w:val="18"/>
                <w:szCs w:val="18"/>
              </w:rPr>
              <w:t xml:space="preserve">Aspects in depth </w:t>
            </w:r>
          </w:p>
        </w:tc>
        <w:tc>
          <w:tcPr>
            <w:tcW w:w="985" w:type="dxa"/>
            <w:tcBorders>
              <w:top w:val="nil"/>
            </w:tcBorders>
          </w:tcPr>
          <w:p w:rsidR="00FA1720" w:rsidRPr="005F3CB6" w:rsidRDefault="00FA1720" w:rsidP="00114FEE">
            <w:pPr>
              <w:pStyle w:val="text"/>
              <w:spacing w:before="0" w:after="40" w:line="240" w:lineRule="auto"/>
              <w:ind w:left="0"/>
              <w:rPr>
                <w:b/>
                <w:sz w:val="18"/>
                <w:szCs w:val="18"/>
              </w:rPr>
            </w:pPr>
          </w:p>
        </w:tc>
        <w:tc>
          <w:tcPr>
            <w:tcW w:w="4083" w:type="dxa"/>
          </w:tcPr>
          <w:p w:rsidR="00FA1720" w:rsidRPr="005F3CB6" w:rsidRDefault="00FA1720" w:rsidP="00114FEE">
            <w:pPr>
              <w:pStyle w:val="text"/>
              <w:spacing w:before="0" w:after="40" w:line="240" w:lineRule="auto"/>
              <w:ind w:left="0"/>
              <w:rPr>
                <w:b/>
                <w:sz w:val="18"/>
                <w:szCs w:val="18"/>
              </w:rPr>
            </w:pPr>
            <w:r w:rsidRPr="005F3CB6">
              <w:rPr>
                <w:b/>
                <w:sz w:val="18"/>
                <w:szCs w:val="18"/>
              </w:rPr>
              <w:t>Aspects in breadth</w:t>
            </w:r>
          </w:p>
        </w:tc>
      </w:tr>
      <w:tr w:rsidR="000445FC" w:rsidRPr="005F3CB6" w:rsidTr="00114FEE">
        <w:trPr>
          <w:cantSplit/>
        </w:trPr>
        <w:tc>
          <w:tcPr>
            <w:tcW w:w="3778" w:type="dxa"/>
          </w:tcPr>
          <w:p w:rsidR="000445FC" w:rsidRPr="005F3CB6" w:rsidRDefault="00251B45" w:rsidP="00114FEE">
            <w:pPr>
              <w:pStyle w:val="text"/>
              <w:spacing w:before="0" w:after="40" w:line="240" w:lineRule="auto"/>
              <w:ind w:left="0"/>
              <w:rPr>
                <w:sz w:val="18"/>
                <w:szCs w:val="18"/>
              </w:rPr>
            </w:pPr>
            <w:r>
              <w:rPr>
                <w:sz w:val="18"/>
                <w:szCs w:val="18"/>
              </w:rPr>
              <w:t>Mobilisation of French and Austrian armies using rail</w:t>
            </w:r>
          </w:p>
        </w:tc>
        <w:tc>
          <w:tcPr>
            <w:tcW w:w="985" w:type="dxa"/>
          </w:tcPr>
          <w:p w:rsidR="000445FC" w:rsidRPr="005F3CB6" w:rsidRDefault="00992748" w:rsidP="00114FEE">
            <w:pPr>
              <w:pStyle w:val="text"/>
              <w:spacing w:before="0" w:after="40" w:line="240" w:lineRule="auto"/>
              <w:ind w:left="0"/>
              <w:rPr>
                <w:sz w:val="18"/>
                <w:szCs w:val="18"/>
              </w:rPr>
            </w:pPr>
            <w:r>
              <w:rPr>
                <w:sz w:val="18"/>
                <w:szCs w:val="18"/>
              </w:rPr>
              <w:t>1859</w:t>
            </w:r>
          </w:p>
        </w:tc>
        <w:tc>
          <w:tcPr>
            <w:tcW w:w="4083" w:type="dxa"/>
          </w:tcPr>
          <w:p w:rsidR="000445FC" w:rsidRPr="005F3CB6" w:rsidRDefault="000445FC" w:rsidP="00114FEE">
            <w:pPr>
              <w:pStyle w:val="text"/>
              <w:spacing w:before="0" w:after="40" w:line="240" w:lineRule="auto"/>
              <w:ind w:left="0"/>
              <w:rPr>
                <w:sz w:val="18"/>
                <w:szCs w:val="18"/>
              </w:rPr>
            </w:pPr>
          </w:p>
        </w:tc>
      </w:tr>
      <w:tr w:rsidR="000445FC" w:rsidRPr="005F3CB6" w:rsidTr="00114FEE">
        <w:trPr>
          <w:cantSplit/>
        </w:trPr>
        <w:tc>
          <w:tcPr>
            <w:tcW w:w="3778" w:type="dxa"/>
          </w:tcPr>
          <w:p w:rsidR="004270A9" w:rsidRPr="005F3CB6" w:rsidRDefault="00251B45" w:rsidP="00114FEE">
            <w:pPr>
              <w:pStyle w:val="text"/>
              <w:spacing w:before="0" w:after="40" w:line="240" w:lineRule="auto"/>
              <w:ind w:left="0"/>
              <w:rPr>
                <w:sz w:val="18"/>
                <w:szCs w:val="18"/>
              </w:rPr>
            </w:pPr>
            <w:r>
              <w:rPr>
                <w:sz w:val="18"/>
                <w:szCs w:val="18"/>
              </w:rPr>
              <w:t xml:space="preserve">Outbreak of American Civil War </w:t>
            </w:r>
          </w:p>
        </w:tc>
        <w:tc>
          <w:tcPr>
            <w:tcW w:w="985" w:type="dxa"/>
          </w:tcPr>
          <w:p w:rsidR="000445FC" w:rsidRPr="005F3CB6" w:rsidRDefault="00251B45" w:rsidP="00114FEE">
            <w:pPr>
              <w:pStyle w:val="text"/>
              <w:spacing w:before="0" w:after="40" w:line="240" w:lineRule="auto"/>
              <w:ind w:left="0"/>
              <w:rPr>
                <w:sz w:val="18"/>
                <w:szCs w:val="18"/>
              </w:rPr>
            </w:pPr>
            <w:r>
              <w:rPr>
                <w:sz w:val="18"/>
                <w:szCs w:val="18"/>
              </w:rPr>
              <w:t>1861</w:t>
            </w:r>
          </w:p>
        </w:tc>
        <w:tc>
          <w:tcPr>
            <w:tcW w:w="4083" w:type="dxa"/>
          </w:tcPr>
          <w:p w:rsidR="000445FC" w:rsidRPr="005F3CB6" w:rsidRDefault="000445FC" w:rsidP="00114FEE">
            <w:pPr>
              <w:pStyle w:val="text"/>
              <w:spacing w:before="0" w:after="40" w:line="240" w:lineRule="auto"/>
              <w:ind w:left="0"/>
              <w:rPr>
                <w:sz w:val="18"/>
                <w:szCs w:val="18"/>
              </w:rPr>
            </w:pPr>
          </w:p>
        </w:tc>
      </w:tr>
      <w:tr w:rsidR="004270A9" w:rsidRPr="005F3CB6" w:rsidTr="00114FEE">
        <w:trPr>
          <w:cantSplit/>
        </w:trPr>
        <w:tc>
          <w:tcPr>
            <w:tcW w:w="3778" w:type="dxa"/>
          </w:tcPr>
          <w:p w:rsidR="004270A9" w:rsidRPr="005F3CB6" w:rsidRDefault="004550ED" w:rsidP="00114FEE">
            <w:pPr>
              <w:pStyle w:val="text"/>
              <w:spacing w:before="0" w:after="40" w:line="240" w:lineRule="auto"/>
              <w:ind w:left="0"/>
              <w:rPr>
                <w:sz w:val="18"/>
                <w:szCs w:val="18"/>
              </w:rPr>
            </w:pPr>
            <w:r>
              <w:rPr>
                <w:sz w:val="18"/>
                <w:szCs w:val="18"/>
              </w:rPr>
              <w:t>Grant captur</w:t>
            </w:r>
            <w:r w:rsidR="0022798C">
              <w:rPr>
                <w:sz w:val="18"/>
                <w:szCs w:val="18"/>
              </w:rPr>
              <w:t>ed</w:t>
            </w:r>
            <w:r>
              <w:rPr>
                <w:sz w:val="18"/>
                <w:szCs w:val="18"/>
              </w:rPr>
              <w:t xml:space="preserve"> Vicksburg</w:t>
            </w:r>
          </w:p>
        </w:tc>
        <w:tc>
          <w:tcPr>
            <w:tcW w:w="985" w:type="dxa"/>
          </w:tcPr>
          <w:p w:rsidR="004270A9" w:rsidRPr="005F3CB6" w:rsidRDefault="00251B45" w:rsidP="00114FEE">
            <w:pPr>
              <w:pStyle w:val="text"/>
              <w:spacing w:before="0" w:after="40" w:line="240" w:lineRule="auto"/>
              <w:ind w:left="0"/>
              <w:rPr>
                <w:sz w:val="18"/>
                <w:szCs w:val="18"/>
              </w:rPr>
            </w:pPr>
            <w:r>
              <w:rPr>
                <w:sz w:val="18"/>
                <w:szCs w:val="18"/>
              </w:rPr>
              <w:t>1863</w:t>
            </w:r>
          </w:p>
        </w:tc>
        <w:tc>
          <w:tcPr>
            <w:tcW w:w="4083" w:type="dxa"/>
          </w:tcPr>
          <w:p w:rsidR="00A0285C" w:rsidRDefault="00A0285C" w:rsidP="00114FEE">
            <w:pPr>
              <w:pStyle w:val="text"/>
              <w:spacing w:before="0" w:after="40" w:line="240" w:lineRule="auto"/>
              <w:ind w:left="0"/>
              <w:rPr>
                <w:sz w:val="18"/>
                <w:szCs w:val="18"/>
              </w:rPr>
            </w:pPr>
            <w:r>
              <w:rPr>
                <w:sz w:val="18"/>
                <w:szCs w:val="18"/>
              </w:rPr>
              <w:t xml:space="preserve">New York </w:t>
            </w:r>
            <w:r w:rsidR="004C5560">
              <w:rPr>
                <w:sz w:val="18"/>
                <w:szCs w:val="18"/>
              </w:rPr>
              <w:t xml:space="preserve">draft </w:t>
            </w:r>
            <w:r>
              <w:rPr>
                <w:sz w:val="18"/>
                <w:szCs w:val="18"/>
              </w:rPr>
              <w:t>riots</w:t>
            </w:r>
          </w:p>
          <w:p w:rsidR="004270A9" w:rsidRPr="005F3CB6" w:rsidRDefault="00251B45" w:rsidP="00114FEE">
            <w:pPr>
              <w:pStyle w:val="text"/>
              <w:spacing w:before="0" w:after="40" w:line="240" w:lineRule="auto"/>
              <w:ind w:left="0"/>
              <w:rPr>
                <w:sz w:val="18"/>
                <w:szCs w:val="18"/>
              </w:rPr>
            </w:pPr>
            <w:r>
              <w:rPr>
                <w:sz w:val="18"/>
                <w:szCs w:val="18"/>
              </w:rPr>
              <w:t>Gettysburg Address</w:t>
            </w:r>
          </w:p>
        </w:tc>
      </w:tr>
      <w:tr w:rsidR="004270A9" w:rsidRPr="005F3CB6" w:rsidTr="00114FEE">
        <w:trPr>
          <w:cantSplit/>
        </w:trPr>
        <w:tc>
          <w:tcPr>
            <w:tcW w:w="3778" w:type="dxa"/>
          </w:tcPr>
          <w:p w:rsidR="004270A9" w:rsidRPr="005F3CB6" w:rsidRDefault="004550ED" w:rsidP="00114FEE">
            <w:pPr>
              <w:pStyle w:val="text"/>
              <w:spacing w:before="0" w:after="40" w:line="240" w:lineRule="auto"/>
              <w:ind w:left="0"/>
              <w:rPr>
                <w:sz w:val="18"/>
                <w:szCs w:val="18"/>
              </w:rPr>
            </w:pPr>
            <w:r>
              <w:rPr>
                <w:sz w:val="18"/>
                <w:szCs w:val="18"/>
              </w:rPr>
              <w:t xml:space="preserve">Grant appointed </w:t>
            </w:r>
            <w:r w:rsidR="0054631F">
              <w:rPr>
                <w:sz w:val="18"/>
                <w:szCs w:val="18"/>
              </w:rPr>
              <w:t xml:space="preserve">commander </w:t>
            </w:r>
            <w:r>
              <w:rPr>
                <w:sz w:val="18"/>
                <w:szCs w:val="18"/>
              </w:rPr>
              <w:t xml:space="preserve">of the Union </w:t>
            </w:r>
            <w:r w:rsidR="0054631F">
              <w:rPr>
                <w:sz w:val="18"/>
                <w:szCs w:val="18"/>
              </w:rPr>
              <w:t xml:space="preserve">armies </w:t>
            </w:r>
          </w:p>
        </w:tc>
        <w:tc>
          <w:tcPr>
            <w:tcW w:w="985" w:type="dxa"/>
          </w:tcPr>
          <w:p w:rsidR="004270A9" w:rsidRPr="005F3CB6" w:rsidRDefault="004550ED" w:rsidP="00114FEE">
            <w:pPr>
              <w:pStyle w:val="text"/>
              <w:spacing w:before="0" w:after="40" w:line="240" w:lineRule="auto"/>
              <w:ind w:left="0"/>
              <w:rPr>
                <w:sz w:val="18"/>
                <w:szCs w:val="18"/>
              </w:rPr>
            </w:pPr>
            <w:r>
              <w:rPr>
                <w:sz w:val="18"/>
                <w:szCs w:val="18"/>
              </w:rPr>
              <w:t>1864</w:t>
            </w:r>
          </w:p>
        </w:tc>
        <w:tc>
          <w:tcPr>
            <w:tcW w:w="4083" w:type="dxa"/>
          </w:tcPr>
          <w:p w:rsidR="004270A9" w:rsidRPr="005F3CB6" w:rsidRDefault="004270A9" w:rsidP="00114FEE">
            <w:pPr>
              <w:pStyle w:val="text"/>
              <w:spacing w:before="0" w:after="40" w:line="240" w:lineRule="auto"/>
              <w:ind w:left="0"/>
              <w:rPr>
                <w:sz w:val="18"/>
                <w:szCs w:val="18"/>
              </w:rPr>
            </w:pPr>
          </w:p>
        </w:tc>
      </w:tr>
      <w:tr w:rsidR="000445FC" w:rsidRPr="005F3CB6" w:rsidTr="00114FEE">
        <w:trPr>
          <w:cantSplit/>
        </w:trPr>
        <w:tc>
          <w:tcPr>
            <w:tcW w:w="3778" w:type="dxa"/>
          </w:tcPr>
          <w:p w:rsidR="000445FC" w:rsidRPr="005F3CB6" w:rsidRDefault="00A0285C" w:rsidP="00114FEE">
            <w:pPr>
              <w:pStyle w:val="text"/>
              <w:spacing w:before="0" w:after="40" w:line="240" w:lineRule="auto"/>
              <w:ind w:left="0"/>
              <w:rPr>
                <w:sz w:val="18"/>
                <w:szCs w:val="18"/>
              </w:rPr>
            </w:pPr>
            <w:r>
              <w:rPr>
                <w:sz w:val="18"/>
                <w:szCs w:val="18"/>
              </w:rPr>
              <w:t xml:space="preserve">Surrender of the South </w:t>
            </w:r>
          </w:p>
        </w:tc>
        <w:tc>
          <w:tcPr>
            <w:tcW w:w="985" w:type="dxa"/>
          </w:tcPr>
          <w:p w:rsidR="000445FC" w:rsidRPr="005F3CB6" w:rsidRDefault="00A0285C" w:rsidP="00114FEE">
            <w:pPr>
              <w:pStyle w:val="text"/>
              <w:spacing w:before="0" w:after="40" w:line="240" w:lineRule="auto"/>
              <w:ind w:left="0"/>
              <w:rPr>
                <w:sz w:val="18"/>
                <w:szCs w:val="18"/>
              </w:rPr>
            </w:pPr>
            <w:r>
              <w:rPr>
                <w:sz w:val="18"/>
                <w:szCs w:val="18"/>
              </w:rPr>
              <w:t>1865</w:t>
            </w:r>
          </w:p>
        </w:tc>
        <w:tc>
          <w:tcPr>
            <w:tcW w:w="4083" w:type="dxa"/>
          </w:tcPr>
          <w:p w:rsidR="000445FC" w:rsidRPr="005F3CB6" w:rsidRDefault="000445FC" w:rsidP="00114FEE">
            <w:pPr>
              <w:pStyle w:val="text"/>
              <w:spacing w:before="0" w:after="40" w:line="240" w:lineRule="auto"/>
              <w:ind w:left="0"/>
              <w:rPr>
                <w:sz w:val="18"/>
                <w:szCs w:val="18"/>
              </w:rPr>
            </w:pPr>
          </w:p>
        </w:tc>
      </w:tr>
      <w:tr w:rsidR="00213838" w:rsidRPr="005F3CB6" w:rsidTr="00114FEE">
        <w:trPr>
          <w:cantSplit/>
        </w:trPr>
        <w:tc>
          <w:tcPr>
            <w:tcW w:w="3778" w:type="dxa"/>
          </w:tcPr>
          <w:p w:rsidR="00213838" w:rsidRPr="005F3CB6" w:rsidRDefault="00A0285C" w:rsidP="00114FEE">
            <w:pPr>
              <w:pStyle w:val="text"/>
              <w:spacing w:before="0" w:after="40" w:line="240" w:lineRule="auto"/>
              <w:ind w:left="0"/>
              <w:rPr>
                <w:sz w:val="18"/>
                <w:szCs w:val="18"/>
              </w:rPr>
            </w:pPr>
            <w:r>
              <w:rPr>
                <w:sz w:val="18"/>
                <w:szCs w:val="18"/>
              </w:rPr>
              <w:t>War between Austria and Prussia</w:t>
            </w:r>
          </w:p>
        </w:tc>
        <w:tc>
          <w:tcPr>
            <w:tcW w:w="985" w:type="dxa"/>
          </w:tcPr>
          <w:p w:rsidR="00213838" w:rsidRPr="005F3CB6" w:rsidRDefault="00A0285C" w:rsidP="00114FEE">
            <w:pPr>
              <w:pStyle w:val="text"/>
              <w:spacing w:before="0" w:after="40" w:line="240" w:lineRule="auto"/>
              <w:ind w:left="0"/>
              <w:rPr>
                <w:sz w:val="18"/>
                <w:szCs w:val="18"/>
              </w:rPr>
            </w:pPr>
            <w:r>
              <w:rPr>
                <w:sz w:val="18"/>
                <w:szCs w:val="18"/>
              </w:rPr>
              <w:t>1866</w:t>
            </w:r>
          </w:p>
        </w:tc>
        <w:tc>
          <w:tcPr>
            <w:tcW w:w="4083" w:type="dxa"/>
          </w:tcPr>
          <w:p w:rsidR="00213838" w:rsidRPr="00992748" w:rsidRDefault="00213838" w:rsidP="00114FEE">
            <w:pPr>
              <w:pStyle w:val="text"/>
              <w:spacing w:before="0" w:after="40" w:line="240" w:lineRule="auto"/>
              <w:ind w:left="0"/>
              <w:rPr>
                <w:i/>
                <w:sz w:val="18"/>
                <w:szCs w:val="18"/>
              </w:rPr>
            </w:pPr>
          </w:p>
        </w:tc>
      </w:tr>
      <w:tr w:rsidR="000445FC" w:rsidRPr="005F3CB6" w:rsidTr="00114FEE">
        <w:trPr>
          <w:cantSplit/>
        </w:trPr>
        <w:tc>
          <w:tcPr>
            <w:tcW w:w="3778" w:type="dxa"/>
          </w:tcPr>
          <w:p w:rsidR="000445FC" w:rsidRPr="005F3CB6" w:rsidRDefault="00A0285C" w:rsidP="00114FEE">
            <w:pPr>
              <w:pStyle w:val="text"/>
              <w:spacing w:before="0" w:after="40" w:line="240" w:lineRule="auto"/>
              <w:ind w:left="0"/>
              <w:rPr>
                <w:sz w:val="18"/>
                <w:szCs w:val="18"/>
              </w:rPr>
            </w:pPr>
            <w:r>
              <w:rPr>
                <w:sz w:val="18"/>
                <w:szCs w:val="18"/>
              </w:rPr>
              <w:t>Franco</w:t>
            </w:r>
            <w:r w:rsidR="0054631F">
              <w:rPr>
                <w:sz w:val="18"/>
                <w:szCs w:val="18"/>
              </w:rPr>
              <w:t>-</w:t>
            </w:r>
            <w:r>
              <w:rPr>
                <w:sz w:val="18"/>
                <w:szCs w:val="18"/>
              </w:rPr>
              <w:t xml:space="preserve">Prussian </w:t>
            </w:r>
            <w:r w:rsidR="0054631F">
              <w:rPr>
                <w:sz w:val="18"/>
                <w:szCs w:val="18"/>
              </w:rPr>
              <w:t>war</w:t>
            </w:r>
          </w:p>
        </w:tc>
        <w:tc>
          <w:tcPr>
            <w:tcW w:w="985" w:type="dxa"/>
          </w:tcPr>
          <w:p w:rsidR="000445FC" w:rsidRPr="005F3CB6" w:rsidRDefault="00A0285C" w:rsidP="00114FEE">
            <w:pPr>
              <w:pStyle w:val="text"/>
              <w:spacing w:before="0" w:after="40" w:line="240" w:lineRule="auto"/>
              <w:ind w:left="0"/>
              <w:rPr>
                <w:sz w:val="18"/>
                <w:szCs w:val="18"/>
              </w:rPr>
            </w:pPr>
            <w:r>
              <w:rPr>
                <w:sz w:val="18"/>
                <w:szCs w:val="18"/>
              </w:rPr>
              <w:t>1870</w:t>
            </w:r>
          </w:p>
        </w:tc>
        <w:tc>
          <w:tcPr>
            <w:tcW w:w="4083" w:type="dxa"/>
          </w:tcPr>
          <w:p w:rsidR="000445FC" w:rsidRPr="005F3CB6" w:rsidRDefault="000445FC" w:rsidP="00114FEE">
            <w:pPr>
              <w:pStyle w:val="text"/>
              <w:spacing w:before="0" w:after="40" w:line="240" w:lineRule="auto"/>
              <w:ind w:left="0"/>
              <w:rPr>
                <w:sz w:val="18"/>
                <w:szCs w:val="18"/>
              </w:rPr>
            </w:pPr>
          </w:p>
        </w:tc>
      </w:tr>
      <w:tr w:rsidR="000445FC" w:rsidRPr="005F3CB6" w:rsidTr="00114FEE">
        <w:trPr>
          <w:cantSplit/>
        </w:trPr>
        <w:tc>
          <w:tcPr>
            <w:tcW w:w="3778" w:type="dxa"/>
          </w:tcPr>
          <w:p w:rsidR="000445FC" w:rsidRPr="005F3CB6" w:rsidRDefault="00E30C66" w:rsidP="00114FEE">
            <w:pPr>
              <w:pStyle w:val="text"/>
              <w:spacing w:before="0" w:after="40" w:line="240" w:lineRule="auto"/>
              <w:ind w:left="0"/>
              <w:rPr>
                <w:sz w:val="18"/>
                <w:szCs w:val="18"/>
              </w:rPr>
            </w:pPr>
            <w:r>
              <w:rPr>
                <w:sz w:val="18"/>
                <w:szCs w:val="18"/>
              </w:rPr>
              <w:t>Introduction of French 75mm field gun</w:t>
            </w:r>
            <w:r w:rsidR="0054631F">
              <w:rPr>
                <w:sz w:val="18"/>
                <w:szCs w:val="18"/>
              </w:rPr>
              <w:t xml:space="preserve">: </w:t>
            </w:r>
            <w:r>
              <w:rPr>
                <w:sz w:val="18"/>
                <w:szCs w:val="18"/>
              </w:rPr>
              <w:t>30 rounds a minute</w:t>
            </w:r>
          </w:p>
        </w:tc>
        <w:tc>
          <w:tcPr>
            <w:tcW w:w="985" w:type="dxa"/>
          </w:tcPr>
          <w:p w:rsidR="000445FC" w:rsidRPr="005F3CB6" w:rsidRDefault="00A0285C" w:rsidP="00114FEE">
            <w:pPr>
              <w:pStyle w:val="text"/>
              <w:spacing w:before="0" w:after="40" w:line="240" w:lineRule="auto"/>
              <w:ind w:left="0"/>
              <w:rPr>
                <w:sz w:val="18"/>
                <w:szCs w:val="18"/>
              </w:rPr>
            </w:pPr>
            <w:r>
              <w:rPr>
                <w:sz w:val="18"/>
                <w:szCs w:val="18"/>
              </w:rPr>
              <w:t>1898</w:t>
            </w:r>
          </w:p>
        </w:tc>
        <w:tc>
          <w:tcPr>
            <w:tcW w:w="4083" w:type="dxa"/>
          </w:tcPr>
          <w:p w:rsidR="000445FC" w:rsidRPr="005F3CB6" w:rsidRDefault="00A0285C" w:rsidP="00114FEE">
            <w:pPr>
              <w:pStyle w:val="text"/>
              <w:spacing w:before="0" w:after="40" w:line="240" w:lineRule="auto"/>
              <w:ind w:left="0"/>
              <w:rPr>
                <w:sz w:val="18"/>
                <w:szCs w:val="18"/>
              </w:rPr>
            </w:pPr>
            <w:r>
              <w:rPr>
                <w:sz w:val="18"/>
                <w:szCs w:val="18"/>
              </w:rPr>
              <w:t>Sinkin</w:t>
            </w:r>
            <w:r w:rsidR="00E30C66">
              <w:rPr>
                <w:sz w:val="18"/>
                <w:szCs w:val="18"/>
              </w:rPr>
              <w:t>g of USS Maine</w:t>
            </w:r>
            <w:r w:rsidR="0054631F">
              <w:rPr>
                <w:sz w:val="18"/>
                <w:szCs w:val="18"/>
              </w:rPr>
              <w:t xml:space="preserve">: </w:t>
            </w:r>
            <w:r w:rsidR="00E30C66">
              <w:rPr>
                <w:sz w:val="18"/>
                <w:szCs w:val="18"/>
              </w:rPr>
              <w:t>Congress press</w:t>
            </w:r>
            <w:r w:rsidR="0022798C">
              <w:rPr>
                <w:sz w:val="18"/>
                <w:szCs w:val="18"/>
              </w:rPr>
              <w:t>ed</w:t>
            </w:r>
            <w:r w:rsidR="00E30C66">
              <w:rPr>
                <w:sz w:val="18"/>
                <w:szCs w:val="18"/>
              </w:rPr>
              <w:t xml:space="preserve"> for war on Spain</w:t>
            </w:r>
          </w:p>
        </w:tc>
      </w:tr>
      <w:tr w:rsidR="000025B2" w:rsidRPr="005F3CB6" w:rsidTr="00114FEE">
        <w:trPr>
          <w:cantSplit/>
        </w:trPr>
        <w:tc>
          <w:tcPr>
            <w:tcW w:w="3778" w:type="dxa"/>
          </w:tcPr>
          <w:p w:rsidR="000025B2" w:rsidRPr="005F3CB6" w:rsidRDefault="00E30C66" w:rsidP="00114FEE">
            <w:pPr>
              <w:pStyle w:val="text"/>
              <w:spacing w:before="0" w:after="40" w:line="240" w:lineRule="auto"/>
              <w:ind w:left="0"/>
              <w:rPr>
                <w:sz w:val="18"/>
                <w:szCs w:val="18"/>
              </w:rPr>
            </w:pPr>
            <w:r>
              <w:rPr>
                <w:sz w:val="18"/>
                <w:szCs w:val="18"/>
              </w:rPr>
              <w:t>First version of Schlieffen Plan</w:t>
            </w:r>
          </w:p>
        </w:tc>
        <w:tc>
          <w:tcPr>
            <w:tcW w:w="985" w:type="dxa"/>
          </w:tcPr>
          <w:p w:rsidR="000025B2" w:rsidRPr="005F3CB6" w:rsidRDefault="00E30C66" w:rsidP="00114FEE">
            <w:pPr>
              <w:pStyle w:val="text"/>
              <w:spacing w:before="0" w:after="40" w:line="240" w:lineRule="auto"/>
              <w:ind w:left="0"/>
              <w:rPr>
                <w:sz w:val="18"/>
                <w:szCs w:val="18"/>
              </w:rPr>
            </w:pPr>
            <w:r>
              <w:rPr>
                <w:sz w:val="18"/>
                <w:szCs w:val="18"/>
              </w:rPr>
              <w:t>1899</w:t>
            </w:r>
          </w:p>
        </w:tc>
        <w:tc>
          <w:tcPr>
            <w:tcW w:w="4083" w:type="dxa"/>
          </w:tcPr>
          <w:p w:rsidR="000025B2" w:rsidRPr="005F3CB6" w:rsidRDefault="000025B2" w:rsidP="00114FEE">
            <w:pPr>
              <w:pStyle w:val="text"/>
              <w:spacing w:before="0" w:after="40" w:line="240" w:lineRule="auto"/>
              <w:ind w:left="0"/>
              <w:rPr>
                <w:i/>
                <w:sz w:val="18"/>
                <w:szCs w:val="18"/>
              </w:rPr>
            </w:pPr>
          </w:p>
        </w:tc>
      </w:tr>
      <w:tr w:rsidR="00CD7616" w:rsidRPr="005F3CB6" w:rsidTr="00114FEE">
        <w:trPr>
          <w:cantSplit/>
        </w:trPr>
        <w:tc>
          <w:tcPr>
            <w:tcW w:w="3778" w:type="dxa"/>
          </w:tcPr>
          <w:p w:rsidR="00CD7616" w:rsidRPr="005F3CB6" w:rsidRDefault="00E30C66" w:rsidP="00114FEE">
            <w:pPr>
              <w:pStyle w:val="text"/>
              <w:spacing w:before="0" w:after="40" w:line="240" w:lineRule="auto"/>
              <w:ind w:left="0"/>
              <w:rPr>
                <w:sz w:val="18"/>
                <w:szCs w:val="18"/>
              </w:rPr>
            </w:pPr>
            <w:r>
              <w:rPr>
                <w:sz w:val="18"/>
                <w:szCs w:val="18"/>
              </w:rPr>
              <w:t>Final version of Schlieffen Plan adopted</w:t>
            </w:r>
          </w:p>
        </w:tc>
        <w:tc>
          <w:tcPr>
            <w:tcW w:w="985" w:type="dxa"/>
          </w:tcPr>
          <w:p w:rsidR="00CD7616" w:rsidRPr="005F3CB6" w:rsidRDefault="00E30C66" w:rsidP="00114FEE">
            <w:pPr>
              <w:pStyle w:val="text"/>
              <w:spacing w:before="0" w:after="40" w:line="240" w:lineRule="auto"/>
              <w:ind w:left="0"/>
              <w:rPr>
                <w:sz w:val="18"/>
                <w:szCs w:val="18"/>
              </w:rPr>
            </w:pPr>
            <w:r>
              <w:rPr>
                <w:sz w:val="18"/>
                <w:szCs w:val="18"/>
              </w:rPr>
              <w:t>1906</w:t>
            </w:r>
          </w:p>
        </w:tc>
        <w:tc>
          <w:tcPr>
            <w:tcW w:w="4083" w:type="dxa"/>
          </w:tcPr>
          <w:p w:rsidR="00CD7616" w:rsidRPr="005F3CB6" w:rsidRDefault="00CD7616" w:rsidP="00114FEE">
            <w:pPr>
              <w:pStyle w:val="text"/>
              <w:spacing w:before="0" w:after="40" w:line="240" w:lineRule="auto"/>
              <w:ind w:left="0"/>
              <w:rPr>
                <w:sz w:val="18"/>
                <w:szCs w:val="18"/>
              </w:rPr>
            </w:pPr>
          </w:p>
        </w:tc>
      </w:tr>
      <w:tr w:rsidR="000025B2" w:rsidRPr="005F3CB6" w:rsidTr="00114FEE">
        <w:trPr>
          <w:cantSplit/>
        </w:trPr>
        <w:tc>
          <w:tcPr>
            <w:tcW w:w="3778" w:type="dxa"/>
          </w:tcPr>
          <w:p w:rsidR="000025B2" w:rsidRPr="005F3CB6" w:rsidRDefault="00E30C66" w:rsidP="00114FEE">
            <w:pPr>
              <w:pStyle w:val="text"/>
              <w:spacing w:before="0" w:after="40" w:line="240" w:lineRule="auto"/>
              <w:ind w:left="0"/>
              <w:rPr>
                <w:sz w:val="18"/>
                <w:szCs w:val="18"/>
              </w:rPr>
            </w:pPr>
            <w:r>
              <w:rPr>
                <w:sz w:val="18"/>
                <w:szCs w:val="18"/>
              </w:rPr>
              <w:t>French under Joffre adopt</w:t>
            </w:r>
            <w:r w:rsidR="0022798C">
              <w:rPr>
                <w:sz w:val="18"/>
                <w:szCs w:val="18"/>
              </w:rPr>
              <w:t>ed</w:t>
            </w:r>
            <w:r>
              <w:rPr>
                <w:sz w:val="18"/>
                <w:szCs w:val="18"/>
              </w:rPr>
              <w:t xml:space="preserve"> </w:t>
            </w:r>
            <w:r w:rsidR="0054631F">
              <w:rPr>
                <w:sz w:val="18"/>
                <w:szCs w:val="18"/>
              </w:rPr>
              <w:t xml:space="preserve">French </w:t>
            </w:r>
            <w:r>
              <w:rPr>
                <w:sz w:val="18"/>
                <w:szCs w:val="18"/>
              </w:rPr>
              <w:t xml:space="preserve">Plan </w:t>
            </w:r>
            <w:r w:rsidR="0054631F">
              <w:rPr>
                <w:sz w:val="18"/>
                <w:szCs w:val="18"/>
              </w:rPr>
              <w:t>XVII</w:t>
            </w:r>
          </w:p>
        </w:tc>
        <w:tc>
          <w:tcPr>
            <w:tcW w:w="985" w:type="dxa"/>
          </w:tcPr>
          <w:p w:rsidR="000025B2" w:rsidRPr="005F3CB6" w:rsidRDefault="00E30C66" w:rsidP="00114FEE">
            <w:pPr>
              <w:pStyle w:val="text"/>
              <w:spacing w:before="0" w:after="40" w:line="240" w:lineRule="auto"/>
              <w:ind w:left="0"/>
              <w:rPr>
                <w:sz w:val="18"/>
                <w:szCs w:val="18"/>
              </w:rPr>
            </w:pPr>
            <w:r>
              <w:rPr>
                <w:sz w:val="18"/>
                <w:szCs w:val="18"/>
              </w:rPr>
              <w:t>1913</w:t>
            </w:r>
          </w:p>
        </w:tc>
        <w:tc>
          <w:tcPr>
            <w:tcW w:w="4083" w:type="dxa"/>
          </w:tcPr>
          <w:p w:rsidR="000025B2" w:rsidRPr="005F3CB6" w:rsidRDefault="000025B2" w:rsidP="00114FEE">
            <w:pPr>
              <w:pStyle w:val="text"/>
              <w:spacing w:before="0" w:after="40" w:line="240" w:lineRule="auto"/>
              <w:ind w:left="0"/>
              <w:rPr>
                <w:sz w:val="18"/>
                <w:szCs w:val="18"/>
              </w:rPr>
            </w:pPr>
          </w:p>
        </w:tc>
      </w:tr>
      <w:tr w:rsidR="00213838" w:rsidRPr="005F3CB6" w:rsidTr="00114FEE">
        <w:trPr>
          <w:cantSplit/>
        </w:trPr>
        <w:tc>
          <w:tcPr>
            <w:tcW w:w="3778" w:type="dxa"/>
          </w:tcPr>
          <w:p w:rsidR="00213838" w:rsidRPr="005F3CB6" w:rsidRDefault="00B00F9F" w:rsidP="00114FEE">
            <w:pPr>
              <w:pStyle w:val="text"/>
              <w:spacing w:before="0" w:after="40" w:line="240" w:lineRule="auto"/>
              <w:ind w:left="0"/>
              <w:rPr>
                <w:sz w:val="18"/>
                <w:szCs w:val="18"/>
              </w:rPr>
            </w:pPr>
            <w:r>
              <w:rPr>
                <w:sz w:val="18"/>
                <w:szCs w:val="18"/>
              </w:rPr>
              <w:t xml:space="preserve">Failure of both Schlieffen Plan and Plan </w:t>
            </w:r>
            <w:r w:rsidR="0054631F">
              <w:rPr>
                <w:sz w:val="18"/>
                <w:szCs w:val="18"/>
              </w:rPr>
              <w:t>XVII</w:t>
            </w:r>
          </w:p>
        </w:tc>
        <w:tc>
          <w:tcPr>
            <w:tcW w:w="985" w:type="dxa"/>
          </w:tcPr>
          <w:p w:rsidR="00213838" w:rsidRPr="005F3CB6" w:rsidRDefault="00B00F9F" w:rsidP="00114FEE">
            <w:pPr>
              <w:pStyle w:val="text"/>
              <w:spacing w:before="0" w:after="40" w:line="240" w:lineRule="auto"/>
              <w:ind w:left="0"/>
              <w:rPr>
                <w:sz w:val="18"/>
                <w:szCs w:val="18"/>
              </w:rPr>
            </w:pPr>
            <w:r>
              <w:rPr>
                <w:sz w:val="18"/>
                <w:szCs w:val="18"/>
              </w:rPr>
              <w:t>1914</w:t>
            </w:r>
          </w:p>
        </w:tc>
        <w:tc>
          <w:tcPr>
            <w:tcW w:w="4083" w:type="dxa"/>
          </w:tcPr>
          <w:p w:rsidR="00213838" w:rsidRPr="005F3CB6" w:rsidRDefault="00213838" w:rsidP="00114FEE">
            <w:pPr>
              <w:pStyle w:val="text"/>
              <w:spacing w:before="0" w:after="40" w:line="240" w:lineRule="auto"/>
              <w:ind w:left="0"/>
              <w:rPr>
                <w:sz w:val="18"/>
                <w:szCs w:val="18"/>
              </w:rPr>
            </w:pPr>
          </w:p>
        </w:tc>
      </w:tr>
      <w:tr w:rsidR="004F24F9" w:rsidRPr="005F3CB6" w:rsidTr="00114FEE">
        <w:trPr>
          <w:cantSplit/>
        </w:trPr>
        <w:tc>
          <w:tcPr>
            <w:tcW w:w="3778" w:type="dxa"/>
          </w:tcPr>
          <w:p w:rsidR="004F24F9" w:rsidRPr="005F3CB6" w:rsidRDefault="00B00F9F" w:rsidP="00114FEE">
            <w:pPr>
              <w:pStyle w:val="text"/>
              <w:spacing w:before="0" w:after="40" w:line="240" w:lineRule="auto"/>
              <w:ind w:left="0"/>
              <w:rPr>
                <w:sz w:val="18"/>
                <w:szCs w:val="18"/>
              </w:rPr>
            </w:pPr>
            <w:r>
              <w:rPr>
                <w:sz w:val="18"/>
                <w:szCs w:val="18"/>
              </w:rPr>
              <w:t xml:space="preserve">German </w:t>
            </w:r>
            <w:r w:rsidR="0054631F">
              <w:rPr>
                <w:sz w:val="18"/>
                <w:szCs w:val="18"/>
              </w:rPr>
              <w:t xml:space="preserve">assault </w:t>
            </w:r>
            <w:r>
              <w:rPr>
                <w:sz w:val="18"/>
                <w:szCs w:val="18"/>
              </w:rPr>
              <w:t xml:space="preserve">on Verdun </w:t>
            </w:r>
          </w:p>
        </w:tc>
        <w:tc>
          <w:tcPr>
            <w:tcW w:w="985" w:type="dxa"/>
          </w:tcPr>
          <w:p w:rsidR="004F24F9" w:rsidRPr="005F3CB6" w:rsidRDefault="00B00F9F" w:rsidP="00114FEE">
            <w:pPr>
              <w:pStyle w:val="text"/>
              <w:spacing w:before="0" w:after="40" w:line="240" w:lineRule="auto"/>
              <w:ind w:left="0"/>
              <w:rPr>
                <w:sz w:val="18"/>
                <w:szCs w:val="18"/>
              </w:rPr>
            </w:pPr>
            <w:r>
              <w:rPr>
                <w:sz w:val="18"/>
                <w:szCs w:val="18"/>
              </w:rPr>
              <w:t>1916</w:t>
            </w:r>
          </w:p>
        </w:tc>
        <w:tc>
          <w:tcPr>
            <w:tcW w:w="4083" w:type="dxa"/>
          </w:tcPr>
          <w:p w:rsidR="004F24F9" w:rsidRPr="005F3CB6" w:rsidRDefault="004F24F9" w:rsidP="00114FEE">
            <w:pPr>
              <w:pStyle w:val="text"/>
              <w:spacing w:before="0" w:after="40" w:line="240" w:lineRule="auto"/>
              <w:ind w:left="0"/>
              <w:rPr>
                <w:sz w:val="18"/>
                <w:szCs w:val="18"/>
              </w:rPr>
            </w:pPr>
          </w:p>
        </w:tc>
      </w:tr>
      <w:tr w:rsidR="009B46F1" w:rsidRPr="005F3CB6" w:rsidTr="00114FEE">
        <w:trPr>
          <w:cantSplit/>
        </w:trPr>
        <w:tc>
          <w:tcPr>
            <w:tcW w:w="3778" w:type="dxa"/>
          </w:tcPr>
          <w:p w:rsidR="009B46F1" w:rsidRDefault="00B00F9F" w:rsidP="00114FEE">
            <w:pPr>
              <w:pStyle w:val="text"/>
              <w:spacing w:before="0" w:after="40" w:line="240" w:lineRule="auto"/>
              <w:ind w:left="0"/>
              <w:rPr>
                <w:sz w:val="18"/>
                <w:szCs w:val="18"/>
              </w:rPr>
            </w:pPr>
            <w:r>
              <w:rPr>
                <w:sz w:val="18"/>
                <w:szCs w:val="18"/>
              </w:rPr>
              <w:t>Tanks used effectively at Cambrai</w:t>
            </w:r>
          </w:p>
          <w:p w:rsidR="00462524" w:rsidRDefault="0022798C" w:rsidP="00114FEE">
            <w:pPr>
              <w:pStyle w:val="text"/>
              <w:spacing w:before="0" w:after="40" w:line="240" w:lineRule="auto"/>
              <w:ind w:left="0"/>
              <w:rPr>
                <w:sz w:val="18"/>
                <w:szCs w:val="18"/>
              </w:rPr>
            </w:pPr>
            <w:r>
              <w:rPr>
                <w:sz w:val="18"/>
                <w:szCs w:val="18"/>
              </w:rPr>
              <w:t>Germany adopted</w:t>
            </w:r>
            <w:r w:rsidR="00B00F9F">
              <w:rPr>
                <w:sz w:val="18"/>
                <w:szCs w:val="18"/>
              </w:rPr>
              <w:t xml:space="preserve"> unrestricted submarine warfare</w:t>
            </w:r>
          </w:p>
          <w:p w:rsidR="00B00F9F" w:rsidRPr="005F3CB6" w:rsidRDefault="00462524" w:rsidP="00114FEE">
            <w:pPr>
              <w:pStyle w:val="text"/>
              <w:spacing w:before="0" w:after="40" w:line="240" w:lineRule="auto"/>
              <w:ind w:left="0"/>
              <w:rPr>
                <w:sz w:val="18"/>
                <w:szCs w:val="18"/>
              </w:rPr>
            </w:pPr>
            <w:r>
              <w:rPr>
                <w:sz w:val="18"/>
                <w:szCs w:val="18"/>
              </w:rPr>
              <w:t>British introduce</w:t>
            </w:r>
            <w:r w:rsidR="0022798C">
              <w:rPr>
                <w:sz w:val="18"/>
                <w:szCs w:val="18"/>
              </w:rPr>
              <w:t>d</w:t>
            </w:r>
            <w:r>
              <w:rPr>
                <w:sz w:val="18"/>
                <w:szCs w:val="18"/>
              </w:rPr>
              <w:t xml:space="preserve"> convoys </w:t>
            </w:r>
            <w:r w:rsidR="00B00F9F">
              <w:rPr>
                <w:sz w:val="18"/>
                <w:szCs w:val="18"/>
              </w:rPr>
              <w:t xml:space="preserve"> </w:t>
            </w:r>
          </w:p>
        </w:tc>
        <w:tc>
          <w:tcPr>
            <w:tcW w:w="985" w:type="dxa"/>
          </w:tcPr>
          <w:p w:rsidR="009B46F1" w:rsidRPr="005F3CB6" w:rsidRDefault="00B00F9F" w:rsidP="00114FEE">
            <w:pPr>
              <w:pStyle w:val="text"/>
              <w:spacing w:before="0" w:after="40" w:line="240" w:lineRule="auto"/>
              <w:ind w:left="0"/>
              <w:rPr>
                <w:sz w:val="18"/>
                <w:szCs w:val="18"/>
              </w:rPr>
            </w:pPr>
            <w:r>
              <w:rPr>
                <w:sz w:val="18"/>
                <w:szCs w:val="18"/>
              </w:rPr>
              <w:t>1917</w:t>
            </w:r>
          </w:p>
        </w:tc>
        <w:tc>
          <w:tcPr>
            <w:tcW w:w="4083" w:type="dxa"/>
          </w:tcPr>
          <w:p w:rsidR="009B46F1" w:rsidRDefault="0022798C" w:rsidP="00114FEE">
            <w:pPr>
              <w:pStyle w:val="text"/>
              <w:spacing w:before="0" w:after="40" w:line="240" w:lineRule="auto"/>
              <w:ind w:left="0"/>
              <w:rPr>
                <w:sz w:val="18"/>
                <w:szCs w:val="18"/>
              </w:rPr>
            </w:pPr>
            <w:r>
              <w:rPr>
                <w:sz w:val="18"/>
                <w:szCs w:val="18"/>
              </w:rPr>
              <w:t xml:space="preserve">Zimmermann </w:t>
            </w:r>
            <w:r w:rsidR="004C5560">
              <w:rPr>
                <w:sz w:val="18"/>
                <w:szCs w:val="18"/>
              </w:rPr>
              <w:t>t</w:t>
            </w:r>
            <w:r>
              <w:rPr>
                <w:sz w:val="18"/>
                <w:szCs w:val="18"/>
              </w:rPr>
              <w:t>elegram helped</w:t>
            </w:r>
            <w:r w:rsidR="00B00F9F">
              <w:rPr>
                <w:sz w:val="18"/>
                <w:szCs w:val="18"/>
              </w:rPr>
              <w:t xml:space="preserve"> bring US into </w:t>
            </w:r>
            <w:r w:rsidR="004C5560">
              <w:rPr>
                <w:sz w:val="18"/>
                <w:szCs w:val="18"/>
              </w:rPr>
              <w:t xml:space="preserve">First World War </w:t>
            </w:r>
          </w:p>
          <w:p w:rsidR="00B00F9F" w:rsidRPr="005F3CB6" w:rsidRDefault="0022798C" w:rsidP="00114FEE">
            <w:pPr>
              <w:pStyle w:val="text"/>
              <w:spacing w:before="0" w:after="40" w:line="240" w:lineRule="auto"/>
              <w:ind w:left="0"/>
              <w:rPr>
                <w:sz w:val="18"/>
                <w:szCs w:val="18"/>
              </w:rPr>
            </w:pPr>
            <w:r>
              <w:rPr>
                <w:sz w:val="18"/>
                <w:szCs w:val="18"/>
              </w:rPr>
              <w:t>US established</w:t>
            </w:r>
            <w:r w:rsidR="00B00F9F">
              <w:rPr>
                <w:sz w:val="18"/>
                <w:szCs w:val="18"/>
              </w:rPr>
              <w:t xml:space="preserve"> Committee </w:t>
            </w:r>
            <w:r>
              <w:rPr>
                <w:sz w:val="18"/>
                <w:szCs w:val="18"/>
              </w:rPr>
              <w:t>of Public Information</w:t>
            </w:r>
            <w:r w:rsidR="00462524">
              <w:rPr>
                <w:sz w:val="18"/>
                <w:szCs w:val="18"/>
              </w:rPr>
              <w:t xml:space="preserve"> to influence public attitudes to war</w:t>
            </w:r>
          </w:p>
        </w:tc>
      </w:tr>
      <w:tr w:rsidR="00213838" w:rsidRPr="005F3CB6" w:rsidTr="00114FEE">
        <w:trPr>
          <w:cantSplit/>
        </w:trPr>
        <w:tc>
          <w:tcPr>
            <w:tcW w:w="3778" w:type="dxa"/>
          </w:tcPr>
          <w:p w:rsidR="00213838" w:rsidRPr="005F3CB6" w:rsidRDefault="003620CD" w:rsidP="00114FEE">
            <w:pPr>
              <w:pStyle w:val="text"/>
              <w:spacing w:before="0" w:after="40" w:line="240" w:lineRule="auto"/>
              <w:ind w:left="0"/>
              <w:rPr>
                <w:sz w:val="18"/>
                <w:szCs w:val="18"/>
              </w:rPr>
            </w:pPr>
            <w:r>
              <w:rPr>
                <w:sz w:val="18"/>
                <w:szCs w:val="18"/>
              </w:rPr>
              <w:t>Return of mobile warfare and German defeat</w:t>
            </w:r>
          </w:p>
        </w:tc>
        <w:tc>
          <w:tcPr>
            <w:tcW w:w="985" w:type="dxa"/>
          </w:tcPr>
          <w:p w:rsidR="00213838" w:rsidRPr="005F3CB6" w:rsidRDefault="00B00F9F" w:rsidP="00114FEE">
            <w:pPr>
              <w:pStyle w:val="text"/>
              <w:spacing w:before="0" w:after="40" w:line="240" w:lineRule="auto"/>
              <w:ind w:left="0"/>
              <w:rPr>
                <w:sz w:val="18"/>
                <w:szCs w:val="18"/>
              </w:rPr>
            </w:pPr>
            <w:r>
              <w:rPr>
                <w:sz w:val="18"/>
                <w:szCs w:val="18"/>
              </w:rPr>
              <w:t>1918</w:t>
            </w:r>
          </w:p>
        </w:tc>
        <w:tc>
          <w:tcPr>
            <w:tcW w:w="4083" w:type="dxa"/>
          </w:tcPr>
          <w:p w:rsidR="00213838" w:rsidRPr="005F3CB6" w:rsidRDefault="00213838" w:rsidP="00114FEE">
            <w:pPr>
              <w:pStyle w:val="text"/>
              <w:spacing w:before="0" w:after="40" w:line="240" w:lineRule="auto"/>
              <w:ind w:left="0"/>
              <w:rPr>
                <w:sz w:val="18"/>
                <w:szCs w:val="18"/>
              </w:rPr>
            </w:pPr>
          </w:p>
        </w:tc>
      </w:tr>
      <w:tr w:rsidR="000025B2" w:rsidRPr="005F3CB6" w:rsidTr="00114FEE">
        <w:trPr>
          <w:cantSplit/>
        </w:trPr>
        <w:tc>
          <w:tcPr>
            <w:tcW w:w="3778" w:type="dxa"/>
          </w:tcPr>
          <w:p w:rsidR="000025B2" w:rsidRPr="005F3CB6" w:rsidRDefault="003620CD" w:rsidP="00114FEE">
            <w:pPr>
              <w:pStyle w:val="text"/>
              <w:spacing w:before="0" w:after="40" w:line="240" w:lineRule="auto"/>
              <w:ind w:left="0"/>
              <w:rPr>
                <w:sz w:val="18"/>
                <w:szCs w:val="18"/>
              </w:rPr>
            </w:pPr>
            <w:r>
              <w:rPr>
                <w:sz w:val="18"/>
                <w:szCs w:val="18"/>
              </w:rPr>
              <w:t>France beg</w:t>
            </w:r>
            <w:r w:rsidR="0022798C">
              <w:rPr>
                <w:sz w:val="18"/>
                <w:szCs w:val="18"/>
              </w:rPr>
              <w:t>an</w:t>
            </w:r>
            <w:r>
              <w:rPr>
                <w:sz w:val="18"/>
                <w:szCs w:val="18"/>
              </w:rPr>
              <w:t xml:space="preserve"> to build the Maginot Line</w:t>
            </w:r>
          </w:p>
        </w:tc>
        <w:tc>
          <w:tcPr>
            <w:tcW w:w="985" w:type="dxa"/>
          </w:tcPr>
          <w:p w:rsidR="000025B2" w:rsidRPr="005F3CB6" w:rsidRDefault="003620CD" w:rsidP="00114FEE">
            <w:pPr>
              <w:pStyle w:val="text"/>
              <w:spacing w:before="0" w:after="40" w:line="240" w:lineRule="auto"/>
              <w:ind w:left="0"/>
              <w:rPr>
                <w:sz w:val="18"/>
                <w:szCs w:val="18"/>
              </w:rPr>
            </w:pPr>
            <w:r>
              <w:rPr>
                <w:sz w:val="18"/>
                <w:szCs w:val="18"/>
              </w:rPr>
              <w:t>1930</w:t>
            </w:r>
          </w:p>
        </w:tc>
        <w:tc>
          <w:tcPr>
            <w:tcW w:w="4083" w:type="dxa"/>
          </w:tcPr>
          <w:p w:rsidR="000025B2" w:rsidRPr="005F3CB6" w:rsidRDefault="003620CD" w:rsidP="00114FEE">
            <w:pPr>
              <w:pStyle w:val="text"/>
              <w:spacing w:before="0" w:after="40" w:line="240" w:lineRule="auto"/>
              <w:ind w:left="0"/>
              <w:rPr>
                <w:sz w:val="18"/>
                <w:szCs w:val="18"/>
              </w:rPr>
            </w:pPr>
            <w:r>
              <w:rPr>
                <w:sz w:val="18"/>
                <w:szCs w:val="18"/>
              </w:rPr>
              <w:t xml:space="preserve">Film </w:t>
            </w:r>
            <w:r w:rsidRPr="0022798C">
              <w:rPr>
                <w:i/>
                <w:sz w:val="18"/>
                <w:szCs w:val="18"/>
              </w:rPr>
              <w:t>All Quiet on the Western Front</w:t>
            </w:r>
          </w:p>
        </w:tc>
      </w:tr>
      <w:tr w:rsidR="000467B4" w:rsidRPr="005F3CB6" w:rsidTr="00114FEE">
        <w:trPr>
          <w:cantSplit/>
        </w:trPr>
        <w:tc>
          <w:tcPr>
            <w:tcW w:w="3778" w:type="dxa"/>
          </w:tcPr>
          <w:p w:rsidR="000467B4" w:rsidRPr="005F3CB6" w:rsidRDefault="00C77FCF" w:rsidP="00114FEE">
            <w:pPr>
              <w:pStyle w:val="text"/>
              <w:spacing w:before="0" w:after="40" w:line="240" w:lineRule="auto"/>
              <w:ind w:left="0"/>
              <w:rPr>
                <w:sz w:val="18"/>
                <w:szCs w:val="18"/>
              </w:rPr>
            </w:pPr>
            <w:r>
              <w:rPr>
                <w:sz w:val="18"/>
                <w:szCs w:val="18"/>
              </w:rPr>
              <w:t>Guderian published</w:t>
            </w:r>
            <w:r w:rsidR="003E04CF">
              <w:rPr>
                <w:sz w:val="18"/>
                <w:szCs w:val="18"/>
              </w:rPr>
              <w:t xml:space="preserve"> Achtung Panzer</w:t>
            </w:r>
          </w:p>
        </w:tc>
        <w:tc>
          <w:tcPr>
            <w:tcW w:w="985" w:type="dxa"/>
          </w:tcPr>
          <w:p w:rsidR="000467B4" w:rsidRPr="005F3CB6" w:rsidRDefault="003E04CF" w:rsidP="00114FEE">
            <w:pPr>
              <w:pStyle w:val="text"/>
              <w:spacing w:before="0" w:after="40" w:line="240" w:lineRule="auto"/>
              <w:ind w:left="0"/>
              <w:rPr>
                <w:sz w:val="18"/>
                <w:szCs w:val="18"/>
              </w:rPr>
            </w:pPr>
            <w:r>
              <w:rPr>
                <w:sz w:val="18"/>
                <w:szCs w:val="18"/>
              </w:rPr>
              <w:t>1937</w:t>
            </w:r>
          </w:p>
        </w:tc>
        <w:tc>
          <w:tcPr>
            <w:tcW w:w="4083" w:type="dxa"/>
          </w:tcPr>
          <w:p w:rsidR="000467B4" w:rsidRPr="005F3CB6" w:rsidRDefault="000467B4" w:rsidP="00114FEE">
            <w:pPr>
              <w:pStyle w:val="text"/>
              <w:spacing w:before="0" w:after="40" w:line="240" w:lineRule="auto"/>
              <w:ind w:left="0"/>
              <w:rPr>
                <w:sz w:val="18"/>
                <w:szCs w:val="18"/>
              </w:rPr>
            </w:pPr>
          </w:p>
        </w:tc>
      </w:tr>
      <w:tr w:rsidR="008F4DDB" w:rsidRPr="005F3CB6" w:rsidTr="00114FEE">
        <w:trPr>
          <w:cantSplit/>
        </w:trPr>
        <w:tc>
          <w:tcPr>
            <w:tcW w:w="3778" w:type="dxa"/>
          </w:tcPr>
          <w:p w:rsidR="008F4DDB" w:rsidRPr="005F3CB6" w:rsidRDefault="003E04CF" w:rsidP="00114FEE">
            <w:pPr>
              <w:pStyle w:val="text"/>
              <w:spacing w:before="0" w:after="40" w:line="240" w:lineRule="auto"/>
              <w:ind w:left="0"/>
              <w:rPr>
                <w:sz w:val="18"/>
                <w:szCs w:val="18"/>
              </w:rPr>
            </w:pPr>
            <w:r>
              <w:rPr>
                <w:sz w:val="18"/>
                <w:szCs w:val="18"/>
              </w:rPr>
              <w:t>Fall of France</w:t>
            </w:r>
          </w:p>
        </w:tc>
        <w:tc>
          <w:tcPr>
            <w:tcW w:w="985" w:type="dxa"/>
          </w:tcPr>
          <w:p w:rsidR="008F4DDB" w:rsidRPr="005F3CB6" w:rsidRDefault="003E04CF" w:rsidP="00114FEE">
            <w:pPr>
              <w:pStyle w:val="text"/>
              <w:spacing w:before="0" w:after="40" w:line="240" w:lineRule="auto"/>
              <w:ind w:left="0"/>
              <w:rPr>
                <w:sz w:val="18"/>
                <w:szCs w:val="18"/>
              </w:rPr>
            </w:pPr>
            <w:r>
              <w:rPr>
                <w:sz w:val="18"/>
                <w:szCs w:val="18"/>
              </w:rPr>
              <w:t>1940</w:t>
            </w:r>
          </w:p>
        </w:tc>
        <w:tc>
          <w:tcPr>
            <w:tcW w:w="4083" w:type="dxa"/>
          </w:tcPr>
          <w:p w:rsidR="008F4DDB" w:rsidRPr="005F3CB6" w:rsidRDefault="008F4DDB" w:rsidP="00114FEE">
            <w:pPr>
              <w:pStyle w:val="text"/>
              <w:spacing w:before="0" w:after="40" w:line="240" w:lineRule="auto"/>
              <w:ind w:left="0"/>
              <w:rPr>
                <w:sz w:val="18"/>
                <w:szCs w:val="18"/>
              </w:rPr>
            </w:pPr>
          </w:p>
        </w:tc>
      </w:tr>
      <w:tr w:rsidR="008F4DDB" w:rsidRPr="005F3CB6" w:rsidTr="00114FEE">
        <w:trPr>
          <w:cantSplit/>
        </w:trPr>
        <w:tc>
          <w:tcPr>
            <w:tcW w:w="3778" w:type="dxa"/>
          </w:tcPr>
          <w:p w:rsidR="008F4DDB" w:rsidRPr="005F3CB6" w:rsidRDefault="003E04CF" w:rsidP="00114FEE">
            <w:pPr>
              <w:pStyle w:val="text"/>
              <w:spacing w:before="0" w:after="40" w:line="240" w:lineRule="auto"/>
              <w:ind w:left="0"/>
              <w:rPr>
                <w:sz w:val="18"/>
                <w:szCs w:val="18"/>
              </w:rPr>
            </w:pPr>
            <w:r>
              <w:rPr>
                <w:sz w:val="18"/>
                <w:szCs w:val="18"/>
              </w:rPr>
              <w:t>Japanese attack on Pearl Harbour</w:t>
            </w:r>
          </w:p>
        </w:tc>
        <w:tc>
          <w:tcPr>
            <w:tcW w:w="985" w:type="dxa"/>
          </w:tcPr>
          <w:p w:rsidR="008F4DDB" w:rsidRPr="005F3CB6" w:rsidRDefault="003E04CF" w:rsidP="00114FEE">
            <w:pPr>
              <w:pStyle w:val="text"/>
              <w:spacing w:before="0" w:after="40" w:line="240" w:lineRule="auto"/>
              <w:ind w:left="0"/>
              <w:rPr>
                <w:sz w:val="18"/>
                <w:szCs w:val="18"/>
              </w:rPr>
            </w:pPr>
            <w:r>
              <w:rPr>
                <w:sz w:val="18"/>
                <w:szCs w:val="18"/>
              </w:rPr>
              <w:t>1941</w:t>
            </w:r>
          </w:p>
        </w:tc>
        <w:tc>
          <w:tcPr>
            <w:tcW w:w="4083" w:type="dxa"/>
          </w:tcPr>
          <w:p w:rsidR="008F4DDB" w:rsidRPr="005F3CB6" w:rsidRDefault="003E04CF" w:rsidP="00114FEE">
            <w:pPr>
              <w:pStyle w:val="text"/>
              <w:spacing w:before="0" w:after="40" w:line="240" w:lineRule="auto"/>
              <w:ind w:left="0"/>
              <w:rPr>
                <w:sz w:val="18"/>
                <w:szCs w:val="18"/>
              </w:rPr>
            </w:pPr>
            <w:r>
              <w:rPr>
                <w:sz w:val="18"/>
                <w:szCs w:val="18"/>
              </w:rPr>
              <w:t xml:space="preserve">Roosevelt's broadcast on 'a day that will live in infamy' </w:t>
            </w:r>
          </w:p>
        </w:tc>
      </w:tr>
      <w:tr w:rsidR="008F4DDB" w:rsidRPr="005F3CB6" w:rsidTr="00114FEE">
        <w:trPr>
          <w:cantSplit/>
        </w:trPr>
        <w:tc>
          <w:tcPr>
            <w:tcW w:w="3778" w:type="dxa"/>
          </w:tcPr>
          <w:p w:rsidR="008F4DDB" w:rsidRPr="005F3CB6" w:rsidRDefault="005E0CB4" w:rsidP="00114FEE">
            <w:pPr>
              <w:pStyle w:val="text"/>
              <w:spacing w:before="0" w:after="40" w:line="240" w:lineRule="auto"/>
              <w:ind w:left="0"/>
              <w:rPr>
                <w:sz w:val="18"/>
                <w:szCs w:val="18"/>
              </w:rPr>
            </w:pPr>
            <w:r>
              <w:rPr>
                <w:sz w:val="18"/>
                <w:szCs w:val="18"/>
              </w:rPr>
              <w:t>Battle of Midway</w:t>
            </w:r>
            <w:r w:rsidR="0054631F">
              <w:rPr>
                <w:sz w:val="18"/>
                <w:szCs w:val="18"/>
              </w:rPr>
              <w:t xml:space="preserve">: </w:t>
            </w:r>
            <w:r>
              <w:rPr>
                <w:sz w:val="18"/>
                <w:szCs w:val="18"/>
              </w:rPr>
              <w:t>destruction of Japanese carrier force</w:t>
            </w:r>
          </w:p>
        </w:tc>
        <w:tc>
          <w:tcPr>
            <w:tcW w:w="985" w:type="dxa"/>
          </w:tcPr>
          <w:p w:rsidR="008F4DDB" w:rsidRPr="005F3CB6" w:rsidRDefault="005E0CB4" w:rsidP="00114FEE">
            <w:pPr>
              <w:pStyle w:val="text"/>
              <w:spacing w:before="0" w:after="40" w:line="240" w:lineRule="auto"/>
              <w:ind w:left="0"/>
              <w:rPr>
                <w:sz w:val="18"/>
                <w:szCs w:val="18"/>
              </w:rPr>
            </w:pPr>
            <w:r>
              <w:rPr>
                <w:sz w:val="18"/>
                <w:szCs w:val="18"/>
              </w:rPr>
              <w:t>1942</w:t>
            </w:r>
          </w:p>
        </w:tc>
        <w:tc>
          <w:tcPr>
            <w:tcW w:w="4083" w:type="dxa"/>
          </w:tcPr>
          <w:p w:rsidR="008F4DDB" w:rsidRPr="005F3CB6" w:rsidRDefault="008F4DDB" w:rsidP="00114FEE">
            <w:pPr>
              <w:pStyle w:val="text"/>
              <w:spacing w:before="0" w:after="40" w:line="240" w:lineRule="auto"/>
              <w:ind w:left="0"/>
              <w:rPr>
                <w:sz w:val="18"/>
                <w:szCs w:val="18"/>
              </w:rPr>
            </w:pPr>
          </w:p>
        </w:tc>
      </w:tr>
      <w:tr w:rsidR="008F4DDB" w:rsidRPr="005F3CB6" w:rsidTr="00114FEE">
        <w:trPr>
          <w:cantSplit/>
        </w:trPr>
        <w:tc>
          <w:tcPr>
            <w:tcW w:w="3778" w:type="dxa"/>
          </w:tcPr>
          <w:p w:rsidR="008F4DDB" w:rsidRPr="005F3CB6" w:rsidRDefault="005E0CB4" w:rsidP="00114FEE">
            <w:pPr>
              <w:pStyle w:val="text"/>
              <w:spacing w:before="0" w:after="40" w:line="240" w:lineRule="auto"/>
              <w:ind w:left="0"/>
              <w:rPr>
                <w:sz w:val="18"/>
                <w:szCs w:val="18"/>
              </w:rPr>
            </w:pPr>
            <w:r>
              <w:rPr>
                <w:sz w:val="18"/>
                <w:szCs w:val="18"/>
              </w:rPr>
              <w:t>Mass bombing of Hamburg by RAF</w:t>
            </w:r>
          </w:p>
        </w:tc>
        <w:tc>
          <w:tcPr>
            <w:tcW w:w="985" w:type="dxa"/>
          </w:tcPr>
          <w:p w:rsidR="008F4DDB" w:rsidRPr="005F3CB6" w:rsidRDefault="005E0CB4" w:rsidP="00114FEE">
            <w:pPr>
              <w:pStyle w:val="text"/>
              <w:spacing w:before="0" w:after="40" w:line="240" w:lineRule="auto"/>
              <w:ind w:left="0"/>
              <w:rPr>
                <w:sz w:val="18"/>
                <w:szCs w:val="18"/>
              </w:rPr>
            </w:pPr>
            <w:r>
              <w:rPr>
                <w:sz w:val="18"/>
                <w:szCs w:val="18"/>
              </w:rPr>
              <w:t>1943</w:t>
            </w:r>
          </w:p>
        </w:tc>
        <w:tc>
          <w:tcPr>
            <w:tcW w:w="4083" w:type="dxa"/>
          </w:tcPr>
          <w:p w:rsidR="008F4DDB" w:rsidRPr="005F3CB6" w:rsidRDefault="008F4DDB" w:rsidP="00114FEE">
            <w:pPr>
              <w:pStyle w:val="text"/>
              <w:spacing w:before="0" w:after="40" w:line="240" w:lineRule="auto"/>
              <w:ind w:left="0"/>
              <w:rPr>
                <w:sz w:val="18"/>
                <w:szCs w:val="18"/>
              </w:rPr>
            </w:pPr>
          </w:p>
        </w:tc>
      </w:tr>
      <w:tr w:rsidR="008F4DDB" w:rsidRPr="005F3CB6" w:rsidTr="00114FEE">
        <w:trPr>
          <w:cantSplit/>
        </w:trPr>
        <w:tc>
          <w:tcPr>
            <w:tcW w:w="3778" w:type="dxa"/>
          </w:tcPr>
          <w:p w:rsidR="008F4DDB" w:rsidRDefault="005E0CB4" w:rsidP="00114FEE">
            <w:pPr>
              <w:pStyle w:val="text"/>
              <w:spacing w:before="0" w:after="40" w:line="240" w:lineRule="auto"/>
              <w:ind w:left="0"/>
              <w:rPr>
                <w:sz w:val="18"/>
                <w:szCs w:val="18"/>
              </w:rPr>
            </w:pPr>
            <w:r>
              <w:rPr>
                <w:sz w:val="18"/>
                <w:szCs w:val="18"/>
              </w:rPr>
              <w:t>Mass</w:t>
            </w:r>
            <w:r w:rsidR="00440755">
              <w:rPr>
                <w:sz w:val="18"/>
                <w:szCs w:val="18"/>
              </w:rPr>
              <w:t xml:space="preserve"> </w:t>
            </w:r>
            <w:r>
              <w:rPr>
                <w:sz w:val="18"/>
                <w:szCs w:val="18"/>
              </w:rPr>
              <w:t>conventional bombing of Tokyo</w:t>
            </w:r>
          </w:p>
          <w:p w:rsidR="005E0CB4" w:rsidRPr="005F3CB6" w:rsidRDefault="005E0CB4" w:rsidP="00114FEE">
            <w:pPr>
              <w:pStyle w:val="text"/>
              <w:spacing w:before="0" w:after="40" w:line="240" w:lineRule="auto"/>
              <w:ind w:left="0"/>
              <w:rPr>
                <w:sz w:val="18"/>
                <w:szCs w:val="18"/>
              </w:rPr>
            </w:pPr>
            <w:r>
              <w:rPr>
                <w:sz w:val="18"/>
                <w:szCs w:val="18"/>
              </w:rPr>
              <w:t>First use of nuclear weapons on Nagasaki and Hiroshima</w:t>
            </w:r>
          </w:p>
        </w:tc>
        <w:tc>
          <w:tcPr>
            <w:tcW w:w="985" w:type="dxa"/>
          </w:tcPr>
          <w:p w:rsidR="008F4DDB" w:rsidRPr="005F3CB6" w:rsidRDefault="005E0CB4" w:rsidP="00114FEE">
            <w:pPr>
              <w:pStyle w:val="text"/>
              <w:spacing w:before="0" w:after="40" w:line="240" w:lineRule="auto"/>
              <w:ind w:left="0"/>
              <w:rPr>
                <w:sz w:val="18"/>
                <w:szCs w:val="18"/>
              </w:rPr>
            </w:pPr>
            <w:r>
              <w:rPr>
                <w:sz w:val="18"/>
                <w:szCs w:val="18"/>
              </w:rPr>
              <w:t>1945</w:t>
            </w:r>
          </w:p>
        </w:tc>
        <w:tc>
          <w:tcPr>
            <w:tcW w:w="4083" w:type="dxa"/>
          </w:tcPr>
          <w:p w:rsidR="008F4DDB" w:rsidRPr="005F3CB6" w:rsidRDefault="008F4DDB" w:rsidP="00114FEE">
            <w:pPr>
              <w:pStyle w:val="text"/>
              <w:spacing w:before="0" w:after="40" w:line="240" w:lineRule="auto"/>
              <w:ind w:left="0"/>
              <w:rPr>
                <w:sz w:val="18"/>
                <w:szCs w:val="18"/>
              </w:rPr>
            </w:pPr>
          </w:p>
        </w:tc>
      </w:tr>
      <w:tr w:rsidR="008F4DDB" w:rsidRPr="005F3CB6" w:rsidTr="00114FEE">
        <w:trPr>
          <w:cantSplit/>
        </w:trPr>
        <w:tc>
          <w:tcPr>
            <w:tcW w:w="3778" w:type="dxa"/>
          </w:tcPr>
          <w:p w:rsidR="008F4DDB" w:rsidRPr="005F3CB6" w:rsidRDefault="008F4DDB" w:rsidP="00114FEE">
            <w:pPr>
              <w:pStyle w:val="text"/>
              <w:spacing w:before="0" w:after="40" w:line="240" w:lineRule="auto"/>
              <w:ind w:left="0"/>
              <w:rPr>
                <w:sz w:val="18"/>
                <w:szCs w:val="18"/>
              </w:rPr>
            </w:pPr>
          </w:p>
        </w:tc>
        <w:tc>
          <w:tcPr>
            <w:tcW w:w="985" w:type="dxa"/>
          </w:tcPr>
          <w:p w:rsidR="008F4DDB" w:rsidRPr="005F3CB6" w:rsidRDefault="00440755" w:rsidP="00114FEE">
            <w:pPr>
              <w:pStyle w:val="text"/>
              <w:spacing w:before="0" w:after="40" w:line="240" w:lineRule="auto"/>
              <w:ind w:left="0"/>
              <w:rPr>
                <w:sz w:val="18"/>
                <w:szCs w:val="18"/>
              </w:rPr>
            </w:pPr>
            <w:r>
              <w:rPr>
                <w:sz w:val="18"/>
                <w:szCs w:val="18"/>
              </w:rPr>
              <w:t>1949</w:t>
            </w:r>
          </w:p>
        </w:tc>
        <w:tc>
          <w:tcPr>
            <w:tcW w:w="4083" w:type="dxa"/>
          </w:tcPr>
          <w:p w:rsidR="008F4DDB" w:rsidRPr="005F3CB6" w:rsidRDefault="00C77FCF" w:rsidP="00114FEE">
            <w:pPr>
              <w:pStyle w:val="text"/>
              <w:spacing w:before="0" w:after="40" w:line="240" w:lineRule="auto"/>
              <w:ind w:left="0"/>
              <w:rPr>
                <w:sz w:val="18"/>
                <w:szCs w:val="18"/>
              </w:rPr>
            </w:pPr>
            <w:r>
              <w:rPr>
                <w:sz w:val="18"/>
                <w:szCs w:val="18"/>
              </w:rPr>
              <w:t xml:space="preserve">Film </w:t>
            </w:r>
            <w:r w:rsidR="00440755" w:rsidRPr="00C77FCF">
              <w:rPr>
                <w:i/>
                <w:sz w:val="18"/>
                <w:szCs w:val="18"/>
              </w:rPr>
              <w:t>Sands of Iwo Jima</w:t>
            </w:r>
          </w:p>
        </w:tc>
      </w:tr>
      <w:tr w:rsidR="008F4DDB" w:rsidRPr="005F3CB6" w:rsidTr="00114FEE">
        <w:trPr>
          <w:cantSplit/>
        </w:trPr>
        <w:tc>
          <w:tcPr>
            <w:tcW w:w="3778" w:type="dxa"/>
          </w:tcPr>
          <w:p w:rsidR="008F4DDB" w:rsidRPr="005F3CB6" w:rsidRDefault="00440755" w:rsidP="00114FEE">
            <w:pPr>
              <w:pStyle w:val="text"/>
              <w:spacing w:before="0" w:after="40" w:line="240" w:lineRule="auto"/>
              <w:ind w:left="0"/>
              <w:rPr>
                <w:sz w:val="18"/>
                <w:szCs w:val="18"/>
              </w:rPr>
            </w:pPr>
            <w:r>
              <w:rPr>
                <w:sz w:val="18"/>
                <w:szCs w:val="18"/>
              </w:rPr>
              <w:t>Operations Rolling Thunder and Steel Tiger</w:t>
            </w:r>
            <w:r w:rsidR="0054631F">
              <w:rPr>
                <w:sz w:val="18"/>
                <w:szCs w:val="18"/>
              </w:rPr>
              <w:t xml:space="preserve">: </w:t>
            </w:r>
            <w:r>
              <w:rPr>
                <w:sz w:val="18"/>
                <w:szCs w:val="18"/>
              </w:rPr>
              <w:t>mass bombing in Vietnam War</w:t>
            </w:r>
          </w:p>
        </w:tc>
        <w:tc>
          <w:tcPr>
            <w:tcW w:w="985" w:type="dxa"/>
          </w:tcPr>
          <w:p w:rsidR="008F4DDB" w:rsidRPr="005F3CB6" w:rsidRDefault="00440755" w:rsidP="00114FEE">
            <w:pPr>
              <w:pStyle w:val="text"/>
              <w:spacing w:before="0" w:after="40" w:line="240" w:lineRule="auto"/>
              <w:ind w:left="0"/>
              <w:rPr>
                <w:sz w:val="18"/>
                <w:szCs w:val="18"/>
              </w:rPr>
            </w:pPr>
            <w:r>
              <w:rPr>
                <w:sz w:val="18"/>
                <w:szCs w:val="18"/>
              </w:rPr>
              <w:t>1965</w:t>
            </w:r>
          </w:p>
        </w:tc>
        <w:tc>
          <w:tcPr>
            <w:tcW w:w="4083" w:type="dxa"/>
          </w:tcPr>
          <w:p w:rsidR="008F4DDB" w:rsidRPr="005F3CB6" w:rsidRDefault="008F4DDB" w:rsidP="00114FEE">
            <w:pPr>
              <w:pStyle w:val="text"/>
              <w:spacing w:before="0" w:after="40" w:line="240" w:lineRule="auto"/>
              <w:ind w:left="0"/>
              <w:rPr>
                <w:sz w:val="18"/>
                <w:szCs w:val="18"/>
              </w:rPr>
            </w:pPr>
          </w:p>
        </w:tc>
      </w:tr>
      <w:tr w:rsidR="008F4DDB" w:rsidRPr="005F3CB6" w:rsidTr="00114FEE">
        <w:trPr>
          <w:cantSplit/>
        </w:trPr>
        <w:tc>
          <w:tcPr>
            <w:tcW w:w="3778" w:type="dxa"/>
          </w:tcPr>
          <w:p w:rsidR="008F4DDB" w:rsidRPr="005F3CB6" w:rsidRDefault="008F4DDB" w:rsidP="00114FEE">
            <w:pPr>
              <w:pStyle w:val="text"/>
              <w:spacing w:before="0" w:after="40" w:line="240" w:lineRule="auto"/>
              <w:ind w:left="0"/>
              <w:rPr>
                <w:sz w:val="18"/>
                <w:szCs w:val="18"/>
              </w:rPr>
            </w:pPr>
          </w:p>
        </w:tc>
        <w:tc>
          <w:tcPr>
            <w:tcW w:w="985" w:type="dxa"/>
          </w:tcPr>
          <w:p w:rsidR="008F4DDB" w:rsidRPr="005F3CB6" w:rsidRDefault="00440755" w:rsidP="00114FEE">
            <w:pPr>
              <w:pStyle w:val="text"/>
              <w:spacing w:before="0" w:after="40" w:line="240" w:lineRule="auto"/>
              <w:ind w:left="0"/>
              <w:rPr>
                <w:sz w:val="18"/>
                <w:szCs w:val="18"/>
              </w:rPr>
            </w:pPr>
            <w:r>
              <w:rPr>
                <w:sz w:val="18"/>
                <w:szCs w:val="18"/>
              </w:rPr>
              <w:t>1967</w:t>
            </w:r>
          </w:p>
        </w:tc>
        <w:tc>
          <w:tcPr>
            <w:tcW w:w="4083" w:type="dxa"/>
          </w:tcPr>
          <w:p w:rsidR="008F4DDB" w:rsidRPr="005F3CB6" w:rsidRDefault="00440755" w:rsidP="00114FEE">
            <w:pPr>
              <w:pStyle w:val="text"/>
              <w:spacing w:before="0" w:after="40" w:line="240" w:lineRule="auto"/>
              <w:ind w:left="0"/>
              <w:rPr>
                <w:sz w:val="18"/>
                <w:szCs w:val="18"/>
              </w:rPr>
            </w:pPr>
            <w:r>
              <w:rPr>
                <w:sz w:val="18"/>
                <w:szCs w:val="18"/>
              </w:rPr>
              <w:t xml:space="preserve">General Westmoreland's optimistic briefing to Congress on Vietnam war </w:t>
            </w:r>
          </w:p>
        </w:tc>
      </w:tr>
      <w:tr w:rsidR="008F4DDB" w:rsidRPr="005F3CB6" w:rsidTr="00114FEE">
        <w:trPr>
          <w:cantSplit/>
        </w:trPr>
        <w:tc>
          <w:tcPr>
            <w:tcW w:w="3778" w:type="dxa"/>
          </w:tcPr>
          <w:p w:rsidR="008F4DDB" w:rsidRPr="005F3CB6" w:rsidRDefault="008F4DDB" w:rsidP="00114FEE">
            <w:pPr>
              <w:pStyle w:val="text"/>
              <w:spacing w:before="0" w:after="40" w:line="240" w:lineRule="auto"/>
              <w:ind w:left="0"/>
              <w:rPr>
                <w:sz w:val="18"/>
                <w:szCs w:val="18"/>
              </w:rPr>
            </w:pPr>
          </w:p>
        </w:tc>
        <w:tc>
          <w:tcPr>
            <w:tcW w:w="985" w:type="dxa"/>
          </w:tcPr>
          <w:p w:rsidR="008F4DDB" w:rsidRPr="005F3CB6" w:rsidRDefault="00440755" w:rsidP="00114FEE">
            <w:pPr>
              <w:pStyle w:val="text"/>
              <w:spacing w:before="0" w:after="40" w:line="240" w:lineRule="auto"/>
              <w:ind w:left="0"/>
              <w:rPr>
                <w:sz w:val="18"/>
                <w:szCs w:val="18"/>
              </w:rPr>
            </w:pPr>
            <w:r>
              <w:rPr>
                <w:sz w:val="18"/>
                <w:szCs w:val="18"/>
              </w:rPr>
              <w:t>1968</w:t>
            </w:r>
          </w:p>
        </w:tc>
        <w:tc>
          <w:tcPr>
            <w:tcW w:w="4083" w:type="dxa"/>
          </w:tcPr>
          <w:p w:rsidR="008F4DDB" w:rsidRPr="005F3CB6" w:rsidRDefault="00440755" w:rsidP="00114FEE">
            <w:pPr>
              <w:pStyle w:val="text"/>
              <w:spacing w:before="0" w:after="40" w:line="240" w:lineRule="auto"/>
              <w:ind w:left="0"/>
              <w:rPr>
                <w:sz w:val="18"/>
                <w:szCs w:val="18"/>
              </w:rPr>
            </w:pPr>
            <w:r>
              <w:rPr>
                <w:sz w:val="18"/>
                <w:szCs w:val="18"/>
              </w:rPr>
              <w:t>Reports of Tet Offensive ha</w:t>
            </w:r>
            <w:r w:rsidR="00C77FCF">
              <w:rPr>
                <w:sz w:val="18"/>
                <w:szCs w:val="18"/>
              </w:rPr>
              <w:t>d</w:t>
            </w:r>
            <w:r>
              <w:rPr>
                <w:sz w:val="18"/>
                <w:szCs w:val="18"/>
              </w:rPr>
              <w:t xml:space="preserve"> negative impact on US public opinion </w:t>
            </w:r>
          </w:p>
        </w:tc>
      </w:tr>
      <w:tr w:rsidR="008F4DDB" w:rsidRPr="005F3CB6" w:rsidTr="00114FEE">
        <w:trPr>
          <w:cantSplit/>
        </w:trPr>
        <w:tc>
          <w:tcPr>
            <w:tcW w:w="3778" w:type="dxa"/>
          </w:tcPr>
          <w:p w:rsidR="008F4DDB" w:rsidRPr="005F3CB6" w:rsidRDefault="008F4DDB" w:rsidP="00114FEE">
            <w:pPr>
              <w:pStyle w:val="text"/>
              <w:spacing w:before="0" w:after="40" w:line="240" w:lineRule="auto"/>
              <w:ind w:left="0"/>
              <w:rPr>
                <w:sz w:val="18"/>
                <w:szCs w:val="18"/>
              </w:rPr>
            </w:pPr>
          </w:p>
        </w:tc>
        <w:tc>
          <w:tcPr>
            <w:tcW w:w="985" w:type="dxa"/>
          </w:tcPr>
          <w:p w:rsidR="008F4DDB" w:rsidRPr="005F3CB6" w:rsidRDefault="00440755" w:rsidP="00114FEE">
            <w:pPr>
              <w:pStyle w:val="text"/>
              <w:spacing w:before="0" w:after="40" w:line="240" w:lineRule="auto"/>
              <w:ind w:left="0"/>
              <w:rPr>
                <w:sz w:val="18"/>
                <w:szCs w:val="18"/>
              </w:rPr>
            </w:pPr>
            <w:r>
              <w:rPr>
                <w:sz w:val="18"/>
                <w:szCs w:val="18"/>
              </w:rPr>
              <w:t>1969</w:t>
            </w:r>
          </w:p>
        </w:tc>
        <w:tc>
          <w:tcPr>
            <w:tcW w:w="4083" w:type="dxa"/>
          </w:tcPr>
          <w:p w:rsidR="008F4DDB" w:rsidRPr="005F3CB6" w:rsidRDefault="00440755" w:rsidP="00114FEE">
            <w:pPr>
              <w:pStyle w:val="text"/>
              <w:spacing w:before="0" w:after="40" w:line="240" w:lineRule="auto"/>
              <w:ind w:left="0"/>
              <w:rPr>
                <w:sz w:val="18"/>
                <w:szCs w:val="18"/>
              </w:rPr>
            </w:pPr>
            <w:r>
              <w:rPr>
                <w:sz w:val="18"/>
                <w:szCs w:val="18"/>
              </w:rPr>
              <w:t>Film</w:t>
            </w:r>
            <w:r w:rsidR="00C77FCF">
              <w:rPr>
                <w:sz w:val="18"/>
                <w:szCs w:val="18"/>
              </w:rPr>
              <w:t xml:space="preserve"> </w:t>
            </w:r>
            <w:r w:rsidRPr="00C77FCF">
              <w:rPr>
                <w:i/>
                <w:sz w:val="18"/>
                <w:szCs w:val="18"/>
              </w:rPr>
              <w:t>Patton:</w:t>
            </w:r>
            <w:r w:rsidR="004C5560">
              <w:rPr>
                <w:i/>
                <w:sz w:val="18"/>
                <w:szCs w:val="18"/>
              </w:rPr>
              <w:t xml:space="preserve"> </w:t>
            </w:r>
            <w:r w:rsidRPr="00C77FCF">
              <w:rPr>
                <w:i/>
                <w:sz w:val="18"/>
                <w:szCs w:val="18"/>
              </w:rPr>
              <w:t>Lust for Glory</w:t>
            </w:r>
          </w:p>
        </w:tc>
      </w:tr>
      <w:tr w:rsidR="008F4DDB" w:rsidRPr="005F3CB6" w:rsidTr="00114FEE">
        <w:trPr>
          <w:cantSplit/>
        </w:trPr>
        <w:tc>
          <w:tcPr>
            <w:tcW w:w="3778" w:type="dxa"/>
          </w:tcPr>
          <w:p w:rsidR="008F4DDB" w:rsidRPr="005F3CB6" w:rsidRDefault="008B2459" w:rsidP="00114FEE">
            <w:pPr>
              <w:pStyle w:val="text"/>
              <w:spacing w:before="0" w:after="40" w:line="240" w:lineRule="auto"/>
              <w:ind w:left="0"/>
              <w:rPr>
                <w:sz w:val="18"/>
                <w:szCs w:val="18"/>
              </w:rPr>
            </w:pPr>
            <w:r>
              <w:rPr>
                <w:sz w:val="18"/>
                <w:szCs w:val="18"/>
              </w:rPr>
              <w:t>Operation Linebacker</w:t>
            </w:r>
            <w:r w:rsidR="0054631F">
              <w:rPr>
                <w:sz w:val="18"/>
                <w:szCs w:val="18"/>
              </w:rPr>
              <w:t xml:space="preserve">: </w:t>
            </w:r>
            <w:r>
              <w:rPr>
                <w:sz w:val="18"/>
                <w:szCs w:val="18"/>
              </w:rPr>
              <w:t>heavy bombing of North Vietnam</w:t>
            </w:r>
          </w:p>
        </w:tc>
        <w:tc>
          <w:tcPr>
            <w:tcW w:w="985" w:type="dxa"/>
          </w:tcPr>
          <w:p w:rsidR="008F4DDB" w:rsidRPr="005F3CB6" w:rsidRDefault="008B2459" w:rsidP="00114FEE">
            <w:pPr>
              <w:pStyle w:val="text"/>
              <w:spacing w:before="0" w:after="40" w:line="240" w:lineRule="auto"/>
              <w:ind w:left="0"/>
              <w:rPr>
                <w:sz w:val="18"/>
                <w:szCs w:val="18"/>
              </w:rPr>
            </w:pPr>
            <w:r>
              <w:rPr>
                <w:sz w:val="18"/>
                <w:szCs w:val="18"/>
              </w:rPr>
              <w:t>1972</w:t>
            </w:r>
          </w:p>
        </w:tc>
        <w:tc>
          <w:tcPr>
            <w:tcW w:w="4083" w:type="dxa"/>
          </w:tcPr>
          <w:p w:rsidR="008F4DDB" w:rsidRPr="005F3CB6" w:rsidRDefault="008F4DDB" w:rsidP="00114FEE">
            <w:pPr>
              <w:pStyle w:val="text"/>
              <w:spacing w:before="0" w:after="40" w:line="240" w:lineRule="auto"/>
              <w:ind w:left="0"/>
              <w:rPr>
                <w:sz w:val="18"/>
                <w:szCs w:val="18"/>
              </w:rPr>
            </w:pPr>
          </w:p>
        </w:tc>
      </w:tr>
      <w:tr w:rsidR="008F4DDB" w:rsidRPr="005F3CB6" w:rsidTr="00114FEE">
        <w:trPr>
          <w:cantSplit/>
        </w:trPr>
        <w:tc>
          <w:tcPr>
            <w:tcW w:w="3778" w:type="dxa"/>
          </w:tcPr>
          <w:p w:rsidR="008F4DDB" w:rsidRPr="005F3CB6" w:rsidRDefault="008F4DDB" w:rsidP="00114FEE">
            <w:pPr>
              <w:pStyle w:val="text"/>
              <w:spacing w:before="0" w:after="40" w:line="240" w:lineRule="auto"/>
              <w:ind w:left="0"/>
              <w:rPr>
                <w:sz w:val="18"/>
                <w:szCs w:val="18"/>
              </w:rPr>
            </w:pPr>
          </w:p>
        </w:tc>
        <w:tc>
          <w:tcPr>
            <w:tcW w:w="985" w:type="dxa"/>
          </w:tcPr>
          <w:p w:rsidR="008F4DDB" w:rsidRPr="005F3CB6" w:rsidRDefault="00A608ED" w:rsidP="00114FEE">
            <w:pPr>
              <w:pStyle w:val="text"/>
              <w:spacing w:before="0" w:after="40" w:line="240" w:lineRule="auto"/>
              <w:ind w:left="0"/>
              <w:rPr>
                <w:sz w:val="18"/>
                <w:szCs w:val="18"/>
              </w:rPr>
            </w:pPr>
            <w:r>
              <w:rPr>
                <w:sz w:val="18"/>
                <w:szCs w:val="18"/>
              </w:rPr>
              <w:t>1979</w:t>
            </w:r>
          </w:p>
        </w:tc>
        <w:tc>
          <w:tcPr>
            <w:tcW w:w="4083" w:type="dxa"/>
          </w:tcPr>
          <w:p w:rsidR="008F4DDB" w:rsidRPr="005F3CB6" w:rsidRDefault="00C77FCF" w:rsidP="00114FEE">
            <w:pPr>
              <w:pStyle w:val="text"/>
              <w:spacing w:before="0" w:after="40" w:line="240" w:lineRule="auto"/>
              <w:ind w:left="0"/>
              <w:rPr>
                <w:sz w:val="18"/>
                <w:szCs w:val="18"/>
              </w:rPr>
            </w:pPr>
            <w:r>
              <w:rPr>
                <w:sz w:val="18"/>
                <w:szCs w:val="18"/>
              </w:rPr>
              <w:t xml:space="preserve">Film </w:t>
            </w:r>
            <w:r w:rsidR="00A608ED" w:rsidRPr="00C77FCF">
              <w:rPr>
                <w:i/>
                <w:sz w:val="18"/>
                <w:szCs w:val="18"/>
              </w:rPr>
              <w:t xml:space="preserve">Apocalypse </w:t>
            </w:r>
            <w:r w:rsidR="00BF51B5">
              <w:rPr>
                <w:i/>
                <w:sz w:val="18"/>
                <w:szCs w:val="18"/>
              </w:rPr>
              <w:t>N</w:t>
            </w:r>
            <w:r w:rsidR="00BF51B5" w:rsidRPr="00C77FCF">
              <w:rPr>
                <w:i/>
                <w:sz w:val="18"/>
                <w:szCs w:val="18"/>
              </w:rPr>
              <w:t>ow</w:t>
            </w:r>
          </w:p>
        </w:tc>
      </w:tr>
      <w:tr w:rsidR="008F4DDB" w:rsidRPr="005F3CB6" w:rsidTr="00114FEE">
        <w:trPr>
          <w:cantSplit/>
        </w:trPr>
        <w:tc>
          <w:tcPr>
            <w:tcW w:w="3778" w:type="dxa"/>
          </w:tcPr>
          <w:p w:rsidR="008F4DDB" w:rsidRPr="005F3CB6" w:rsidRDefault="00A608ED" w:rsidP="00114FEE">
            <w:pPr>
              <w:pStyle w:val="text"/>
              <w:spacing w:before="0" w:after="40" w:line="240" w:lineRule="auto"/>
              <w:ind w:left="0"/>
              <w:rPr>
                <w:sz w:val="18"/>
                <w:szCs w:val="18"/>
              </w:rPr>
            </w:pPr>
            <w:r>
              <w:rPr>
                <w:sz w:val="18"/>
                <w:szCs w:val="18"/>
              </w:rPr>
              <w:t>Accurate and effective tactical air support against the Iraq army</w:t>
            </w:r>
          </w:p>
        </w:tc>
        <w:tc>
          <w:tcPr>
            <w:tcW w:w="985" w:type="dxa"/>
          </w:tcPr>
          <w:p w:rsidR="008F4DDB" w:rsidRPr="005F3CB6" w:rsidRDefault="00A608ED" w:rsidP="00114FEE">
            <w:pPr>
              <w:pStyle w:val="text"/>
              <w:spacing w:before="0" w:after="40" w:line="240" w:lineRule="auto"/>
              <w:ind w:left="0"/>
              <w:rPr>
                <w:sz w:val="18"/>
                <w:szCs w:val="18"/>
              </w:rPr>
            </w:pPr>
            <w:r>
              <w:rPr>
                <w:sz w:val="18"/>
                <w:szCs w:val="18"/>
              </w:rPr>
              <w:t>1991</w:t>
            </w:r>
          </w:p>
        </w:tc>
        <w:tc>
          <w:tcPr>
            <w:tcW w:w="4083" w:type="dxa"/>
          </w:tcPr>
          <w:p w:rsidR="008F4DDB" w:rsidRPr="005F3CB6" w:rsidRDefault="00A608ED" w:rsidP="00114FEE">
            <w:pPr>
              <w:pStyle w:val="text"/>
              <w:spacing w:before="0" w:after="40" w:line="240" w:lineRule="auto"/>
              <w:ind w:left="0"/>
              <w:rPr>
                <w:sz w:val="18"/>
                <w:szCs w:val="18"/>
              </w:rPr>
            </w:pPr>
            <w:r>
              <w:rPr>
                <w:sz w:val="18"/>
                <w:szCs w:val="18"/>
              </w:rPr>
              <w:t xml:space="preserve">Favourable media coverage of First Gulf War </w:t>
            </w:r>
          </w:p>
        </w:tc>
      </w:tr>
      <w:tr w:rsidR="008F4DDB" w:rsidRPr="005F3CB6" w:rsidTr="00114FEE">
        <w:trPr>
          <w:cantSplit/>
        </w:trPr>
        <w:tc>
          <w:tcPr>
            <w:tcW w:w="3778" w:type="dxa"/>
          </w:tcPr>
          <w:p w:rsidR="008F4DDB" w:rsidRPr="005F3CB6" w:rsidRDefault="008F4DDB" w:rsidP="00114FEE">
            <w:pPr>
              <w:pStyle w:val="text"/>
              <w:spacing w:before="0" w:after="40" w:line="240" w:lineRule="auto"/>
              <w:ind w:left="0"/>
              <w:rPr>
                <w:sz w:val="18"/>
                <w:szCs w:val="18"/>
              </w:rPr>
            </w:pPr>
          </w:p>
        </w:tc>
        <w:tc>
          <w:tcPr>
            <w:tcW w:w="985" w:type="dxa"/>
          </w:tcPr>
          <w:p w:rsidR="008F4DDB" w:rsidRPr="005F3CB6" w:rsidRDefault="00A608ED" w:rsidP="00114FEE">
            <w:pPr>
              <w:pStyle w:val="text"/>
              <w:spacing w:before="0" w:after="40" w:line="240" w:lineRule="auto"/>
              <w:ind w:left="0"/>
              <w:rPr>
                <w:sz w:val="18"/>
                <w:szCs w:val="18"/>
              </w:rPr>
            </w:pPr>
            <w:r>
              <w:rPr>
                <w:sz w:val="18"/>
                <w:szCs w:val="18"/>
              </w:rPr>
              <w:t>1998</w:t>
            </w:r>
          </w:p>
        </w:tc>
        <w:tc>
          <w:tcPr>
            <w:tcW w:w="4083" w:type="dxa"/>
          </w:tcPr>
          <w:p w:rsidR="008F4DDB" w:rsidRPr="005F3CB6" w:rsidRDefault="00C77FCF" w:rsidP="00114FEE">
            <w:pPr>
              <w:pStyle w:val="text"/>
              <w:spacing w:before="0" w:after="40" w:line="240" w:lineRule="auto"/>
              <w:ind w:left="0"/>
              <w:rPr>
                <w:sz w:val="18"/>
                <w:szCs w:val="18"/>
              </w:rPr>
            </w:pPr>
            <w:r>
              <w:rPr>
                <w:sz w:val="18"/>
                <w:szCs w:val="18"/>
              </w:rPr>
              <w:t xml:space="preserve">Film </w:t>
            </w:r>
            <w:r w:rsidR="00A608ED" w:rsidRPr="00C77FCF">
              <w:rPr>
                <w:i/>
                <w:sz w:val="18"/>
                <w:szCs w:val="18"/>
              </w:rPr>
              <w:t>Saving Private Ryan</w:t>
            </w:r>
          </w:p>
        </w:tc>
      </w:tr>
    </w:tbl>
    <w:p w:rsidR="00213838" w:rsidRDefault="00213838" w:rsidP="00F44B54">
      <w:pPr>
        <w:pStyle w:val="text"/>
      </w:pPr>
    </w:p>
    <w:p w:rsidR="00897527" w:rsidRDefault="00897527" w:rsidP="00A507B5">
      <w:pPr>
        <w:pStyle w:val="Bhead"/>
      </w:pPr>
      <w:bookmarkStart w:id="10" w:name="_Toc499020349"/>
      <w:r>
        <w:t>Resources and references</w:t>
      </w:r>
      <w:bookmarkEnd w:id="10"/>
    </w:p>
    <w:p w:rsidR="00943B82" w:rsidRDefault="00AC00E3" w:rsidP="00AC00E3">
      <w:pPr>
        <w:pStyle w:val="text"/>
        <w:ind w:left="360"/>
      </w:pPr>
      <w:r>
        <w:t>The table below lists a range of resources that could be used by teachers and/or students for this topic. This list will be updated as and when new resources become available</w:t>
      </w:r>
      <w:r w:rsidR="00EC2B9E">
        <w:t xml:space="preserve">: </w:t>
      </w:r>
      <w:r>
        <w:t xml:space="preserve">for example, </w:t>
      </w:r>
      <w:r w:rsidR="0013584D">
        <w:t>when</w:t>
      </w:r>
      <w:r>
        <w:t xml:space="preserve"> new textbooks are published. </w:t>
      </w:r>
    </w:p>
    <w:p w:rsidR="00AC00E3" w:rsidRPr="00B429AC" w:rsidRDefault="00AC00E3" w:rsidP="00AC00E3">
      <w:pPr>
        <w:pStyle w:val="text"/>
        <w:ind w:left="360"/>
      </w:pPr>
      <w:r>
        <w:t xml:space="preserve">Inclusion of resources in this list does not constitute endorsement of those materials. While these resources </w:t>
      </w:r>
      <w:r w:rsidR="00EC2B9E">
        <w:t>—</w:t>
      </w:r>
      <w:r>
        <w:t xml:space="preserve"> and others </w:t>
      </w:r>
      <w:r w:rsidR="00EC2B9E">
        <w:t>—</w:t>
      </w:r>
      <w:r>
        <w:t xml:space="preserve"> may be used to support teaching and learning, the official specification and associated assessment guidance materials are the only authoritative source of information and should always be referred to for definitive guidance.</w:t>
      </w:r>
      <w:r w:rsidR="00943B82" w:rsidRPr="00943B82">
        <w:t xml:space="preserve"> </w:t>
      </w:r>
      <w:r w:rsidR="00943B82">
        <w:t>Links to third-party websites are controlled by others and are subject to change.</w:t>
      </w:r>
    </w:p>
    <w:p w:rsidR="00897527" w:rsidRDefault="00897527" w:rsidP="00897527">
      <w:pPr>
        <w:pStyle w:val="text"/>
      </w:pPr>
    </w:p>
    <w:tbl>
      <w:tblPr>
        <w:tblW w:w="5000" w:type="pct"/>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Layout w:type="fixed"/>
        <w:tblLook w:val="01E0" w:firstRow="1" w:lastRow="1" w:firstColumn="1" w:lastColumn="1" w:noHBand="0" w:noVBand="0"/>
      </w:tblPr>
      <w:tblGrid>
        <w:gridCol w:w="4117"/>
        <w:gridCol w:w="1659"/>
        <w:gridCol w:w="1659"/>
        <w:gridCol w:w="1619"/>
      </w:tblGrid>
      <w:tr w:rsidR="00A507B5" w:rsidTr="00FD4E14">
        <w:trPr>
          <w:cantSplit/>
        </w:trPr>
        <w:tc>
          <w:tcPr>
            <w:tcW w:w="2274" w:type="pct"/>
            <w:shd w:val="clear" w:color="auto" w:fill="auto"/>
          </w:tcPr>
          <w:p w:rsidR="00A507B5" w:rsidRPr="00E72999" w:rsidRDefault="00A507B5" w:rsidP="00053846">
            <w:pPr>
              <w:pStyle w:val="Tablesub-head"/>
            </w:pPr>
            <w:r w:rsidRPr="00E72999">
              <w:t>Resource</w:t>
            </w:r>
          </w:p>
        </w:tc>
        <w:tc>
          <w:tcPr>
            <w:tcW w:w="916" w:type="pct"/>
          </w:tcPr>
          <w:p w:rsidR="00A507B5" w:rsidRPr="00E72999" w:rsidRDefault="00A507B5" w:rsidP="00053846">
            <w:pPr>
              <w:pStyle w:val="Tablesub-head"/>
            </w:pPr>
            <w:r>
              <w:t>Breadth or depth aspects?</w:t>
            </w:r>
          </w:p>
        </w:tc>
        <w:tc>
          <w:tcPr>
            <w:tcW w:w="916" w:type="pct"/>
            <w:shd w:val="clear" w:color="auto" w:fill="auto"/>
          </w:tcPr>
          <w:p w:rsidR="00A507B5" w:rsidRPr="00E72999" w:rsidRDefault="00A507B5" w:rsidP="00053846">
            <w:pPr>
              <w:pStyle w:val="Tablesub-head"/>
            </w:pPr>
            <w:r w:rsidRPr="00E72999">
              <w:t>Type</w:t>
            </w:r>
          </w:p>
        </w:tc>
        <w:tc>
          <w:tcPr>
            <w:tcW w:w="894" w:type="pct"/>
            <w:shd w:val="clear" w:color="auto" w:fill="auto"/>
          </w:tcPr>
          <w:p w:rsidR="00A507B5" w:rsidRPr="00E72999" w:rsidRDefault="00A507B5" w:rsidP="00053846">
            <w:pPr>
              <w:pStyle w:val="Tablesub-head"/>
            </w:pPr>
            <w:r w:rsidRPr="00E72999">
              <w:t>For students and/or teachers?</w:t>
            </w:r>
          </w:p>
        </w:tc>
      </w:tr>
      <w:tr w:rsidR="00A507B5" w:rsidTr="00FD4E14">
        <w:trPr>
          <w:cantSplit/>
        </w:trPr>
        <w:tc>
          <w:tcPr>
            <w:tcW w:w="2274" w:type="pct"/>
            <w:shd w:val="clear" w:color="auto" w:fill="auto"/>
          </w:tcPr>
          <w:p w:rsidR="00A507B5" w:rsidRDefault="00A507B5" w:rsidP="00B12E5C">
            <w:pPr>
              <w:pStyle w:val="Tabletext"/>
            </w:pPr>
            <w:r>
              <w:t xml:space="preserve">Richard Holmes </w:t>
            </w:r>
            <w:r w:rsidR="00B12E5C">
              <w:t>(ed</w:t>
            </w:r>
            <w:r w:rsidR="00EC2B9E">
              <w:t>itor</w:t>
            </w:r>
            <w:r w:rsidR="00B12E5C">
              <w:t xml:space="preserve">), </w:t>
            </w:r>
            <w:r w:rsidRPr="00B12E5C">
              <w:rPr>
                <w:i/>
              </w:rPr>
              <w:t>The Oxford Companion to Military History</w:t>
            </w:r>
            <w:r>
              <w:t xml:space="preserve"> </w:t>
            </w:r>
            <w:r w:rsidR="00B12E5C">
              <w:t>(Oxford</w:t>
            </w:r>
            <w:r w:rsidR="00EC2B9E">
              <w:t xml:space="preserve"> University Press</w:t>
            </w:r>
            <w:r w:rsidR="00B12E5C">
              <w:t xml:space="preserve">, </w:t>
            </w:r>
            <w:r>
              <w:t>2001</w:t>
            </w:r>
            <w:r w:rsidR="00B12E5C">
              <w:t>)</w:t>
            </w:r>
          </w:p>
        </w:tc>
        <w:tc>
          <w:tcPr>
            <w:tcW w:w="916" w:type="pct"/>
          </w:tcPr>
          <w:p w:rsidR="00A507B5" w:rsidRDefault="00B12E5C" w:rsidP="00952387">
            <w:pPr>
              <w:pStyle w:val="Tabletext"/>
            </w:pPr>
            <w:r>
              <w:t>Breadth and depth</w:t>
            </w:r>
          </w:p>
        </w:tc>
        <w:tc>
          <w:tcPr>
            <w:tcW w:w="916" w:type="pct"/>
            <w:shd w:val="clear" w:color="auto" w:fill="auto"/>
          </w:tcPr>
          <w:p w:rsidR="00A507B5" w:rsidRPr="00CA4F3A" w:rsidRDefault="00A507B5" w:rsidP="00952387">
            <w:pPr>
              <w:pStyle w:val="Tabletext"/>
            </w:pPr>
            <w:r>
              <w:t xml:space="preserve">Reference book </w:t>
            </w:r>
          </w:p>
        </w:tc>
        <w:tc>
          <w:tcPr>
            <w:tcW w:w="894" w:type="pct"/>
            <w:shd w:val="clear" w:color="auto" w:fill="auto"/>
          </w:tcPr>
          <w:p w:rsidR="00A507B5" w:rsidRPr="00CA4F3A" w:rsidRDefault="00A507B5" w:rsidP="00952387">
            <w:pPr>
              <w:pStyle w:val="Tabletext"/>
            </w:pPr>
            <w:r>
              <w:t>Students and teachers</w:t>
            </w:r>
            <w:r w:rsidR="003D6000">
              <w:t>.</w:t>
            </w:r>
            <w:r>
              <w:t xml:space="preserve"> </w:t>
            </w:r>
          </w:p>
        </w:tc>
      </w:tr>
      <w:tr w:rsidR="00A507B5" w:rsidTr="00FD4E14">
        <w:trPr>
          <w:cantSplit/>
        </w:trPr>
        <w:tc>
          <w:tcPr>
            <w:tcW w:w="2274" w:type="pct"/>
            <w:shd w:val="clear" w:color="auto" w:fill="auto"/>
          </w:tcPr>
          <w:p w:rsidR="00A507B5" w:rsidRDefault="00E0292F" w:rsidP="00E0292F">
            <w:pPr>
              <w:pStyle w:val="Tabletext"/>
            </w:pPr>
            <w:r>
              <w:t>Saul David (editorial consultant)</w:t>
            </w:r>
            <w:r w:rsidR="00EC2B9E">
              <w:t>,</w:t>
            </w:r>
            <w:r>
              <w:t xml:space="preserve"> </w:t>
            </w:r>
            <w:r w:rsidR="00A507B5" w:rsidRPr="00E0292F">
              <w:rPr>
                <w:i/>
              </w:rPr>
              <w:t>War</w:t>
            </w:r>
            <w:r w:rsidR="00A507B5">
              <w:t xml:space="preserve"> </w:t>
            </w:r>
            <w:r>
              <w:t xml:space="preserve">(Dorling </w:t>
            </w:r>
            <w:r w:rsidR="00A507B5">
              <w:t>Kindersley,</w:t>
            </w:r>
            <w:r>
              <w:t xml:space="preserve"> </w:t>
            </w:r>
            <w:r w:rsidR="00A507B5">
              <w:t>2009</w:t>
            </w:r>
            <w:r>
              <w:t>)</w:t>
            </w:r>
          </w:p>
        </w:tc>
        <w:tc>
          <w:tcPr>
            <w:tcW w:w="916" w:type="pct"/>
          </w:tcPr>
          <w:p w:rsidR="00A507B5" w:rsidRDefault="00B12E5C" w:rsidP="00952387">
            <w:pPr>
              <w:pStyle w:val="Tabletext"/>
            </w:pPr>
            <w:r>
              <w:t>Breadth and depth</w:t>
            </w:r>
          </w:p>
        </w:tc>
        <w:tc>
          <w:tcPr>
            <w:tcW w:w="916" w:type="pct"/>
            <w:shd w:val="clear" w:color="auto" w:fill="auto"/>
          </w:tcPr>
          <w:p w:rsidR="00A507B5" w:rsidRPr="00CA4F3A" w:rsidRDefault="00A507B5" w:rsidP="00952387">
            <w:pPr>
              <w:pStyle w:val="Tabletext"/>
            </w:pPr>
            <w:r>
              <w:t>Reference book</w:t>
            </w:r>
          </w:p>
        </w:tc>
        <w:tc>
          <w:tcPr>
            <w:tcW w:w="894" w:type="pct"/>
            <w:shd w:val="clear" w:color="auto" w:fill="auto"/>
          </w:tcPr>
          <w:p w:rsidR="00A507B5" w:rsidRPr="00CA4F3A" w:rsidRDefault="00A507B5" w:rsidP="00952387">
            <w:pPr>
              <w:pStyle w:val="Tabletext"/>
            </w:pPr>
            <w:r>
              <w:t>Students and teachers</w:t>
            </w:r>
            <w:r w:rsidR="003D6000">
              <w:t>.</w:t>
            </w:r>
          </w:p>
        </w:tc>
      </w:tr>
      <w:tr w:rsidR="00A507B5" w:rsidTr="00FD4E14">
        <w:trPr>
          <w:cantSplit/>
        </w:trPr>
        <w:tc>
          <w:tcPr>
            <w:tcW w:w="2274" w:type="pct"/>
            <w:shd w:val="clear" w:color="auto" w:fill="auto"/>
          </w:tcPr>
          <w:p w:rsidR="00A507B5" w:rsidRPr="00E72999" w:rsidRDefault="00A507B5" w:rsidP="00E0292F">
            <w:pPr>
              <w:pStyle w:val="Tabletext"/>
            </w:pPr>
            <w:r>
              <w:t xml:space="preserve">J David Slocum, </w:t>
            </w:r>
            <w:r w:rsidRPr="00E0292F">
              <w:rPr>
                <w:i/>
              </w:rPr>
              <w:t>Hollywood and War: The Film Reader</w:t>
            </w:r>
            <w:r w:rsidR="00E0292F">
              <w:rPr>
                <w:i/>
              </w:rPr>
              <w:t xml:space="preserve"> </w:t>
            </w:r>
            <w:r w:rsidR="00E0292F">
              <w:t>(</w:t>
            </w:r>
            <w:r>
              <w:t>Routledge</w:t>
            </w:r>
            <w:r w:rsidR="00E0292F">
              <w:t>,</w:t>
            </w:r>
            <w:r>
              <w:t xml:space="preserve"> 2006</w:t>
            </w:r>
            <w:r w:rsidR="00E0292F">
              <w:t>)</w:t>
            </w:r>
          </w:p>
        </w:tc>
        <w:tc>
          <w:tcPr>
            <w:tcW w:w="916" w:type="pct"/>
          </w:tcPr>
          <w:p w:rsidR="00A507B5" w:rsidRDefault="00B12E5C" w:rsidP="00B12E5C">
            <w:pPr>
              <w:pStyle w:val="Tabletext"/>
            </w:pPr>
            <w:r>
              <w:t xml:space="preserve">Breadth </w:t>
            </w:r>
          </w:p>
        </w:tc>
        <w:tc>
          <w:tcPr>
            <w:tcW w:w="916" w:type="pct"/>
            <w:shd w:val="clear" w:color="auto" w:fill="auto"/>
          </w:tcPr>
          <w:p w:rsidR="00A507B5" w:rsidRPr="00CA4F3A" w:rsidRDefault="00A507B5" w:rsidP="00EC2B9E">
            <w:pPr>
              <w:pStyle w:val="Tabletext"/>
            </w:pPr>
            <w:r>
              <w:t xml:space="preserve">Reference </w:t>
            </w:r>
            <w:r w:rsidR="00EC2B9E">
              <w:t xml:space="preserve">book </w:t>
            </w:r>
          </w:p>
        </w:tc>
        <w:tc>
          <w:tcPr>
            <w:tcW w:w="894" w:type="pct"/>
            <w:shd w:val="clear" w:color="auto" w:fill="auto"/>
          </w:tcPr>
          <w:p w:rsidR="00A507B5" w:rsidRPr="00CA4F3A" w:rsidRDefault="00A507B5" w:rsidP="00952387">
            <w:pPr>
              <w:pStyle w:val="Tabletext"/>
            </w:pPr>
            <w:r>
              <w:t>Students and teachers</w:t>
            </w:r>
            <w:r w:rsidR="003D6000">
              <w:t>.</w:t>
            </w:r>
          </w:p>
        </w:tc>
      </w:tr>
      <w:tr w:rsidR="00A507B5" w:rsidTr="00FD4E14">
        <w:trPr>
          <w:cantSplit/>
        </w:trPr>
        <w:tc>
          <w:tcPr>
            <w:tcW w:w="2274" w:type="pct"/>
            <w:shd w:val="clear" w:color="auto" w:fill="auto"/>
          </w:tcPr>
          <w:p w:rsidR="00A507B5" w:rsidRPr="00E72999" w:rsidRDefault="00A507B5" w:rsidP="00EC2B9E">
            <w:pPr>
              <w:pStyle w:val="Tabletext"/>
              <w:rPr>
                <w:szCs w:val="41"/>
              </w:rPr>
            </w:pPr>
            <w:r>
              <w:rPr>
                <w:szCs w:val="41"/>
              </w:rPr>
              <w:t xml:space="preserve">Mark Connelly and David Welsh, </w:t>
            </w:r>
            <w:r w:rsidRPr="00E0292F">
              <w:rPr>
                <w:i/>
                <w:szCs w:val="41"/>
              </w:rPr>
              <w:t>War and the Media: Reportage and Propaganda 1900</w:t>
            </w:r>
            <w:r w:rsidR="00EC2B9E">
              <w:rPr>
                <w:i/>
                <w:szCs w:val="41"/>
              </w:rPr>
              <w:t>–</w:t>
            </w:r>
            <w:r w:rsidRPr="00E0292F">
              <w:rPr>
                <w:i/>
                <w:szCs w:val="41"/>
              </w:rPr>
              <w:t>2003</w:t>
            </w:r>
            <w:r>
              <w:rPr>
                <w:szCs w:val="41"/>
              </w:rPr>
              <w:t xml:space="preserve"> </w:t>
            </w:r>
            <w:r w:rsidR="00E0292F">
              <w:rPr>
                <w:szCs w:val="41"/>
              </w:rPr>
              <w:t xml:space="preserve">(Tauris, </w:t>
            </w:r>
            <w:r>
              <w:rPr>
                <w:szCs w:val="41"/>
              </w:rPr>
              <w:t>200</w:t>
            </w:r>
            <w:r w:rsidR="00E0292F">
              <w:rPr>
                <w:szCs w:val="41"/>
              </w:rPr>
              <w:t>4)</w:t>
            </w:r>
          </w:p>
        </w:tc>
        <w:tc>
          <w:tcPr>
            <w:tcW w:w="916" w:type="pct"/>
          </w:tcPr>
          <w:p w:rsidR="00A507B5" w:rsidRDefault="00B12E5C" w:rsidP="00B12E5C">
            <w:pPr>
              <w:pStyle w:val="Tabletext"/>
            </w:pPr>
            <w:r>
              <w:t xml:space="preserve">Breadth </w:t>
            </w:r>
          </w:p>
        </w:tc>
        <w:tc>
          <w:tcPr>
            <w:tcW w:w="916" w:type="pct"/>
            <w:shd w:val="clear" w:color="auto" w:fill="auto"/>
          </w:tcPr>
          <w:p w:rsidR="00A507B5" w:rsidRDefault="00A507B5" w:rsidP="00053846">
            <w:pPr>
              <w:pStyle w:val="Tabletext"/>
            </w:pPr>
            <w:r>
              <w:t>Textbook</w:t>
            </w:r>
          </w:p>
        </w:tc>
        <w:tc>
          <w:tcPr>
            <w:tcW w:w="894" w:type="pct"/>
            <w:shd w:val="clear" w:color="auto" w:fill="auto"/>
          </w:tcPr>
          <w:p w:rsidR="00A507B5" w:rsidRDefault="00A507B5" w:rsidP="00053846">
            <w:pPr>
              <w:pStyle w:val="Tabletext"/>
            </w:pPr>
            <w:r>
              <w:t>Teachers and stronger students</w:t>
            </w:r>
            <w:r w:rsidR="003D6000">
              <w:t>.</w:t>
            </w:r>
          </w:p>
        </w:tc>
      </w:tr>
      <w:tr w:rsidR="00A507B5" w:rsidTr="00FD4E14">
        <w:trPr>
          <w:cantSplit/>
        </w:trPr>
        <w:tc>
          <w:tcPr>
            <w:tcW w:w="2274" w:type="pct"/>
            <w:shd w:val="clear" w:color="auto" w:fill="auto"/>
          </w:tcPr>
          <w:p w:rsidR="00A507B5" w:rsidRPr="00D049C2" w:rsidRDefault="00A507B5" w:rsidP="00E0292F">
            <w:pPr>
              <w:pStyle w:val="Tabletext"/>
            </w:pPr>
            <w:r>
              <w:t>Susan L Carruthers,</w:t>
            </w:r>
            <w:r w:rsidR="00E0292F">
              <w:t xml:space="preserve"> </w:t>
            </w:r>
            <w:r w:rsidRPr="00E0292F">
              <w:rPr>
                <w:i/>
              </w:rPr>
              <w:t>The Media at War:</w:t>
            </w:r>
            <w:r w:rsidR="00EC2B9E">
              <w:rPr>
                <w:i/>
              </w:rPr>
              <w:t xml:space="preserve"> </w:t>
            </w:r>
            <w:r w:rsidRPr="00E0292F">
              <w:rPr>
                <w:i/>
              </w:rPr>
              <w:t>Communication and Conflict in the Twentieth Century</w:t>
            </w:r>
            <w:r w:rsidR="00E0292F">
              <w:t xml:space="preserve"> (Palgrave Macmillan, 1999)</w:t>
            </w:r>
          </w:p>
        </w:tc>
        <w:tc>
          <w:tcPr>
            <w:tcW w:w="916" w:type="pct"/>
          </w:tcPr>
          <w:p w:rsidR="00A507B5" w:rsidRDefault="00B12E5C" w:rsidP="00B12E5C">
            <w:pPr>
              <w:pStyle w:val="Tabletext"/>
            </w:pPr>
            <w:r>
              <w:t xml:space="preserve">Breadth </w:t>
            </w:r>
          </w:p>
        </w:tc>
        <w:tc>
          <w:tcPr>
            <w:tcW w:w="916" w:type="pct"/>
            <w:shd w:val="clear" w:color="auto" w:fill="auto"/>
          </w:tcPr>
          <w:p w:rsidR="00A507B5" w:rsidRDefault="00A507B5" w:rsidP="00D049C2">
            <w:pPr>
              <w:pStyle w:val="Tabletext"/>
            </w:pPr>
            <w:r>
              <w:t xml:space="preserve">Textbook </w:t>
            </w:r>
          </w:p>
        </w:tc>
        <w:tc>
          <w:tcPr>
            <w:tcW w:w="894" w:type="pct"/>
            <w:shd w:val="clear" w:color="auto" w:fill="auto"/>
          </w:tcPr>
          <w:p w:rsidR="00A507B5" w:rsidRDefault="00A507B5" w:rsidP="00D049C2">
            <w:pPr>
              <w:pStyle w:val="Tabletext"/>
            </w:pPr>
            <w:r>
              <w:t>Teachers and stronger students</w:t>
            </w:r>
            <w:r w:rsidR="003D6000">
              <w:t>.</w:t>
            </w:r>
          </w:p>
        </w:tc>
      </w:tr>
      <w:tr w:rsidR="00FC37E8" w:rsidTr="00FD4E14">
        <w:trPr>
          <w:cantSplit/>
        </w:trPr>
        <w:tc>
          <w:tcPr>
            <w:tcW w:w="2274" w:type="pct"/>
            <w:shd w:val="clear" w:color="auto" w:fill="auto"/>
          </w:tcPr>
          <w:p w:rsidR="00FC37E8" w:rsidRPr="0027314D" w:rsidRDefault="00FC37E8" w:rsidP="001B5C90">
            <w:pPr>
              <w:pStyle w:val="Heading1"/>
              <w:shd w:val="clear" w:color="auto" w:fill="FFFFFF"/>
              <w:spacing w:before="0"/>
              <w:rPr>
                <w:rFonts w:ascii="Verdana" w:hAnsi="Verdana" w:cs="Arial"/>
                <w:b w:val="0"/>
                <w:bCs w:val="0"/>
                <w:kern w:val="0"/>
                <w:sz w:val="20"/>
                <w:szCs w:val="41"/>
                <w:lang w:val="en-GB"/>
              </w:rPr>
            </w:pPr>
            <w:r w:rsidRPr="0027314D">
              <w:rPr>
                <w:rFonts w:ascii="Verdana" w:hAnsi="Verdana"/>
                <w:b w:val="0"/>
                <w:bCs w:val="0"/>
                <w:kern w:val="0"/>
                <w:sz w:val="20"/>
                <w:szCs w:val="41"/>
                <w:lang w:val="en-GB"/>
              </w:rPr>
              <w:lastRenderedPageBreak/>
              <w:t xml:space="preserve">Andrew Roberts, </w:t>
            </w:r>
            <w:r w:rsidRPr="0027314D">
              <w:rPr>
                <w:rFonts w:ascii="Verdana" w:hAnsi="Verdana"/>
                <w:b w:val="0"/>
                <w:bCs w:val="0"/>
                <w:i/>
                <w:kern w:val="0"/>
                <w:sz w:val="20"/>
                <w:szCs w:val="41"/>
                <w:lang w:val="en-GB"/>
              </w:rPr>
              <w:t>Great Commanders of the Early Modern World 1567</w:t>
            </w:r>
            <w:r w:rsidR="00EC2B9E" w:rsidRPr="0027314D">
              <w:rPr>
                <w:rFonts w:ascii="Verdana" w:hAnsi="Verdana"/>
                <w:b w:val="0"/>
                <w:bCs w:val="0"/>
                <w:i/>
                <w:kern w:val="0"/>
                <w:sz w:val="20"/>
                <w:szCs w:val="41"/>
                <w:lang w:val="en-GB"/>
              </w:rPr>
              <w:t>–</w:t>
            </w:r>
            <w:r w:rsidRPr="0027314D">
              <w:rPr>
                <w:rFonts w:ascii="Verdana" w:hAnsi="Verdana"/>
                <w:b w:val="0"/>
                <w:bCs w:val="0"/>
                <w:i/>
                <w:kern w:val="0"/>
                <w:sz w:val="20"/>
                <w:szCs w:val="41"/>
                <w:lang w:val="en-GB"/>
              </w:rPr>
              <w:t>1865</w:t>
            </w:r>
            <w:r w:rsidRPr="0027314D">
              <w:rPr>
                <w:rFonts w:ascii="Verdana" w:hAnsi="Verdana"/>
                <w:b w:val="0"/>
                <w:bCs w:val="0"/>
                <w:kern w:val="0"/>
                <w:sz w:val="20"/>
                <w:szCs w:val="41"/>
                <w:lang w:val="en-GB"/>
              </w:rPr>
              <w:t xml:space="preserve"> (Quercus, 2011)</w:t>
            </w:r>
          </w:p>
          <w:p w:rsidR="00FC37E8" w:rsidRDefault="00FC37E8" w:rsidP="001B5C90">
            <w:pPr>
              <w:pStyle w:val="Tabletext"/>
              <w:rPr>
                <w:szCs w:val="41"/>
              </w:rPr>
            </w:pPr>
          </w:p>
        </w:tc>
        <w:tc>
          <w:tcPr>
            <w:tcW w:w="916" w:type="pct"/>
          </w:tcPr>
          <w:p w:rsidR="00FC37E8" w:rsidRDefault="00FC37E8" w:rsidP="001B5C90">
            <w:pPr>
              <w:pStyle w:val="Tabletext"/>
            </w:pPr>
            <w:r>
              <w:t>Depth 1 – chapter on Grant</w:t>
            </w:r>
          </w:p>
        </w:tc>
        <w:tc>
          <w:tcPr>
            <w:tcW w:w="916" w:type="pct"/>
            <w:shd w:val="clear" w:color="auto" w:fill="auto"/>
          </w:tcPr>
          <w:p w:rsidR="00FC37E8" w:rsidRDefault="00FC37E8" w:rsidP="001B5C90">
            <w:pPr>
              <w:pStyle w:val="Tabletext"/>
            </w:pPr>
            <w:r>
              <w:t>Collection of easy-to-read essays</w:t>
            </w:r>
          </w:p>
        </w:tc>
        <w:tc>
          <w:tcPr>
            <w:tcW w:w="894" w:type="pct"/>
            <w:shd w:val="clear" w:color="auto" w:fill="auto"/>
          </w:tcPr>
          <w:p w:rsidR="00FC37E8" w:rsidRDefault="00FC37E8" w:rsidP="001B5C90">
            <w:pPr>
              <w:pStyle w:val="Tabletext"/>
            </w:pPr>
            <w:r>
              <w:t>Students and teachers</w:t>
            </w:r>
            <w:r w:rsidR="003D6000">
              <w:t>.</w:t>
            </w:r>
          </w:p>
        </w:tc>
      </w:tr>
      <w:tr w:rsidR="00A507B5" w:rsidTr="00FD4E14">
        <w:trPr>
          <w:cantSplit/>
        </w:trPr>
        <w:tc>
          <w:tcPr>
            <w:tcW w:w="2274" w:type="pct"/>
            <w:shd w:val="clear" w:color="auto" w:fill="auto"/>
          </w:tcPr>
          <w:p w:rsidR="00A507B5" w:rsidRPr="00FC37E8" w:rsidRDefault="00A507B5" w:rsidP="00EC2B9E">
            <w:pPr>
              <w:pStyle w:val="Tabletext"/>
              <w:rPr>
                <w:szCs w:val="41"/>
              </w:rPr>
            </w:pPr>
            <w:r>
              <w:rPr>
                <w:szCs w:val="41"/>
              </w:rPr>
              <w:t>Andrew Roberts</w:t>
            </w:r>
            <w:r w:rsidR="00E0292F">
              <w:rPr>
                <w:szCs w:val="41"/>
              </w:rPr>
              <w:t>,</w:t>
            </w:r>
            <w:r>
              <w:rPr>
                <w:szCs w:val="41"/>
              </w:rPr>
              <w:t xml:space="preserve"> </w:t>
            </w:r>
            <w:r w:rsidRPr="00E0292F">
              <w:rPr>
                <w:i/>
                <w:szCs w:val="41"/>
              </w:rPr>
              <w:t>Great Commanders</w:t>
            </w:r>
            <w:r w:rsidR="00FC37E8">
              <w:rPr>
                <w:i/>
                <w:szCs w:val="41"/>
              </w:rPr>
              <w:t xml:space="preserve"> of the Modern World, 1866</w:t>
            </w:r>
            <w:r w:rsidR="00EC2B9E">
              <w:rPr>
                <w:i/>
                <w:szCs w:val="41"/>
              </w:rPr>
              <w:t>–</w:t>
            </w:r>
            <w:r w:rsidR="00FC37E8">
              <w:rPr>
                <w:i/>
                <w:szCs w:val="41"/>
              </w:rPr>
              <w:t>Present Day</w:t>
            </w:r>
            <w:r>
              <w:rPr>
                <w:szCs w:val="41"/>
              </w:rPr>
              <w:t xml:space="preserve"> </w:t>
            </w:r>
            <w:r w:rsidR="00E0292F">
              <w:rPr>
                <w:szCs w:val="41"/>
              </w:rPr>
              <w:t>(</w:t>
            </w:r>
            <w:r>
              <w:rPr>
                <w:szCs w:val="41"/>
              </w:rPr>
              <w:t>Quercus</w:t>
            </w:r>
            <w:r w:rsidR="00E0292F">
              <w:rPr>
                <w:szCs w:val="41"/>
              </w:rPr>
              <w:t>,</w:t>
            </w:r>
            <w:r w:rsidR="00FC37E8">
              <w:rPr>
                <w:szCs w:val="41"/>
              </w:rPr>
              <w:t xml:space="preserve"> 2011</w:t>
            </w:r>
            <w:r w:rsidR="00E0292F">
              <w:rPr>
                <w:szCs w:val="41"/>
              </w:rPr>
              <w:t>)</w:t>
            </w:r>
          </w:p>
        </w:tc>
        <w:tc>
          <w:tcPr>
            <w:tcW w:w="916" w:type="pct"/>
          </w:tcPr>
          <w:p w:rsidR="00A507B5" w:rsidRDefault="00FC37E8" w:rsidP="00FC37E8">
            <w:pPr>
              <w:pStyle w:val="Tabletext"/>
            </w:pPr>
            <w:r>
              <w:t>Depth – chapters on</w:t>
            </w:r>
            <w:r>
              <w:rPr>
                <w:szCs w:val="41"/>
              </w:rPr>
              <w:t xml:space="preserve"> Moltke, Petain, Guderian</w:t>
            </w:r>
            <w:r w:rsidR="00EC2B9E">
              <w:rPr>
                <w:szCs w:val="41"/>
              </w:rPr>
              <w:t xml:space="preserve"> and</w:t>
            </w:r>
            <w:r>
              <w:rPr>
                <w:szCs w:val="41"/>
              </w:rPr>
              <w:t xml:space="preserve"> Rommel</w:t>
            </w:r>
          </w:p>
        </w:tc>
        <w:tc>
          <w:tcPr>
            <w:tcW w:w="916" w:type="pct"/>
            <w:shd w:val="clear" w:color="auto" w:fill="auto"/>
          </w:tcPr>
          <w:p w:rsidR="00A507B5" w:rsidRDefault="00EC2B9E" w:rsidP="001477C6">
            <w:pPr>
              <w:pStyle w:val="Tabletext"/>
            </w:pPr>
            <w:r>
              <w:t>Collection of easy-to-read essays</w:t>
            </w:r>
          </w:p>
        </w:tc>
        <w:tc>
          <w:tcPr>
            <w:tcW w:w="894" w:type="pct"/>
            <w:shd w:val="clear" w:color="auto" w:fill="auto"/>
          </w:tcPr>
          <w:p w:rsidR="00A507B5" w:rsidRDefault="00A507B5" w:rsidP="00053846">
            <w:pPr>
              <w:pStyle w:val="Tabletext"/>
            </w:pPr>
            <w:r>
              <w:t>Students and teachers</w:t>
            </w:r>
            <w:r w:rsidR="003D6000">
              <w:t>.</w:t>
            </w:r>
          </w:p>
        </w:tc>
      </w:tr>
      <w:tr w:rsidR="00A507B5" w:rsidTr="00FD4E14">
        <w:trPr>
          <w:cantSplit/>
        </w:trPr>
        <w:tc>
          <w:tcPr>
            <w:tcW w:w="2274" w:type="pct"/>
            <w:shd w:val="clear" w:color="auto" w:fill="auto"/>
          </w:tcPr>
          <w:p w:rsidR="00A507B5" w:rsidRPr="00E72999" w:rsidRDefault="00EC2B9E" w:rsidP="00FC37E8">
            <w:pPr>
              <w:pStyle w:val="Tabletext"/>
              <w:rPr>
                <w:rStyle w:val="Emphasis"/>
                <w:i w:val="0"/>
                <w:iCs w:val="0"/>
                <w:szCs w:val="18"/>
                <w:shd w:val="clear" w:color="auto" w:fill="FFFFFF"/>
              </w:rPr>
            </w:pPr>
            <w:r>
              <w:rPr>
                <w:rStyle w:val="Emphasis"/>
                <w:i w:val="0"/>
                <w:iCs w:val="0"/>
                <w:szCs w:val="18"/>
                <w:shd w:val="clear" w:color="auto" w:fill="FFFFFF"/>
              </w:rPr>
              <w:t xml:space="preserve">Gary </w:t>
            </w:r>
            <w:r w:rsidR="00FC37E8">
              <w:rPr>
                <w:rStyle w:val="Emphasis"/>
                <w:i w:val="0"/>
                <w:iCs w:val="0"/>
                <w:szCs w:val="18"/>
                <w:shd w:val="clear" w:color="auto" w:fill="FFFFFF"/>
              </w:rPr>
              <w:t xml:space="preserve">Gallagher, </w:t>
            </w:r>
            <w:r>
              <w:rPr>
                <w:rStyle w:val="Emphasis"/>
                <w:i w:val="0"/>
                <w:iCs w:val="0"/>
                <w:szCs w:val="18"/>
                <w:shd w:val="clear" w:color="auto" w:fill="FFFFFF"/>
              </w:rPr>
              <w:t xml:space="preserve">Stephen </w:t>
            </w:r>
            <w:r w:rsidR="00FC37E8">
              <w:rPr>
                <w:rStyle w:val="Emphasis"/>
                <w:i w:val="0"/>
                <w:iCs w:val="0"/>
                <w:szCs w:val="18"/>
                <w:shd w:val="clear" w:color="auto" w:fill="FFFFFF"/>
              </w:rPr>
              <w:t xml:space="preserve">Engle, </w:t>
            </w:r>
            <w:r>
              <w:rPr>
                <w:rStyle w:val="Emphasis"/>
                <w:i w:val="0"/>
                <w:iCs w:val="0"/>
                <w:szCs w:val="18"/>
                <w:shd w:val="clear" w:color="auto" w:fill="FFFFFF"/>
              </w:rPr>
              <w:t xml:space="preserve">Robert </w:t>
            </w:r>
            <w:r w:rsidR="00FC37E8">
              <w:rPr>
                <w:rStyle w:val="Emphasis"/>
                <w:i w:val="0"/>
                <w:iCs w:val="0"/>
                <w:szCs w:val="18"/>
                <w:shd w:val="clear" w:color="auto" w:fill="FFFFFF"/>
              </w:rPr>
              <w:t>Krick and</w:t>
            </w:r>
            <w:r>
              <w:rPr>
                <w:rStyle w:val="Emphasis"/>
                <w:i w:val="0"/>
                <w:iCs w:val="0"/>
                <w:szCs w:val="18"/>
                <w:shd w:val="clear" w:color="auto" w:fill="FFFFFF"/>
              </w:rPr>
              <w:t xml:space="preserve"> Joseph</w:t>
            </w:r>
            <w:r w:rsidR="00FC37E8">
              <w:rPr>
                <w:rStyle w:val="Emphasis"/>
                <w:i w:val="0"/>
                <w:iCs w:val="0"/>
                <w:szCs w:val="18"/>
                <w:shd w:val="clear" w:color="auto" w:fill="FFFFFF"/>
              </w:rPr>
              <w:t xml:space="preserve"> Glatthaar, </w:t>
            </w:r>
            <w:r w:rsidR="00A507B5" w:rsidRPr="00FC37E8">
              <w:rPr>
                <w:rStyle w:val="Emphasis"/>
                <w:iCs w:val="0"/>
                <w:szCs w:val="18"/>
                <w:shd w:val="clear" w:color="auto" w:fill="FFFFFF"/>
              </w:rPr>
              <w:t>The American Civil War</w:t>
            </w:r>
            <w:r w:rsidR="00A507B5">
              <w:rPr>
                <w:rStyle w:val="Emphasis"/>
                <w:i w:val="0"/>
                <w:iCs w:val="0"/>
                <w:szCs w:val="18"/>
                <w:shd w:val="clear" w:color="auto" w:fill="FFFFFF"/>
              </w:rPr>
              <w:t xml:space="preserve"> (Osprey</w:t>
            </w:r>
            <w:r w:rsidR="00FC37E8">
              <w:rPr>
                <w:rStyle w:val="Emphasis"/>
                <w:i w:val="0"/>
                <w:iCs w:val="0"/>
                <w:szCs w:val="18"/>
                <w:shd w:val="clear" w:color="auto" w:fill="FFFFFF"/>
              </w:rPr>
              <w:t>, 2003)</w:t>
            </w:r>
          </w:p>
        </w:tc>
        <w:tc>
          <w:tcPr>
            <w:tcW w:w="916" w:type="pct"/>
          </w:tcPr>
          <w:p w:rsidR="00A507B5" w:rsidRDefault="00B12E5C" w:rsidP="00D3446A">
            <w:pPr>
              <w:pStyle w:val="Tabletext"/>
            </w:pPr>
            <w:r>
              <w:t>Depth 1</w:t>
            </w:r>
          </w:p>
        </w:tc>
        <w:tc>
          <w:tcPr>
            <w:tcW w:w="916" w:type="pct"/>
            <w:shd w:val="clear" w:color="auto" w:fill="auto"/>
          </w:tcPr>
          <w:p w:rsidR="00A507B5" w:rsidRDefault="00A507B5" w:rsidP="00D3446A">
            <w:pPr>
              <w:pStyle w:val="Tabletext"/>
            </w:pPr>
            <w:r>
              <w:t>Clear and simple text for the general reader</w:t>
            </w:r>
          </w:p>
        </w:tc>
        <w:tc>
          <w:tcPr>
            <w:tcW w:w="894" w:type="pct"/>
            <w:shd w:val="clear" w:color="auto" w:fill="auto"/>
          </w:tcPr>
          <w:p w:rsidR="00A507B5" w:rsidRDefault="00A507B5" w:rsidP="00D3446A">
            <w:pPr>
              <w:pStyle w:val="Tabletext"/>
            </w:pPr>
            <w:r>
              <w:t>Students and teachers</w:t>
            </w:r>
            <w:r w:rsidR="003D6000">
              <w:t>.</w:t>
            </w:r>
          </w:p>
        </w:tc>
      </w:tr>
      <w:tr w:rsidR="00A507B5" w:rsidTr="00FD4E14">
        <w:trPr>
          <w:cantSplit/>
        </w:trPr>
        <w:tc>
          <w:tcPr>
            <w:tcW w:w="2274" w:type="pct"/>
            <w:shd w:val="clear" w:color="auto" w:fill="auto"/>
          </w:tcPr>
          <w:p w:rsidR="00A507B5" w:rsidRPr="00F5167D" w:rsidRDefault="00A507B5" w:rsidP="00EC2B9E">
            <w:pPr>
              <w:pStyle w:val="Tabletext"/>
            </w:pPr>
            <w:r>
              <w:t xml:space="preserve">Jeremy Black, </w:t>
            </w:r>
            <w:r w:rsidRPr="00FC37E8">
              <w:rPr>
                <w:i/>
              </w:rPr>
              <w:t>Warfare in the Western World 1882</w:t>
            </w:r>
            <w:r w:rsidR="00EC2B9E">
              <w:rPr>
                <w:i/>
              </w:rPr>
              <w:t>–</w:t>
            </w:r>
            <w:r w:rsidRPr="00FC37E8">
              <w:rPr>
                <w:i/>
              </w:rPr>
              <w:t>1975</w:t>
            </w:r>
            <w:r w:rsidR="00FC37E8">
              <w:rPr>
                <w:i/>
              </w:rPr>
              <w:t xml:space="preserve"> </w:t>
            </w:r>
            <w:r w:rsidR="00FC37E8">
              <w:t>(</w:t>
            </w:r>
            <w:r>
              <w:t>Acumen</w:t>
            </w:r>
            <w:r w:rsidR="00FC37E8">
              <w:t>,</w:t>
            </w:r>
            <w:r>
              <w:t xml:space="preserve"> 2002</w:t>
            </w:r>
            <w:r w:rsidR="00FC37E8">
              <w:t>)</w:t>
            </w:r>
          </w:p>
        </w:tc>
        <w:tc>
          <w:tcPr>
            <w:tcW w:w="916" w:type="pct"/>
          </w:tcPr>
          <w:p w:rsidR="00A507B5" w:rsidRDefault="00B12E5C" w:rsidP="00053846">
            <w:pPr>
              <w:pStyle w:val="Tabletext"/>
            </w:pPr>
            <w:r>
              <w:t>Depth (all except 1)</w:t>
            </w:r>
          </w:p>
        </w:tc>
        <w:tc>
          <w:tcPr>
            <w:tcW w:w="916" w:type="pct"/>
            <w:shd w:val="clear" w:color="auto" w:fill="auto"/>
          </w:tcPr>
          <w:p w:rsidR="00A507B5" w:rsidRDefault="001B5C90" w:rsidP="00053846">
            <w:pPr>
              <w:pStyle w:val="Tabletext"/>
            </w:pPr>
            <w:r>
              <w:t>Academic text but of g</w:t>
            </w:r>
            <w:r w:rsidR="00A507B5">
              <w:t>eneral interest</w:t>
            </w:r>
          </w:p>
        </w:tc>
        <w:tc>
          <w:tcPr>
            <w:tcW w:w="894" w:type="pct"/>
            <w:shd w:val="clear" w:color="auto" w:fill="auto"/>
          </w:tcPr>
          <w:p w:rsidR="00A507B5" w:rsidRDefault="00A507B5" w:rsidP="00E27FCB">
            <w:pPr>
              <w:pStyle w:val="Tabletext"/>
            </w:pPr>
            <w:r>
              <w:t>Students and teachers</w:t>
            </w:r>
            <w:r w:rsidR="003D6000">
              <w:t>.</w:t>
            </w:r>
          </w:p>
        </w:tc>
      </w:tr>
      <w:tr w:rsidR="00A507B5" w:rsidTr="00FD4E14">
        <w:trPr>
          <w:cantSplit/>
        </w:trPr>
        <w:tc>
          <w:tcPr>
            <w:tcW w:w="2274" w:type="pct"/>
            <w:shd w:val="clear" w:color="auto" w:fill="auto"/>
          </w:tcPr>
          <w:p w:rsidR="00A507B5" w:rsidRDefault="005E03F5" w:rsidP="00EC2B9E">
            <w:pPr>
              <w:pStyle w:val="Tabletext"/>
              <w:rPr>
                <w:szCs w:val="20"/>
              </w:rPr>
            </w:pPr>
            <w:r>
              <w:rPr>
                <w:rStyle w:val="Emphasis"/>
                <w:i w:val="0"/>
                <w:iCs w:val="0"/>
                <w:szCs w:val="18"/>
                <w:shd w:val="clear" w:color="auto" w:fill="FFFFFF"/>
              </w:rPr>
              <w:t xml:space="preserve">Peter Simkins, </w:t>
            </w:r>
            <w:r w:rsidR="00A507B5" w:rsidRPr="005E03F5">
              <w:rPr>
                <w:rStyle w:val="Emphasis"/>
                <w:iCs w:val="0"/>
                <w:szCs w:val="18"/>
                <w:shd w:val="clear" w:color="auto" w:fill="FFFFFF"/>
              </w:rPr>
              <w:t>The First World War</w:t>
            </w:r>
            <w:r w:rsidRPr="005E03F5">
              <w:rPr>
                <w:rStyle w:val="Emphasis"/>
                <w:iCs w:val="0"/>
                <w:szCs w:val="18"/>
                <w:shd w:val="clear" w:color="auto" w:fill="FFFFFF"/>
              </w:rPr>
              <w:t>: The Western Front 1914</w:t>
            </w:r>
            <w:r w:rsidR="00EC2B9E">
              <w:rPr>
                <w:rStyle w:val="Emphasis"/>
                <w:iCs w:val="0"/>
                <w:szCs w:val="18"/>
                <w:shd w:val="clear" w:color="auto" w:fill="FFFFFF"/>
              </w:rPr>
              <w:t>–</w:t>
            </w:r>
            <w:r w:rsidRPr="005E03F5">
              <w:rPr>
                <w:rStyle w:val="Emphasis"/>
                <w:iCs w:val="0"/>
                <w:szCs w:val="18"/>
                <w:shd w:val="clear" w:color="auto" w:fill="FFFFFF"/>
              </w:rPr>
              <w:t xml:space="preserve">1916 </w:t>
            </w:r>
            <w:r>
              <w:rPr>
                <w:rStyle w:val="Emphasis"/>
                <w:i w:val="0"/>
                <w:iCs w:val="0"/>
                <w:szCs w:val="18"/>
                <w:shd w:val="clear" w:color="auto" w:fill="FFFFFF"/>
              </w:rPr>
              <w:t>(</w:t>
            </w:r>
            <w:r w:rsidR="00A507B5">
              <w:rPr>
                <w:rStyle w:val="Emphasis"/>
                <w:i w:val="0"/>
                <w:iCs w:val="0"/>
                <w:szCs w:val="18"/>
                <w:shd w:val="clear" w:color="auto" w:fill="FFFFFF"/>
              </w:rPr>
              <w:t>Osprey</w:t>
            </w:r>
            <w:r>
              <w:rPr>
                <w:rStyle w:val="Emphasis"/>
                <w:i w:val="0"/>
                <w:iCs w:val="0"/>
                <w:szCs w:val="18"/>
                <w:shd w:val="clear" w:color="auto" w:fill="FFFFFF"/>
              </w:rPr>
              <w:t>, 2002)</w:t>
            </w:r>
          </w:p>
        </w:tc>
        <w:tc>
          <w:tcPr>
            <w:tcW w:w="916" w:type="pct"/>
          </w:tcPr>
          <w:p w:rsidR="00A507B5" w:rsidRDefault="00B12E5C" w:rsidP="00053846">
            <w:pPr>
              <w:pStyle w:val="Tabletext"/>
            </w:pPr>
            <w:r>
              <w:t>Depth 2</w:t>
            </w:r>
          </w:p>
        </w:tc>
        <w:tc>
          <w:tcPr>
            <w:tcW w:w="916" w:type="pct"/>
            <w:shd w:val="clear" w:color="auto" w:fill="auto"/>
          </w:tcPr>
          <w:p w:rsidR="00A507B5" w:rsidRDefault="00A507B5" w:rsidP="00053846">
            <w:pPr>
              <w:pStyle w:val="Tabletext"/>
            </w:pPr>
            <w:r>
              <w:t>Clear and simple text for the general reader</w:t>
            </w:r>
          </w:p>
        </w:tc>
        <w:tc>
          <w:tcPr>
            <w:tcW w:w="894" w:type="pct"/>
            <w:shd w:val="clear" w:color="auto" w:fill="auto"/>
          </w:tcPr>
          <w:p w:rsidR="00A507B5" w:rsidRDefault="00A507B5" w:rsidP="00053846">
            <w:pPr>
              <w:pStyle w:val="Tabletext"/>
            </w:pPr>
            <w:r>
              <w:t>Students and teachers</w:t>
            </w:r>
            <w:r w:rsidR="003D6000">
              <w:t>.</w:t>
            </w:r>
          </w:p>
        </w:tc>
      </w:tr>
      <w:tr w:rsidR="00A507B5" w:rsidTr="00FD4E14">
        <w:trPr>
          <w:cantSplit/>
        </w:trPr>
        <w:tc>
          <w:tcPr>
            <w:tcW w:w="2274" w:type="pct"/>
            <w:shd w:val="clear" w:color="auto" w:fill="auto"/>
          </w:tcPr>
          <w:p w:rsidR="00A507B5" w:rsidRDefault="00816831" w:rsidP="00EC2B9E">
            <w:pPr>
              <w:pStyle w:val="Tabletext"/>
              <w:rPr>
                <w:szCs w:val="20"/>
              </w:rPr>
            </w:pPr>
            <w:r>
              <w:rPr>
                <w:rStyle w:val="Emphasis"/>
                <w:i w:val="0"/>
                <w:iCs w:val="0"/>
                <w:szCs w:val="18"/>
                <w:shd w:val="clear" w:color="auto" w:fill="FFFFFF"/>
              </w:rPr>
              <w:t>Robin Havers,</w:t>
            </w:r>
            <w:r w:rsidRPr="00816831">
              <w:rPr>
                <w:rStyle w:val="Emphasis"/>
                <w:iCs w:val="0"/>
                <w:szCs w:val="18"/>
                <w:shd w:val="clear" w:color="auto" w:fill="FFFFFF"/>
              </w:rPr>
              <w:t xml:space="preserve"> </w:t>
            </w:r>
            <w:r>
              <w:rPr>
                <w:rStyle w:val="Emphasis"/>
                <w:iCs w:val="0"/>
                <w:szCs w:val="18"/>
                <w:shd w:val="clear" w:color="auto" w:fill="FFFFFF"/>
              </w:rPr>
              <w:t xml:space="preserve">The Second </w:t>
            </w:r>
            <w:r w:rsidR="00A507B5" w:rsidRPr="00816831">
              <w:rPr>
                <w:rStyle w:val="Emphasis"/>
                <w:iCs w:val="0"/>
                <w:szCs w:val="18"/>
                <w:shd w:val="clear" w:color="auto" w:fill="FFFFFF"/>
              </w:rPr>
              <w:t>World War</w:t>
            </w:r>
            <w:r w:rsidRPr="00816831">
              <w:rPr>
                <w:rStyle w:val="Emphasis"/>
                <w:iCs w:val="0"/>
                <w:szCs w:val="18"/>
                <w:shd w:val="clear" w:color="auto" w:fill="FFFFFF"/>
              </w:rPr>
              <w:t>:</w:t>
            </w:r>
            <w:r w:rsidR="00A507B5" w:rsidRPr="00816831">
              <w:rPr>
                <w:rStyle w:val="Emphasis"/>
                <w:iCs w:val="0"/>
                <w:szCs w:val="18"/>
                <w:shd w:val="clear" w:color="auto" w:fill="FFFFFF"/>
              </w:rPr>
              <w:t xml:space="preserve"> Europe 1939</w:t>
            </w:r>
            <w:r w:rsidR="00EC2B9E">
              <w:rPr>
                <w:rStyle w:val="Emphasis"/>
                <w:iCs w:val="0"/>
                <w:szCs w:val="18"/>
                <w:shd w:val="clear" w:color="auto" w:fill="FFFFFF"/>
              </w:rPr>
              <w:t>–</w:t>
            </w:r>
            <w:r w:rsidR="00A507B5" w:rsidRPr="00816831">
              <w:rPr>
                <w:rStyle w:val="Emphasis"/>
                <w:iCs w:val="0"/>
                <w:szCs w:val="18"/>
                <w:shd w:val="clear" w:color="auto" w:fill="FFFFFF"/>
              </w:rPr>
              <w:t>43</w:t>
            </w:r>
            <w:r w:rsidR="00A507B5">
              <w:rPr>
                <w:rStyle w:val="Emphasis"/>
                <w:i w:val="0"/>
                <w:iCs w:val="0"/>
                <w:szCs w:val="18"/>
                <w:shd w:val="clear" w:color="auto" w:fill="FFFFFF"/>
              </w:rPr>
              <w:t xml:space="preserve"> </w:t>
            </w:r>
            <w:r>
              <w:rPr>
                <w:rStyle w:val="Emphasis"/>
                <w:i w:val="0"/>
                <w:iCs w:val="0"/>
                <w:szCs w:val="18"/>
                <w:shd w:val="clear" w:color="auto" w:fill="FFFFFF"/>
              </w:rPr>
              <w:t>(</w:t>
            </w:r>
            <w:r w:rsidR="00A507B5">
              <w:rPr>
                <w:rStyle w:val="Emphasis"/>
                <w:i w:val="0"/>
                <w:iCs w:val="0"/>
                <w:szCs w:val="18"/>
                <w:shd w:val="clear" w:color="auto" w:fill="FFFFFF"/>
              </w:rPr>
              <w:t>Osprey</w:t>
            </w:r>
            <w:r>
              <w:rPr>
                <w:rStyle w:val="Emphasis"/>
                <w:i w:val="0"/>
                <w:iCs w:val="0"/>
                <w:szCs w:val="18"/>
                <w:shd w:val="clear" w:color="auto" w:fill="FFFFFF"/>
              </w:rPr>
              <w:t>, 2002)</w:t>
            </w:r>
          </w:p>
        </w:tc>
        <w:tc>
          <w:tcPr>
            <w:tcW w:w="916" w:type="pct"/>
          </w:tcPr>
          <w:p w:rsidR="00A507B5" w:rsidRDefault="00B12E5C" w:rsidP="00053846">
            <w:pPr>
              <w:pStyle w:val="Tabletext"/>
            </w:pPr>
            <w:r>
              <w:t>Depth 3</w:t>
            </w:r>
          </w:p>
        </w:tc>
        <w:tc>
          <w:tcPr>
            <w:tcW w:w="916" w:type="pct"/>
            <w:shd w:val="clear" w:color="auto" w:fill="auto"/>
          </w:tcPr>
          <w:p w:rsidR="00A507B5" w:rsidRDefault="00A507B5" w:rsidP="00053846">
            <w:pPr>
              <w:pStyle w:val="Tabletext"/>
            </w:pPr>
            <w:r>
              <w:t>Clear and simple text for the general reader</w:t>
            </w:r>
          </w:p>
        </w:tc>
        <w:tc>
          <w:tcPr>
            <w:tcW w:w="894" w:type="pct"/>
            <w:shd w:val="clear" w:color="auto" w:fill="auto"/>
          </w:tcPr>
          <w:p w:rsidR="00A507B5" w:rsidRDefault="00A507B5" w:rsidP="00053846">
            <w:pPr>
              <w:pStyle w:val="Tabletext"/>
            </w:pPr>
            <w:r>
              <w:t>Students and teachers</w:t>
            </w:r>
            <w:r w:rsidR="003D6000">
              <w:t>.</w:t>
            </w:r>
          </w:p>
        </w:tc>
      </w:tr>
      <w:tr w:rsidR="00A507B5" w:rsidTr="00FD4E14">
        <w:trPr>
          <w:cantSplit/>
        </w:trPr>
        <w:tc>
          <w:tcPr>
            <w:tcW w:w="2274" w:type="pct"/>
            <w:shd w:val="clear" w:color="auto" w:fill="auto"/>
          </w:tcPr>
          <w:p w:rsidR="00A507B5" w:rsidRDefault="00A507B5" w:rsidP="00F04CDA">
            <w:pPr>
              <w:pStyle w:val="Tabletext"/>
              <w:rPr>
                <w:szCs w:val="20"/>
              </w:rPr>
            </w:pPr>
            <w:r>
              <w:rPr>
                <w:szCs w:val="20"/>
              </w:rPr>
              <w:t xml:space="preserve">Geoffrey Bennett, </w:t>
            </w:r>
            <w:r w:rsidRPr="00F04CDA">
              <w:rPr>
                <w:i/>
                <w:szCs w:val="20"/>
              </w:rPr>
              <w:t>Naval Battles of World War II</w:t>
            </w:r>
            <w:r w:rsidR="00F04CDA">
              <w:rPr>
                <w:szCs w:val="20"/>
              </w:rPr>
              <w:t xml:space="preserve"> (</w:t>
            </w:r>
            <w:r>
              <w:rPr>
                <w:szCs w:val="20"/>
              </w:rPr>
              <w:t>Batsford, 1975</w:t>
            </w:r>
            <w:r w:rsidR="00F04CDA">
              <w:rPr>
                <w:szCs w:val="20"/>
              </w:rPr>
              <w:t>)</w:t>
            </w:r>
          </w:p>
        </w:tc>
        <w:tc>
          <w:tcPr>
            <w:tcW w:w="916" w:type="pct"/>
          </w:tcPr>
          <w:p w:rsidR="00A507B5" w:rsidRDefault="00B12E5C" w:rsidP="00053846">
            <w:pPr>
              <w:pStyle w:val="Tabletext"/>
            </w:pPr>
            <w:r>
              <w:t>Depth 4</w:t>
            </w:r>
          </w:p>
        </w:tc>
        <w:tc>
          <w:tcPr>
            <w:tcW w:w="916" w:type="pct"/>
            <w:shd w:val="clear" w:color="auto" w:fill="auto"/>
          </w:tcPr>
          <w:p w:rsidR="00A507B5" w:rsidRDefault="00A507B5" w:rsidP="00053846">
            <w:pPr>
              <w:pStyle w:val="Tabletext"/>
            </w:pPr>
            <w:r>
              <w:t xml:space="preserve">Readable text </w:t>
            </w:r>
          </w:p>
        </w:tc>
        <w:tc>
          <w:tcPr>
            <w:tcW w:w="894" w:type="pct"/>
            <w:shd w:val="clear" w:color="auto" w:fill="auto"/>
          </w:tcPr>
          <w:p w:rsidR="00A507B5" w:rsidRDefault="00A507B5" w:rsidP="00D70051">
            <w:pPr>
              <w:pStyle w:val="Tabletext"/>
            </w:pPr>
            <w:r>
              <w:t>Students and teachers</w:t>
            </w:r>
            <w:r w:rsidR="003D6000">
              <w:t>.</w:t>
            </w:r>
          </w:p>
        </w:tc>
      </w:tr>
      <w:tr w:rsidR="00A507B5" w:rsidTr="00FD4E14">
        <w:trPr>
          <w:cantSplit/>
        </w:trPr>
        <w:tc>
          <w:tcPr>
            <w:tcW w:w="2274" w:type="pct"/>
            <w:shd w:val="clear" w:color="auto" w:fill="auto"/>
          </w:tcPr>
          <w:p w:rsidR="00A507B5" w:rsidRDefault="00A507B5" w:rsidP="00F04CDA">
            <w:pPr>
              <w:pStyle w:val="Tabletext"/>
              <w:rPr>
                <w:szCs w:val="20"/>
              </w:rPr>
            </w:pPr>
            <w:r>
              <w:rPr>
                <w:szCs w:val="20"/>
              </w:rPr>
              <w:t>Charles Townshend</w:t>
            </w:r>
            <w:r w:rsidR="00A14036">
              <w:rPr>
                <w:szCs w:val="20"/>
              </w:rPr>
              <w:t xml:space="preserve"> (ed</w:t>
            </w:r>
            <w:r w:rsidR="00EC2B9E">
              <w:rPr>
                <w:szCs w:val="20"/>
              </w:rPr>
              <w:t>itor</w:t>
            </w:r>
            <w:r w:rsidR="00A14036">
              <w:rPr>
                <w:szCs w:val="20"/>
              </w:rPr>
              <w:t>)</w:t>
            </w:r>
            <w:r>
              <w:rPr>
                <w:szCs w:val="20"/>
              </w:rPr>
              <w:t xml:space="preserve">, </w:t>
            </w:r>
            <w:r w:rsidRPr="00F04CDA">
              <w:rPr>
                <w:i/>
                <w:szCs w:val="20"/>
              </w:rPr>
              <w:t>The Oxford History of Modern War</w:t>
            </w:r>
            <w:r>
              <w:rPr>
                <w:szCs w:val="20"/>
              </w:rPr>
              <w:t xml:space="preserve"> </w:t>
            </w:r>
            <w:r w:rsidR="00F04CDA">
              <w:rPr>
                <w:szCs w:val="20"/>
              </w:rPr>
              <w:t>(</w:t>
            </w:r>
            <w:r w:rsidR="00695EF9">
              <w:rPr>
                <w:szCs w:val="20"/>
              </w:rPr>
              <w:t>Oxford</w:t>
            </w:r>
            <w:r w:rsidR="00EC2B9E">
              <w:rPr>
                <w:szCs w:val="20"/>
              </w:rPr>
              <w:t xml:space="preserve"> University Press</w:t>
            </w:r>
            <w:r w:rsidR="00695EF9">
              <w:rPr>
                <w:szCs w:val="20"/>
              </w:rPr>
              <w:t xml:space="preserve">, </w:t>
            </w:r>
            <w:r>
              <w:rPr>
                <w:szCs w:val="20"/>
              </w:rPr>
              <w:t>2000</w:t>
            </w:r>
            <w:r w:rsidR="00695EF9">
              <w:rPr>
                <w:szCs w:val="20"/>
              </w:rPr>
              <w:t>)</w:t>
            </w:r>
          </w:p>
        </w:tc>
        <w:tc>
          <w:tcPr>
            <w:tcW w:w="916" w:type="pct"/>
          </w:tcPr>
          <w:p w:rsidR="00A507B5" w:rsidRDefault="00B12E5C" w:rsidP="00053846">
            <w:pPr>
              <w:pStyle w:val="Tabletext"/>
            </w:pPr>
            <w:r>
              <w:t>Depth 5</w:t>
            </w:r>
            <w:r w:rsidR="00F04CDA">
              <w:t xml:space="preserve"> </w:t>
            </w:r>
            <w:r w:rsidR="00A14036">
              <w:t xml:space="preserve">– </w:t>
            </w:r>
            <w:r w:rsidR="00EC2B9E">
              <w:t>C</w:t>
            </w:r>
            <w:r w:rsidR="00A14036">
              <w:t xml:space="preserve">hapter </w:t>
            </w:r>
            <w:r w:rsidR="00A14036">
              <w:rPr>
                <w:szCs w:val="20"/>
              </w:rPr>
              <w:t>14 by Richard Overy on Air Warfare</w:t>
            </w:r>
          </w:p>
        </w:tc>
        <w:tc>
          <w:tcPr>
            <w:tcW w:w="916" w:type="pct"/>
            <w:shd w:val="clear" w:color="auto" w:fill="auto"/>
          </w:tcPr>
          <w:p w:rsidR="00A507B5" w:rsidRDefault="00A507B5" w:rsidP="00053846">
            <w:pPr>
              <w:pStyle w:val="Tabletext"/>
            </w:pPr>
            <w:r>
              <w:t>Collection of essays</w:t>
            </w:r>
            <w:r w:rsidR="00FD4E14">
              <w:t>;</w:t>
            </w:r>
            <w:r>
              <w:t xml:space="preserve"> some better than others</w:t>
            </w:r>
            <w:r w:rsidR="00FD4E14">
              <w:t>,</w:t>
            </w:r>
            <w:r>
              <w:t xml:space="preserve"> but this is concise and relevant</w:t>
            </w:r>
          </w:p>
        </w:tc>
        <w:tc>
          <w:tcPr>
            <w:tcW w:w="894" w:type="pct"/>
            <w:shd w:val="clear" w:color="auto" w:fill="auto"/>
          </w:tcPr>
          <w:p w:rsidR="00A507B5" w:rsidRDefault="00A507B5" w:rsidP="00053846">
            <w:pPr>
              <w:pStyle w:val="Tabletext"/>
            </w:pPr>
            <w:r>
              <w:t>Students and teachers</w:t>
            </w:r>
            <w:r w:rsidR="003D6000">
              <w:t>.</w:t>
            </w:r>
          </w:p>
        </w:tc>
      </w:tr>
      <w:tr w:rsidR="00A507B5" w:rsidTr="00FD4E14">
        <w:trPr>
          <w:cantSplit/>
        </w:trPr>
        <w:tc>
          <w:tcPr>
            <w:tcW w:w="2274" w:type="pct"/>
            <w:shd w:val="clear" w:color="auto" w:fill="auto"/>
          </w:tcPr>
          <w:p w:rsidR="00A507B5" w:rsidRDefault="00A507B5" w:rsidP="00B20C69">
            <w:pPr>
              <w:pStyle w:val="Tabletext"/>
              <w:rPr>
                <w:szCs w:val="20"/>
              </w:rPr>
            </w:pPr>
            <w:r>
              <w:rPr>
                <w:szCs w:val="20"/>
              </w:rPr>
              <w:t>National Archives</w:t>
            </w:r>
          </w:p>
          <w:p w:rsidR="00A507B5" w:rsidRPr="00AC00E3" w:rsidRDefault="00A507B5" w:rsidP="00EC2B9E">
            <w:pPr>
              <w:pStyle w:val="Tabletext"/>
            </w:pPr>
            <w:r w:rsidRPr="00AC00E3">
              <w:t>Heroes and villains</w:t>
            </w:r>
            <w:r w:rsidR="000E26F7">
              <w:t xml:space="preserve"> - </w:t>
            </w:r>
            <w:r w:rsidRPr="00AC00E3">
              <w:t>section on Churchill and bombing of Dresden</w:t>
            </w:r>
            <w:r>
              <w:t xml:space="preserve">: </w:t>
            </w:r>
            <w:hyperlink r:id="rId14" w:tgtFrame="_blank" w:history="1">
              <w:r w:rsidRPr="00EC2B9E">
                <w:rPr>
                  <w:rStyle w:val="Hyperlink"/>
                </w:rPr>
                <w:t>www.nationalarchives.gov.uk/education/heroesvillains/</w:t>
              </w:r>
            </w:hyperlink>
            <w:r w:rsidRPr="00AC00E3">
              <w:rPr>
                <w:rStyle w:val="apple-converted-space"/>
                <w:szCs w:val="20"/>
              </w:rPr>
              <w:t> </w:t>
            </w:r>
          </w:p>
          <w:p w:rsidR="00A507B5" w:rsidRPr="00AC00E3" w:rsidRDefault="00A507B5" w:rsidP="00EC2B9E">
            <w:pPr>
              <w:pStyle w:val="Tabletext"/>
            </w:pPr>
            <w:r w:rsidRPr="00AC00E3">
              <w:t>Art of war and the nature of propaganda</w:t>
            </w:r>
            <w:r>
              <w:t xml:space="preserve">: </w:t>
            </w:r>
            <w:hyperlink r:id="rId15" w:tgtFrame="_blank" w:history="1">
              <w:r w:rsidRPr="00EC2B9E">
                <w:rPr>
                  <w:rStyle w:val="Hyperlink"/>
                </w:rPr>
                <w:t>www.nationalarchives.gov.uk/theartofwar/</w:t>
              </w:r>
            </w:hyperlink>
            <w:r w:rsidRPr="00AC00E3">
              <w:rPr>
                <w:rStyle w:val="apple-converted-space"/>
                <w:szCs w:val="20"/>
              </w:rPr>
              <w:t> </w:t>
            </w:r>
          </w:p>
          <w:p w:rsidR="00A507B5" w:rsidRPr="00AC00E3" w:rsidRDefault="00A507B5" w:rsidP="00EC2B9E">
            <w:pPr>
              <w:pStyle w:val="Tabletext"/>
            </w:pPr>
            <w:r w:rsidRPr="00AC00E3">
              <w:t xml:space="preserve">The </w:t>
            </w:r>
            <w:r>
              <w:t>C</w:t>
            </w:r>
            <w:r w:rsidRPr="00AC00E3">
              <w:t xml:space="preserve">old </w:t>
            </w:r>
            <w:r>
              <w:t>W</w:t>
            </w:r>
            <w:r w:rsidRPr="00AC00E3">
              <w:t>ar</w:t>
            </w:r>
            <w:r>
              <w:t xml:space="preserve">: </w:t>
            </w:r>
            <w:hyperlink r:id="rId16" w:history="1">
              <w:r w:rsidRPr="00EC2B9E">
                <w:rPr>
                  <w:rStyle w:val="Hyperlink"/>
                </w:rPr>
                <w:t>www.nationalarchives.gov.uk/education/coldwar/</w:t>
              </w:r>
            </w:hyperlink>
            <w:r w:rsidRPr="00AC00E3">
              <w:rPr>
                <w:rStyle w:val="apple-converted-space"/>
                <w:szCs w:val="20"/>
              </w:rPr>
              <w:t> </w:t>
            </w:r>
          </w:p>
          <w:p w:rsidR="00A507B5" w:rsidRDefault="00FD4E14" w:rsidP="00EC2B9E">
            <w:pPr>
              <w:pStyle w:val="Tabletext"/>
              <w:rPr>
                <w:szCs w:val="20"/>
              </w:rPr>
            </w:pPr>
            <w:r>
              <w:t xml:space="preserve">The </w:t>
            </w:r>
            <w:r w:rsidR="00A507B5" w:rsidRPr="00AC00E3">
              <w:t xml:space="preserve">Great </w:t>
            </w:r>
            <w:r w:rsidR="00EC2B9E">
              <w:t>W</w:t>
            </w:r>
            <w:r w:rsidR="00EC2B9E" w:rsidRPr="00AC00E3">
              <w:t>ar</w:t>
            </w:r>
            <w:r w:rsidR="00A507B5">
              <w:t xml:space="preserve">: </w:t>
            </w:r>
            <w:hyperlink r:id="rId17" w:tgtFrame="_blank" w:history="1">
              <w:r w:rsidR="00A507B5" w:rsidRPr="00EC2B9E">
                <w:rPr>
                  <w:rStyle w:val="Hyperlink"/>
                </w:rPr>
                <w:t>www.nationalarchives.gov.uk/education/greatwar/</w:t>
              </w:r>
            </w:hyperlink>
          </w:p>
        </w:tc>
        <w:tc>
          <w:tcPr>
            <w:tcW w:w="916" w:type="pct"/>
          </w:tcPr>
          <w:p w:rsidR="00A507B5" w:rsidRDefault="00A507B5" w:rsidP="00053846">
            <w:pPr>
              <w:pStyle w:val="Tabletext"/>
            </w:pPr>
          </w:p>
        </w:tc>
        <w:tc>
          <w:tcPr>
            <w:tcW w:w="916" w:type="pct"/>
            <w:shd w:val="clear" w:color="auto" w:fill="auto"/>
          </w:tcPr>
          <w:p w:rsidR="00A507B5" w:rsidRDefault="00EC2B9E" w:rsidP="00053846">
            <w:pPr>
              <w:pStyle w:val="Tabletext"/>
            </w:pPr>
            <w:r>
              <w:t>Weblinks</w:t>
            </w:r>
          </w:p>
        </w:tc>
        <w:tc>
          <w:tcPr>
            <w:tcW w:w="894" w:type="pct"/>
            <w:shd w:val="clear" w:color="auto" w:fill="auto"/>
          </w:tcPr>
          <w:p w:rsidR="00A507B5" w:rsidRDefault="00A507B5" w:rsidP="00053846">
            <w:pPr>
              <w:pStyle w:val="Tabletext"/>
            </w:pPr>
          </w:p>
        </w:tc>
      </w:tr>
      <w:tr w:rsidR="00A507B5" w:rsidTr="00FD4E14">
        <w:trPr>
          <w:cantSplit/>
        </w:trPr>
        <w:tc>
          <w:tcPr>
            <w:tcW w:w="2274" w:type="pct"/>
            <w:shd w:val="clear" w:color="auto" w:fill="auto"/>
          </w:tcPr>
          <w:p w:rsidR="00A507B5" w:rsidRDefault="000E26F7" w:rsidP="000E26F7">
            <w:pPr>
              <w:pStyle w:val="Tabletext"/>
              <w:rPr>
                <w:szCs w:val="20"/>
              </w:rPr>
            </w:pPr>
            <w:r>
              <w:rPr>
                <w:i/>
                <w:szCs w:val="20"/>
              </w:rPr>
              <w:lastRenderedPageBreak/>
              <w:t xml:space="preserve">The </w:t>
            </w:r>
            <w:r w:rsidR="00A507B5" w:rsidRPr="00FD4E14">
              <w:rPr>
                <w:i/>
                <w:szCs w:val="20"/>
              </w:rPr>
              <w:t xml:space="preserve">World </w:t>
            </w:r>
            <w:r>
              <w:rPr>
                <w:i/>
                <w:szCs w:val="20"/>
              </w:rPr>
              <w:t>a</w:t>
            </w:r>
            <w:r w:rsidRPr="00FD4E14">
              <w:rPr>
                <w:i/>
                <w:szCs w:val="20"/>
              </w:rPr>
              <w:t xml:space="preserve">t </w:t>
            </w:r>
            <w:r w:rsidR="00A507B5" w:rsidRPr="00FD4E14">
              <w:rPr>
                <w:i/>
                <w:szCs w:val="20"/>
              </w:rPr>
              <w:t>War</w:t>
            </w:r>
          </w:p>
        </w:tc>
        <w:tc>
          <w:tcPr>
            <w:tcW w:w="916" w:type="pct"/>
          </w:tcPr>
          <w:p w:rsidR="00FD4E14" w:rsidRDefault="00FD4E14" w:rsidP="00FD4E14">
            <w:pPr>
              <w:pStyle w:val="Tabletext"/>
              <w:rPr>
                <w:szCs w:val="20"/>
              </w:rPr>
            </w:pPr>
            <w:r>
              <w:rPr>
                <w:szCs w:val="20"/>
              </w:rPr>
              <w:t>Depth 3: episode 3 on the Fall of France</w:t>
            </w:r>
          </w:p>
          <w:p w:rsidR="00A507B5" w:rsidRDefault="00FD4E14" w:rsidP="00FD4E14">
            <w:pPr>
              <w:pStyle w:val="Tabletext"/>
            </w:pPr>
            <w:r>
              <w:rPr>
                <w:szCs w:val="20"/>
              </w:rPr>
              <w:t xml:space="preserve">Depths 4 and 5: other episodes </w:t>
            </w:r>
          </w:p>
        </w:tc>
        <w:tc>
          <w:tcPr>
            <w:tcW w:w="916" w:type="pct"/>
            <w:shd w:val="clear" w:color="auto" w:fill="auto"/>
          </w:tcPr>
          <w:p w:rsidR="00A507B5" w:rsidRDefault="00FD4E14" w:rsidP="00053846">
            <w:pPr>
              <w:pStyle w:val="Tabletext"/>
            </w:pPr>
            <w:r>
              <w:t>Television series</w:t>
            </w:r>
          </w:p>
        </w:tc>
        <w:tc>
          <w:tcPr>
            <w:tcW w:w="894" w:type="pct"/>
            <w:shd w:val="clear" w:color="auto" w:fill="auto"/>
          </w:tcPr>
          <w:p w:rsidR="00A507B5" w:rsidRDefault="00A507B5" w:rsidP="00053846">
            <w:pPr>
              <w:pStyle w:val="Tabletext"/>
            </w:pPr>
          </w:p>
        </w:tc>
      </w:tr>
    </w:tbl>
    <w:p w:rsidR="00897527" w:rsidRDefault="00897527" w:rsidP="001518DA">
      <w:pPr>
        <w:pStyle w:val="text"/>
        <w:ind w:left="0"/>
      </w:pPr>
    </w:p>
    <w:sectPr w:rsidR="00897527" w:rsidSect="001518DA">
      <w:headerReference w:type="even" r:id="rId18"/>
      <w:headerReference w:type="default" r:id="rId19"/>
      <w:pgSz w:w="11900" w:h="16840" w:code="9"/>
      <w:pgMar w:top="1418" w:right="1418" w:bottom="1134" w:left="1418" w:header="567" w:footer="567" w:gutter="0"/>
      <w:cols w:space="708"/>
    </w:sectPr>
  </w:body>
</w:document>
</file>

<file path=word/customizations.xml><?xml version="1.0" encoding="utf-8"?>
<wne:tcg xmlns:r="http://schemas.openxmlformats.org/officeDocument/2006/relationships" xmlns:wne="http://schemas.microsoft.com/office/word/2006/wordml">
  <wne:keymaps>
    <wne:keymap wne:kcmPrimary="0261">
      <wne:acd wne:acdName="acd0"/>
    </wne:keymap>
    <wne:keymap wne:kcmPrimary="0262">
      <wne:acd wne:acdName="acd4"/>
    </wne:keymap>
    <wne:keymap wne:kcmPrimary="0263">
      <wne:acd wne:acdName="acd7"/>
    </wne:keymap>
    <wne:keymap wne:kcmPrimary="0264">
      <wne:acd wne:acdName="acd36"/>
    </wne:keymap>
    <wne:keymap wne:kcmPrimary="0265">
      <wne:acd wne:acdName="acd37"/>
    </wne:keymap>
    <wne:keymap wne:kcmPrimary="0266">
      <wne:acd wne:acdName="acd20"/>
    </wne:keymap>
    <wne:keymap wne:kcmPrimary="0267">
      <wne:acd wne:acdName="acd29"/>
    </wne:keymap>
    <wne:keymap wne:kcmPrimary="0268">
      <wne:acd wne:acdName="acd23"/>
    </wne:keymap>
    <wne:keymap wne:kcmPrimary="02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Manifest>
    <wne:toolbarData r:id="rId1"/>
  </wne:toolbars>
  <wne:acds>
    <wne:acd wne:argValue="AgBBACAAaABlAGEAZAA=" wne:acdName="acd0" wne:fciIndexBasedOn="0065"/>
    <wne:acd wne:argValue="AgBhAC8AdwAgAHMAbQBhAGwAbAAgAHMAcABhAGMAZQA=" wne:acdName="acd1" wne:fciIndexBasedOn="0065"/>
    <wne:acd wne:acdName="acd2" wne:fciIndexBasedOn="0065"/>
    <wne:acd wne:acdName="acd3" wne:fciIndexBasedOn="0065"/>
    <wne:acd wne:argValue="AgBCACAAaABlAGEAZAA=" wne:acdName="acd4" wne:fciIndexBasedOn="0065"/>
    <wne:acd wne:acdName="acd5" wne:fciIndexBasedOn="0065"/>
    <wne:acd wne:acdName="acd6" wne:fciIndexBasedOn="0065"/>
    <wne:acd wne:argValue="AgBDACAAaABlAGEAZAA=" wne:acdName="acd7" wne:fciIndexBasedOn="0065"/>
    <wne:acd wne:acdName="acd8" wne:fciIndexBasedOn="0065"/>
    <wne:acd wne:argValue="AgBDAHIAbwBzAHMAIAByAGUAZgBlAHIAZQBuAGMAZQA=" wne:acdName="acd9" wne:fciIndexBasedOn="0065"/>
    <wne:acd wne:argValue="AgBGAGUAYQB0AHUAcgBlACAAMQAgAGgAZQBhAGQA" wne:acdName="acd10" wne:fciIndexBasedOn="0065"/>
    <wne:acd wne:argValue="AgBGAGUAYQB0AHUAcgBlACAAMQAgAHMAdQBiAC0AaABlAGEAZAA=" wne:acdName="acd11" wne:fciIndexBasedOn="0065"/>
    <wne:acd wne:argValue="AgBGAGUAYQB0AHUAcgBlACAAMQAgAHQAZQB4AHQA"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GAGUAYQB0AHUAcgBlACAAMgAgAGgAZQBhAGQA" wne:acdName="acd15" wne:fciIndexBasedOn="0065"/>
    <wne:acd wne:argValue="AgBGAGUAYQB0AHUAcgBlACAAMgAgAHMAdQBiAC0AaABlAGEAZAA=" wne:acdName="acd16" wne:fciIndexBasedOn="0065"/>
    <wne:acd wne:argValue="AgBGAGUAYQB0AHUAcgBlACAAMgAgAHQAZQB4AHQA" wne:acdName="acd17" wne:fciIndexBasedOn="0065"/>
    <wne:acd wne:argValue="AgBGAGUAYQB0AHUAcgBlACAAMgAgAHQAZQB4AHQAIABiAHUAbABsAGUAdABzAA==" wne:acdName="acd18" wne:fciIndexBasedOn="0065"/>
    <wne:acd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UAGUAeAB0ACAAbwBuACAAdwByAGkAdABpAG4AZwAgAGwAaQBuAGUA" wne:acdName="acd25" wne:fciIndexBasedOn="0065"/>
    <wne:acd wne:argValue="AgBVAG4AaQB0ACAAaABlAGEAZAA=" wne:acdName="acd26" wne:fciIndexBasedOn="0065"/>
    <wne:acd wne:argValue="AgBBAGwAcABoAGEAIABsAGkAcwB0AA==" wne:acdName="acd27" wne:fciIndexBasedOn="0065"/>
    <wne:acd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UAGEAYgBsAGUAIAA0AA==" wne:acdName="acd33" wne:fciIndexBasedOn="0065"/>
    <wne:acd wne:acdName="acd34" wne:fciIndexBasedOn="0065"/>
    <wne:acd wne:argValue="AgBGAGUAYQB0AHUAcgBlACAAMgAgAHQAZQB4AHQAIABuAHUAbQBiAGUAcgBlAGQAIABsAGkAcwB0&#10;AA==" wne:acdName="acd35" wne:fciIndexBasedOn="0065"/>
    <wne:acd wne:argValue="AgB0AGUAeAB0AA==" wne:acdName="acd36" wne:fciIndexBasedOn="0065"/>
    <wne:acd wne:argValue="AgB0AGUAeAB0ACAAYgB1AGwAbABlAHQAcwA=" wne:acdName="acd37"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06ED" w:rsidRDefault="002706ED">
      <w:r>
        <w:separator/>
      </w:r>
    </w:p>
  </w:endnote>
  <w:endnote w:type="continuationSeparator" w:id="0">
    <w:p w:rsidR="002706ED" w:rsidRDefault="00270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A8" w:rsidRDefault="001276A8" w:rsidP="001276A8">
    <w:pPr>
      <w:framePr w:h="284" w:hRule="exact"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302261">
      <w:rPr>
        <w:rStyle w:val="PageNumber"/>
        <w:noProof/>
        <w:sz w:val="20"/>
      </w:rPr>
      <w:t>10</w:t>
    </w:r>
    <w:r w:rsidRPr="00EE1556">
      <w:rPr>
        <w:rStyle w:val="PageNumber"/>
        <w:sz w:val="20"/>
      </w:rPr>
      <w:fldChar w:fldCharType="end"/>
    </w:r>
  </w:p>
  <w:p w:rsidR="001276A8" w:rsidRDefault="001276A8" w:rsidP="00943B82">
    <w:pPr>
      <w:pStyle w:val="Footereven"/>
    </w:pPr>
    <w:r w:rsidRPr="00EE6625">
      <w:t xml:space="preserve">© Pearson </w:t>
    </w:r>
    <w:r w:rsidRPr="00EE6625">
      <w:rPr>
        <w:noProof/>
        <w:szCs w:val="50"/>
        <w:lang w:eastAsia="en-GB"/>
      </w:rPr>
      <w:t>Education</w:t>
    </w:r>
    <w:r w:rsidRPr="00EE6625">
      <w:t xml:space="preserve"> Ltd 201</w:t>
    </w:r>
    <w:r>
      <w:t>4</w:t>
    </w:r>
    <w:r w:rsidRPr="00EE6625">
      <w:t>.</w:t>
    </w:r>
  </w:p>
  <w:p w:rsidR="001276A8" w:rsidRDefault="001276A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A8" w:rsidRDefault="001276A8" w:rsidP="001276A8">
    <w:pPr>
      <w:framePr w:h="284" w:hRule="exact" w:hSpace="57"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302261">
      <w:rPr>
        <w:rStyle w:val="PageNumber"/>
        <w:noProof/>
        <w:sz w:val="20"/>
      </w:rPr>
      <w:t>9</w:t>
    </w:r>
    <w:r w:rsidRPr="00EE1556">
      <w:rPr>
        <w:rStyle w:val="PageNumber"/>
        <w:sz w:val="20"/>
      </w:rPr>
      <w:fldChar w:fldCharType="end"/>
    </w:r>
  </w:p>
  <w:p w:rsidR="001276A8" w:rsidRDefault="001276A8" w:rsidP="001276A8">
    <w:pPr>
      <w:pStyle w:val="Footer"/>
    </w:pPr>
    <w:r w:rsidRPr="00EE6625">
      <w:t xml:space="preserve">© </w:t>
    </w:r>
    <w:r w:rsidRPr="00E50219">
      <w:t>Pearson</w:t>
    </w:r>
    <w:r w:rsidRPr="00EE6625">
      <w:t xml:space="preserve"> </w:t>
    </w:r>
    <w:r w:rsidRPr="00EE6625">
      <w:rPr>
        <w:noProof/>
        <w:szCs w:val="50"/>
        <w:lang w:eastAsia="en-GB"/>
      </w:rPr>
      <w:t>Education</w:t>
    </w:r>
    <w:r>
      <w:t xml:space="preserve"> Ltd 2014</w:t>
    </w:r>
    <w:r w:rsidRPr="00EE6625">
      <w:t xml:space="preserve">. </w:t>
    </w:r>
  </w:p>
  <w:p w:rsidR="001276A8" w:rsidRDefault="001276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06ED" w:rsidRDefault="002706ED">
      <w:r>
        <w:separator/>
      </w:r>
    </w:p>
  </w:footnote>
  <w:footnote w:type="continuationSeparator" w:id="0">
    <w:p w:rsidR="002706ED" w:rsidRDefault="00270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3690" w:rsidRDefault="009B241A" w:rsidP="00A05F0B">
    <w:pPr>
      <w:pStyle w:val="IconRight"/>
      <w:framePr w:wrap="around"/>
    </w:pPr>
    <w:r>
      <w:rPr>
        <w:noProof/>
        <w:lang w:eastAsia="zh-CN"/>
      </w:rPr>
      <w:drawing>
        <wp:inline distT="0" distB="0" distL="0" distR="0">
          <wp:extent cx="600075" cy="533400"/>
          <wp:effectExtent l="0" t="0" r="9525" b="0"/>
          <wp:docPr id="5" name="Picture 5" descr="LFABF_Orang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FABF_Orange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33400"/>
                  </a:xfrm>
                  <a:prstGeom prst="rect">
                    <a:avLst/>
                  </a:prstGeom>
                  <a:noFill/>
                  <a:ln>
                    <a:noFill/>
                  </a:ln>
                </pic:spPr>
              </pic:pic>
            </a:graphicData>
          </a:graphic>
        </wp:inline>
      </w:drawing>
    </w:r>
  </w:p>
  <w:p w:rsidR="002D3690" w:rsidRDefault="002D369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3690" w:rsidRDefault="009B241A" w:rsidP="0027314D">
    <w:r>
      <w:rPr>
        <w:noProof/>
        <w:lang w:eastAsia="zh-CN"/>
      </w:rPr>
      <w:drawing>
        <wp:anchor distT="0" distB="0" distL="114300" distR="114300" simplePos="0" relativeHeight="251657728" behindDoc="1" locked="0" layoutInCell="1" allowOverlap="1">
          <wp:simplePos x="0" y="0"/>
          <wp:positionH relativeFrom="page">
            <wp:posOffset>-36195</wp:posOffset>
          </wp:positionH>
          <wp:positionV relativeFrom="page">
            <wp:align>top</wp:align>
          </wp:positionV>
          <wp:extent cx="7595870" cy="10735310"/>
          <wp:effectExtent l="0" t="0" r="5080" b="8890"/>
          <wp:wrapNone/>
          <wp:docPr id="6" name="Picture 1" descr="GTG_HIST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TG_HISTv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07353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5C90" w:rsidRDefault="009B241A" w:rsidP="002D3690">
    <w:pPr>
      <w:pStyle w:val="IconRight"/>
      <w:framePr w:wrap="around"/>
    </w:pPr>
    <w:r>
      <w:rPr>
        <w:noProof/>
        <w:lang w:eastAsia="zh-CN"/>
      </w:rPr>
      <w:drawing>
        <wp:inline distT="0" distB="0" distL="0" distR="0">
          <wp:extent cx="600075" cy="542925"/>
          <wp:effectExtent l="0" t="0" r="9525" b="9525"/>
          <wp:docPr id="2" name="Picture 2"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1B5C90" w:rsidRDefault="001B5C9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5C90" w:rsidRDefault="009B241A" w:rsidP="00A05F0B">
    <w:pPr>
      <w:pStyle w:val="Icon"/>
      <w:framePr w:wrap="around"/>
    </w:pPr>
    <w:r>
      <w:rPr>
        <w:noProof/>
        <w:lang w:eastAsia="zh-CN"/>
      </w:rPr>
      <w:drawing>
        <wp:inline distT="0" distB="0" distL="0" distR="0">
          <wp:extent cx="600075" cy="600075"/>
          <wp:effectExtent l="0" t="0" r="9525" b="9525"/>
          <wp:docPr id="1" name="Picture 1"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600075"/>
                  </a:xfrm>
                  <a:prstGeom prst="rect">
                    <a:avLst/>
                  </a:prstGeom>
                  <a:noFill/>
                  <a:ln>
                    <a:noFill/>
                  </a:ln>
                </pic:spPr>
              </pic:pic>
            </a:graphicData>
          </a:graphic>
        </wp:inline>
      </w:drawing>
    </w:r>
  </w:p>
  <w:p w:rsidR="001B5C90" w:rsidRDefault="001B5C90" w:rsidP="00A05F0B">
    <w:pPr>
      <w:pStyle w:val="HeaderOd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5C90" w:rsidRDefault="009B241A" w:rsidP="00311FD4">
    <w:pPr>
      <w:pStyle w:val="IconRight"/>
      <w:framePr w:wrap="around"/>
    </w:pPr>
    <w:r>
      <w:rPr>
        <w:noProof/>
        <w:lang w:eastAsia="zh-CN"/>
      </w:rPr>
      <w:drawing>
        <wp:inline distT="0" distB="0" distL="0" distR="0">
          <wp:extent cx="600075" cy="542925"/>
          <wp:effectExtent l="0" t="0" r="9525" b="9525"/>
          <wp:docPr id="4" name="Picture 4"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1B5C90" w:rsidRDefault="00302261" w:rsidP="00311FD4">
    <w:pPr>
      <w:pStyle w:val="Header"/>
    </w:pPr>
    <w:r>
      <w:fldChar w:fldCharType="begin"/>
    </w:r>
    <w:r>
      <w:instrText xml:space="preserve"> STYLEREF  "A head"  \* MERGEFORMAT </w:instrText>
    </w:r>
    <w:r>
      <w:fldChar w:fldCharType="separate"/>
    </w:r>
    <w:r>
      <w:rPr>
        <w:noProof/>
      </w:rPr>
      <w:t>The changing nature of warfare, 1859–1991: perception and reality</w:t>
    </w:r>
    <w:r>
      <w:rPr>
        <w:noProof/>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5C90" w:rsidRDefault="009B241A" w:rsidP="00A05F0B">
    <w:pPr>
      <w:pStyle w:val="Icon"/>
      <w:framePr w:wrap="around"/>
    </w:pPr>
    <w:r>
      <w:rPr>
        <w:noProof/>
        <w:lang w:eastAsia="zh-CN"/>
      </w:rPr>
      <w:drawing>
        <wp:inline distT="0" distB="0" distL="0" distR="0">
          <wp:extent cx="600075" cy="542925"/>
          <wp:effectExtent l="0" t="0" r="9525" b="9525"/>
          <wp:docPr id="3" name="Picture 3"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1B5C90" w:rsidRPr="00EE6625" w:rsidRDefault="00302261" w:rsidP="00311FD4">
    <w:pPr>
      <w:pStyle w:val="HeaderOdd"/>
    </w:pPr>
    <w:r>
      <w:fldChar w:fldCharType="begin"/>
    </w:r>
    <w:r>
      <w:instrText xml:space="preserve"> STYLEREF  "A head"  \* MERGEFORMAT </w:instrText>
    </w:r>
    <w:r>
      <w:fldChar w:fldCharType="separate"/>
    </w:r>
    <w:r>
      <w:rPr>
        <w:noProof/>
      </w:rPr>
      <w:t>The changing nature of warfare, 1859–1991: perception and reality</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DF086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D789B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CC632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CA4106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0BC13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CC17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6342C3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5140C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F2EED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C01E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B0174F"/>
    <w:multiLevelType w:val="hybridMultilevel"/>
    <w:tmpl w:val="1108E5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26053CA"/>
    <w:multiLevelType w:val="multilevel"/>
    <w:tmpl w:val="75D28C06"/>
    <w:styleLink w:val="Listroman"/>
    <w:lvl w:ilvl="0">
      <w:start w:val="1"/>
      <w:numFmt w:val="lowerRoman"/>
      <w:lvlText w:val="%1"/>
      <w:lvlJc w:val="left"/>
      <w:pPr>
        <w:tabs>
          <w:tab w:val="num" w:pos="1304"/>
        </w:tabs>
        <w:ind w:left="1304" w:hanging="510"/>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2" w15:restartNumberingAfterBreak="0">
    <w:nsid w:val="02CE4C3E"/>
    <w:multiLevelType w:val="singleLevel"/>
    <w:tmpl w:val="84E85010"/>
    <w:lvl w:ilvl="0">
      <w:start w:val="1"/>
      <w:numFmt w:val="bullet"/>
      <w:lvlText w:val=""/>
      <w:lvlJc w:val="left"/>
      <w:pPr>
        <w:tabs>
          <w:tab w:val="num" w:pos="360"/>
        </w:tabs>
        <w:ind w:left="360" w:hanging="360"/>
      </w:pPr>
      <w:rPr>
        <w:rFonts w:ascii="Symbol" w:hAnsi="Symbol" w:hint="default"/>
        <w:sz w:val="22"/>
      </w:rPr>
    </w:lvl>
  </w:abstractNum>
  <w:abstractNum w:abstractNumId="13" w15:restartNumberingAfterBreak="0">
    <w:nsid w:val="189D6F32"/>
    <w:multiLevelType w:val="multilevel"/>
    <w:tmpl w:val="29505346"/>
    <w:styleLink w:val="Listtable"/>
    <w:lvl w:ilvl="0">
      <w:start w:val="1"/>
      <w:numFmt w:val="decimal"/>
      <w:pStyle w:val="Table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19410486"/>
    <w:multiLevelType w:val="hybridMultilevel"/>
    <w:tmpl w:val="93FC8EFE"/>
    <w:lvl w:ilvl="0" w:tplc="1B48FCC8">
      <w:start w:val="1"/>
      <w:numFmt w:val="bullet"/>
      <w:pStyle w:val="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B00C07"/>
    <w:multiLevelType w:val="hybridMultilevel"/>
    <w:tmpl w:val="5134C934"/>
    <w:lvl w:ilvl="0" w:tplc="4E0A5C58">
      <w:start w:val="1"/>
      <w:numFmt w:val="decimal"/>
      <w:pStyle w:val="Numberedlist"/>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2990290E"/>
    <w:multiLevelType w:val="multilevel"/>
    <w:tmpl w:val="80E43E76"/>
    <w:numStyleLink w:val="Listnum"/>
  </w:abstractNum>
  <w:abstractNum w:abstractNumId="17" w15:restartNumberingAfterBreak="0">
    <w:nsid w:val="2A634C4B"/>
    <w:multiLevelType w:val="hybridMultilevel"/>
    <w:tmpl w:val="2C309F66"/>
    <w:lvl w:ilvl="0" w:tplc="B2A260FC">
      <w:start w:val="1"/>
      <w:numFmt w:val="bullet"/>
      <w:pStyle w:val="Feature1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3F3715"/>
    <w:multiLevelType w:val="multilevel"/>
    <w:tmpl w:val="80E43E76"/>
    <w:numStyleLink w:val="Listnum"/>
  </w:abstractNum>
  <w:abstractNum w:abstractNumId="19" w15:restartNumberingAfterBreak="0">
    <w:nsid w:val="4F077B4D"/>
    <w:multiLevelType w:val="hybridMultilevel"/>
    <w:tmpl w:val="300CBC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245646B"/>
    <w:multiLevelType w:val="hybridMultilevel"/>
    <w:tmpl w:val="61FEE1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DE279B0"/>
    <w:multiLevelType w:val="multilevel"/>
    <w:tmpl w:val="29505346"/>
    <w:numStyleLink w:val="Listtable"/>
  </w:abstractNum>
  <w:abstractNum w:abstractNumId="22" w15:restartNumberingAfterBreak="0">
    <w:nsid w:val="5EDA1F72"/>
    <w:multiLevelType w:val="hybridMultilevel"/>
    <w:tmpl w:val="E010711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697B65A6"/>
    <w:multiLevelType w:val="multilevel"/>
    <w:tmpl w:val="8356112A"/>
    <w:styleLink w:val="Listfeature"/>
    <w:lvl w:ilvl="0">
      <w:start w:val="1"/>
      <w:numFmt w:val="decimal"/>
      <w:pStyle w:val="Feature1textnumberedlist"/>
      <w:lvlText w:val="%1"/>
      <w:lvlJc w:val="left"/>
      <w:pPr>
        <w:tabs>
          <w:tab w:val="num" w:pos="505"/>
        </w:tabs>
        <w:ind w:left="505" w:hanging="397"/>
      </w:pPr>
      <w:rPr>
        <w:rFonts w:ascii="Verdana" w:hAnsi="Verdana"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7246464C"/>
    <w:multiLevelType w:val="hybridMultilevel"/>
    <w:tmpl w:val="B2F04BC6"/>
    <w:lvl w:ilvl="0" w:tplc="4B763C60">
      <w:start w:val="1"/>
      <w:numFmt w:val="bullet"/>
      <w:pStyle w:val="Table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6E226D"/>
    <w:multiLevelType w:val="multilevel"/>
    <w:tmpl w:val="2EC6BFAE"/>
    <w:styleLink w:val="Listalpha"/>
    <w:lvl w:ilvl="0">
      <w:start w:val="1"/>
      <w:numFmt w:val="lowerLetter"/>
      <w:pStyle w:val="Alphalist"/>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75E357D0"/>
    <w:multiLevelType w:val="hybridMultilevel"/>
    <w:tmpl w:val="B7280556"/>
    <w:lvl w:ilvl="0" w:tplc="30605ECE">
      <w:start w:val="1"/>
      <w:numFmt w:val="bullet"/>
      <w:pStyle w:val="Feature2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30377C"/>
    <w:multiLevelType w:val="multilevel"/>
    <w:tmpl w:val="80E43E76"/>
    <w:styleLink w:val="Listnum"/>
    <w:lvl w:ilvl="0">
      <w:start w:val="1"/>
      <w:numFmt w:val="decimal"/>
      <w:pStyle w:val="Feature2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27"/>
  </w:num>
  <w:num w:numId="2">
    <w:abstractNumId w:val="25"/>
  </w:num>
  <w:num w:numId="3">
    <w:abstractNumId w:val="11"/>
  </w:num>
  <w:num w:numId="4">
    <w:abstractNumId w:val="26"/>
  </w:num>
  <w:num w:numId="5">
    <w:abstractNumId w:val="17"/>
  </w:num>
  <w:num w:numId="6">
    <w:abstractNumId w:val="18"/>
  </w:num>
  <w:num w:numId="7">
    <w:abstractNumId w:val="16"/>
  </w:num>
  <w:num w:numId="8">
    <w:abstractNumId w:val="23"/>
  </w:num>
  <w:num w:numId="9">
    <w:abstractNumId w:val="14"/>
  </w:num>
  <w:num w:numId="10">
    <w:abstractNumId w:val="24"/>
  </w:num>
  <w:num w:numId="11">
    <w:abstractNumId w:val="13"/>
  </w:num>
  <w:num w:numId="12">
    <w:abstractNumId w:val="21"/>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2"/>
  </w:num>
  <w:num w:numId="24">
    <w:abstractNumId w:val="15"/>
  </w:num>
  <w:num w:numId="25">
    <w:abstractNumId w:val="19"/>
  </w:num>
  <w:num w:numId="26">
    <w:abstractNumId w:val="10"/>
  </w:num>
  <w:num w:numId="27">
    <w:abstractNumId w:val="20"/>
  </w:num>
  <w:num w:numId="28">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evenAndOddHeaders/>
  <w:drawingGridHorizontalSpacing w:val="120"/>
  <w:displayHorizontalDrawingGridEvery w:val="0"/>
  <w:displayVerticalDrawingGridEvery w:val="0"/>
  <w:noPunctuationKerning/>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E55"/>
    <w:rsid w:val="000025B2"/>
    <w:rsid w:val="00005488"/>
    <w:rsid w:val="000066E3"/>
    <w:rsid w:val="0000748C"/>
    <w:rsid w:val="00012B30"/>
    <w:rsid w:val="000157D3"/>
    <w:rsid w:val="0001604B"/>
    <w:rsid w:val="0002532B"/>
    <w:rsid w:val="00037146"/>
    <w:rsid w:val="000445FC"/>
    <w:rsid w:val="00044986"/>
    <w:rsid w:val="00045982"/>
    <w:rsid w:val="000467B4"/>
    <w:rsid w:val="00052CC4"/>
    <w:rsid w:val="00053846"/>
    <w:rsid w:val="000726C2"/>
    <w:rsid w:val="00075D7C"/>
    <w:rsid w:val="000947EB"/>
    <w:rsid w:val="000A6554"/>
    <w:rsid w:val="000B4ACD"/>
    <w:rsid w:val="000B5ECC"/>
    <w:rsid w:val="000B676A"/>
    <w:rsid w:val="000C39D3"/>
    <w:rsid w:val="000C5460"/>
    <w:rsid w:val="000D4151"/>
    <w:rsid w:val="000D6A1F"/>
    <w:rsid w:val="000D733C"/>
    <w:rsid w:val="000E02AE"/>
    <w:rsid w:val="000E26F7"/>
    <w:rsid w:val="000E3F36"/>
    <w:rsid w:val="000F00B6"/>
    <w:rsid w:val="0010006A"/>
    <w:rsid w:val="00102389"/>
    <w:rsid w:val="00104007"/>
    <w:rsid w:val="00105B26"/>
    <w:rsid w:val="00113D63"/>
    <w:rsid w:val="00114FEE"/>
    <w:rsid w:val="00122D8A"/>
    <w:rsid w:val="001276A8"/>
    <w:rsid w:val="0013584D"/>
    <w:rsid w:val="001374B1"/>
    <w:rsid w:val="00145959"/>
    <w:rsid w:val="00146832"/>
    <w:rsid w:val="0014743C"/>
    <w:rsid w:val="001477C6"/>
    <w:rsid w:val="001518DA"/>
    <w:rsid w:val="001519F2"/>
    <w:rsid w:val="00157DB8"/>
    <w:rsid w:val="0016159E"/>
    <w:rsid w:val="001677B0"/>
    <w:rsid w:val="0017351C"/>
    <w:rsid w:val="00174921"/>
    <w:rsid w:val="00180852"/>
    <w:rsid w:val="001874EB"/>
    <w:rsid w:val="00193AFC"/>
    <w:rsid w:val="00195CA5"/>
    <w:rsid w:val="001A1211"/>
    <w:rsid w:val="001A1E28"/>
    <w:rsid w:val="001A3002"/>
    <w:rsid w:val="001A3CFF"/>
    <w:rsid w:val="001A5065"/>
    <w:rsid w:val="001B3DCA"/>
    <w:rsid w:val="001B5C90"/>
    <w:rsid w:val="001C0E0F"/>
    <w:rsid w:val="001C112F"/>
    <w:rsid w:val="001C5CDA"/>
    <w:rsid w:val="001C7087"/>
    <w:rsid w:val="001D1FFD"/>
    <w:rsid w:val="001E0297"/>
    <w:rsid w:val="001E17EC"/>
    <w:rsid w:val="001E377B"/>
    <w:rsid w:val="001E521E"/>
    <w:rsid w:val="001F2FC4"/>
    <w:rsid w:val="001F5743"/>
    <w:rsid w:val="0020565B"/>
    <w:rsid w:val="0021167E"/>
    <w:rsid w:val="002137CC"/>
    <w:rsid w:val="00213838"/>
    <w:rsid w:val="0022798C"/>
    <w:rsid w:val="00227E3E"/>
    <w:rsid w:val="00227FFD"/>
    <w:rsid w:val="00230DAE"/>
    <w:rsid w:val="00233BA8"/>
    <w:rsid w:val="0023506D"/>
    <w:rsid w:val="002513DB"/>
    <w:rsid w:val="00251B45"/>
    <w:rsid w:val="00251D34"/>
    <w:rsid w:val="002562F8"/>
    <w:rsid w:val="00256EB0"/>
    <w:rsid w:val="00270015"/>
    <w:rsid w:val="002706ED"/>
    <w:rsid w:val="00270F70"/>
    <w:rsid w:val="0027314D"/>
    <w:rsid w:val="002757B2"/>
    <w:rsid w:val="002767C0"/>
    <w:rsid w:val="002850BC"/>
    <w:rsid w:val="00286FCF"/>
    <w:rsid w:val="002A0A41"/>
    <w:rsid w:val="002A0E38"/>
    <w:rsid w:val="002A411E"/>
    <w:rsid w:val="002B310A"/>
    <w:rsid w:val="002B50FF"/>
    <w:rsid w:val="002B7BEE"/>
    <w:rsid w:val="002C73CA"/>
    <w:rsid w:val="002D1282"/>
    <w:rsid w:val="002D3690"/>
    <w:rsid w:val="002E1D2F"/>
    <w:rsid w:val="002F21C2"/>
    <w:rsid w:val="002F4E45"/>
    <w:rsid w:val="00302261"/>
    <w:rsid w:val="00306929"/>
    <w:rsid w:val="00306AE1"/>
    <w:rsid w:val="00311886"/>
    <w:rsid w:val="00311FD4"/>
    <w:rsid w:val="00313F55"/>
    <w:rsid w:val="00314EBB"/>
    <w:rsid w:val="00315BF9"/>
    <w:rsid w:val="003247E5"/>
    <w:rsid w:val="00330CEE"/>
    <w:rsid w:val="00342C5E"/>
    <w:rsid w:val="00346C62"/>
    <w:rsid w:val="0035101C"/>
    <w:rsid w:val="0035415E"/>
    <w:rsid w:val="003552C1"/>
    <w:rsid w:val="00356A7E"/>
    <w:rsid w:val="00360BF5"/>
    <w:rsid w:val="003620CD"/>
    <w:rsid w:val="00371BF3"/>
    <w:rsid w:val="00371C80"/>
    <w:rsid w:val="00377DF9"/>
    <w:rsid w:val="0038691C"/>
    <w:rsid w:val="00387CE2"/>
    <w:rsid w:val="00393B18"/>
    <w:rsid w:val="00395F49"/>
    <w:rsid w:val="003A1294"/>
    <w:rsid w:val="003A2D62"/>
    <w:rsid w:val="003B0CEC"/>
    <w:rsid w:val="003C2A8C"/>
    <w:rsid w:val="003D6000"/>
    <w:rsid w:val="003D6C3A"/>
    <w:rsid w:val="003E04CF"/>
    <w:rsid w:val="003E7B21"/>
    <w:rsid w:val="003F19B4"/>
    <w:rsid w:val="003F355B"/>
    <w:rsid w:val="003F386D"/>
    <w:rsid w:val="003F690F"/>
    <w:rsid w:val="003F796A"/>
    <w:rsid w:val="00401A2A"/>
    <w:rsid w:val="0040222F"/>
    <w:rsid w:val="0040439C"/>
    <w:rsid w:val="00405A06"/>
    <w:rsid w:val="004072FE"/>
    <w:rsid w:val="0041329F"/>
    <w:rsid w:val="00414F29"/>
    <w:rsid w:val="00417E55"/>
    <w:rsid w:val="004258CE"/>
    <w:rsid w:val="00425F3D"/>
    <w:rsid w:val="004265FD"/>
    <w:rsid w:val="00426BFD"/>
    <w:rsid w:val="004270A9"/>
    <w:rsid w:val="00436548"/>
    <w:rsid w:val="00440755"/>
    <w:rsid w:val="00444756"/>
    <w:rsid w:val="0044490E"/>
    <w:rsid w:val="004454BD"/>
    <w:rsid w:val="00445789"/>
    <w:rsid w:val="00447143"/>
    <w:rsid w:val="004550ED"/>
    <w:rsid w:val="00460D51"/>
    <w:rsid w:val="00462524"/>
    <w:rsid w:val="00467A53"/>
    <w:rsid w:val="004775A0"/>
    <w:rsid w:val="00477C10"/>
    <w:rsid w:val="00485720"/>
    <w:rsid w:val="004862C6"/>
    <w:rsid w:val="00486970"/>
    <w:rsid w:val="00490B05"/>
    <w:rsid w:val="00494291"/>
    <w:rsid w:val="004A1B4C"/>
    <w:rsid w:val="004C3C96"/>
    <w:rsid w:val="004C5560"/>
    <w:rsid w:val="004C60BD"/>
    <w:rsid w:val="004D5D1D"/>
    <w:rsid w:val="004E5B1F"/>
    <w:rsid w:val="004E6DAC"/>
    <w:rsid w:val="004F1184"/>
    <w:rsid w:val="004F24F9"/>
    <w:rsid w:val="004F33FE"/>
    <w:rsid w:val="004F6893"/>
    <w:rsid w:val="0050263E"/>
    <w:rsid w:val="00503060"/>
    <w:rsid w:val="00503199"/>
    <w:rsid w:val="00503384"/>
    <w:rsid w:val="0051762C"/>
    <w:rsid w:val="005276CB"/>
    <w:rsid w:val="0053065E"/>
    <w:rsid w:val="00531CD9"/>
    <w:rsid w:val="00536B4E"/>
    <w:rsid w:val="0054559B"/>
    <w:rsid w:val="0054631F"/>
    <w:rsid w:val="00550FB5"/>
    <w:rsid w:val="00556527"/>
    <w:rsid w:val="005756EF"/>
    <w:rsid w:val="005775C9"/>
    <w:rsid w:val="00582388"/>
    <w:rsid w:val="00582A28"/>
    <w:rsid w:val="00584345"/>
    <w:rsid w:val="00584348"/>
    <w:rsid w:val="00585E61"/>
    <w:rsid w:val="005870ED"/>
    <w:rsid w:val="00587561"/>
    <w:rsid w:val="005A36A8"/>
    <w:rsid w:val="005A7BF1"/>
    <w:rsid w:val="005B0D55"/>
    <w:rsid w:val="005B35C7"/>
    <w:rsid w:val="005B4812"/>
    <w:rsid w:val="005C6B88"/>
    <w:rsid w:val="005D16B9"/>
    <w:rsid w:val="005D4084"/>
    <w:rsid w:val="005D5482"/>
    <w:rsid w:val="005D5752"/>
    <w:rsid w:val="005E03F5"/>
    <w:rsid w:val="005E0CB4"/>
    <w:rsid w:val="005E0F55"/>
    <w:rsid w:val="005E32FB"/>
    <w:rsid w:val="005E3B44"/>
    <w:rsid w:val="005E6046"/>
    <w:rsid w:val="005F3CB6"/>
    <w:rsid w:val="005F5AA7"/>
    <w:rsid w:val="00602FF9"/>
    <w:rsid w:val="00604780"/>
    <w:rsid w:val="00614D79"/>
    <w:rsid w:val="0062440A"/>
    <w:rsid w:val="006251F5"/>
    <w:rsid w:val="00625E39"/>
    <w:rsid w:val="00626BD2"/>
    <w:rsid w:val="00640388"/>
    <w:rsid w:val="00641C13"/>
    <w:rsid w:val="00642104"/>
    <w:rsid w:val="00646477"/>
    <w:rsid w:val="00662D9D"/>
    <w:rsid w:val="0066594E"/>
    <w:rsid w:val="00666311"/>
    <w:rsid w:val="00666D46"/>
    <w:rsid w:val="00675DCA"/>
    <w:rsid w:val="00677354"/>
    <w:rsid w:val="0068355A"/>
    <w:rsid w:val="00686FBD"/>
    <w:rsid w:val="00687C95"/>
    <w:rsid w:val="00695EF9"/>
    <w:rsid w:val="00697777"/>
    <w:rsid w:val="006A5885"/>
    <w:rsid w:val="006A729F"/>
    <w:rsid w:val="006B02F9"/>
    <w:rsid w:val="006B0B3E"/>
    <w:rsid w:val="006B35B6"/>
    <w:rsid w:val="006B54D5"/>
    <w:rsid w:val="006B67B1"/>
    <w:rsid w:val="006D0A86"/>
    <w:rsid w:val="006D4427"/>
    <w:rsid w:val="006D6117"/>
    <w:rsid w:val="006F0BB4"/>
    <w:rsid w:val="006F3EA3"/>
    <w:rsid w:val="00702D66"/>
    <w:rsid w:val="00705071"/>
    <w:rsid w:val="007139E4"/>
    <w:rsid w:val="007156DF"/>
    <w:rsid w:val="007159FD"/>
    <w:rsid w:val="0071605A"/>
    <w:rsid w:val="007169F0"/>
    <w:rsid w:val="007227C0"/>
    <w:rsid w:val="00725569"/>
    <w:rsid w:val="00731BE6"/>
    <w:rsid w:val="00743C5C"/>
    <w:rsid w:val="00747747"/>
    <w:rsid w:val="0075492A"/>
    <w:rsid w:val="00761ACA"/>
    <w:rsid w:val="0076305D"/>
    <w:rsid w:val="0077304E"/>
    <w:rsid w:val="007742BD"/>
    <w:rsid w:val="007806E2"/>
    <w:rsid w:val="00780BAD"/>
    <w:rsid w:val="007824CA"/>
    <w:rsid w:val="00787476"/>
    <w:rsid w:val="007B1FF4"/>
    <w:rsid w:val="007B7127"/>
    <w:rsid w:val="007C1286"/>
    <w:rsid w:val="007C28D4"/>
    <w:rsid w:val="007C292C"/>
    <w:rsid w:val="007D5205"/>
    <w:rsid w:val="007E0421"/>
    <w:rsid w:val="007E5BA2"/>
    <w:rsid w:val="007F1B25"/>
    <w:rsid w:val="007F216E"/>
    <w:rsid w:val="007F25F7"/>
    <w:rsid w:val="00806A68"/>
    <w:rsid w:val="008105FD"/>
    <w:rsid w:val="00815E74"/>
    <w:rsid w:val="00816785"/>
    <w:rsid w:val="00816831"/>
    <w:rsid w:val="008225E1"/>
    <w:rsid w:val="00822729"/>
    <w:rsid w:val="00825542"/>
    <w:rsid w:val="0083429A"/>
    <w:rsid w:val="00840EFD"/>
    <w:rsid w:val="008411EF"/>
    <w:rsid w:val="00846519"/>
    <w:rsid w:val="00851720"/>
    <w:rsid w:val="008628CD"/>
    <w:rsid w:val="008678F4"/>
    <w:rsid w:val="00874E63"/>
    <w:rsid w:val="00875299"/>
    <w:rsid w:val="008756CD"/>
    <w:rsid w:val="00881E40"/>
    <w:rsid w:val="00885287"/>
    <w:rsid w:val="008867EF"/>
    <w:rsid w:val="00890622"/>
    <w:rsid w:val="008934C9"/>
    <w:rsid w:val="00897527"/>
    <w:rsid w:val="008A2342"/>
    <w:rsid w:val="008A5474"/>
    <w:rsid w:val="008A5840"/>
    <w:rsid w:val="008B2459"/>
    <w:rsid w:val="008C7BB2"/>
    <w:rsid w:val="008E2E16"/>
    <w:rsid w:val="008E32E4"/>
    <w:rsid w:val="008E5831"/>
    <w:rsid w:val="008F1FD4"/>
    <w:rsid w:val="008F4DDB"/>
    <w:rsid w:val="00903068"/>
    <w:rsid w:val="009038A4"/>
    <w:rsid w:val="00905A9C"/>
    <w:rsid w:val="00906AF2"/>
    <w:rsid w:val="00916E17"/>
    <w:rsid w:val="0091766A"/>
    <w:rsid w:val="0092437E"/>
    <w:rsid w:val="00926D91"/>
    <w:rsid w:val="009317A3"/>
    <w:rsid w:val="009345B8"/>
    <w:rsid w:val="0093509F"/>
    <w:rsid w:val="00936786"/>
    <w:rsid w:val="00940032"/>
    <w:rsid w:val="00943B82"/>
    <w:rsid w:val="00947B8A"/>
    <w:rsid w:val="0095079F"/>
    <w:rsid w:val="00952387"/>
    <w:rsid w:val="00952CEB"/>
    <w:rsid w:val="009537AF"/>
    <w:rsid w:val="009549DC"/>
    <w:rsid w:val="0095538B"/>
    <w:rsid w:val="009617F2"/>
    <w:rsid w:val="00961DC6"/>
    <w:rsid w:val="009658FD"/>
    <w:rsid w:val="00967A5F"/>
    <w:rsid w:val="009832B0"/>
    <w:rsid w:val="00991BB3"/>
    <w:rsid w:val="00991E20"/>
    <w:rsid w:val="00992748"/>
    <w:rsid w:val="0099642F"/>
    <w:rsid w:val="009A18FC"/>
    <w:rsid w:val="009B241A"/>
    <w:rsid w:val="009B46F1"/>
    <w:rsid w:val="009B512F"/>
    <w:rsid w:val="009C05A0"/>
    <w:rsid w:val="009C36B7"/>
    <w:rsid w:val="009D0565"/>
    <w:rsid w:val="009D590B"/>
    <w:rsid w:val="009E2282"/>
    <w:rsid w:val="009F5951"/>
    <w:rsid w:val="00A00359"/>
    <w:rsid w:val="00A0203A"/>
    <w:rsid w:val="00A0285C"/>
    <w:rsid w:val="00A03864"/>
    <w:rsid w:val="00A04F98"/>
    <w:rsid w:val="00A05F0B"/>
    <w:rsid w:val="00A1132D"/>
    <w:rsid w:val="00A11F34"/>
    <w:rsid w:val="00A12778"/>
    <w:rsid w:val="00A13D19"/>
    <w:rsid w:val="00A14036"/>
    <w:rsid w:val="00A17E3D"/>
    <w:rsid w:val="00A22416"/>
    <w:rsid w:val="00A2616E"/>
    <w:rsid w:val="00A30AA8"/>
    <w:rsid w:val="00A31833"/>
    <w:rsid w:val="00A31B91"/>
    <w:rsid w:val="00A347E4"/>
    <w:rsid w:val="00A3517F"/>
    <w:rsid w:val="00A359D2"/>
    <w:rsid w:val="00A42C65"/>
    <w:rsid w:val="00A507B5"/>
    <w:rsid w:val="00A6041C"/>
    <w:rsid w:val="00A608ED"/>
    <w:rsid w:val="00A61B40"/>
    <w:rsid w:val="00A64CA9"/>
    <w:rsid w:val="00A71469"/>
    <w:rsid w:val="00A80045"/>
    <w:rsid w:val="00A83D2D"/>
    <w:rsid w:val="00A84881"/>
    <w:rsid w:val="00A91A65"/>
    <w:rsid w:val="00A96289"/>
    <w:rsid w:val="00A9717E"/>
    <w:rsid w:val="00AA3A75"/>
    <w:rsid w:val="00AB5203"/>
    <w:rsid w:val="00AC00E3"/>
    <w:rsid w:val="00AC318E"/>
    <w:rsid w:val="00AC5366"/>
    <w:rsid w:val="00AC5952"/>
    <w:rsid w:val="00AC7AA0"/>
    <w:rsid w:val="00AD3126"/>
    <w:rsid w:val="00AD4EB6"/>
    <w:rsid w:val="00AE05E2"/>
    <w:rsid w:val="00AF414B"/>
    <w:rsid w:val="00AF6279"/>
    <w:rsid w:val="00AF7375"/>
    <w:rsid w:val="00B00F9F"/>
    <w:rsid w:val="00B029BB"/>
    <w:rsid w:val="00B1215C"/>
    <w:rsid w:val="00B12B3B"/>
    <w:rsid w:val="00B12E5C"/>
    <w:rsid w:val="00B138A3"/>
    <w:rsid w:val="00B145D6"/>
    <w:rsid w:val="00B20C69"/>
    <w:rsid w:val="00B2588B"/>
    <w:rsid w:val="00B263D8"/>
    <w:rsid w:val="00B364CD"/>
    <w:rsid w:val="00B4307D"/>
    <w:rsid w:val="00B44CFE"/>
    <w:rsid w:val="00B464D6"/>
    <w:rsid w:val="00B615FE"/>
    <w:rsid w:val="00B71030"/>
    <w:rsid w:val="00B7113E"/>
    <w:rsid w:val="00B912BA"/>
    <w:rsid w:val="00B95FC1"/>
    <w:rsid w:val="00BA6363"/>
    <w:rsid w:val="00BA67D6"/>
    <w:rsid w:val="00BA6ADC"/>
    <w:rsid w:val="00BB4D90"/>
    <w:rsid w:val="00BB7C87"/>
    <w:rsid w:val="00BC1223"/>
    <w:rsid w:val="00BC15A7"/>
    <w:rsid w:val="00BC2845"/>
    <w:rsid w:val="00BD7E3E"/>
    <w:rsid w:val="00BE1F5D"/>
    <w:rsid w:val="00BE58EE"/>
    <w:rsid w:val="00BE72D1"/>
    <w:rsid w:val="00BF35CE"/>
    <w:rsid w:val="00BF51B5"/>
    <w:rsid w:val="00BF5448"/>
    <w:rsid w:val="00C02788"/>
    <w:rsid w:val="00C067A6"/>
    <w:rsid w:val="00C07932"/>
    <w:rsid w:val="00C14141"/>
    <w:rsid w:val="00C1703E"/>
    <w:rsid w:val="00C172CC"/>
    <w:rsid w:val="00C2054C"/>
    <w:rsid w:val="00C25C3C"/>
    <w:rsid w:val="00C26F73"/>
    <w:rsid w:val="00C30CCD"/>
    <w:rsid w:val="00C3187F"/>
    <w:rsid w:val="00C51177"/>
    <w:rsid w:val="00C53A11"/>
    <w:rsid w:val="00C55363"/>
    <w:rsid w:val="00C607F9"/>
    <w:rsid w:val="00C61CF9"/>
    <w:rsid w:val="00C6322F"/>
    <w:rsid w:val="00C654BD"/>
    <w:rsid w:val="00C71274"/>
    <w:rsid w:val="00C72A37"/>
    <w:rsid w:val="00C73BEF"/>
    <w:rsid w:val="00C77FCF"/>
    <w:rsid w:val="00C823A0"/>
    <w:rsid w:val="00C86B77"/>
    <w:rsid w:val="00C90012"/>
    <w:rsid w:val="00C942AB"/>
    <w:rsid w:val="00C94C56"/>
    <w:rsid w:val="00CA4F3A"/>
    <w:rsid w:val="00CA678F"/>
    <w:rsid w:val="00CA7D95"/>
    <w:rsid w:val="00CD007E"/>
    <w:rsid w:val="00CD0C05"/>
    <w:rsid w:val="00CD102B"/>
    <w:rsid w:val="00CD150B"/>
    <w:rsid w:val="00CD1F2A"/>
    <w:rsid w:val="00CD2D75"/>
    <w:rsid w:val="00CD3D9F"/>
    <w:rsid w:val="00CD6423"/>
    <w:rsid w:val="00CD7616"/>
    <w:rsid w:val="00CE1148"/>
    <w:rsid w:val="00CE7092"/>
    <w:rsid w:val="00CF246F"/>
    <w:rsid w:val="00CF42D9"/>
    <w:rsid w:val="00CF6418"/>
    <w:rsid w:val="00D00E6D"/>
    <w:rsid w:val="00D0204B"/>
    <w:rsid w:val="00D049C2"/>
    <w:rsid w:val="00D05426"/>
    <w:rsid w:val="00D07745"/>
    <w:rsid w:val="00D12C8A"/>
    <w:rsid w:val="00D17A20"/>
    <w:rsid w:val="00D20B57"/>
    <w:rsid w:val="00D25ABA"/>
    <w:rsid w:val="00D25EBA"/>
    <w:rsid w:val="00D26741"/>
    <w:rsid w:val="00D26CA9"/>
    <w:rsid w:val="00D26DA3"/>
    <w:rsid w:val="00D26DB6"/>
    <w:rsid w:val="00D3446A"/>
    <w:rsid w:val="00D35AAC"/>
    <w:rsid w:val="00D43AD2"/>
    <w:rsid w:val="00D47B58"/>
    <w:rsid w:val="00D638A6"/>
    <w:rsid w:val="00D70051"/>
    <w:rsid w:val="00D71055"/>
    <w:rsid w:val="00D71C43"/>
    <w:rsid w:val="00D7469F"/>
    <w:rsid w:val="00D778A5"/>
    <w:rsid w:val="00D805E9"/>
    <w:rsid w:val="00D813B8"/>
    <w:rsid w:val="00D83A7D"/>
    <w:rsid w:val="00D83EC8"/>
    <w:rsid w:val="00D842D5"/>
    <w:rsid w:val="00D90170"/>
    <w:rsid w:val="00D927DD"/>
    <w:rsid w:val="00DA2316"/>
    <w:rsid w:val="00DA361D"/>
    <w:rsid w:val="00DA5ED8"/>
    <w:rsid w:val="00DA7785"/>
    <w:rsid w:val="00DA7F98"/>
    <w:rsid w:val="00DD2F5A"/>
    <w:rsid w:val="00DE0EEF"/>
    <w:rsid w:val="00DE28A8"/>
    <w:rsid w:val="00DE5C62"/>
    <w:rsid w:val="00E00A1C"/>
    <w:rsid w:val="00E0292F"/>
    <w:rsid w:val="00E0351F"/>
    <w:rsid w:val="00E0515F"/>
    <w:rsid w:val="00E05D15"/>
    <w:rsid w:val="00E1287E"/>
    <w:rsid w:val="00E13330"/>
    <w:rsid w:val="00E14F09"/>
    <w:rsid w:val="00E15D27"/>
    <w:rsid w:val="00E24704"/>
    <w:rsid w:val="00E266BC"/>
    <w:rsid w:val="00E26AEF"/>
    <w:rsid w:val="00E27FCB"/>
    <w:rsid w:val="00E30C66"/>
    <w:rsid w:val="00E354F0"/>
    <w:rsid w:val="00E3587F"/>
    <w:rsid w:val="00E3612B"/>
    <w:rsid w:val="00E43F22"/>
    <w:rsid w:val="00E50219"/>
    <w:rsid w:val="00E61DB1"/>
    <w:rsid w:val="00E75501"/>
    <w:rsid w:val="00E9094C"/>
    <w:rsid w:val="00E92F2A"/>
    <w:rsid w:val="00E94D68"/>
    <w:rsid w:val="00E95855"/>
    <w:rsid w:val="00E967BF"/>
    <w:rsid w:val="00EB5384"/>
    <w:rsid w:val="00EC2B9E"/>
    <w:rsid w:val="00ED2C50"/>
    <w:rsid w:val="00ED43E1"/>
    <w:rsid w:val="00ED677D"/>
    <w:rsid w:val="00EE106E"/>
    <w:rsid w:val="00EF2018"/>
    <w:rsid w:val="00EF7150"/>
    <w:rsid w:val="00F01662"/>
    <w:rsid w:val="00F01B28"/>
    <w:rsid w:val="00F030F2"/>
    <w:rsid w:val="00F03D7F"/>
    <w:rsid w:val="00F04901"/>
    <w:rsid w:val="00F04CDA"/>
    <w:rsid w:val="00F202FF"/>
    <w:rsid w:val="00F21281"/>
    <w:rsid w:val="00F23B36"/>
    <w:rsid w:val="00F25D7A"/>
    <w:rsid w:val="00F3366A"/>
    <w:rsid w:val="00F33E7D"/>
    <w:rsid w:val="00F44B54"/>
    <w:rsid w:val="00F46260"/>
    <w:rsid w:val="00F5137F"/>
    <w:rsid w:val="00F5167D"/>
    <w:rsid w:val="00F5612F"/>
    <w:rsid w:val="00F565AB"/>
    <w:rsid w:val="00F57C3F"/>
    <w:rsid w:val="00F62116"/>
    <w:rsid w:val="00F62DBB"/>
    <w:rsid w:val="00F82BF1"/>
    <w:rsid w:val="00F83518"/>
    <w:rsid w:val="00F879F2"/>
    <w:rsid w:val="00F921DD"/>
    <w:rsid w:val="00F938F6"/>
    <w:rsid w:val="00F95DBC"/>
    <w:rsid w:val="00FA1236"/>
    <w:rsid w:val="00FA1720"/>
    <w:rsid w:val="00FA372D"/>
    <w:rsid w:val="00FB16E9"/>
    <w:rsid w:val="00FB2E51"/>
    <w:rsid w:val="00FB3FF0"/>
    <w:rsid w:val="00FB7DE0"/>
    <w:rsid w:val="00FC37E8"/>
    <w:rsid w:val="00FC44F9"/>
    <w:rsid w:val="00FC4904"/>
    <w:rsid w:val="00FD4E14"/>
    <w:rsid w:val="00FE0967"/>
    <w:rsid w:val="00FE0AD1"/>
    <w:rsid w:val="00FE4A27"/>
    <w:rsid w:val="00FF33B5"/>
    <w:rsid w:val="00FF3F3D"/>
    <w:rsid w:val="00FF49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oNotEmbedSmartTags/>
  <w:decimalSymbol w:val="."/>
  <w:listSeparator w:val=","/>
  <w15:chartTrackingRefBased/>
  <w15:docId w15:val="{D0096784-E60E-49F0-A20D-EB1A83152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Hyperlink" w:uiPriority="99"/>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12778"/>
    <w:rPr>
      <w:sz w:val="24"/>
      <w:szCs w:val="24"/>
      <w:lang w:eastAsia="en-US"/>
    </w:rPr>
  </w:style>
  <w:style w:type="paragraph" w:styleId="Heading1">
    <w:name w:val="heading 1"/>
    <w:basedOn w:val="Normal"/>
    <w:next w:val="Normal"/>
    <w:link w:val="Heading1Char"/>
    <w:uiPriority w:val="9"/>
    <w:qFormat/>
    <w:rsid w:val="00897527"/>
    <w:pPr>
      <w:keepNext/>
      <w:spacing w:before="240" w:after="60" w:line="276" w:lineRule="auto"/>
      <w:outlineLvl w:val="0"/>
    </w:pPr>
    <w:rPr>
      <w:rFonts w:ascii="Cambria" w:hAnsi="Cambria"/>
      <w:b/>
      <w:bCs/>
      <w:kern w:val="32"/>
      <w:sz w:val="32"/>
      <w:szCs w:val="3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link w:val="FooterChar"/>
    <w:uiPriority w:val="99"/>
    <w:rsid w:val="00FF3F3D"/>
    <w:pPr>
      <w:pBdr>
        <w:top w:val="single" w:sz="6" w:space="4" w:color="828172"/>
      </w:pBdr>
      <w:ind w:left="-57" w:right="-57"/>
    </w:pPr>
    <w:rPr>
      <w:rFonts w:ascii="Verdana" w:hAnsi="Verdana"/>
      <w:sz w:val="14"/>
      <w:szCs w:val="24"/>
      <w:lang w:eastAsia="en-US"/>
    </w:rPr>
  </w:style>
  <w:style w:type="paragraph" w:styleId="Header">
    <w:name w:val="header"/>
    <w:link w:val="HeaderChar"/>
    <w:uiPriority w:val="99"/>
    <w:rsid w:val="00E967BF"/>
    <w:pPr>
      <w:spacing w:before="260"/>
      <w:jc w:val="right"/>
    </w:pPr>
    <w:rPr>
      <w:rFonts w:ascii="Verdana" w:hAnsi="Verdana"/>
      <w:b/>
      <w:color w:val="A32E18"/>
      <w:sz w:val="19"/>
      <w:szCs w:val="24"/>
      <w:lang w:eastAsia="en-US"/>
    </w:rPr>
  </w:style>
  <w:style w:type="paragraph" w:customStyle="1" w:styleId="Unithead">
    <w:name w:val="Unit head"/>
    <w:next w:val="text"/>
    <w:qFormat/>
    <w:rsid w:val="00E967BF"/>
    <w:pPr>
      <w:pBdr>
        <w:top w:val="single" w:sz="8" w:space="2" w:color="827B72"/>
        <w:bottom w:val="single" w:sz="8" w:space="2" w:color="827B72"/>
      </w:pBdr>
      <w:spacing w:after="360" w:line="440" w:lineRule="exact"/>
      <w:ind w:left="28" w:right="284"/>
    </w:pPr>
    <w:rPr>
      <w:rFonts w:ascii="Verdana" w:hAnsi="Verdana"/>
      <w:b/>
      <w:color w:val="A32E18"/>
      <w:sz w:val="40"/>
      <w:szCs w:val="50"/>
      <w:lang w:eastAsia="en-GB"/>
    </w:rPr>
  </w:style>
  <w:style w:type="paragraph" w:styleId="TOC1">
    <w:name w:val="toc 1"/>
    <w:next w:val="TOC2"/>
    <w:uiPriority w:val="39"/>
    <w:rsid w:val="00E94D68"/>
    <w:pPr>
      <w:widowControl w:val="0"/>
      <w:tabs>
        <w:tab w:val="right" w:pos="8789"/>
      </w:tabs>
      <w:spacing w:before="60" w:after="60" w:line="300" w:lineRule="atLeast"/>
      <w:ind w:right="284"/>
    </w:pPr>
    <w:rPr>
      <w:rFonts w:ascii="Verdana" w:hAnsi="Verdana"/>
      <w:b/>
      <w:noProof/>
      <w:snapToGrid w:val="0"/>
      <w:sz w:val="26"/>
      <w:lang w:eastAsia="en-US"/>
    </w:rPr>
  </w:style>
  <w:style w:type="character" w:styleId="PageNumber">
    <w:name w:val="page number"/>
    <w:rsid w:val="00E967BF"/>
    <w:rPr>
      <w:rFonts w:ascii="Verdana" w:hAnsi="Verdana"/>
      <w:b/>
      <w:color w:val="A32E18"/>
    </w:rPr>
  </w:style>
  <w:style w:type="paragraph" w:customStyle="1" w:styleId="Ahead">
    <w:name w:val="A head"/>
    <w:next w:val="text"/>
    <w:qFormat/>
    <w:rsid w:val="00BA67D6"/>
    <w:pPr>
      <w:keepNext/>
      <w:pBdr>
        <w:bottom w:val="single" w:sz="8" w:space="1" w:color="827B72"/>
      </w:pBdr>
      <w:spacing w:before="120" w:after="360"/>
    </w:pPr>
    <w:rPr>
      <w:rFonts w:ascii="Verdana" w:hAnsi="Verdana"/>
      <w:b/>
      <w:color w:val="A32E18"/>
      <w:sz w:val="32"/>
      <w:szCs w:val="24"/>
      <w:lang w:eastAsia="en-US"/>
    </w:rPr>
  </w:style>
  <w:style w:type="paragraph" w:customStyle="1" w:styleId="Bhead">
    <w:name w:val="B head"/>
    <w:next w:val="text"/>
    <w:qFormat/>
    <w:rsid w:val="00BA67D6"/>
    <w:pPr>
      <w:keepNext/>
      <w:spacing w:before="240" w:after="120"/>
    </w:pPr>
    <w:rPr>
      <w:rFonts w:ascii="Verdana" w:hAnsi="Verdana" w:cs="Arial"/>
      <w:b/>
      <w:color w:val="A32E18"/>
      <w:sz w:val="26"/>
      <w:szCs w:val="24"/>
      <w:lang w:eastAsia="en-US"/>
    </w:rPr>
  </w:style>
  <w:style w:type="paragraph" w:customStyle="1" w:styleId="Chead">
    <w:name w:val="C head"/>
    <w:next w:val="text"/>
    <w:qFormat/>
    <w:rsid w:val="00356A7E"/>
    <w:pPr>
      <w:keepNext/>
      <w:spacing w:before="240" w:after="120"/>
      <w:ind w:left="567"/>
    </w:pPr>
    <w:rPr>
      <w:rFonts w:ascii="Verdana" w:hAnsi="Verdana" w:cs="Arial"/>
      <w:b/>
      <w:sz w:val="22"/>
      <w:szCs w:val="24"/>
      <w:lang w:eastAsia="en-US"/>
    </w:rPr>
  </w:style>
  <w:style w:type="paragraph" w:customStyle="1" w:styleId="text">
    <w:name w:val="text"/>
    <w:qFormat/>
    <w:rsid w:val="004F33FE"/>
    <w:pPr>
      <w:spacing w:before="80" w:after="60" w:line="240" w:lineRule="atLeast"/>
      <w:ind w:left="567"/>
    </w:pPr>
    <w:rPr>
      <w:rFonts w:ascii="Verdana" w:hAnsi="Verdana" w:cs="Arial"/>
      <w:szCs w:val="24"/>
      <w:lang w:eastAsia="en-US"/>
    </w:rPr>
  </w:style>
  <w:style w:type="paragraph" w:customStyle="1" w:styleId="textbullets">
    <w:name w:val="text bullets"/>
    <w:qFormat/>
    <w:rsid w:val="004F33FE"/>
    <w:pPr>
      <w:numPr>
        <w:numId w:val="9"/>
      </w:numPr>
      <w:tabs>
        <w:tab w:val="clear" w:pos="397"/>
        <w:tab w:val="left" w:pos="964"/>
      </w:tabs>
      <w:spacing w:before="80" w:after="60" w:line="240" w:lineRule="atLeast"/>
      <w:ind w:left="964"/>
    </w:pPr>
    <w:rPr>
      <w:rFonts w:ascii="Verdana" w:hAnsi="Verdana" w:cs="Arial"/>
      <w:szCs w:val="24"/>
      <w:lang w:eastAsia="en-US"/>
    </w:rPr>
  </w:style>
  <w:style w:type="numbering" w:customStyle="1" w:styleId="Listnum">
    <w:name w:val="List num"/>
    <w:basedOn w:val="NoList"/>
    <w:semiHidden/>
    <w:rsid w:val="00662D9D"/>
    <w:pPr>
      <w:numPr>
        <w:numId w:val="1"/>
      </w:numPr>
    </w:pPr>
  </w:style>
  <w:style w:type="character" w:customStyle="1" w:styleId="Feature2textChar">
    <w:name w:val="Feature 2 text Char"/>
    <w:link w:val="Feature2text"/>
    <w:rsid w:val="00AC7AA0"/>
    <w:rPr>
      <w:rFonts w:ascii="Verdana" w:hAnsi="Verdana" w:cs="Arial"/>
      <w:szCs w:val="24"/>
      <w:lang w:val="en-GB" w:eastAsia="en-US" w:bidi="ar-SA"/>
    </w:rPr>
  </w:style>
  <w:style w:type="paragraph" w:customStyle="1" w:styleId="Numberedlist">
    <w:name w:val="Numbered list"/>
    <w:qFormat/>
    <w:rsid w:val="00AC5366"/>
    <w:pPr>
      <w:numPr>
        <w:numId w:val="24"/>
      </w:numPr>
      <w:tabs>
        <w:tab w:val="left" w:pos="964"/>
      </w:tabs>
      <w:spacing w:before="80" w:after="60" w:line="240" w:lineRule="atLeast"/>
      <w:ind w:left="964" w:hanging="397"/>
    </w:pPr>
    <w:rPr>
      <w:rFonts w:ascii="Verdana" w:hAnsi="Verdana"/>
      <w:szCs w:val="24"/>
      <w:lang w:eastAsia="en-GB"/>
    </w:rPr>
  </w:style>
  <w:style w:type="paragraph" w:customStyle="1" w:styleId="Feature1head">
    <w:name w:val="Feature 1 head"/>
    <w:next w:val="Feature1text"/>
    <w:qFormat/>
    <w:rsid w:val="00A31B91"/>
    <w:pPr>
      <w:keepNext/>
      <w:pBdr>
        <w:top w:val="single" w:sz="4" w:space="2" w:color="A32E18"/>
        <w:left w:val="single" w:sz="4" w:space="4" w:color="A32E18"/>
        <w:bottom w:val="single" w:sz="4" w:space="2" w:color="A32E18"/>
        <w:right w:val="single" w:sz="4" w:space="4" w:color="A32E18"/>
      </w:pBdr>
      <w:shd w:val="clear" w:color="auto" w:fill="ECD6C9"/>
      <w:spacing w:before="80" w:after="60"/>
      <w:ind w:left="675" w:right="108"/>
    </w:pPr>
    <w:rPr>
      <w:rFonts w:ascii="Verdana" w:hAnsi="Verdana" w:cs="Arial"/>
      <w:b/>
      <w:sz w:val="22"/>
      <w:szCs w:val="24"/>
      <w:lang w:eastAsia="en-US"/>
    </w:rPr>
  </w:style>
  <w:style w:type="paragraph" w:customStyle="1" w:styleId="Feature1sub-head">
    <w:name w:val="Feature 1 sub-head"/>
    <w:next w:val="Feature1text"/>
    <w:qFormat/>
    <w:rsid w:val="00A31B91"/>
    <w:pPr>
      <w:keepNext/>
      <w:pBdr>
        <w:top w:val="single" w:sz="4" w:space="2" w:color="A32E18"/>
        <w:left w:val="single" w:sz="4" w:space="4" w:color="A32E18"/>
        <w:bottom w:val="single" w:sz="4" w:space="2" w:color="A32E18"/>
        <w:right w:val="single" w:sz="4" w:space="4" w:color="A32E18"/>
      </w:pBdr>
      <w:shd w:val="clear" w:color="auto" w:fill="ECD6C9"/>
      <w:spacing w:before="80" w:after="60"/>
      <w:ind w:left="675" w:right="108"/>
    </w:pPr>
    <w:rPr>
      <w:rFonts w:ascii="Verdana" w:hAnsi="Verdana" w:cs="Arial"/>
      <w:b/>
      <w:szCs w:val="24"/>
      <w:lang w:eastAsia="en-US"/>
    </w:rPr>
  </w:style>
  <w:style w:type="paragraph" w:customStyle="1" w:styleId="Feature1text">
    <w:name w:val="Feature 1 text"/>
    <w:qFormat/>
    <w:rsid w:val="00A31B91"/>
    <w:pPr>
      <w:pBdr>
        <w:top w:val="single" w:sz="4" w:space="2" w:color="A32E18"/>
        <w:left w:val="single" w:sz="4" w:space="4" w:color="A32E18"/>
        <w:bottom w:val="single" w:sz="4" w:space="2" w:color="A32E18"/>
        <w:right w:val="single" w:sz="4" w:space="4" w:color="A32E18"/>
      </w:pBdr>
      <w:shd w:val="clear" w:color="auto" w:fill="ECD6C9"/>
      <w:tabs>
        <w:tab w:val="left" w:pos="2114"/>
      </w:tabs>
      <w:spacing w:before="80" w:after="60" w:line="240" w:lineRule="atLeast"/>
      <w:ind w:left="675" w:right="108"/>
    </w:pPr>
    <w:rPr>
      <w:rFonts w:ascii="Verdana" w:hAnsi="Verdana" w:cs="Arial"/>
      <w:szCs w:val="24"/>
      <w:lang w:eastAsia="en-US"/>
    </w:rPr>
  </w:style>
  <w:style w:type="paragraph" w:customStyle="1" w:styleId="Feature1textbullets">
    <w:name w:val="Feature 1 text bullets"/>
    <w:qFormat/>
    <w:rsid w:val="00A31B91"/>
    <w:pPr>
      <w:numPr>
        <w:numId w:val="5"/>
      </w:numPr>
      <w:pBdr>
        <w:top w:val="single" w:sz="4" w:space="2" w:color="A32E18"/>
        <w:left w:val="single" w:sz="4" w:space="4" w:color="A32E18"/>
        <w:bottom w:val="single" w:sz="4" w:space="2" w:color="A32E18"/>
        <w:right w:val="single" w:sz="4" w:space="4" w:color="A32E18"/>
      </w:pBdr>
      <w:shd w:val="clear" w:color="auto" w:fill="ECD6C9"/>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head">
    <w:name w:val="Feature 2 head"/>
    <w:next w:val="Feature2text"/>
    <w:qFormat/>
    <w:rsid w:val="00AC7AA0"/>
    <w:pPr>
      <w:keepNext/>
      <w:pBdr>
        <w:top w:val="single" w:sz="4" w:space="2" w:color="A32E18"/>
        <w:left w:val="single" w:sz="4" w:space="4" w:color="A32E18"/>
        <w:bottom w:val="single" w:sz="4" w:space="2" w:color="A32E18"/>
        <w:right w:val="single" w:sz="4" w:space="4" w:color="A32E18"/>
      </w:pBdr>
      <w:spacing w:before="80" w:after="60"/>
      <w:ind w:left="675" w:right="108"/>
    </w:pPr>
    <w:rPr>
      <w:rFonts w:ascii="Verdana" w:hAnsi="Verdana" w:cs="Arial"/>
      <w:b/>
      <w:sz w:val="22"/>
      <w:szCs w:val="24"/>
      <w:lang w:eastAsia="en-US"/>
    </w:rPr>
  </w:style>
  <w:style w:type="paragraph" w:customStyle="1" w:styleId="Feature1textnumberedlist">
    <w:name w:val="Feature 1 text numbered list"/>
    <w:qFormat/>
    <w:rsid w:val="00A31B91"/>
    <w:pPr>
      <w:numPr>
        <w:numId w:val="8"/>
      </w:numPr>
      <w:pBdr>
        <w:top w:val="single" w:sz="4" w:space="2" w:color="A32E18"/>
        <w:left w:val="single" w:sz="4" w:space="4" w:color="A32E18"/>
        <w:bottom w:val="single" w:sz="4" w:space="2" w:color="A32E18"/>
        <w:right w:val="single" w:sz="4" w:space="4" w:color="A32E18"/>
      </w:pBdr>
      <w:shd w:val="clear" w:color="auto" w:fill="ECD6C9"/>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sub-head">
    <w:name w:val="Feature 2 sub-head"/>
    <w:next w:val="Feature2text"/>
    <w:qFormat/>
    <w:rsid w:val="00AC7AA0"/>
    <w:pPr>
      <w:keepNext/>
      <w:pBdr>
        <w:top w:val="single" w:sz="4" w:space="2" w:color="A32E18"/>
        <w:left w:val="single" w:sz="4" w:space="4" w:color="A32E18"/>
        <w:bottom w:val="single" w:sz="4" w:space="2" w:color="A32E18"/>
        <w:right w:val="single" w:sz="4" w:space="4" w:color="A32E18"/>
      </w:pBdr>
      <w:spacing w:before="80" w:after="60"/>
      <w:ind w:left="675" w:right="108"/>
    </w:pPr>
    <w:rPr>
      <w:rFonts w:ascii="Verdana" w:hAnsi="Verdana" w:cs="Arial"/>
      <w:b/>
      <w:szCs w:val="24"/>
      <w:lang w:eastAsia="en-US"/>
    </w:rPr>
  </w:style>
  <w:style w:type="paragraph" w:customStyle="1" w:styleId="Feature2text">
    <w:name w:val="Feature 2 text"/>
    <w:link w:val="Feature2textChar"/>
    <w:qFormat/>
    <w:rsid w:val="00AC7AA0"/>
    <w:pPr>
      <w:pBdr>
        <w:top w:val="single" w:sz="4" w:space="2" w:color="A32E18"/>
        <w:left w:val="single" w:sz="4" w:space="4" w:color="A32E18"/>
        <w:bottom w:val="single" w:sz="4" w:space="2" w:color="A32E18"/>
        <w:right w:val="single" w:sz="4" w:space="4" w:color="A32E18"/>
      </w:pBdr>
      <w:spacing w:before="80" w:after="60" w:line="240" w:lineRule="atLeast"/>
      <w:ind w:left="675" w:right="108"/>
    </w:pPr>
    <w:rPr>
      <w:rFonts w:ascii="Verdana" w:hAnsi="Verdana" w:cs="Arial"/>
      <w:szCs w:val="24"/>
      <w:lang w:eastAsia="en-US"/>
    </w:rPr>
  </w:style>
  <w:style w:type="paragraph" w:customStyle="1" w:styleId="Feature2textbullets">
    <w:name w:val="Feature 2 text bullets"/>
    <w:qFormat/>
    <w:rsid w:val="00AC7AA0"/>
    <w:pPr>
      <w:numPr>
        <w:numId w:val="4"/>
      </w:numPr>
      <w:pBdr>
        <w:top w:val="single" w:sz="4" w:space="2" w:color="A32E18"/>
        <w:left w:val="single" w:sz="4" w:space="4" w:color="A32E18"/>
        <w:bottom w:val="single" w:sz="4" w:space="2" w:color="A32E18"/>
        <w:right w:val="single" w:sz="4" w:space="4" w:color="A32E18"/>
      </w:pBdr>
      <w:tabs>
        <w:tab w:val="clear" w:pos="505"/>
        <w:tab w:val="left" w:pos="1072"/>
      </w:tabs>
      <w:spacing w:before="80" w:after="60" w:line="240" w:lineRule="atLeast"/>
      <w:ind w:left="1072" w:right="108"/>
    </w:pPr>
    <w:rPr>
      <w:rFonts w:ascii="Verdana" w:hAnsi="Verdana" w:cs="Arial"/>
      <w:szCs w:val="24"/>
      <w:lang w:eastAsia="en-US"/>
    </w:rPr>
  </w:style>
  <w:style w:type="paragraph" w:customStyle="1" w:styleId="Feature2textnumberedlist">
    <w:name w:val="Feature 2 text numbered list"/>
    <w:qFormat/>
    <w:rsid w:val="00AC7AA0"/>
    <w:pPr>
      <w:numPr>
        <w:numId w:val="6"/>
      </w:numPr>
      <w:pBdr>
        <w:top w:val="single" w:sz="4" w:space="2" w:color="A32E18"/>
        <w:left w:val="single" w:sz="4" w:space="4" w:color="A32E18"/>
        <w:bottom w:val="single" w:sz="4" w:space="2" w:color="A32E18"/>
        <w:right w:val="single" w:sz="4" w:space="4" w:color="A32E18"/>
      </w:pBdr>
      <w:tabs>
        <w:tab w:val="clear" w:pos="397"/>
        <w:tab w:val="left" w:pos="1072"/>
      </w:tabs>
      <w:spacing w:before="80" w:after="60" w:line="240" w:lineRule="atLeast"/>
      <w:ind w:left="1072" w:right="108"/>
    </w:pPr>
    <w:rPr>
      <w:rFonts w:ascii="Verdana" w:hAnsi="Verdana" w:cs="Arial"/>
      <w:szCs w:val="24"/>
      <w:lang w:eastAsia="en-US"/>
    </w:rPr>
  </w:style>
  <w:style w:type="paragraph" w:customStyle="1" w:styleId="Tablehead">
    <w:name w:val="Table head"/>
    <w:next w:val="Tabletext"/>
    <w:qFormat/>
    <w:rsid w:val="00926D91"/>
    <w:pPr>
      <w:spacing w:before="80" w:after="60"/>
    </w:pPr>
    <w:rPr>
      <w:rFonts w:ascii="Verdana" w:hAnsi="Verdana" w:cs="Arial"/>
      <w:b/>
      <w:sz w:val="22"/>
      <w:szCs w:val="24"/>
      <w:lang w:eastAsia="en-US"/>
    </w:rPr>
  </w:style>
  <w:style w:type="paragraph" w:customStyle="1" w:styleId="Tablesub-head">
    <w:name w:val="Table sub-head"/>
    <w:next w:val="Tabletext"/>
    <w:qFormat/>
    <w:rsid w:val="00926D91"/>
    <w:pPr>
      <w:spacing w:before="80" w:after="60"/>
    </w:pPr>
    <w:rPr>
      <w:rFonts w:ascii="Verdana" w:hAnsi="Verdana" w:cs="Arial"/>
      <w:b/>
      <w:szCs w:val="24"/>
      <w:lang w:eastAsia="en-US"/>
    </w:rPr>
  </w:style>
  <w:style w:type="paragraph" w:customStyle="1" w:styleId="Tabletext">
    <w:name w:val="Table text"/>
    <w:rsid w:val="00675DCA"/>
    <w:pPr>
      <w:spacing w:before="80" w:after="60" w:line="240" w:lineRule="atLeast"/>
    </w:pPr>
    <w:rPr>
      <w:rFonts w:ascii="Verdana" w:hAnsi="Verdana" w:cs="Arial"/>
      <w:szCs w:val="24"/>
      <w:lang w:eastAsia="en-US"/>
    </w:rPr>
  </w:style>
  <w:style w:type="paragraph" w:customStyle="1" w:styleId="Tabletextbullets">
    <w:name w:val="Table text bullets"/>
    <w:qFormat/>
    <w:rsid w:val="00675DCA"/>
    <w:pPr>
      <w:numPr>
        <w:numId w:val="10"/>
      </w:numPr>
      <w:spacing w:before="80" w:after="60" w:line="240" w:lineRule="atLeast"/>
    </w:pPr>
    <w:rPr>
      <w:rFonts w:ascii="Verdana" w:hAnsi="Verdana" w:cs="Arial"/>
      <w:szCs w:val="24"/>
      <w:lang w:eastAsia="en-US"/>
    </w:rPr>
  </w:style>
  <w:style w:type="paragraph" w:customStyle="1" w:styleId="Tabletextnumberedlist">
    <w:name w:val="Table text numbered list"/>
    <w:qFormat/>
    <w:rsid w:val="00E0515F"/>
    <w:pPr>
      <w:numPr>
        <w:numId w:val="12"/>
      </w:numPr>
      <w:spacing w:before="80" w:after="60" w:line="240" w:lineRule="atLeast"/>
    </w:pPr>
    <w:rPr>
      <w:rFonts w:ascii="Verdana" w:hAnsi="Verdana" w:cs="Arial"/>
      <w:szCs w:val="24"/>
      <w:lang w:eastAsia="en-US"/>
    </w:rPr>
  </w:style>
  <w:style w:type="paragraph" w:customStyle="1" w:styleId="Crossreference">
    <w:name w:val="Cross reference"/>
    <w:next w:val="text"/>
    <w:qFormat/>
    <w:rsid w:val="008867EF"/>
    <w:pPr>
      <w:spacing w:before="60" w:after="60"/>
      <w:ind w:right="851"/>
      <w:jc w:val="right"/>
    </w:pPr>
    <w:rPr>
      <w:rFonts w:ascii="Verdana" w:hAnsi="Verdana" w:cs="Arial"/>
      <w:sz w:val="18"/>
      <w:szCs w:val="24"/>
      <w:lang w:eastAsia="en-US"/>
    </w:rPr>
  </w:style>
  <w:style w:type="paragraph" w:customStyle="1" w:styleId="Textonwritingline">
    <w:name w:val="Text on writing line"/>
    <w:next w:val="text"/>
    <w:qFormat/>
    <w:rsid w:val="009317A3"/>
    <w:pPr>
      <w:spacing w:before="60" w:after="60"/>
      <w:ind w:left="567"/>
    </w:pPr>
    <w:rPr>
      <w:rFonts w:ascii="Comic Sans MS" w:hAnsi="Comic Sans MS" w:cs="Arial"/>
      <w:szCs w:val="24"/>
      <w:u w:val="single"/>
      <w:lang w:eastAsia="en-US"/>
    </w:rPr>
  </w:style>
  <w:style w:type="paragraph" w:customStyle="1" w:styleId="awsmallspace">
    <w:name w:val="a/w small space"/>
    <w:next w:val="text"/>
    <w:qFormat/>
    <w:rsid w:val="008867EF"/>
    <w:pPr>
      <w:spacing w:before="2800" w:after="120"/>
      <w:jc w:val="center"/>
    </w:pPr>
    <w:rPr>
      <w:rFonts w:ascii="Verdana" w:hAnsi="Verdana" w:cs="Arial"/>
      <w:color w:val="FF00FF"/>
      <w:szCs w:val="24"/>
      <w:lang w:eastAsia="en-US"/>
    </w:rPr>
  </w:style>
  <w:style w:type="paragraph" w:customStyle="1" w:styleId="awmediumspace">
    <w:name w:val="a/w medium space"/>
    <w:next w:val="text"/>
    <w:rsid w:val="008867EF"/>
    <w:pPr>
      <w:spacing w:before="4800" w:after="120"/>
      <w:jc w:val="center"/>
    </w:pPr>
    <w:rPr>
      <w:rFonts w:ascii="Verdana" w:hAnsi="Verdana" w:cs="Arial"/>
      <w:color w:val="FF00FF"/>
      <w:szCs w:val="24"/>
      <w:lang w:eastAsia="en-US"/>
    </w:rPr>
  </w:style>
  <w:style w:type="paragraph" w:customStyle="1" w:styleId="awlargespace">
    <w:name w:val="a/w large space"/>
    <w:next w:val="text"/>
    <w:rsid w:val="008867EF"/>
    <w:pPr>
      <w:spacing w:before="6800" w:after="120"/>
      <w:jc w:val="center"/>
    </w:pPr>
    <w:rPr>
      <w:rFonts w:ascii="Verdana" w:hAnsi="Verdana" w:cs="Arial"/>
      <w:color w:val="FF00FF"/>
      <w:szCs w:val="24"/>
      <w:lang w:eastAsia="en-US"/>
    </w:rPr>
  </w:style>
  <w:style w:type="table" w:customStyle="1" w:styleId="Table1">
    <w:name w:val="Table 1"/>
    <w:basedOn w:val="TableNormal"/>
    <w:rsid w:val="00377DF9"/>
    <w:rPr>
      <w:rFonts w:ascii="Verdana" w:hAnsi="Verdana"/>
    </w:rPr>
    <w:tblPr>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
    <w:tblStylePr w:type="firstRow">
      <w:tblPr/>
      <w:tcPr>
        <w:tcBorders>
          <w:top w:val="single" w:sz="4" w:space="0" w:color="A32E18"/>
          <w:left w:val="single" w:sz="4" w:space="0" w:color="A32E18"/>
          <w:bottom w:val="single" w:sz="4" w:space="0" w:color="A32E18"/>
          <w:right w:val="single" w:sz="4" w:space="0" w:color="A32E18"/>
          <w:insideH w:val="single" w:sz="4" w:space="0" w:color="A32E18"/>
          <w:insideV w:val="single" w:sz="4" w:space="0" w:color="A32E18"/>
          <w:tl2br w:val="nil"/>
          <w:tr2bl w:val="nil"/>
        </w:tcBorders>
        <w:shd w:val="clear" w:color="auto" w:fill="ECD6C9"/>
      </w:tcPr>
    </w:tblStylePr>
  </w:style>
  <w:style w:type="table" w:customStyle="1" w:styleId="Table4">
    <w:name w:val="Table 4"/>
    <w:basedOn w:val="TableNormal"/>
    <w:rsid w:val="004072FE"/>
    <w:rPr>
      <w:rFonts w:ascii="Verdana" w:hAnsi="Verdana"/>
    </w:rPr>
    <w:tblPr>
      <w:tblInd w:w="108" w:type="dxa"/>
      <w:tblBorders>
        <w:top w:val="single" w:sz="4" w:space="0" w:color="ECD6C9"/>
        <w:left w:val="single" w:sz="4" w:space="0" w:color="ECD6C9"/>
        <w:bottom w:val="single" w:sz="4" w:space="0" w:color="ECD6C9"/>
        <w:right w:val="single" w:sz="4" w:space="0" w:color="ECD6C9"/>
        <w:insideH w:val="single" w:sz="4" w:space="0" w:color="ECD6C9"/>
        <w:insideV w:val="single" w:sz="4" w:space="0" w:color="ECD6C9"/>
      </w:tblBorders>
    </w:tblPr>
    <w:tblStylePr w:type="firstRow">
      <w:rPr>
        <w:color w:val="FFFFFF"/>
      </w:rPr>
      <w:tblPr/>
      <w:tcPr>
        <w:tcBorders>
          <w:top w:val="single" w:sz="4" w:space="0" w:color="ECD6C9"/>
          <w:left w:val="single" w:sz="4" w:space="0" w:color="ECD6C9"/>
          <w:bottom w:val="single" w:sz="4" w:space="0" w:color="ECD6C9"/>
          <w:right w:val="single" w:sz="4" w:space="0" w:color="ECD6C9"/>
          <w:insideH w:val="single" w:sz="4" w:space="0" w:color="ECD6C9"/>
          <w:insideV w:val="single" w:sz="4" w:space="0" w:color="ECD6C9"/>
          <w:tl2br w:val="nil"/>
          <w:tr2bl w:val="nil"/>
        </w:tcBorders>
        <w:shd w:val="clear" w:color="auto" w:fill="A32E18"/>
      </w:tcPr>
    </w:tblStylePr>
    <w:tblStylePr w:type="firstCol">
      <w:rPr>
        <w:color w:val="FFFFFF"/>
      </w:rPr>
      <w:tblPr/>
      <w:tcPr>
        <w:tcBorders>
          <w:top w:val="single" w:sz="4" w:space="0" w:color="ECD6C9"/>
          <w:left w:val="single" w:sz="4" w:space="0" w:color="ECD6C9"/>
          <w:bottom w:val="single" w:sz="4" w:space="0" w:color="ECD6C9"/>
          <w:right w:val="single" w:sz="4" w:space="0" w:color="ECD6C9"/>
          <w:insideH w:val="nil"/>
          <w:insideV w:val="nil"/>
          <w:tl2br w:val="nil"/>
          <w:tr2bl w:val="nil"/>
        </w:tcBorders>
        <w:shd w:val="clear" w:color="auto" w:fill="A32E18"/>
      </w:tcPr>
    </w:tblStylePr>
  </w:style>
  <w:style w:type="table" w:customStyle="1" w:styleId="Table3">
    <w:name w:val="Table 3"/>
    <w:basedOn w:val="TableNormal"/>
    <w:rsid w:val="00E95855"/>
    <w:rPr>
      <w:rFonts w:ascii="Verdana" w:hAnsi="Verdana"/>
    </w:rPr>
    <w:tblPr>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D6C9"/>
    </w:tcPr>
    <w:tblStylePr w:type="firstRow">
      <w:rPr>
        <w:color w:val="FFFFFF"/>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A32E18"/>
      </w:tcPr>
    </w:tblStylePr>
  </w:style>
  <w:style w:type="paragraph" w:customStyle="1" w:styleId="HeaderOdd">
    <w:name w:val="Header Odd"/>
    <w:basedOn w:val="Header"/>
    <w:rsid w:val="00903068"/>
    <w:pPr>
      <w:jc w:val="left"/>
    </w:pPr>
  </w:style>
  <w:style w:type="paragraph" w:customStyle="1" w:styleId="IconRight">
    <w:name w:val="IconRight"/>
    <w:basedOn w:val="Normal"/>
    <w:rsid w:val="00816785"/>
    <w:pPr>
      <w:framePr w:w="1429" w:h="907" w:hSpace="2268" w:wrap="around" w:vAnchor="page" w:hAnchor="page" w:xAlign="outside" w:y="313"/>
      <w:jc w:val="right"/>
    </w:pPr>
  </w:style>
  <w:style w:type="numbering" w:customStyle="1" w:styleId="Listfeature">
    <w:name w:val="List feature"/>
    <w:basedOn w:val="NoList"/>
    <w:semiHidden/>
    <w:rsid w:val="00662D9D"/>
    <w:pPr>
      <w:numPr>
        <w:numId w:val="8"/>
      </w:numPr>
    </w:pPr>
  </w:style>
  <w:style w:type="numbering" w:customStyle="1" w:styleId="Listtable">
    <w:name w:val="List table"/>
    <w:basedOn w:val="NoList"/>
    <w:semiHidden/>
    <w:rsid w:val="00E0515F"/>
    <w:pPr>
      <w:numPr>
        <w:numId w:val="11"/>
      </w:numPr>
    </w:pPr>
  </w:style>
  <w:style w:type="table" w:customStyle="1" w:styleId="Table2">
    <w:name w:val="Table 2"/>
    <w:basedOn w:val="TableNormal"/>
    <w:rsid w:val="00DA7F98"/>
    <w:rPr>
      <w:rFonts w:ascii="Verdana" w:hAnsi="Verdana"/>
    </w:rPr>
    <w:tblPr>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
  </w:style>
  <w:style w:type="paragraph" w:styleId="TOC2">
    <w:name w:val="toc 2"/>
    <w:next w:val="TOC3"/>
    <w:uiPriority w:val="39"/>
    <w:rsid w:val="00E94D68"/>
    <w:pPr>
      <w:tabs>
        <w:tab w:val="right" w:pos="8789"/>
      </w:tabs>
      <w:spacing w:before="60" w:after="60" w:line="260" w:lineRule="atLeast"/>
      <w:ind w:left="425" w:right="284"/>
    </w:pPr>
    <w:rPr>
      <w:rFonts w:ascii="Verdana" w:hAnsi="Verdana"/>
      <w:noProof/>
      <w:sz w:val="22"/>
      <w:lang w:eastAsia="en-US"/>
    </w:rPr>
  </w:style>
  <w:style w:type="paragraph" w:styleId="TOC3">
    <w:name w:val="toc 3"/>
    <w:next w:val="Normal"/>
    <w:uiPriority w:val="39"/>
    <w:rsid w:val="00E94D68"/>
    <w:pPr>
      <w:tabs>
        <w:tab w:val="right" w:pos="8789"/>
      </w:tabs>
      <w:spacing w:before="60" w:after="60" w:line="280" w:lineRule="atLeast"/>
      <w:ind w:left="709" w:right="284"/>
    </w:pPr>
    <w:rPr>
      <w:rFonts w:ascii="Verdana" w:hAnsi="Verdana"/>
      <w:noProof/>
      <w:sz w:val="22"/>
      <w:lang w:eastAsia="en-US"/>
    </w:rPr>
  </w:style>
  <w:style w:type="paragraph" w:customStyle="1" w:styleId="Contents">
    <w:name w:val="Contents"/>
    <w:next w:val="TOC1"/>
    <w:qFormat/>
    <w:rsid w:val="00D927DD"/>
    <w:pPr>
      <w:pBdr>
        <w:bottom w:val="single" w:sz="12" w:space="1" w:color="A32E18"/>
      </w:pBdr>
      <w:shd w:val="clear" w:color="auto" w:fill="A32E18"/>
      <w:spacing w:after="240" w:line="420" w:lineRule="atLeast"/>
      <w:ind w:left="28" w:right="284"/>
      <w:outlineLvl w:val="0"/>
    </w:pPr>
    <w:rPr>
      <w:rFonts w:ascii="Verdana" w:hAnsi="Verdana" w:cs="Trebuchet MS"/>
      <w:b/>
      <w:bCs/>
      <w:color w:val="FFFFFF"/>
      <w:sz w:val="32"/>
      <w:szCs w:val="32"/>
      <w:lang w:eastAsia="en-US"/>
    </w:rPr>
  </w:style>
  <w:style w:type="paragraph" w:customStyle="1" w:styleId="Footereven">
    <w:name w:val="Footer even"/>
    <w:basedOn w:val="Footer"/>
    <w:rsid w:val="00FF3F3D"/>
    <w:pPr>
      <w:jc w:val="right"/>
    </w:pPr>
  </w:style>
  <w:style w:type="paragraph" w:customStyle="1" w:styleId="Chapternumber">
    <w:name w:val="Chapter number"/>
    <w:basedOn w:val="Unithead"/>
    <w:qFormat/>
    <w:rsid w:val="00BA67D6"/>
    <w:rPr>
      <w:b w:val="0"/>
    </w:rPr>
  </w:style>
  <w:style w:type="paragraph" w:customStyle="1" w:styleId="Alphalist">
    <w:name w:val="Alpha list"/>
    <w:qFormat/>
    <w:rsid w:val="00F95DBC"/>
    <w:pPr>
      <w:numPr>
        <w:numId w:val="2"/>
      </w:numPr>
      <w:tabs>
        <w:tab w:val="clear" w:pos="794"/>
        <w:tab w:val="left" w:pos="1361"/>
      </w:tabs>
      <w:spacing w:before="80" w:after="60" w:line="240" w:lineRule="atLeast"/>
      <w:ind w:left="1361"/>
    </w:pPr>
    <w:rPr>
      <w:rFonts w:ascii="Verdana" w:hAnsi="Verdana"/>
      <w:szCs w:val="24"/>
      <w:lang w:eastAsia="en-GB"/>
    </w:rPr>
  </w:style>
  <w:style w:type="numbering" w:customStyle="1" w:styleId="Listalpha">
    <w:name w:val="List alpha"/>
    <w:basedOn w:val="NoList"/>
    <w:semiHidden/>
    <w:rsid w:val="00662D9D"/>
    <w:pPr>
      <w:numPr>
        <w:numId w:val="2"/>
      </w:numPr>
    </w:pPr>
  </w:style>
  <w:style w:type="numbering" w:customStyle="1" w:styleId="Listroman">
    <w:name w:val="List roman"/>
    <w:basedOn w:val="NoList"/>
    <w:semiHidden/>
    <w:rsid w:val="00662D9D"/>
    <w:pPr>
      <w:numPr>
        <w:numId w:val="3"/>
      </w:numPr>
    </w:pPr>
  </w:style>
  <w:style w:type="paragraph" w:customStyle="1" w:styleId="Icon">
    <w:name w:val="Icon"/>
    <w:rsid w:val="00816785"/>
    <w:pPr>
      <w:framePr w:w="1429" w:h="907" w:hSpace="2268" w:wrap="around" w:vAnchor="page" w:hAnchor="page" w:xAlign="outside" w:y="313"/>
    </w:pPr>
    <w:rPr>
      <w:sz w:val="24"/>
      <w:szCs w:val="24"/>
      <w:lang w:eastAsia="en-US"/>
    </w:rPr>
  </w:style>
  <w:style w:type="character" w:customStyle="1" w:styleId="FooterChar">
    <w:name w:val="Footer Char"/>
    <w:link w:val="Footer"/>
    <w:uiPriority w:val="99"/>
    <w:rsid w:val="00E24704"/>
    <w:rPr>
      <w:rFonts w:ascii="Verdana" w:hAnsi="Verdana"/>
      <w:sz w:val="14"/>
      <w:szCs w:val="24"/>
      <w:lang w:eastAsia="en-US" w:bidi="ar-SA"/>
    </w:rPr>
  </w:style>
  <w:style w:type="character" w:customStyle="1" w:styleId="HeaderChar">
    <w:name w:val="Header Char"/>
    <w:link w:val="Header"/>
    <w:uiPriority w:val="99"/>
    <w:rsid w:val="00E24704"/>
    <w:rPr>
      <w:rFonts w:ascii="Verdana" w:hAnsi="Verdana"/>
      <w:b/>
      <w:color w:val="A32E18"/>
      <w:sz w:val="19"/>
      <w:szCs w:val="24"/>
      <w:lang w:eastAsia="en-US" w:bidi="ar-SA"/>
    </w:rPr>
  </w:style>
  <w:style w:type="character" w:customStyle="1" w:styleId="Heading1Char">
    <w:name w:val="Heading 1 Char"/>
    <w:link w:val="Heading1"/>
    <w:uiPriority w:val="9"/>
    <w:rsid w:val="00897527"/>
    <w:rPr>
      <w:rFonts w:ascii="Cambria" w:hAnsi="Cambria"/>
      <w:b/>
      <w:bCs/>
      <w:kern w:val="32"/>
      <w:sz w:val="32"/>
      <w:szCs w:val="32"/>
      <w:lang w:eastAsia="en-US"/>
    </w:rPr>
  </w:style>
  <w:style w:type="character" w:styleId="Hyperlink">
    <w:name w:val="Hyperlink"/>
    <w:uiPriority w:val="99"/>
    <w:unhideWhenUsed/>
    <w:rsid w:val="00897527"/>
    <w:rPr>
      <w:color w:val="0000FF"/>
      <w:u w:val="single"/>
    </w:rPr>
  </w:style>
  <w:style w:type="character" w:customStyle="1" w:styleId="apple-converted-space">
    <w:name w:val="apple-converted-space"/>
    <w:basedOn w:val="DefaultParagraphFont"/>
    <w:rsid w:val="00897527"/>
  </w:style>
  <w:style w:type="character" w:customStyle="1" w:styleId="ht-vtag">
    <w:name w:val="ht-vtag"/>
    <w:basedOn w:val="DefaultParagraphFont"/>
    <w:rsid w:val="00897527"/>
  </w:style>
  <w:style w:type="character" w:styleId="Emphasis">
    <w:name w:val="Emphasis"/>
    <w:uiPriority w:val="20"/>
    <w:qFormat/>
    <w:rsid w:val="00897527"/>
    <w:rPr>
      <w:i/>
      <w:iCs/>
    </w:rPr>
  </w:style>
  <w:style w:type="character" w:customStyle="1" w:styleId="contributornametrigger">
    <w:name w:val="contributornametrigger"/>
    <w:basedOn w:val="DefaultParagraphFont"/>
    <w:rsid w:val="00897527"/>
  </w:style>
  <w:style w:type="paragraph" w:customStyle="1" w:styleId="Default">
    <w:name w:val="Default"/>
    <w:rsid w:val="00897527"/>
    <w:pPr>
      <w:autoSpaceDE w:val="0"/>
      <w:autoSpaceDN w:val="0"/>
      <w:adjustRightInd w:val="0"/>
    </w:pPr>
    <w:rPr>
      <w:rFonts w:ascii="Verdana" w:hAnsi="Verdana" w:cs="Verdana"/>
      <w:color w:val="000000"/>
      <w:sz w:val="24"/>
      <w:szCs w:val="24"/>
      <w:lang w:eastAsia="en-GB"/>
    </w:rPr>
  </w:style>
  <w:style w:type="character" w:styleId="FollowedHyperlink">
    <w:name w:val="FollowedHyperlink"/>
    <w:rsid w:val="00180852"/>
    <w:rPr>
      <w:color w:val="800080"/>
      <w:u w:val="single"/>
    </w:rPr>
  </w:style>
  <w:style w:type="character" w:customStyle="1" w:styleId="darkred">
    <w:name w:val="darkred"/>
    <w:basedOn w:val="DefaultParagraphFont"/>
    <w:rsid w:val="009B46F1"/>
  </w:style>
  <w:style w:type="paragraph" w:styleId="BalloonText">
    <w:name w:val="Balloon Text"/>
    <w:basedOn w:val="Normal"/>
    <w:link w:val="BalloonTextChar"/>
    <w:rsid w:val="002C73CA"/>
    <w:rPr>
      <w:rFonts w:ascii="Tahoma" w:hAnsi="Tahoma"/>
      <w:sz w:val="16"/>
      <w:szCs w:val="16"/>
      <w:lang w:val="x-none"/>
    </w:rPr>
  </w:style>
  <w:style w:type="character" w:customStyle="1" w:styleId="BalloonTextChar">
    <w:name w:val="Balloon Text Char"/>
    <w:link w:val="BalloonText"/>
    <w:rsid w:val="002C73CA"/>
    <w:rPr>
      <w:rFonts w:ascii="Tahoma" w:hAnsi="Tahoma" w:cs="Tahoma"/>
      <w:sz w:val="16"/>
      <w:szCs w:val="16"/>
      <w:lang w:eastAsia="en-US"/>
    </w:rPr>
  </w:style>
  <w:style w:type="paragraph" w:customStyle="1" w:styleId="textdeep-set">
    <w:name w:val="text deep-set"/>
    <w:rsid w:val="003F19B4"/>
    <w:pPr>
      <w:spacing w:before="60" w:after="60" w:line="260" w:lineRule="atLeast"/>
      <w:ind w:left="2410"/>
    </w:pPr>
    <w:rPr>
      <w:rFonts w:ascii="Verdana" w:hAnsi="Verdana"/>
      <w:color w:val="000000"/>
      <w:lang w:eastAsia="en-US"/>
    </w:rPr>
  </w:style>
  <w:style w:type="paragraph" w:styleId="CommentText">
    <w:name w:val="annotation text"/>
    <w:basedOn w:val="Normal"/>
    <w:link w:val="CommentTextChar"/>
    <w:uiPriority w:val="99"/>
    <w:unhideWhenUsed/>
    <w:rsid w:val="00890622"/>
    <w:pPr>
      <w:spacing w:after="200" w:line="276" w:lineRule="auto"/>
    </w:pPr>
    <w:rPr>
      <w:rFonts w:ascii="Calibri" w:eastAsia="Calibri" w:hAnsi="Calibri"/>
      <w:sz w:val="20"/>
      <w:szCs w:val="20"/>
      <w:lang w:val="x-none"/>
    </w:rPr>
  </w:style>
  <w:style w:type="character" w:customStyle="1" w:styleId="CommentTextChar">
    <w:name w:val="Comment Text Char"/>
    <w:link w:val="CommentText"/>
    <w:uiPriority w:val="99"/>
    <w:rsid w:val="00890622"/>
    <w:rPr>
      <w:rFonts w:ascii="Calibri" w:eastAsia="Calibri" w:hAnsi="Calibri"/>
      <w:lang w:eastAsia="en-US"/>
    </w:rPr>
  </w:style>
  <w:style w:type="character" w:styleId="CommentReference">
    <w:name w:val="annotation reference"/>
    <w:uiPriority w:val="99"/>
    <w:unhideWhenUsed/>
    <w:rsid w:val="00890622"/>
    <w:rPr>
      <w:sz w:val="16"/>
      <w:szCs w:val="16"/>
    </w:rPr>
  </w:style>
  <w:style w:type="character" w:customStyle="1" w:styleId="a-size-large">
    <w:name w:val="a-size-large"/>
    <w:basedOn w:val="DefaultParagraphFont"/>
    <w:rsid w:val="00FC37E8"/>
  </w:style>
  <w:style w:type="paragraph" w:styleId="CommentSubject">
    <w:name w:val="annotation subject"/>
    <w:basedOn w:val="CommentText"/>
    <w:next w:val="CommentText"/>
    <w:link w:val="CommentSubjectChar"/>
    <w:rsid w:val="0020565B"/>
    <w:pPr>
      <w:spacing w:after="0" w:line="240" w:lineRule="auto"/>
    </w:pPr>
    <w:rPr>
      <w:b/>
      <w:bCs/>
    </w:rPr>
  </w:style>
  <w:style w:type="character" w:customStyle="1" w:styleId="CommentSubjectChar">
    <w:name w:val="Comment Subject Char"/>
    <w:link w:val="CommentSubject"/>
    <w:rsid w:val="0020565B"/>
    <w:rPr>
      <w:rFonts w:ascii="Calibri" w:eastAsia="Calibri" w:hAnsi="Calibri"/>
      <w:b/>
      <w:bCs/>
      <w:lang w:eastAsia="en-US"/>
    </w:rPr>
  </w:style>
  <w:style w:type="paragraph" w:customStyle="1" w:styleId="Front">
    <w:name w:val="Front"/>
    <w:basedOn w:val="Unithead"/>
    <w:rsid w:val="002D3690"/>
    <w:pPr>
      <w:pBdr>
        <w:top w:val="none" w:sz="0" w:space="0" w:color="auto"/>
        <w:bottom w:val="none" w:sz="0" w:space="0" w:color="auto"/>
      </w:pBdr>
      <w:spacing w:after="120" w:line="240" w:lineRule="auto"/>
      <w:ind w:left="-284" w:right="-284"/>
    </w:pPr>
    <w:rPr>
      <w:color w:val="102D51"/>
      <w:sz w:val="72"/>
      <w:szCs w:val="72"/>
    </w:rPr>
  </w:style>
  <w:style w:type="paragraph" w:customStyle="1" w:styleId="Front2">
    <w:name w:val="Front2"/>
    <w:basedOn w:val="Unithead"/>
    <w:rsid w:val="002D3690"/>
    <w:pPr>
      <w:pBdr>
        <w:top w:val="single" w:sz="4" w:space="1" w:color="102D51"/>
        <w:bottom w:val="single" w:sz="4" w:space="3" w:color="102D51"/>
      </w:pBdr>
      <w:spacing w:before="120" w:after="120" w:line="240" w:lineRule="auto"/>
      <w:ind w:left="-284" w:right="-284"/>
    </w:pPr>
    <w:rPr>
      <w:b w:val="0"/>
      <w:color w:val="102D51"/>
      <w:sz w:val="28"/>
    </w:rPr>
  </w:style>
  <w:style w:type="paragraph" w:customStyle="1" w:styleId="Front1">
    <w:name w:val="Front1"/>
    <w:rsid w:val="002D3690"/>
    <w:pPr>
      <w:spacing w:before="9200" w:after="240"/>
      <w:ind w:left="-284" w:right="-284"/>
    </w:pPr>
    <w:rPr>
      <w:rFonts w:ascii="Verdana" w:hAnsi="Verdana"/>
      <w:b/>
      <w:caps/>
      <w:color w:val="102D51"/>
      <w:sz w:val="56"/>
      <w:szCs w:val="4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646">
      <w:bodyDiv w:val="1"/>
      <w:marLeft w:val="0"/>
      <w:marRight w:val="0"/>
      <w:marTop w:val="0"/>
      <w:marBottom w:val="0"/>
      <w:divBdr>
        <w:top w:val="none" w:sz="0" w:space="0" w:color="auto"/>
        <w:left w:val="none" w:sz="0" w:space="0" w:color="auto"/>
        <w:bottom w:val="none" w:sz="0" w:space="0" w:color="auto"/>
        <w:right w:val="none" w:sz="0" w:space="0" w:color="auto"/>
      </w:divBdr>
    </w:div>
    <w:div w:id="335770496">
      <w:bodyDiv w:val="1"/>
      <w:marLeft w:val="0"/>
      <w:marRight w:val="0"/>
      <w:marTop w:val="0"/>
      <w:marBottom w:val="0"/>
      <w:divBdr>
        <w:top w:val="none" w:sz="0" w:space="0" w:color="auto"/>
        <w:left w:val="none" w:sz="0" w:space="0" w:color="auto"/>
        <w:bottom w:val="none" w:sz="0" w:space="0" w:color="auto"/>
        <w:right w:val="none" w:sz="0" w:space="0" w:color="auto"/>
      </w:divBdr>
    </w:div>
    <w:div w:id="571080867">
      <w:bodyDiv w:val="1"/>
      <w:marLeft w:val="0"/>
      <w:marRight w:val="0"/>
      <w:marTop w:val="0"/>
      <w:marBottom w:val="0"/>
      <w:divBdr>
        <w:top w:val="none" w:sz="0" w:space="0" w:color="auto"/>
        <w:left w:val="none" w:sz="0" w:space="0" w:color="auto"/>
        <w:bottom w:val="none" w:sz="0" w:space="0" w:color="auto"/>
        <w:right w:val="none" w:sz="0" w:space="0" w:color="auto"/>
      </w:divBdr>
    </w:div>
    <w:div w:id="733354140">
      <w:bodyDiv w:val="1"/>
      <w:marLeft w:val="0"/>
      <w:marRight w:val="0"/>
      <w:marTop w:val="0"/>
      <w:marBottom w:val="0"/>
      <w:divBdr>
        <w:top w:val="none" w:sz="0" w:space="0" w:color="auto"/>
        <w:left w:val="none" w:sz="0" w:space="0" w:color="auto"/>
        <w:bottom w:val="none" w:sz="0" w:space="0" w:color="auto"/>
        <w:right w:val="none" w:sz="0" w:space="0" w:color="auto"/>
      </w:divBdr>
    </w:div>
    <w:div w:id="778185715">
      <w:bodyDiv w:val="1"/>
      <w:marLeft w:val="0"/>
      <w:marRight w:val="0"/>
      <w:marTop w:val="0"/>
      <w:marBottom w:val="0"/>
      <w:divBdr>
        <w:top w:val="none" w:sz="0" w:space="0" w:color="auto"/>
        <w:left w:val="none" w:sz="0" w:space="0" w:color="auto"/>
        <w:bottom w:val="none" w:sz="0" w:space="0" w:color="auto"/>
        <w:right w:val="none" w:sz="0" w:space="0" w:color="auto"/>
      </w:divBdr>
    </w:div>
    <w:div w:id="1120954730">
      <w:bodyDiv w:val="1"/>
      <w:marLeft w:val="0"/>
      <w:marRight w:val="0"/>
      <w:marTop w:val="0"/>
      <w:marBottom w:val="0"/>
      <w:divBdr>
        <w:top w:val="none" w:sz="0" w:space="0" w:color="auto"/>
        <w:left w:val="none" w:sz="0" w:space="0" w:color="auto"/>
        <w:bottom w:val="none" w:sz="0" w:space="0" w:color="auto"/>
        <w:right w:val="none" w:sz="0" w:space="0" w:color="auto"/>
      </w:divBdr>
    </w:div>
    <w:div w:id="1249927163">
      <w:bodyDiv w:val="1"/>
      <w:marLeft w:val="0"/>
      <w:marRight w:val="0"/>
      <w:marTop w:val="0"/>
      <w:marBottom w:val="0"/>
      <w:divBdr>
        <w:top w:val="none" w:sz="0" w:space="0" w:color="auto"/>
        <w:left w:val="none" w:sz="0" w:space="0" w:color="auto"/>
        <w:bottom w:val="none" w:sz="0" w:space="0" w:color="auto"/>
        <w:right w:val="none" w:sz="0" w:space="0" w:color="auto"/>
      </w:divBdr>
    </w:div>
    <w:div w:id="1372614793">
      <w:bodyDiv w:val="1"/>
      <w:marLeft w:val="0"/>
      <w:marRight w:val="0"/>
      <w:marTop w:val="0"/>
      <w:marBottom w:val="0"/>
      <w:divBdr>
        <w:top w:val="none" w:sz="0" w:space="0" w:color="auto"/>
        <w:left w:val="none" w:sz="0" w:space="0" w:color="auto"/>
        <w:bottom w:val="none" w:sz="0" w:space="0" w:color="auto"/>
        <w:right w:val="none" w:sz="0" w:space="0" w:color="auto"/>
      </w:divBdr>
    </w:div>
    <w:div w:id="1485394195">
      <w:bodyDiv w:val="1"/>
      <w:marLeft w:val="0"/>
      <w:marRight w:val="0"/>
      <w:marTop w:val="0"/>
      <w:marBottom w:val="0"/>
      <w:divBdr>
        <w:top w:val="none" w:sz="0" w:space="0" w:color="auto"/>
        <w:left w:val="none" w:sz="0" w:space="0" w:color="auto"/>
        <w:bottom w:val="none" w:sz="0" w:space="0" w:color="auto"/>
        <w:right w:val="none" w:sz="0" w:space="0" w:color="auto"/>
      </w:divBdr>
    </w:div>
    <w:div w:id="1655453962">
      <w:bodyDiv w:val="1"/>
      <w:marLeft w:val="0"/>
      <w:marRight w:val="0"/>
      <w:marTop w:val="0"/>
      <w:marBottom w:val="0"/>
      <w:divBdr>
        <w:top w:val="none" w:sz="0" w:space="0" w:color="auto"/>
        <w:left w:val="none" w:sz="0" w:space="0" w:color="auto"/>
        <w:bottom w:val="none" w:sz="0" w:space="0" w:color="auto"/>
        <w:right w:val="none" w:sz="0" w:space="0" w:color="auto"/>
      </w:divBdr>
    </w:div>
    <w:div w:id="1707829736">
      <w:bodyDiv w:val="1"/>
      <w:marLeft w:val="0"/>
      <w:marRight w:val="0"/>
      <w:marTop w:val="0"/>
      <w:marBottom w:val="0"/>
      <w:divBdr>
        <w:top w:val="none" w:sz="0" w:space="0" w:color="auto"/>
        <w:left w:val="none" w:sz="0" w:space="0" w:color="auto"/>
        <w:bottom w:val="none" w:sz="0" w:space="0" w:color="auto"/>
        <w:right w:val="none" w:sz="0" w:space="0" w:color="auto"/>
      </w:divBdr>
    </w:div>
    <w:div w:id="1965966459">
      <w:bodyDiv w:val="1"/>
      <w:marLeft w:val="0"/>
      <w:marRight w:val="0"/>
      <w:marTop w:val="0"/>
      <w:marBottom w:val="0"/>
      <w:divBdr>
        <w:top w:val="none" w:sz="0" w:space="0" w:color="auto"/>
        <w:left w:val="none" w:sz="0" w:space="0" w:color="auto"/>
        <w:bottom w:val="none" w:sz="0" w:space="0" w:color="auto"/>
        <w:right w:val="none" w:sz="0" w:space="0" w:color="auto"/>
      </w:divBdr>
    </w:div>
    <w:div w:id="205057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nationalarchives.gov.uk/education/greatwar/" TargetMode="External"/><Relationship Id="rId2" Type="http://schemas.openxmlformats.org/officeDocument/2006/relationships/numbering" Target="numbering.xml"/><Relationship Id="rId16" Type="http://schemas.openxmlformats.org/officeDocument/2006/relationships/hyperlink" Target="http://www.nationalarchives.gov.uk/education/coldwar/"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nationalarchives.gov.uk/theartofwar/" TargetMode="External"/><Relationship Id="rId10" Type="http://schemas.openxmlformats.org/officeDocument/2006/relationships/header" Target="header3.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nationalarchives.gov.uk/education/heroesvillain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header6.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3372</Words>
  <Characters>18115</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GCE Getting Started</vt:lpstr>
    </vt:vector>
  </TitlesOfParts>
  <Company>Pearson Education</Company>
  <LinksUpToDate>false</LinksUpToDate>
  <CharactersWithSpaces>21445</CharactersWithSpaces>
  <SharedDoc>false</SharedDoc>
  <HLinks>
    <vt:vector size="24" baseType="variant">
      <vt:variant>
        <vt:i4>8060971</vt:i4>
      </vt:variant>
      <vt:variant>
        <vt:i4>36</vt:i4>
      </vt:variant>
      <vt:variant>
        <vt:i4>0</vt:i4>
      </vt:variant>
      <vt:variant>
        <vt:i4>5</vt:i4>
      </vt:variant>
      <vt:variant>
        <vt:lpwstr>http://www.nationalarchives.gov.uk/education/greatwar/</vt:lpwstr>
      </vt:variant>
      <vt:variant>
        <vt:lpwstr/>
      </vt:variant>
      <vt:variant>
        <vt:i4>4784215</vt:i4>
      </vt:variant>
      <vt:variant>
        <vt:i4>33</vt:i4>
      </vt:variant>
      <vt:variant>
        <vt:i4>0</vt:i4>
      </vt:variant>
      <vt:variant>
        <vt:i4>5</vt:i4>
      </vt:variant>
      <vt:variant>
        <vt:lpwstr>http://www.nationalarchives.gov.uk/education/coldwar/</vt:lpwstr>
      </vt:variant>
      <vt:variant>
        <vt:lpwstr/>
      </vt:variant>
      <vt:variant>
        <vt:i4>3932276</vt:i4>
      </vt:variant>
      <vt:variant>
        <vt:i4>30</vt:i4>
      </vt:variant>
      <vt:variant>
        <vt:i4>0</vt:i4>
      </vt:variant>
      <vt:variant>
        <vt:i4>5</vt:i4>
      </vt:variant>
      <vt:variant>
        <vt:lpwstr>http://www.nationalarchives.gov.uk/theartofwar/</vt:lpwstr>
      </vt:variant>
      <vt:variant>
        <vt:lpwstr/>
      </vt:variant>
      <vt:variant>
        <vt:i4>393307</vt:i4>
      </vt:variant>
      <vt:variant>
        <vt:i4>27</vt:i4>
      </vt:variant>
      <vt:variant>
        <vt:i4>0</vt:i4>
      </vt:variant>
      <vt:variant>
        <vt:i4>5</vt:i4>
      </vt:variant>
      <vt:variant>
        <vt:lpwstr>http://www.nationalarchives.gov.uk/education/heroesvillains/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GCE Getting Started</dc:title>
  <dc:subject/>
  <dc:creator>regan_c</dc:creator>
  <cp:keywords/>
  <cp:lastModifiedBy>Harding, Thomas</cp:lastModifiedBy>
  <cp:revision>4</cp:revision>
  <cp:lastPrinted>2014-03-24T13:35:00Z</cp:lastPrinted>
  <dcterms:created xsi:type="dcterms:W3CDTF">2017-11-17T16:08:00Z</dcterms:created>
  <dcterms:modified xsi:type="dcterms:W3CDTF">2017-11-21T09:36:00Z</dcterms:modified>
</cp:coreProperties>
</file>