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02C" w:rsidRDefault="00AC302C" w:rsidP="00AC302C">
      <w:pPr>
        <w:pStyle w:val="Front"/>
      </w:pPr>
      <w:r w:rsidRPr="001C2151">
        <w:t>Pearson</w:t>
      </w:r>
    </w:p>
    <w:p w:rsidR="00AC302C" w:rsidRDefault="00AC302C" w:rsidP="00AC302C">
      <w:pPr>
        <w:pStyle w:val="Front"/>
      </w:pPr>
      <w:r w:rsidRPr="001C2151">
        <w:t>Edexcel A Level</w:t>
      </w:r>
    </w:p>
    <w:p w:rsidR="00AC302C" w:rsidRPr="005A59BA" w:rsidRDefault="00AC302C" w:rsidP="00AC302C">
      <w:pPr>
        <w:pStyle w:val="Front"/>
        <w:rPr>
          <w:b w:val="0"/>
        </w:rPr>
      </w:pPr>
      <w:r w:rsidRPr="005A59BA">
        <w:rPr>
          <w:b w:val="0"/>
        </w:rPr>
        <w:t>in History</w:t>
      </w:r>
    </w:p>
    <w:p w:rsidR="00AC302C" w:rsidRPr="00781F5D" w:rsidRDefault="00AC302C" w:rsidP="00AC302C">
      <w:pPr>
        <w:pStyle w:val="Front1"/>
      </w:pPr>
      <w:r w:rsidRPr="00781F5D">
        <w:t>Topic booklet</w:t>
      </w:r>
    </w:p>
    <w:p w:rsidR="00AC302C" w:rsidRPr="0079013D" w:rsidRDefault="00AC302C" w:rsidP="00AC302C">
      <w:pPr>
        <w:pStyle w:val="Front2"/>
      </w:pPr>
      <w:r>
        <w:t>Paper 3</w:t>
      </w:r>
      <w:r w:rsidRPr="0079013D">
        <w:t xml:space="preserve"> </w:t>
      </w:r>
      <w:r>
        <w:t>Option 36.2 Ireland and the Union, c1774–1923</w:t>
      </w:r>
    </w:p>
    <w:p w:rsidR="00AC302C" w:rsidRPr="00E35EEA" w:rsidRDefault="00AC302C" w:rsidP="00AC302C"/>
    <w:p w:rsidR="00AC302C" w:rsidRDefault="00AC302C" w:rsidP="00AC302C">
      <w:pPr>
        <w:pStyle w:val="Unithead"/>
        <w:sectPr w:rsidR="00AC302C" w:rsidSect="00A05F0B">
          <w:headerReference w:type="even" r:id="rId8"/>
          <w:headerReference w:type="default" r:id="rId9"/>
          <w:pgSz w:w="11900" w:h="16840" w:code="9"/>
          <w:pgMar w:top="1418" w:right="1418" w:bottom="1134" w:left="1418" w:header="567" w:footer="567" w:gutter="0"/>
          <w:pgNumType w:start="1"/>
          <w:cols w:space="708"/>
        </w:sectPr>
      </w:pPr>
    </w:p>
    <w:p w:rsidR="00AC302C" w:rsidRPr="0079013D" w:rsidRDefault="00AC302C" w:rsidP="00AC302C">
      <w:pPr>
        <w:pStyle w:val="Ahead"/>
      </w:pPr>
      <w:bookmarkStart w:id="0" w:name="_Toc401261997"/>
      <w:bookmarkStart w:id="1" w:name="_Toc401333268"/>
      <w:bookmarkStart w:id="2" w:name="_Toc499030509"/>
      <w:r>
        <w:lastRenderedPageBreak/>
        <w:t>Option 36.2 Ireland and the Union, c1774–1923 – introduction</w:t>
      </w:r>
      <w:bookmarkEnd w:id="0"/>
      <w:bookmarkEnd w:id="1"/>
      <w:bookmarkEnd w:id="2"/>
      <w:r>
        <w:t xml:space="preserve"> </w:t>
      </w:r>
    </w:p>
    <w:p w:rsidR="00AC302C" w:rsidRDefault="00AC302C" w:rsidP="00AC302C">
      <w:pPr>
        <w:pStyle w:val="text"/>
      </w:pPr>
      <w:r>
        <w:t xml:space="preserve">This topic booklet has been written to support teachers delivering </w:t>
      </w:r>
      <w:r w:rsidRPr="005B630E">
        <w:rPr>
          <w:b/>
        </w:rPr>
        <w:t>Paper 3 Option 36.2 Ireland and the Union, c1774–1923</w:t>
      </w:r>
      <w:r w:rsidR="005B630E">
        <w:t xml:space="preserve"> </w:t>
      </w:r>
      <w:r>
        <w:t xml:space="preserve">of the 2015 A level History specification. We’re providing it in Word so that it’s easy for you to take extracts or sections from it and adapt them or give them to students. </w:t>
      </w:r>
    </w:p>
    <w:p w:rsidR="00AC302C" w:rsidRDefault="00AC302C" w:rsidP="00AC302C">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AC302C" w:rsidRDefault="00AC302C" w:rsidP="00AC302C">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AC302C" w:rsidRDefault="00AC302C" w:rsidP="00AC302C">
      <w:pPr>
        <w:pStyle w:val="text"/>
      </w:pPr>
      <w:r>
        <w:t>For more detail about planning, look out for the Getting Started guide, Course planner and schemes of work.</w:t>
      </w:r>
    </w:p>
    <w:p w:rsidR="00AC302C" w:rsidRPr="00BF5448" w:rsidRDefault="00AC302C" w:rsidP="00AC302C">
      <w:pPr>
        <w:pStyle w:val="text"/>
      </w:pPr>
      <w:r>
        <w:br w:type="page"/>
      </w:r>
      <w:r w:rsidRPr="00BF5448">
        <w:lastRenderedPageBreak/>
        <w:t xml:space="preserve"> </w:t>
      </w:r>
    </w:p>
    <w:p w:rsidR="00897527" w:rsidRPr="008F2888" w:rsidRDefault="00897527" w:rsidP="00897527">
      <w:pPr>
        <w:pStyle w:val="Contents"/>
      </w:pPr>
      <w:r w:rsidRPr="00E94D68">
        <w:t>Contents</w:t>
      </w:r>
    </w:p>
    <w:bookmarkStart w:id="3" w:name="_GoBack"/>
    <w:p w:rsidR="006A46C8"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p>
    <w:p w:rsidR="006A46C8" w:rsidRDefault="006A46C8">
      <w:pPr>
        <w:pStyle w:val="TOC1"/>
        <w:rPr>
          <w:rFonts w:asciiTheme="minorHAnsi" w:eastAsiaTheme="minorEastAsia" w:hAnsiTheme="minorHAnsi" w:cstheme="minorBidi"/>
          <w:b w:val="0"/>
          <w:snapToGrid/>
          <w:sz w:val="22"/>
          <w:szCs w:val="22"/>
          <w:lang w:eastAsia="zh-CN"/>
        </w:rPr>
      </w:pPr>
      <w:r>
        <w:t>Ireland and the Union, c1774–1923</w:t>
      </w:r>
      <w:r>
        <w:tab/>
      </w:r>
      <w:r>
        <w:fldChar w:fldCharType="begin"/>
      </w:r>
      <w:r>
        <w:instrText xml:space="preserve"> PAGEREF _Toc499030510 \h </w:instrText>
      </w:r>
      <w:r>
        <w:fldChar w:fldCharType="separate"/>
      </w:r>
      <w:r>
        <w:t>3</w:t>
      </w:r>
      <w:r>
        <w:fldChar w:fldCharType="end"/>
      </w:r>
    </w:p>
    <w:p w:rsidR="006A46C8" w:rsidRDefault="006A46C8">
      <w:pPr>
        <w:pStyle w:val="TOC2"/>
        <w:rPr>
          <w:rFonts w:asciiTheme="minorHAnsi" w:eastAsiaTheme="minorEastAsia" w:hAnsiTheme="minorHAnsi" w:cstheme="minorBidi"/>
          <w:szCs w:val="22"/>
          <w:lang w:eastAsia="zh-CN"/>
        </w:rPr>
      </w:pPr>
      <w:r>
        <w:t>Introduction</w:t>
      </w:r>
      <w:r>
        <w:tab/>
      </w:r>
      <w:r>
        <w:fldChar w:fldCharType="begin"/>
      </w:r>
      <w:r>
        <w:instrText xml:space="preserve"> PAGEREF _Toc499030511 \h </w:instrText>
      </w:r>
      <w:r>
        <w:fldChar w:fldCharType="separate"/>
      </w:r>
      <w:r>
        <w:t>3</w:t>
      </w:r>
      <w:r>
        <w:fldChar w:fldCharType="end"/>
      </w:r>
    </w:p>
    <w:p w:rsidR="006A46C8" w:rsidRDefault="006A46C8">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_Toc499030512 \h </w:instrText>
      </w:r>
      <w:r>
        <w:fldChar w:fldCharType="separate"/>
      </w:r>
      <w:r>
        <w:t>4</w:t>
      </w:r>
      <w:r>
        <w:fldChar w:fldCharType="end"/>
      </w:r>
    </w:p>
    <w:p w:rsidR="006A46C8" w:rsidRDefault="006A46C8">
      <w:pPr>
        <w:pStyle w:val="TOC3"/>
        <w:rPr>
          <w:rFonts w:asciiTheme="minorHAnsi" w:eastAsiaTheme="minorEastAsia" w:hAnsiTheme="minorHAnsi" w:cstheme="minorBidi"/>
          <w:szCs w:val="22"/>
          <w:lang w:eastAsia="zh-CN"/>
        </w:rPr>
      </w:pPr>
      <w:r>
        <w:t>Themes</w:t>
      </w:r>
      <w:r>
        <w:tab/>
      </w:r>
      <w:r>
        <w:fldChar w:fldCharType="begin"/>
      </w:r>
      <w:r>
        <w:instrText xml:space="preserve"> PAGEREF _Toc499030513 \h </w:instrText>
      </w:r>
      <w:r>
        <w:fldChar w:fldCharType="separate"/>
      </w:r>
      <w:r>
        <w:t>4</w:t>
      </w:r>
      <w:r>
        <w:fldChar w:fldCharType="end"/>
      </w:r>
    </w:p>
    <w:p w:rsidR="006A46C8" w:rsidRDefault="006A46C8">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_Toc499030514 \h </w:instrText>
      </w:r>
      <w:r>
        <w:fldChar w:fldCharType="separate"/>
      </w:r>
      <w:r>
        <w:t>5</w:t>
      </w:r>
      <w:r>
        <w:fldChar w:fldCharType="end"/>
      </w:r>
    </w:p>
    <w:p w:rsidR="006A46C8" w:rsidRDefault="006A46C8">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_Toc499030515 \h </w:instrText>
      </w:r>
      <w:r>
        <w:fldChar w:fldCharType="separate"/>
      </w:r>
      <w:r>
        <w:t>6</w:t>
      </w:r>
      <w:r>
        <w:fldChar w:fldCharType="end"/>
      </w:r>
    </w:p>
    <w:p w:rsidR="006A46C8" w:rsidRDefault="006A46C8">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_Toc499030516 \h </w:instrText>
      </w:r>
      <w:r>
        <w:fldChar w:fldCharType="separate"/>
      </w:r>
      <w:r>
        <w:t>9</w:t>
      </w:r>
      <w:r>
        <w:fldChar w:fldCharType="end"/>
      </w:r>
    </w:p>
    <w:p w:rsidR="00897527" w:rsidRPr="00126497" w:rsidRDefault="00897527" w:rsidP="00897527">
      <w:pPr>
        <w:pStyle w:val="text"/>
      </w:pPr>
      <w:r w:rsidRPr="00126497">
        <w:fldChar w:fldCharType="end"/>
      </w:r>
      <w:bookmarkEnd w:id="3"/>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897A84" w:rsidP="00BF5448">
      <w:pPr>
        <w:pStyle w:val="Ahead"/>
      </w:pPr>
      <w:bookmarkStart w:id="4" w:name="_Toc499030510"/>
      <w:r>
        <w:lastRenderedPageBreak/>
        <w:t>Ireland and the Union, c1774–</w:t>
      </w:r>
      <w:r w:rsidR="005F5AA7">
        <w:t>1923</w:t>
      </w:r>
      <w:bookmarkEnd w:id="4"/>
    </w:p>
    <w:p w:rsidR="00542038" w:rsidRPr="00632ECF" w:rsidRDefault="00542038" w:rsidP="00897A84">
      <w:pPr>
        <w:pStyle w:val="Bhead"/>
      </w:pPr>
      <w:bookmarkStart w:id="5" w:name="_Toc499030511"/>
      <w:r w:rsidRPr="00632ECF">
        <w:t>Introduction</w:t>
      </w:r>
      <w:bookmarkEnd w:id="5"/>
    </w:p>
    <w:p w:rsidR="00542038" w:rsidRDefault="00542038" w:rsidP="00897A84">
      <w:pPr>
        <w:pStyle w:val="text"/>
      </w:pPr>
      <w:r w:rsidRPr="00477A34">
        <w:t>This option gives</w:t>
      </w:r>
      <w:r>
        <w:t xml:space="preserve"> students the opportunity to explore the troubled relationship between Ireland and Britain from the last decades of the eighteenth century to partition in 1923, focusing on the political aspects of the relationship and the changing Irish society and economy.</w:t>
      </w:r>
    </w:p>
    <w:p w:rsidR="00542038" w:rsidRDefault="00542038" w:rsidP="00897A84">
      <w:pPr>
        <w:pStyle w:val="text"/>
      </w:pPr>
      <w:r>
        <w:t xml:space="preserve">The relationship between Britain and Ireland was rarely harmonious: it rocked governments and destroyed reputations. It contained elements of bitterness and betrayal, with a deep sense of mutual misunderstanding and mistrust. This arose partly because Britain and Ireland were separated by a huge cultural and religious divide. </w:t>
      </w:r>
    </w:p>
    <w:p w:rsidR="00542038" w:rsidRPr="00477A34" w:rsidRDefault="00542038" w:rsidP="00897A84">
      <w:pPr>
        <w:pStyle w:val="text"/>
      </w:pPr>
      <w:r>
        <w:t>In 1774, at the start of this option, England, Scotland and Wales were predominantly Protestant in religion.</w:t>
      </w:r>
      <w:r w:rsidRPr="003C4497">
        <w:t xml:space="preserve"> </w:t>
      </w:r>
      <w:r>
        <w:t>Ireland was 80</w:t>
      </w:r>
      <w:r w:rsidR="0074253D">
        <w:t xml:space="preserve"> per cent</w:t>
      </w:r>
      <w:r>
        <w:t xml:space="preserve"> Catholic, and yet the Anglican ‘Church of Ireland’ was Ireland’s official church, not the dominant Catholic one. Catholic Ireland resented domination by Protestant Britain. Before the Act of Union in 1800, many Catholic peasants and labourers were involved in small-scale acts of violence against their generally absentee Protestant landlords, protesting against high rents and the requirement to pay tithes to what they considered to be</w:t>
      </w:r>
      <w:r w:rsidR="00897A84">
        <w:t xml:space="preserve"> an alien church. This Catholic-</w:t>
      </w:r>
      <w:r>
        <w:t>Protestant antagonism was to continue throughout the period and beyond.</w:t>
      </w:r>
    </w:p>
    <w:p w:rsidR="00542038" w:rsidRPr="00477A34" w:rsidRDefault="00542038" w:rsidP="00897A84">
      <w:pPr>
        <w:pStyle w:val="text"/>
      </w:pPr>
      <w:r>
        <w:t>Protestants in Ireland had huge political advantages, arising largely from the franchise: no Catholic, no matter how wealthy could, at the beginning of the period, vote in national or local elections. Thus Catholic Ireland was run by Protestants in Dublin and by Protestants at Westminster. Unsurprisingly, Grattan’s parliament, in the years it was in existence, showed little interest in serving the Catholic majority. Indeed, whatever vision Grattan and his allies had had of a separate Ireland, it was of an Ireland dominated by the Protestant Ascendency. The concessions in the years to 1800 were imposed by Britain, not initiated in Ireland, and educated Catholics began looking to Westminster for redress of their grievances.</w:t>
      </w:r>
    </w:p>
    <w:p w:rsidR="00542038" w:rsidRDefault="00542038" w:rsidP="00897A84">
      <w:pPr>
        <w:pStyle w:val="text"/>
      </w:pPr>
      <w:r>
        <w:t>A rising population was the one thing Britain and Ireland had in common at this time. However, the consequences of this were vastly different. By 1774 Britain was on the brink of an industrial revolution, and the expanding industries and developing towns readily absorbed the growing population. Apart from cosmopolitan Dublin and a Belfast dominated by the linen industry, Ireland was a predominantly rural country. Wealthy landowners turned increasingly to grain production for the British market. Most Irish peasants eked out a living on plots of land that were divided and sub-divided, driving down their already poor standards of living and making them increasingly dependent on one crop: the potato. Even before the Famine, many young Irishmen found work in Britain, sending money home to support their impoverished families. Ireland did not really industrialise until after the second decade of the nineteenth century and then it was piecemeal and never had the impact the industrial revolution had in Britain.</w:t>
      </w:r>
    </w:p>
    <w:p w:rsidR="00542038" w:rsidRPr="00477A34" w:rsidRDefault="00542038" w:rsidP="0050001B">
      <w:pPr>
        <w:pStyle w:val="text"/>
      </w:pPr>
      <w:r>
        <w:t>This whole option gives students the opportunity to study a period of great turbulence in the relationship between Ireland and Britain, where political ‘solutions’ were tried, tested and found wanting. These ‘solutions’ were played out against a constantly changing and developing Irish society.</w:t>
      </w:r>
    </w:p>
    <w:p w:rsidR="00120243" w:rsidRDefault="00542038" w:rsidP="00120243">
      <w:pPr>
        <w:pStyle w:val="text"/>
      </w:pPr>
      <w:r>
        <w:t>T</w:t>
      </w:r>
      <w:r w:rsidR="00120243" w:rsidRPr="00D03DCE">
        <w:t xml:space="preserve">his option comprises two parts: </w:t>
      </w:r>
      <w:r w:rsidR="00120243">
        <w:t xml:space="preserve">the </w:t>
      </w:r>
      <w:r w:rsidR="00120243" w:rsidRPr="00D03DCE">
        <w:rPr>
          <w:i/>
        </w:rPr>
        <w:t>Aspects in breadth</w:t>
      </w:r>
      <w:r w:rsidR="00120243" w:rsidRPr="00D03DCE">
        <w:t xml:space="preserve"> focus on long-term changes and contextualise the </w:t>
      </w:r>
      <w:r w:rsidR="00120243" w:rsidRPr="00D03DCE">
        <w:rPr>
          <w:i/>
        </w:rPr>
        <w:t>Aspects in depth</w:t>
      </w:r>
      <w:r w:rsidR="00120243" w:rsidRPr="00D03DCE">
        <w:t xml:space="preserve">, which focus in detail on </w:t>
      </w:r>
      <w:r w:rsidR="00120243">
        <w:t xml:space="preserve">key </w:t>
      </w:r>
      <w:r w:rsidR="00120243" w:rsidRPr="00D03DCE">
        <w:t>episodes and give students the opportunity to develop skills in analysing and evaluating source material.</w:t>
      </w:r>
    </w:p>
    <w:p w:rsidR="00120243" w:rsidRDefault="00120243" w:rsidP="0096530C">
      <w:pPr>
        <w:pStyle w:val="text"/>
        <w:keepLines/>
      </w:pPr>
      <w:r w:rsidRPr="005B3152">
        <w:lastRenderedPageBreak/>
        <w:t xml:space="preserve">Together, the breadth and depth topics explore the Irish struggle for constitutional change, and the ways in which the </w:t>
      </w:r>
      <w:r>
        <w:t>Irish economy and society changed and their impact on mainland Britain. This was a difficult period in the development of Irish society and for Anglo-Irish relations, involving passion, tensions and commitment to different causes that were in many ways irreconcilable, and an outcome that, by 1923, left many dissatisfied and eager for further change.</w:t>
      </w:r>
    </w:p>
    <w:p w:rsidR="00614D79" w:rsidRDefault="00614D79" w:rsidP="00897527">
      <w:pPr>
        <w:pStyle w:val="text"/>
      </w:pPr>
    </w:p>
    <w:p w:rsidR="00897527" w:rsidRPr="006A729F" w:rsidRDefault="001E17EC" w:rsidP="006A729F">
      <w:pPr>
        <w:pStyle w:val="text"/>
        <w:rPr>
          <w:b/>
        </w:rPr>
      </w:pPr>
      <w:r w:rsidRPr="006A729F">
        <w:rPr>
          <w:b/>
        </w:rPr>
        <w:t xml:space="preserve">Aspects in breadth: </w:t>
      </w:r>
      <w:r w:rsidR="00076D7A">
        <w:rPr>
          <w:b/>
        </w:rPr>
        <w:t>t</w:t>
      </w:r>
      <w:r w:rsidR="00120243" w:rsidRPr="00220A82">
        <w:rPr>
          <w:b/>
        </w:rPr>
        <w:t>he struggle for constitutional change</w:t>
      </w:r>
      <w:r w:rsidR="00120243">
        <w:rPr>
          <w:b/>
        </w:rPr>
        <w:t>, c1774</w:t>
      </w:r>
      <w:r w:rsidR="0074253D">
        <w:rPr>
          <w:b/>
        </w:rPr>
        <w:t>–</w:t>
      </w:r>
      <w:r w:rsidR="00120243" w:rsidRPr="00220A82">
        <w:rPr>
          <w:b/>
        </w:rPr>
        <w:t>1923</w:t>
      </w:r>
    </w:p>
    <w:p w:rsidR="001E17EC" w:rsidRDefault="001E17EC" w:rsidP="006A729F">
      <w:pPr>
        <w:pStyle w:val="text"/>
      </w:pPr>
      <w:r>
        <w:t xml:space="preserve">1 </w:t>
      </w:r>
      <w:r w:rsidR="00120243" w:rsidRPr="00F4375A">
        <w:rPr>
          <w:sz w:val="19"/>
          <w:szCs w:val="19"/>
        </w:rPr>
        <w:t>Irish nationalism: from agitation to civil war</w:t>
      </w:r>
    </w:p>
    <w:p w:rsidR="001E17EC" w:rsidRDefault="001E17EC" w:rsidP="006A729F">
      <w:pPr>
        <w:pStyle w:val="text"/>
      </w:pPr>
      <w:r>
        <w:t xml:space="preserve">2 </w:t>
      </w:r>
      <w:r w:rsidR="00120243" w:rsidRPr="00F4375A">
        <w:rPr>
          <w:sz w:val="19"/>
          <w:szCs w:val="19"/>
        </w:rPr>
        <w:t>British reaction: from resistance to acceptance</w:t>
      </w:r>
    </w:p>
    <w:p w:rsidR="001E17EC" w:rsidRPr="006A729F" w:rsidRDefault="001E17EC" w:rsidP="006A729F">
      <w:pPr>
        <w:pStyle w:val="text"/>
        <w:rPr>
          <w:b/>
        </w:rPr>
      </w:pPr>
      <w:r w:rsidRPr="006A729F">
        <w:rPr>
          <w:b/>
        </w:rPr>
        <w:t>Aspects in depth</w:t>
      </w:r>
      <w:r w:rsidR="00076D7A">
        <w:rPr>
          <w:b/>
        </w:rPr>
        <w:t>: s</w:t>
      </w:r>
      <w:r w:rsidR="00120243" w:rsidRPr="00120243">
        <w:rPr>
          <w:b/>
        </w:rPr>
        <w:t>ocieties in change</w:t>
      </w:r>
    </w:p>
    <w:p w:rsidR="001E17EC" w:rsidRDefault="001E17EC" w:rsidP="006A729F">
      <w:pPr>
        <w:pStyle w:val="text"/>
      </w:pPr>
      <w:r>
        <w:t>1</w:t>
      </w:r>
      <w:r w:rsidR="006A729F">
        <w:t xml:space="preserve"> </w:t>
      </w:r>
      <w:r w:rsidR="00120243" w:rsidRPr="00F4375A">
        <w:rPr>
          <w:sz w:val="19"/>
          <w:szCs w:val="19"/>
        </w:rPr>
        <w:t>Towards emancipation, 1774–1830</w:t>
      </w:r>
    </w:p>
    <w:p w:rsidR="001E17EC" w:rsidRDefault="001E17EC" w:rsidP="006A729F">
      <w:pPr>
        <w:pStyle w:val="text"/>
      </w:pPr>
      <w:r>
        <w:t xml:space="preserve">2 </w:t>
      </w:r>
      <w:r w:rsidR="00120243" w:rsidRPr="00F4375A">
        <w:rPr>
          <w:sz w:val="19"/>
          <w:szCs w:val="19"/>
        </w:rPr>
        <w:t>Industrial</w:t>
      </w:r>
      <w:r w:rsidR="00120243">
        <w:rPr>
          <w:sz w:val="19"/>
          <w:szCs w:val="19"/>
        </w:rPr>
        <w:t xml:space="preserve">isation in Ulster, </w:t>
      </w:r>
      <w:r w:rsidR="00120243" w:rsidRPr="00F4375A">
        <w:rPr>
          <w:sz w:val="19"/>
          <w:szCs w:val="19"/>
        </w:rPr>
        <w:t>1825–55</w:t>
      </w:r>
    </w:p>
    <w:p w:rsidR="001E17EC" w:rsidRDefault="001E17EC" w:rsidP="006A729F">
      <w:pPr>
        <w:pStyle w:val="text"/>
      </w:pPr>
      <w:r>
        <w:t xml:space="preserve">3 </w:t>
      </w:r>
      <w:r w:rsidR="00120243" w:rsidRPr="00F4375A">
        <w:rPr>
          <w:sz w:val="19"/>
          <w:szCs w:val="19"/>
        </w:rPr>
        <w:t>The Irish Famine, 1843–51</w:t>
      </w:r>
    </w:p>
    <w:p w:rsidR="001E17EC" w:rsidRDefault="001E17EC" w:rsidP="006A729F">
      <w:pPr>
        <w:pStyle w:val="text"/>
      </w:pPr>
      <w:r>
        <w:t xml:space="preserve">4 </w:t>
      </w:r>
      <w:r w:rsidR="00120243" w:rsidRPr="00F4375A">
        <w:rPr>
          <w:sz w:val="19"/>
          <w:szCs w:val="19"/>
        </w:rPr>
        <w:t>The Irish land issue, 1870–82</w:t>
      </w:r>
    </w:p>
    <w:p w:rsidR="001E17EC" w:rsidRDefault="001E17EC" w:rsidP="006A729F">
      <w:pPr>
        <w:pStyle w:val="text"/>
      </w:pPr>
      <w:r>
        <w:t xml:space="preserve">5 </w:t>
      </w:r>
      <w:r w:rsidR="00120243" w:rsidRPr="00F4375A">
        <w:rPr>
          <w:sz w:val="19"/>
          <w:szCs w:val="19"/>
        </w:rPr>
        <w:t>Improving working and living conditions: trades union militancy in Ireland, 1907–14</w:t>
      </w:r>
    </w:p>
    <w:p w:rsidR="001E17EC" w:rsidRPr="001E17EC" w:rsidRDefault="001E17EC" w:rsidP="001E17EC">
      <w:pPr>
        <w:pStyle w:val="Default"/>
        <w:rPr>
          <w:sz w:val="20"/>
          <w:szCs w:val="20"/>
        </w:rPr>
      </w:pPr>
    </w:p>
    <w:p w:rsidR="002A1495" w:rsidRDefault="00814ECC" w:rsidP="002A1495">
      <w:pPr>
        <w:pStyle w:val="Bhead"/>
      </w:pPr>
      <w:bookmarkStart w:id="6" w:name="_Toc499030512"/>
      <w:r>
        <w:t>Content</w:t>
      </w:r>
      <w:r w:rsidR="002A1495">
        <w:t xml:space="preserve"> guidance</w:t>
      </w:r>
      <w:bookmarkEnd w:id="6"/>
    </w:p>
    <w:p w:rsidR="002A1495" w:rsidRPr="002A1495" w:rsidRDefault="002A1495" w:rsidP="002A1495">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9A5412" w:rsidRDefault="009A5412" w:rsidP="009A5412">
      <w:pPr>
        <w:pStyle w:val="Chead"/>
      </w:pPr>
      <w:bookmarkStart w:id="7" w:name="_Toc499030513"/>
      <w:r>
        <w:t>Themes</w:t>
      </w:r>
      <w:bookmarkEnd w:id="7"/>
      <w:r>
        <w:t xml:space="preserve"> </w:t>
      </w:r>
    </w:p>
    <w:p w:rsidR="00814ECC" w:rsidRPr="009673B3" w:rsidRDefault="009A5412" w:rsidP="00814ECC">
      <w:pPr>
        <w:pStyle w:val="text"/>
      </w:pPr>
      <w:r>
        <w:t>The main focus of the</w:t>
      </w:r>
      <w:r w:rsidR="00814ECC" w:rsidRPr="009673B3">
        <w:t xml:space="preserve"> </w:t>
      </w:r>
      <w:r w:rsidR="00A4040E">
        <w:t>‘</w:t>
      </w:r>
      <w:r>
        <w:t>Aspects in breadth</w:t>
      </w:r>
      <w:r w:rsidR="00A4040E">
        <w:t>’</w:t>
      </w:r>
      <w:r w:rsidR="00814ECC" w:rsidRPr="009673B3">
        <w:t xml:space="preserve"> is on pressure for constitutional change in the political relationship between Britain and Ireland, and on the outcomes of that pressure. </w:t>
      </w:r>
    </w:p>
    <w:p w:rsidR="00814ECC" w:rsidRPr="009673B3" w:rsidRDefault="00814ECC" w:rsidP="009A5412">
      <w:pPr>
        <w:pStyle w:val="text"/>
      </w:pPr>
      <w:r w:rsidRPr="009673B3">
        <w:t xml:space="preserve">Within this, the </w:t>
      </w:r>
      <w:r w:rsidR="009A5412">
        <w:t xml:space="preserve">themes </w:t>
      </w:r>
      <w:r w:rsidRPr="0057739D">
        <w:t xml:space="preserve">focus on the ways in which pressure for change from within Ireland moved from sporadic outbursts of agitation to an organised movement for Home Rule. </w:t>
      </w:r>
      <w:r w:rsidR="009A5412">
        <w:t>Students will need to understand</w:t>
      </w:r>
      <w:r>
        <w:t xml:space="preserve"> the changing approaches </w:t>
      </w:r>
      <w:r w:rsidR="009A5412">
        <w:t>of</w:t>
      </w:r>
      <w:r w:rsidRPr="00A40337">
        <w:t xml:space="preserve"> British governments</w:t>
      </w:r>
      <w:r>
        <w:t xml:space="preserve"> responding </w:t>
      </w:r>
      <w:r w:rsidRPr="00A40337">
        <w:t xml:space="preserve">with concessions, for example </w:t>
      </w:r>
      <w:r w:rsidRPr="004C687F">
        <w:t>increasing the Maynooth Grant</w:t>
      </w:r>
      <w:r>
        <w:t xml:space="preserve"> in </w:t>
      </w:r>
      <w:r w:rsidR="009A5412">
        <w:t>1845,</w:t>
      </w:r>
      <w:r>
        <w:t xml:space="preserve"> as well as with </w:t>
      </w:r>
      <w:r w:rsidR="009A5412">
        <w:t xml:space="preserve">attempts at </w:t>
      </w:r>
      <w:r w:rsidRPr="00A40337">
        <w:t>repression. They should understand</w:t>
      </w:r>
      <w:r w:rsidR="009A5412">
        <w:t xml:space="preserve"> the impact of </w:t>
      </w:r>
      <w:r w:rsidRPr="00A40337">
        <w:t xml:space="preserve">the </w:t>
      </w:r>
      <w:r w:rsidRPr="004C687F">
        <w:t>revival of the Orange Order in re</w:t>
      </w:r>
      <w:r w:rsidRPr="00A40337">
        <w:t>s</w:t>
      </w:r>
      <w:r w:rsidR="009A5412">
        <w:t xml:space="preserve">ponse </w:t>
      </w:r>
      <w:r w:rsidRPr="004C687F">
        <w:t>to the Home Rule bills of 1886 and 1893</w:t>
      </w:r>
      <w:r w:rsidRPr="00A40337">
        <w:t>. They should unders</w:t>
      </w:r>
      <w:r w:rsidR="009A5412">
        <w:t>tand</w:t>
      </w:r>
      <w:r w:rsidRPr="00A40337">
        <w:t xml:space="preserve"> why legislation eventually granted Home Rule, only to be confounded by the</w:t>
      </w:r>
      <w:r w:rsidRPr="0057739D">
        <w:t xml:space="preserve"> outbreak of war in 1914.</w:t>
      </w:r>
      <w:r>
        <w:t xml:space="preserve"> </w:t>
      </w:r>
      <w:r w:rsidR="009A5412">
        <w:t>Students</w:t>
      </w:r>
      <w:r>
        <w:t xml:space="preserve"> should understand why civil war and partition in Ireland followed the settlement agreed in 1922.</w:t>
      </w:r>
      <w:r w:rsidRPr="0057739D">
        <w:t xml:space="preserve"> </w:t>
      </w:r>
      <w:r w:rsidR="009A5412">
        <w:t>Students</w:t>
      </w:r>
      <w:r w:rsidRPr="0057739D">
        <w:t xml:space="preserve"> will need to understand the ways in which the s</w:t>
      </w:r>
      <w:r w:rsidR="009A5412">
        <w:t xml:space="preserve">ituation in Ireland related to </w:t>
      </w:r>
      <w:r w:rsidRPr="0057739D">
        <w:t>the</w:t>
      </w:r>
      <w:r w:rsidRPr="009673B3">
        <w:t xml:space="preserve"> changes shown in the approaches and shifting of attitudes by the party leaders in the Commons and the Lords.</w:t>
      </w:r>
    </w:p>
    <w:p w:rsidR="00814ECC" w:rsidRDefault="002A1495" w:rsidP="009A5412">
      <w:pPr>
        <w:pStyle w:val="text"/>
      </w:pPr>
      <w:r>
        <w:t>T</w:t>
      </w:r>
      <w:r w:rsidR="00814ECC" w:rsidRPr="009673B3">
        <w:t xml:space="preserve">he focus of </w:t>
      </w:r>
      <w:r>
        <w:t xml:space="preserve">the </w:t>
      </w:r>
      <w:r w:rsidR="00814ECC" w:rsidRPr="009673B3">
        <w:t>theme</w:t>
      </w:r>
      <w:r>
        <w:t>s</w:t>
      </w:r>
      <w:r w:rsidR="00814ECC" w:rsidRPr="009673B3">
        <w:t xml:space="preserve"> is on the process of change over a long period of time, </w:t>
      </w:r>
      <w:r>
        <w:t>rather than concentrating</w:t>
      </w:r>
      <w:r w:rsidR="00814ECC" w:rsidRPr="009673B3">
        <w:t xml:space="preserve"> </w:t>
      </w:r>
      <w:r w:rsidR="00814ECC" w:rsidRPr="00BC6370">
        <w:t xml:space="preserve">exclusively on one particular </w:t>
      </w:r>
      <w:r w:rsidR="005000E8">
        <w:t>a</w:t>
      </w:r>
      <w:r w:rsidR="005000E8" w:rsidRPr="00BC6370">
        <w:t xml:space="preserve">ct </w:t>
      </w:r>
      <w:r w:rsidR="00814ECC" w:rsidRPr="00BC6370">
        <w:t xml:space="preserve">or event. </w:t>
      </w:r>
      <w:r w:rsidR="00B84ED9">
        <w:t>Students</w:t>
      </w:r>
      <w:r w:rsidR="00814ECC" w:rsidRPr="00BC6370">
        <w:t xml:space="preserve"> should, however, be able to explore key turning points in the pressure for constitutional change, understand the reasons why key changes took place, why they were important and what their main effects were. These should include the Irish </w:t>
      </w:r>
      <w:r w:rsidR="005000E8">
        <w:t>R</w:t>
      </w:r>
      <w:r w:rsidR="005000E8" w:rsidRPr="00BC6370">
        <w:t xml:space="preserve">ebellion </w:t>
      </w:r>
      <w:r w:rsidR="00814ECC" w:rsidRPr="00BC6370">
        <w:t xml:space="preserve">of 1798, </w:t>
      </w:r>
      <w:r w:rsidR="00814ECC">
        <w:t xml:space="preserve">the Tithe </w:t>
      </w:r>
      <w:r w:rsidR="005000E8">
        <w:t>Wars</w:t>
      </w:r>
      <w:r w:rsidR="00814ECC">
        <w:t xml:space="preserve">, </w:t>
      </w:r>
      <w:r w:rsidR="00814ECC" w:rsidRPr="00BC6370">
        <w:t>the execution of Fenian leaders in 1867, the first Home Rule bill of 1886, the 1916 Easter Rising and the Anglo-Irish war 1919</w:t>
      </w:r>
      <w:r w:rsidR="007C2EE1">
        <w:t>–</w:t>
      </w:r>
      <w:r w:rsidR="00814ECC" w:rsidRPr="00BC6370">
        <w:t>21</w:t>
      </w:r>
      <w:r>
        <w:t xml:space="preserve">. </w:t>
      </w:r>
    </w:p>
    <w:p w:rsidR="00814ECC" w:rsidRPr="00B84ED9" w:rsidRDefault="00DD3631" w:rsidP="00B84ED9">
      <w:pPr>
        <w:pStyle w:val="Chead"/>
      </w:pPr>
      <w:r>
        <w:br w:type="page"/>
      </w:r>
      <w:bookmarkStart w:id="8" w:name="_Toc499030514"/>
      <w:r w:rsidR="00814ECC" w:rsidRPr="00B84ED9">
        <w:lastRenderedPageBreak/>
        <w:t>Aspects in depth</w:t>
      </w:r>
      <w:bookmarkEnd w:id="8"/>
    </w:p>
    <w:p w:rsidR="00814ECC" w:rsidRPr="009673B3" w:rsidRDefault="00814ECC" w:rsidP="00B84ED9">
      <w:pPr>
        <w:pStyle w:val="text"/>
      </w:pPr>
      <w:r w:rsidRPr="009673B3">
        <w:t xml:space="preserve">The focus of the </w:t>
      </w:r>
      <w:r w:rsidR="00DD3631">
        <w:t>‘As</w:t>
      </w:r>
      <w:r w:rsidRPr="009673B3">
        <w:t xml:space="preserve">pects </w:t>
      </w:r>
      <w:r w:rsidR="00DD3631">
        <w:t xml:space="preserve">in depth’ </w:t>
      </w:r>
      <w:r w:rsidRPr="009673B3">
        <w:t xml:space="preserve">is on changes in Irish society through the study of five depth </w:t>
      </w:r>
      <w:r w:rsidR="00DD3631">
        <w:t xml:space="preserve">topics </w:t>
      </w:r>
      <w:r w:rsidRPr="009673B3">
        <w:t xml:space="preserve">which together range over the chronology. </w:t>
      </w:r>
    </w:p>
    <w:p w:rsidR="00814ECC" w:rsidRPr="009673B3" w:rsidRDefault="00814ECC" w:rsidP="00B84ED9">
      <w:pPr>
        <w:pStyle w:val="text"/>
      </w:pPr>
      <w:r w:rsidRPr="009673B3">
        <w:t xml:space="preserve">Although the topics are clarified separately below, </w:t>
      </w:r>
      <w:r w:rsidR="00B84ED9">
        <w:t>students</w:t>
      </w:r>
      <w:r w:rsidRPr="009673B3">
        <w:t xml:space="preserve"> should appreciate the linkages between them since questions, including document questions, may be set which target the content of more than one topic, for example one of the results of the Famine was migration from rural to urban areas which impacted on working conditions and consequent attempts at unionisation in Ireland’s main industries. </w:t>
      </w:r>
    </w:p>
    <w:p w:rsidR="00814ECC" w:rsidRPr="009673B3" w:rsidRDefault="00B84ED9" w:rsidP="00B84ED9">
      <w:pPr>
        <w:pStyle w:val="text"/>
      </w:pPr>
      <w:r w:rsidRPr="00B84ED9">
        <w:t xml:space="preserve">Students </w:t>
      </w:r>
      <w:r w:rsidR="00814ECC" w:rsidRPr="009673B3">
        <w:t xml:space="preserve">will be required to interpret and evaluate a documentary extract in its historical context, but the knowledge they will need to have will be central to that specified in the topics. </w:t>
      </w:r>
    </w:p>
    <w:p w:rsidR="00814ECC" w:rsidRPr="00076D7A" w:rsidRDefault="00814ECC" w:rsidP="00076D7A">
      <w:pPr>
        <w:pStyle w:val="text"/>
        <w:spacing w:before="240"/>
        <w:rPr>
          <w:b/>
        </w:rPr>
      </w:pPr>
      <w:r w:rsidRPr="00076D7A">
        <w:rPr>
          <w:b/>
        </w:rPr>
        <w:t>Topic 1: T</w:t>
      </w:r>
      <w:r w:rsidR="00076D7A">
        <w:rPr>
          <w:b/>
        </w:rPr>
        <w:t>owards emancipation</w:t>
      </w:r>
      <w:r w:rsidR="00F311B4">
        <w:rPr>
          <w:b/>
        </w:rPr>
        <w:t>,</w:t>
      </w:r>
      <w:r w:rsidR="00076D7A">
        <w:rPr>
          <w:b/>
        </w:rPr>
        <w:t xml:space="preserve"> 1774–</w:t>
      </w:r>
      <w:r w:rsidRPr="00076D7A">
        <w:rPr>
          <w:b/>
        </w:rPr>
        <w:t>1830</w:t>
      </w:r>
    </w:p>
    <w:p w:rsidR="00814ECC" w:rsidRPr="009673B3" w:rsidRDefault="00814ECC" w:rsidP="00076D7A">
      <w:pPr>
        <w:pStyle w:val="text"/>
      </w:pPr>
      <w:r w:rsidRPr="009673B3">
        <w:t>The focus of the topic is on the reasons why, and the ways i</w:t>
      </w:r>
      <w:r w:rsidR="00076D7A">
        <w:t>n which, Catholic emancipation</w:t>
      </w:r>
      <w:r w:rsidRPr="009673B3">
        <w:t xml:space="preserve"> in Ireland took place. </w:t>
      </w:r>
      <w:r w:rsidR="00076D7A">
        <w:t>Students</w:t>
      </w:r>
      <w:r w:rsidRPr="009673B3">
        <w:t xml:space="preserve"> need to have knowledge of the pressure from within Ireland as exemplified by the Catholic Board and Catholic Association, and of the role played by the County Clare elections in focusing politicians in Westminster on the need for reform. The impact of emancipation on politics in Britain is not required.</w:t>
      </w:r>
    </w:p>
    <w:p w:rsidR="00814ECC" w:rsidRPr="009673B3" w:rsidRDefault="00814ECC" w:rsidP="00076D7A">
      <w:pPr>
        <w:pStyle w:val="text"/>
        <w:spacing w:before="240"/>
        <w:rPr>
          <w:rFonts w:cs="Calibri"/>
          <w:b/>
          <w:szCs w:val="20"/>
        </w:rPr>
      </w:pPr>
      <w:r w:rsidRPr="00076D7A">
        <w:rPr>
          <w:b/>
        </w:rPr>
        <w:t>Topic 2: Industrialisation in Ulster</w:t>
      </w:r>
      <w:r w:rsidR="00F311B4">
        <w:rPr>
          <w:b/>
        </w:rPr>
        <w:t>,</w:t>
      </w:r>
      <w:r w:rsidRPr="00076D7A">
        <w:rPr>
          <w:b/>
        </w:rPr>
        <w:t xml:space="preserve"> 1825</w:t>
      </w:r>
      <w:r w:rsidR="00F311B4">
        <w:rPr>
          <w:b/>
        </w:rPr>
        <w:t>–</w:t>
      </w:r>
      <w:r w:rsidRPr="00076D7A">
        <w:rPr>
          <w:b/>
        </w:rPr>
        <w:t>55</w:t>
      </w:r>
    </w:p>
    <w:p w:rsidR="00814ECC" w:rsidRPr="009673B3" w:rsidRDefault="00814ECC" w:rsidP="00076D7A">
      <w:pPr>
        <w:pStyle w:val="text"/>
      </w:pPr>
      <w:r w:rsidRPr="009673B3">
        <w:t xml:space="preserve">The focus of the topic is on the two main industries in Ulster, textiles and shipbuilding, and on the impact the development of these had on Belfast. </w:t>
      </w:r>
      <w:r w:rsidR="00076D7A">
        <w:t>Students</w:t>
      </w:r>
      <w:r w:rsidRPr="009673B3">
        <w:t xml:space="preserve"> should understand why the cotton and woollen industries declined, and why the linen industry prospered. </w:t>
      </w:r>
      <w:r w:rsidR="00076D7A">
        <w:t>Students</w:t>
      </w:r>
      <w:r w:rsidRPr="009673B3">
        <w:t xml:space="preserve"> need to have an understanding of the importance of the work of the Belfast Harbour Commissioners enabling the port and yards to prosper. The impact of industrialisation on living and working conditions must be addressed. Coverage of other industries is not required.</w:t>
      </w:r>
    </w:p>
    <w:p w:rsidR="00814ECC" w:rsidRPr="00076D7A" w:rsidRDefault="00814ECC" w:rsidP="00076D7A">
      <w:pPr>
        <w:pStyle w:val="text"/>
        <w:spacing w:before="240"/>
        <w:rPr>
          <w:b/>
        </w:rPr>
      </w:pPr>
      <w:r w:rsidRPr="00076D7A">
        <w:rPr>
          <w:b/>
        </w:rPr>
        <w:t>Topic 3: The Irish Famine</w:t>
      </w:r>
      <w:r w:rsidR="00F311B4">
        <w:rPr>
          <w:b/>
        </w:rPr>
        <w:t>,</w:t>
      </w:r>
      <w:r w:rsidRPr="00076D7A">
        <w:rPr>
          <w:b/>
        </w:rPr>
        <w:t xml:space="preserve"> 1843</w:t>
      </w:r>
      <w:r w:rsidR="00F311B4">
        <w:rPr>
          <w:b/>
        </w:rPr>
        <w:t>–</w:t>
      </w:r>
      <w:r w:rsidRPr="00076D7A">
        <w:rPr>
          <w:b/>
        </w:rPr>
        <w:t>51</w:t>
      </w:r>
    </w:p>
    <w:p w:rsidR="00814ECC" w:rsidRPr="009673B3" w:rsidRDefault="00814ECC" w:rsidP="00076D7A">
      <w:pPr>
        <w:pStyle w:val="text"/>
      </w:pPr>
      <w:r w:rsidRPr="009673B3">
        <w:t xml:space="preserve">The focus of the topic is on the reasons why the Famine was able </w:t>
      </w:r>
      <w:r w:rsidRPr="002172DF">
        <w:t xml:space="preserve">to take such a hold in Ireland, its impact in Ireland and reaction by the Westminster government. </w:t>
      </w:r>
      <w:r w:rsidR="00076D7A">
        <w:t xml:space="preserve">Students </w:t>
      </w:r>
      <w:r w:rsidRPr="002172DF">
        <w:t>need to understand how the agrarian system in Ireland enabled blight to lead to famine. They must have knowledge of the response of Peel</w:t>
      </w:r>
      <w:r>
        <w:t>’s</w:t>
      </w:r>
      <w:r w:rsidRPr="002172DF">
        <w:t xml:space="preserve"> and Russell’s </w:t>
      </w:r>
      <w:r>
        <w:t>g</w:t>
      </w:r>
      <w:r w:rsidRPr="002172DF">
        <w:t xml:space="preserve">overnments </w:t>
      </w:r>
      <w:r w:rsidR="00076D7A">
        <w:t>including Peel’s</w:t>
      </w:r>
      <w:r w:rsidRPr="004C687F">
        <w:t xml:space="preserve"> programmes of public works</w:t>
      </w:r>
      <w:r w:rsidR="00076D7A">
        <w:t xml:space="preserve"> and</w:t>
      </w:r>
      <w:r w:rsidRPr="004C687F">
        <w:t xml:space="preserve"> ‘Peel’s brimstone’</w:t>
      </w:r>
      <w:r w:rsidR="00005F6F">
        <w:t xml:space="preserve"> </w:t>
      </w:r>
      <w:r w:rsidRPr="004C687F">
        <w:t xml:space="preserve">and the impact of Russell’s policy of relief through the Poor Laws and soup kitchens, the Irish Poor Law Extension Act (1847) and the ‘Gregory clause’. </w:t>
      </w:r>
      <w:r w:rsidR="00076D7A">
        <w:t>Student</w:t>
      </w:r>
      <w:r w:rsidRPr="004C687F">
        <w:t xml:space="preserve">s should be aware of </w:t>
      </w:r>
      <w:r w:rsidRPr="002172DF">
        <w:t xml:space="preserve">what the differing approaches of Peel and </w:t>
      </w:r>
      <w:r w:rsidR="00005F6F" w:rsidRPr="002172DF">
        <w:t>Russell hoped</w:t>
      </w:r>
      <w:r w:rsidRPr="002172DF">
        <w:t xml:space="preserve"> to achieve. </w:t>
      </w:r>
      <w:r>
        <w:t>T</w:t>
      </w:r>
      <w:r w:rsidRPr="002172DF">
        <w:t>he immediate aftermath of the Famine needs to be addressed insofar as Ireland i</w:t>
      </w:r>
      <w:r w:rsidRPr="009673B3">
        <w:t xml:space="preserve">s concerned. Coverage of the </w:t>
      </w:r>
      <w:r>
        <w:t xml:space="preserve">process and political impact in England of the </w:t>
      </w:r>
      <w:r w:rsidRPr="009673B3">
        <w:t xml:space="preserve">repeal of the Corn Laws is not required. </w:t>
      </w:r>
    </w:p>
    <w:p w:rsidR="00814ECC" w:rsidRPr="00076D7A" w:rsidRDefault="00814ECC" w:rsidP="00076D7A">
      <w:pPr>
        <w:pStyle w:val="text"/>
        <w:spacing w:before="240"/>
        <w:rPr>
          <w:b/>
        </w:rPr>
      </w:pPr>
      <w:r w:rsidRPr="00076D7A">
        <w:rPr>
          <w:b/>
        </w:rPr>
        <w:t>Topi</w:t>
      </w:r>
      <w:r w:rsidR="00192982">
        <w:rPr>
          <w:b/>
        </w:rPr>
        <w:t>c 4: The Irish land issue</w:t>
      </w:r>
      <w:r w:rsidR="00573037">
        <w:rPr>
          <w:b/>
        </w:rPr>
        <w:t>,</w:t>
      </w:r>
      <w:r w:rsidR="00192982">
        <w:rPr>
          <w:b/>
        </w:rPr>
        <w:t xml:space="preserve"> 1870</w:t>
      </w:r>
      <w:r w:rsidR="00573037">
        <w:rPr>
          <w:b/>
        </w:rPr>
        <w:t>–</w:t>
      </w:r>
      <w:r w:rsidRPr="00076D7A">
        <w:rPr>
          <w:b/>
        </w:rPr>
        <w:t>82</w:t>
      </w:r>
    </w:p>
    <w:p w:rsidR="00814ECC" w:rsidRPr="009673B3" w:rsidRDefault="00814ECC" w:rsidP="00076D7A">
      <w:pPr>
        <w:pStyle w:val="text"/>
      </w:pPr>
      <w:r w:rsidRPr="009673B3">
        <w:t xml:space="preserve">The focus of the topic is on the problem of land </w:t>
      </w:r>
      <w:r w:rsidRPr="00F028CB">
        <w:t xml:space="preserve">ownership and tenants’ rights towards the end of the </w:t>
      </w:r>
      <w:r w:rsidR="00192982">
        <w:t>nineteenth</w:t>
      </w:r>
      <w:r w:rsidRPr="00F028CB">
        <w:t xml:space="preserve"> century</w:t>
      </w:r>
      <w:r w:rsidR="00192982">
        <w:t>,</w:t>
      </w:r>
      <w:r w:rsidRPr="00F028CB">
        <w:t xml:space="preserve"> during the early part of the period known as the ‘Land Wars’, and of the government’s attempts to solve the problem. They should also understand </w:t>
      </w:r>
      <w:r w:rsidRPr="004C687F">
        <w:t>the impact of the ‘</w:t>
      </w:r>
      <w:r w:rsidR="00573037">
        <w:t>l</w:t>
      </w:r>
      <w:r w:rsidR="00573037" w:rsidRPr="004C687F">
        <w:t xml:space="preserve">ong </w:t>
      </w:r>
      <w:r w:rsidR="00573037">
        <w:t>d</w:t>
      </w:r>
      <w:r w:rsidR="00573037" w:rsidRPr="004C687F">
        <w:t xml:space="preserve">epression’ </w:t>
      </w:r>
      <w:r w:rsidRPr="004C687F">
        <w:t>on agriculture in Ireland, including the availability of cheap wheat from the USA and</w:t>
      </w:r>
      <w:r>
        <w:t xml:space="preserve"> refrigerated meat from the USA. </w:t>
      </w:r>
      <w:r w:rsidRPr="00F028CB">
        <w:t xml:space="preserve">Candidates need to have knowledge of the two Land Acts and of their impact in Ireland against a constantly changing agrarian situation. Candidates need to understand </w:t>
      </w:r>
      <w:r w:rsidRPr="004C687F">
        <w:t>the</w:t>
      </w:r>
      <w:r w:rsidR="00192982">
        <w:t xml:space="preserve"> impact of the Irish Land League</w:t>
      </w:r>
      <w:r w:rsidRPr="004C687F">
        <w:t xml:space="preserve"> on the Irish land issue, including the ‘</w:t>
      </w:r>
      <w:r w:rsidR="00573037">
        <w:t>N</w:t>
      </w:r>
      <w:r w:rsidR="00573037" w:rsidRPr="004C687F">
        <w:t xml:space="preserve">o </w:t>
      </w:r>
      <w:r w:rsidR="00573037">
        <w:t>R</w:t>
      </w:r>
      <w:r w:rsidR="00573037" w:rsidRPr="004C687F">
        <w:t xml:space="preserve">ent </w:t>
      </w:r>
      <w:r w:rsidR="00573037">
        <w:t>M</w:t>
      </w:r>
      <w:r w:rsidR="00573037" w:rsidRPr="004C687F">
        <w:t>anifesto</w:t>
      </w:r>
      <w:r w:rsidR="00573037">
        <w:t>’</w:t>
      </w:r>
      <w:r w:rsidR="00573037" w:rsidRPr="004C687F">
        <w:t xml:space="preserve"> </w:t>
      </w:r>
      <w:r w:rsidRPr="004C687F">
        <w:t xml:space="preserve">and the effectiveness of boycotts. They should </w:t>
      </w:r>
      <w:r w:rsidRPr="00F028CB">
        <w:t>understand</w:t>
      </w:r>
      <w:r w:rsidRPr="004C687F">
        <w:t xml:space="preserve"> </w:t>
      </w:r>
      <w:r w:rsidRPr="00F028CB">
        <w:t>why the Irish dissidents acted as they did, what their aims were and why their success was limited. Coverage</w:t>
      </w:r>
      <w:r w:rsidRPr="009673B3">
        <w:t xml:space="preserve"> of the involvement of</w:t>
      </w:r>
      <w:r>
        <w:t xml:space="preserve"> the </w:t>
      </w:r>
      <w:r w:rsidRPr="009673B3">
        <w:t>named individuals in affairs unconnected with the land issue is not required.</w:t>
      </w:r>
    </w:p>
    <w:p w:rsidR="00814ECC" w:rsidRPr="00192982" w:rsidRDefault="00192982" w:rsidP="00192982">
      <w:pPr>
        <w:pStyle w:val="text"/>
        <w:spacing w:before="240"/>
        <w:rPr>
          <w:b/>
        </w:rPr>
      </w:pPr>
      <w:r>
        <w:rPr>
          <w:b/>
        </w:rPr>
        <w:br w:type="page"/>
      </w:r>
      <w:r w:rsidR="00814ECC" w:rsidRPr="00192982">
        <w:rPr>
          <w:b/>
        </w:rPr>
        <w:lastRenderedPageBreak/>
        <w:t>Topic 5: Improving working</w:t>
      </w:r>
      <w:r w:rsidR="00103FBE">
        <w:rPr>
          <w:b/>
        </w:rPr>
        <w:t xml:space="preserve"> and living</w:t>
      </w:r>
      <w:r w:rsidR="00814ECC" w:rsidRPr="00192982">
        <w:rPr>
          <w:b/>
        </w:rPr>
        <w:t xml:space="preserve"> conditions: trades union militancy in Ireland</w:t>
      </w:r>
      <w:r w:rsidR="00573037">
        <w:rPr>
          <w:b/>
        </w:rPr>
        <w:t>,</w:t>
      </w:r>
      <w:r w:rsidR="00814ECC" w:rsidRPr="00192982">
        <w:rPr>
          <w:b/>
        </w:rPr>
        <w:t xml:space="preserve"> 1907</w:t>
      </w:r>
      <w:r w:rsidR="00573037">
        <w:rPr>
          <w:b/>
        </w:rPr>
        <w:t>–</w:t>
      </w:r>
      <w:r w:rsidR="00814ECC" w:rsidRPr="00192982">
        <w:rPr>
          <w:b/>
        </w:rPr>
        <w:t>14</w:t>
      </w:r>
    </w:p>
    <w:p w:rsidR="00814ECC" w:rsidRPr="009673B3" w:rsidRDefault="00814ECC" w:rsidP="00192982">
      <w:pPr>
        <w:pStyle w:val="text"/>
      </w:pPr>
      <w:r w:rsidRPr="009673B3">
        <w:t xml:space="preserve">The focus of the topic is on attempts to unionise trades and industry in Ireland and the militancy of the relatively newly formed trades unions in Ireland. </w:t>
      </w:r>
      <w:r w:rsidR="00192982">
        <w:t>Students</w:t>
      </w:r>
      <w:r w:rsidRPr="009673B3">
        <w:t xml:space="preserve"> need to have knowledge of the roles of Jim Larkin and James Connolly in this, and of William Martin Murphy in opposing them on behalf of the employers. </w:t>
      </w:r>
      <w:r w:rsidR="00192982">
        <w:t>Student</w:t>
      </w:r>
      <w:r w:rsidRPr="009673B3">
        <w:t xml:space="preserve">s should understand how their activities culminated in the Dublin general strike, why it was significant for the future of industrial relationships in Ireland, and the extent to which militancy succeeded in improving living and working conditions. The input of the British trade unions in supporting unionisation and union activity in Ireland should be addressed. Coverage of other British </w:t>
      </w:r>
      <w:r w:rsidR="003E793C">
        <w:t>trade</w:t>
      </w:r>
      <w:r w:rsidR="00200376">
        <w:t>s</w:t>
      </w:r>
      <w:r w:rsidR="003E793C">
        <w:t xml:space="preserve"> union</w:t>
      </w:r>
      <w:r w:rsidR="003E793C" w:rsidRPr="009673B3">
        <w:t xml:space="preserve"> </w:t>
      </w:r>
      <w:r w:rsidRPr="009673B3">
        <w:t>activity is not required.</w:t>
      </w:r>
    </w:p>
    <w:p w:rsidR="00814ECC" w:rsidRPr="00814ECC" w:rsidRDefault="00814ECC" w:rsidP="00814ECC">
      <w:pPr>
        <w:pStyle w:val="text"/>
      </w:pPr>
    </w:p>
    <w:p w:rsidR="00F44B54" w:rsidRDefault="00F44B54" w:rsidP="0096530C">
      <w:pPr>
        <w:pStyle w:val="Bhead"/>
      </w:pPr>
      <w:bookmarkStart w:id="9" w:name="_Toc499030515"/>
      <w:r>
        <w:t>Student timeline</w:t>
      </w:r>
      <w:bookmarkEnd w:id="9"/>
    </w:p>
    <w:p w:rsidR="007F0F7A" w:rsidRPr="007239A2" w:rsidRDefault="007F0F7A" w:rsidP="007F0F7A">
      <w:pPr>
        <w:pStyle w:val="text"/>
      </w:pPr>
      <w:r>
        <w:t xml:space="preserve">The timeline below could be given to students (and could be further edited and added to by them). </w:t>
      </w:r>
      <w:r w:rsidR="005D711B" w:rsidRPr="008C3319">
        <w:t xml:space="preserve">Dates relating to the </w:t>
      </w:r>
      <w:r w:rsidR="005D711B">
        <w:t>‘</w:t>
      </w:r>
      <w:r w:rsidR="005D711B" w:rsidRPr="008C3319">
        <w:t>Aspects in breadth</w:t>
      </w:r>
      <w:r w:rsidR="005D711B">
        <w:t>’</w:t>
      </w:r>
      <w:r w:rsidR="005D711B" w:rsidRPr="008C3319">
        <w:t xml:space="preserve"> are given on the left; dates relating to the </w:t>
      </w:r>
      <w:r w:rsidR="005D711B">
        <w:t>‘</w:t>
      </w:r>
      <w:r w:rsidR="005D711B" w:rsidRPr="008C3319">
        <w:t>Aspects in depth</w:t>
      </w:r>
      <w:r w:rsidR="005D711B">
        <w:t>’</w:t>
      </w:r>
      <w:r w:rsidR="005D711B" w:rsidRPr="008C3319">
        <w:t xml:space="preserve"> are given on the right. </w:t>
      </w:r>
      <w:r w:rsidR="005D711B">
        <w:t>Students may find it useful to colour-code events or themes.</w:t>
      </w:r>
    </w:p>
    <w:p w:rsidR="007F0F7A" w:rsidRDefault="007F0F7A" w:rsidP="007F0F7A">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rsidR="00722E3E" w:rsidRPr="0096530C" w:rsidRDefault="00722E3E" w:rsidP="0096530C">
      <w:pPr>
        <w:pStyle w:val="text"/>
      </w:pPr>
    </w:p>
    <w:tbl>
      <w:tblPr>
        <w:tblW w:w="871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8"/>
        <w:gridCol w:w="852"/>
        <w:gridCol w:w="4083"/>
      </w:tblGrid>
      <w:tr w:rsidR="0096530C" w:rsidRPr="007F0F7A" w:rsidTr="003E793C">
        <w:trPr>
          <w:cantSplit/>
        </w:trPr>
        <w:tc>
          <w:tcPr>
            <w:tcW w:w="3778" w:type="dxa"/>
          </w:tcPr>
          <w:p w:rsidR="0096530C" w:rsidRPr="007F0F7A" w:rsidRDefault="00722E3E" w:rsidP="007F0F7A">
            <w:pPr>
              <w:pStyle w:val="text"/>
              <w:spacing w:before="0" w:after="40" w:line="240" w:lineRule="auto"/>
              <w:ind w:left="0"/>
              <w:rPr>
                <w:b/>
                <w:sz w:val="18"/>
                <w:szCs w:val="18"/>
              </w:rPr>
            </w:pPr>
            <w:r w:rsidRPr="007F0F7A">
              <w:rPr>
                <w:b/>
                <w:sz w:val="18"/>
                <w:szCs w:val="18"/>
              </w:rPr>
              <w:t>Aspects in breadth</w:t>
            </w:r>
            <w:r w:rsidR="0096530C" w:rsidRPr="007F0F7A">
              <w:rPr>
                <w:b/>
                <w:sz w:val="18"/>
                <w:szCs w:val="18"/>
              </w:rPr>
              <w:t xml:space="preserve"> </w:t>
            </w:r>
          </w:p>
        </w:tc>
        <w:tc>
          <w:tcPr>
            <w:tcW w:w="852" w:type="dxa"/>
            <w:tcBorders>
              <w:top w:val="single" w:sz="4" w:space="0" w:color="auto"/>
            </w:tcBorders>
          </w:tcPr>
          <w:p w:rsidR="0096530C" w:rsidRPr="007F0F7A" w:rsidRDefault="0096530C" w:rsidP="007F0F7A">
            <w:pPr>
              <w:pStyle w:val="text"/>
              <w:spacing w:before="0" w:after="40" w:line="240" w:lineRule="auto"/>
              <w:ind w:left="0"/>
              <w:rPr>
                <w:b/>
                <w:sz w:val="18"/>
                <w:szCs w:val="18"/>
              </w:rPr>
            </w:pPr>
          </w:p>
        </w:tc>
        <w:tc>
          <w:tcPr>
            <w:tcW w:w="4083" w:type="dxa"/>
          </w:tcPr>
          <w:p w:rsidR="0096530C" w:rsidRPr="007F0F7A" w:rsidRDefault="00722E3E" w:rsidP="007F0F7A">
            <w:pPr>
              <w:pStyle w:val="text"/>
              <w:spacing w:before="0" w:after="40" w:line="240" w:lineRule="auto"/>
              <w:ind w:left="0"/>
              <w:rPr>
                <w:b/>
                <w:sz w:val="18"/>
                <w:szCs w:val="18"/>
              </w:rPr>
            </w:pPr>
            <w:r w:rsidRPr="007F0F7A">
              <w:rPr>
                <w:b/>
                <w:sz w:val="18"/>
                <w:szCs w:val="18"/>
              </w:rPr>
              <w:t>Aspects in depth</w:t>
            </w:r>
          </w:p>
        </w:tc>
      </w:tr>
      <w:tr w:rsidR="0096530C" w:rsidRPr="007F0F7A" w:rsidTr="0096530C">
        <w:trPr>
          <w:cantSplit/>
        </w:trPr>
        <w:tc>
          <w:tcPr>
            <w:tcW w:w="3778" w:type="dxa"/>
          </w:tcPr>
          <w:p w:rsidR="0096530C" w:rsidRPr="007F0F7A" w:rsidRDefault="0096530C" w:rsidP="007F0F7A">
            <w:pPr>
              <w:pStyle w:val="text"/>
              <w:spacing w:before="0" w:after="40" w:line="240" w:lineRule="auto"/>
              <w:ind w:left="0"/>
              <w:rPr>
                <w:sz w:val="18"/>
                <w:szCs w:val="18"/>
              </w:rPr>
            </w:pPr>
          </w:p>
        </w:tc>
        <w:tc>
          <w:tcPr>
            <w:tcW w:w="852" w:type="dxa"/>
          </w:tcPr>
          <w:p w:rsidR="0096530C" w:rsidRPr="007F0F7A" w:rsidRDefault="0096530C" w:rsidP="007F0F7A">
            <w:pPr>
              <w:pStyle w:val="text"/>
              <w:spacing w:before="0" w:after="40" w:line="240" w:lineRule="auto"/>
              <w:ind w:left="0"/>
              <w:rPr>
                <w:sz w:val="18"/>
                <w:szCs w:val="18"/>
              </w:rPr>
            </w:pPr>
            <w:r w:rsidRPr="007F0F7A">
              <w:rPr>
                <w:sz w:val="18"/>
                <w:szCs w:val="18"/>
              </w:rPr>
              <w:t>1778</w:t>
            </w:r>
          </w:p>
        </w:tc>
        <w:tc>
          <w:tcPr>
            <w:tcW w:w="4083" w:type="dxa"/>
          </w:tcPr>
          <w:p w:rsidR="0096530C" w:rsidRPr="007F0F7A" w:rsidRDefault="00722E3E" w:rsidP="007F0F7A">
            <w:pPr>
              <w:pStyle w:val="text"/>
              <w:spacing w:before="0" w:after="40" w:line="240" w:lineRule="auto"/>
              <w:ind w:left="0"/>
              <w:rPr>
                <w:sz w:val="18"/>
                <w:szCs w:val="18"/>
              </w:rPr>
            </w:pPr>
            <w:r w:rsidRPr="007F0F7A">
              <w:rPr>
                <w:sz w:val="18"/>
                <w:szCs w:val="18"/>
              </w:rPr>
              <w:t>Catholic Relief Act, beginning the process of removing the penal laws</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F70BEE">
            <w:pPr>
              <w:pStyle w:val="text"/>
              <w:spacing w:before="0" w:after="40" w:line="240" w:lineRule="auto"/>
              <w:ind w:left="0"/>
              <w:rPr>
                <w:sz w:val="18"/>
                <w:szCs w:val="18"/>
              </w:rPr>
            </w:pPr>
            <w:r w:rsidRPr="007F0F7A">
              <w:rPr>
                <w:sz w:val="18"/>
                <w:szCs w:val="18"/>
              </w:rPr>
              <w:t>1779</w:t>
            </w:r>
            <w:r w:rsidR="00F70BEE">
              <w:rPr>
                <w:sz w:val="18"/>
                <w:szCs w:val="18"/>
              </w:rPr>
              <w:t>–</w:t>
            </w:r>
            <w:r w:rsidR="003F3EA3" w:rsidRPr="007F0F7A">
              <w:rPr>
                <w:sz w:val="18"/>
                <w:szCs w:val="18"/>
              </w:rPr>
              <w:t>82</w:t>
            </w:r>
          </w:p>
        </w:tc>
        <w:tc>
          <w:tcPr>
            <w:tcW w:w="4083" w:type="dxa"/>
          </w:tcPr>
          <w:p w:rsidR="00722E3E" w:rsidRPr="007F0F7A" w:rsidRDefault="00C34115" w:rsidP="007F0F7A">
            <w:pPr>
              <w:pStyle w:val="text"/>
              <w:spacing w:before="0" w:after="40" w:line="240" w:lineRule="auto"/>
              <w:ind w:left="0"/>
              <w:rPr>
                <w:sz w:val="18"/>
                <w:szCs w:val="18"/>
              </w:rPr>
            </w:pPr>
            <w:r w:rsidRPr="007F0F7A">
              <w:rPr>
                <w:sz w:val="18"/>
                <w:szCs w:val="18"/>
              </w:rPr>
              <w:t>Restricti</w:t>
            </w:r>
            <w:r w:rsidR="003F3EA3" w:rsidRPr="007F0F7A">
              <w:rPr>
                <w:sz w:val="18"/>
                <w:szCs w:val="18"/>
              </w:rPr>
              <w:t>ons on Irish trade gradually removed</w:t>
            </w:r>
          </w:p>
        </w:tc>
      </w:tr>
      <w:tr w:rsidR="00722E3E" w:rsidRPr="007F0F7A" w:rsidTr="0096530C">
        <w:trPr>
          <w:cantSplit/>
        </w:trPr>
        <w:tc>
          <w:tcPr>
            <w:tcW w:w="3778" w:type="dxa"/>
          </w:tcPr>
          <w:p w:rsidR="00722E3E" w:rsidRPr="007F0F7A" w:rsidRDefault="00714426" w:rsidP="00714426">
            <w:pPr>
              <w:pStyle w:val="text"/>
              <w:spacing w:before="0" w:after="40" w:line="240" w:lineRule="auto"/>
              <w:ind w:left="0"/>
              <w:rPr>
                <w:sz w:val="18"/>
                <w:szCs w:val="18"/>
              </w:rPr>
            </w:pPr>
            <w:r w:rsidRPr="007F0F7A">
              <w:rPr>
                <w:sz w:val="18"/>
                <w:szCs w:val="18"/>
              </w:rPr>
              <w:t>Gratt</w:t>
            </w:r>
            <w:r>
              <w:rPr>
                <w:sz w:val="18"/>
                <w:szCs w:val="18"/>
              </w:rPr>
              <w:t>a</w:t>
            </w:r>
            <w:r w:rsidRPr="007F0F7A">
              <w:rPr>
                <w:sz w:val="18"/>
                <w:szCs w:val="18"/>
              </w:rPr>
              <w:t xml:space="preserve">n’s </w:t>
            </w:r>
            <w:r w:rsidR="00722E3E" w:rsidRPr="007F0F7A">
              <w:rPr>
                <w:sz w:val="18"/>
                <w:szCs w:val="18"/>
              </w:rPr>
              <w:t>parliament and new constitution</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1782</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Catholic Relief Act</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Society of United Irishmen founded by Wolfe Tone</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1791</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1793</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Catholic Relief Act</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Orange Order founded in Ulster</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1795</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103FBE">
            <w:pPr>
              <w:pStyle w:val="text"/>
              <w:spacing w:before="0" w:after="40" w:line="240" w:lineRule="auto"/>
              <w:ind w:left="0"/>
              <w:rPr>
                <w:sz w:val="18"/>
                <w:szCs w:val="18"/>
              </w:rPr>
            </w:pPr>
            <w:r w:rsidRPr="007F0F7A">
              <w:rPr>
                <w:sz w:val="18"/>
                <w:szCs w:val="18"/>
              </w:rPr>
              <w:t xml:space="preserve">United Irishmen’s </w:t>
            </w:r>
            <w:r w:rsidR="00103FBE">
              <w:rPr>
                <w:sz w:val="18"/>
                <w:szCs w:val="18"/>
              </w:rPr>
              <w:t>r</w:t>
            </w:r>
            <w:r w:rsidR="00103FBE" w:rsidRPr="007F0F7A">
              <w:rPr>
                <w:sz w:val="18"/>
                <w:szCs w:val="18"/>
              </w:rPr>
              <w:t>ebellion</w:t>
            </w:r>
            <w:r w:rsidRPr="007F0F7A">
              <w:rPr>
                <w:sz w:val="18"/>
                <w:szCs w:val="18"/>
              </w:rPr>
              <w:t>, suicide of Wolfe Tone</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1798</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036EA6" w:rsidRPr="007F0F7A" w:rsidRDefault="00722E3E" w:rsidP="00103FBE">
            <w:pPr>
              <w:pStyle w:val="text"/>
              <w:spacing w:before="0" w:after="40" w:line="240" w:lineRule="auto"/>
              <w:ind w:left="0"/>
              <w:rPr>
                <w:sz w:val="18"/>
                <w:szCs w:val="18"/>
              </w:rPr>
            </w:pPr>
            <w:r w:rsidRPr="007F0F7A">
              <w:rPr>
                <w:sz w:val="18"/>
                <w:szCs w:val="18"/>
              </w:rPr>
              <w:t>Act of Union</w:t>
            </w:r>
            <w:r w:rsidR="00103FBE">
              <w:rPr>
                <w:sz w:val="18"/>
                <w:szCs w:val="18"/>
              </w:rPr>
              <w:t>:</w:t>
            </w:r>
            <w:r w:rsidR="004D03AA" w:rsidRPr="007F0F7A">
              <w:rPr>
                <w:sz w:val="18"/>
                <w:szCs w:val="18"/>
              </w:rPr>
              <w:t xml:space="preserve"> </w:t>
            </w:r>
            <w:r w:rsidR="00036EA6" w:rsidRPr="007F0F7A">
              <w:rPr>
                <w:sz w:val="18"/>
                <w:szCs w:val="18"/>
              </w:rPr>
              <w:t>Pitt the Younger</w:t>
            </w:r>
            <w:r w:rsidR="004D03AA" w:rsidRPr="007F0F7A">
              <w:rPr>
                <w:sz w:val="18"/>
                <w:szCs w:val="18"/>
              </w:rPr>
              <w:t xml:space="preserve"> tried and failed</w:t>
            </w:r>
            <w:r w:rsidR="00036EA6" w:rsidRPr="007F0F7A">
              <w:rPr>
                <w:sz w:val="18"/>
                <w:szCs w:val="18"/>
              </w:rPr>
              <w:t xml:space="preserve"> to insert clause enabling Catholic </w:t>
            </w:r>
            <w:r w:rsidR="00103FBE">
              <w:rPr>
                <w:sz w:val="18"/>
                <w:szCs w:val="18"/>
              </w:rPr>
              <w:t>e</w:t>
            </w:r>
            <w:r w:rsidR="00103FBE" w:rsidRPr="007F0F7A">
              <w:rPr>
                <w:sz w:val="18"/>
                <w:szCs w:val="18"/>
              </w:rPr>
              <w:t>mancipation</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1800</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722E3E">
        <w:trPr>
          <w:cantSplit/>
          <w:trHeight w:val="249"/>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1811</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Catholic Board set up</w:t>
            </w:r>
            <w:r w:rsidR="003F3EA3" w:rsidRPr="007F0F7A">
              <w:rPr>
                <w:sz w:val="18"/>
                <w:szCs w:val="18"/>
              </w:rPr>
              <w:t xml:space="preserve"> by Daniel O’Connell</w:t>
            </w:r>
          </w:p>
        </w:tc>
      </w:tr>
      <w:tr w:rsidR="00C34115" w:rsidRPr="007F0F7A" w:rsidTr="00722E3E">
        <w:trPr>
          <w:cantSplit/>
          <w:trHeight w:val="249"/>
        </w:trPr>
        <w:tc>
          <w:tcPr>
            <w:tcW w:w="3778" w:type="dxa"/>
          </w:tcPr>
          <w:p w:rsidR="00C34115" w:rsidRPr="007F0F7A" w:rsidRDefault="00C34115" w:rsidP="007F0F7A">
            <w:pPr>
              <w:pStyle w:val="text"/>
              <w:spacing w:before="0" w:after="40" w:line="240" w:lineRule="auto"/>
              <w:ind w:left="0"/>
              <w:rPr>
                <w:sz w:val="18"/>
                <w:szCs w:val="18"/>
              </w:rPr>
            </w:pPr>
          </w:p>
        </w:tc>
        <w:tc>
          <w:tcPr>
            <w:tcW w:w="852" w:type="dxa"/>
          </w:tcPr>
          <w:p w:rsidR="00C34115" w:rsidRPr="007F0F7A" w:rsidRDefault="00C34115" w:rsidP="007F0F7A">
            <w:pPr>
              <w:pStyle w:val="text"/>
              <w:spacing w:before="0" w:after="40" w:line="240" w:lineRule="auto"/>
              <w:ind w:left="0"/>
              <w:rPr>
                <w:sz w:val="18"/>
                <w:szCs w:val="18"/>
              </w:rPr>
            </w:pPr>
            <w:r w:rsidRPr="007F0F7A">
              <w:rPr>
                <w:sz w:val="18"/>
                <w:szCs w:val="18"/>
              </w:rPr>
              <w:t>1820</w:t>
            </w:r>
          </w:p>
        </w:tc>
        <w:tc>
          <w:tcPr>
            <w:tcW w:w="4083" w:type="dxa"/>
          </w:tcPr>
          <w:p w:rsidR="00F57E74" w:rsidRPr="007F0F7A" w:rsidRDefault="00C34115" w:rsidP="00F70BEE">
            <w:pPr>
              <w:pStyle w:val="text"/>
              <w:spacing w:before="0" w:after="40" w:line="240" w:lineRule="auto"/>
              <w:ind w:left="0"/>
              <w:rPr>
                <w:sz w:val="18"/>
                <w:szCs w:val="18"/>
              </w:rPr>
            </w:pPr>
            <w:r w:rsidRPr="007F0F7A">
              <w:rPr>
                <w:sz w:val="18"/>
                <w:szCs w:val="18"/>
              </w:rPr>
              <w:t xml:space="preserve">Charles Connell </w:t>
            </w:r>
            <w:r w:rsidR="00F70BEE">
              <w:rPr>
                <w:sz w:val="18"/>
                <w:szCs w:val="18"/>
              </w:rPr>
              <w:t>and</w:t>
            </w:r>
            <w:r w:rsidR="00F70BEE" w:rsidRPr="007F0F7A">
              <w:rPr>
                <w:sz w:val="18"/>
                <w:szCs w:val="18"/>
              </w:rPr>
              <w:t xml:space="preserve"> </w:t>
            </w:r>
            <w:r w:rsidRPr="007F0F7A">
              <w:rPr>
                <w:sz w:val="18"/>
                <w:szCs w:val="18"/>
              </w:rPr>
              <w:t>Sons</w:t>
            </w:r>
            <w:r w:rsidR="00F57E74" w:rsidRPr="007F0F7A">
              <w:rPr>
                <w:sz w:val="18"/>
                <w:szCs w:val="18"/>
              </w:rPr>
              <w:t>, shipbuilders, opened yard in Belfast</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1823</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Catholic Association founded by O’Connell in May</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1828</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O’Connell won County Clare election</w:t>
            </w:r>
          </w:p>
          <w:p w:rsidR="004D03AA" w:rsidRPr="007F0F7A" w:rsidRDefault="005B7A52" w:rsidP="007F0F7A">
            <w:pPr>
              <w:pStyle w:val="text"/>
              <w:spacing w:before="0" w:after="40" w:line="240" w:lineRule="auto"/>
              <w:ind w:left="0"/>
              <w:rPr>
                <w:sz w:val="18"/>
                <w:szCs w:val="18"/>
              </w:rPr>
            </w:pPr>
            <w:r>
              <w:rPr>
                <w:sz w:val="18"/>
                <w:szCs w:val="18"/>
              </w:rPr>
              <w:t>Andrew Mulholland opened flax-</w:t>
            </w:r>
            <w:r w:rsidR="004D03AA" w:rsidRPr="007F0F7A">
              <w:rPr>
                <w:sz w:val="18"/>
                <w:szCs w:val="18"/>
              </w:rPr>
              <w:t>spinning factory in Belfast</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1829</w:t>
            </w:r>
          </w:p>
        </w:tc>
        <w:tc>
          <w:tcPr>
            <w:tcW w:w="4083" w:type="dxa"/>
          </w:tcPr>
          <w:p w:rsidR="003F3EA3" w:rsidRPr="007F0F7A" w:rsidRDefault="003F3EA3" w:rsidP="007F0F7A">
            <w:pPr>
              <w:pStyle w:val="text"/>
              <w:spacing w:before="0" w:after="40" w:line="240" w:lineRule="auto"/>
              <w:ind w:left="0"/>
              <w:rPr>
                <w:sz w:val="18"/>
                <w:szCs w:val="18"/>
              </w:rPr>
            </w:pPr>
            <w:r w:rsidRPr="007F0F7A">
              <w:rPr>
                <w:sz w:val="18"/>
                <w:szCs w:val="18"/>
              </w:rPr>
              <w:t>O’Connell won second County Clare election</w:t>
            </w:r>
          </w:p>
          <w:p w:rsidR="00722E3E" w:rsidRPr="007F0F7A" w:rsidRDefault="00722E3E" w:rsidP="00F70BEE">
            <w:pPr>
              <w:pStyle w:val="text"/>
              <w:spacing w:before="0" w:after="40" w:line="240" w:lineRule="auto"/>
              <w:ind w:left="0"/>
              <w:rPr>
                <w:sz w:val="18"/>
                <w:szCs w:val="18"/>
              </w:rPr>
            </w:pPr>
            <w:r w:rsidRPr="007F0F7A">
              <w:rPr>
                <w:sz w:val="18"/>
                <w:szCs w:val="18"/>
              </w:rPr>
              <w:t xml:space="preserve">Roman Catholic </w:t>
            </w:r>
            <w:r w:rsidR="00F70BEE">
              <w:rPr>
                <w:sz w:val="18"/>
                <w:szCs w:val="18"/>
              </w:rPr>
              <w:t xml:space="preserve">Relief </w:t>
            </w:r>
            <w:r w:rsidRPr="007F0F7A">
              <w:rPr>
                <w:sz w:val="18"/>
                <w:szCs w:val="18"/>
              </w:rPr>
              <w:t>Act</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Tithe Wars began</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1830</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 xml:space="preserve">Mulhollands opened linen mill in York Street, Belfast </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1838</w:t>
            </w:r>
          </w:p>
        </w:tc>
        <w:tc>
          <w:tcPr>
            <w:tcW w:w="4083" w:type="dxa"/>
          </w:tcPr>
          <w:p w:rsidR="00722E3E" w:rsidRPr="007F0F7A" w:rsidRDefault="00722E3E" w:rsidP="00F70BEE">
            <w:pPr>
              <w:pStyle w:val="text"/>
              <w:spacing w:before="0" w:after="40" w:line="240" w:lineRule="auto"/>
              <w:ind w:left="0"/>
              <w:rPr>
                <w:sz w:val="18"/>
                <w:szCs w:val="18"/>
              </w:rPr>
            </w:pPr>
            <w:r w:rsidRPr="007F0F7A">
              <w:rPr>
                <w:sz w:val="18"/>
                <w:szCs w:val="18"/>
              </w:rPr>
              <w:t xml:space="preserve">Final </w:t>
            </w:r>
            <w:r w:rsidR="00F70BEE">
              <w:rPr>
                <w:sz w:val="18"/>
                <w:szCs w:val="18"/>
              </w:rPr>
              <w:t>r</w:t>
            </w:r>
            <w:r w:rsidR="00F70BEE" w:rsidRPr="007F0F7A">
              <w:rPr>
                <w:sz w:val="18"/>
                <w:szCs w:val="18"/>
              </w:rPr>
              <w:t xml:space="preserve">eport </w:t>
            </w:r>
            <w:r w:rsidRPr="007F0F7A">
              <w:rPr>
                <w:sz w:val="18"/>
                <w:szCs w:val="18"/>
              </w:rPr>
              <w:t>of Railway Commission</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O’Connell founded Repeal Association</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1840</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lastRenderedPageBreak/>
              <w:t>Young Ireland group became active</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1842</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Maynooth Grant increased</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1845</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Beginning of potato blight</w:t>
            </w:r>
          </w:p>
          <w:p w:rsidR="004D03AA" w:rsidRPr="007F0F7A" w:rsidRDefault="004D03AA" w:rsidP="007F0F7A">
            <w:pPr>
              <w:pStyle w:val="text"/>
              <w:spacing w:before="0" w:after="40" w:line="240" w:lineRule="auto"/>
              <w:ind w:left="0"/>
              <w:rPr>
                <w:i/>
                <w:sz w:val="18"/>
                <w:szCs w:val="18"/>
              </w:rPr>
            </w:pPr>
            <w:r w:rsidRPr="007F0F7A">
              <w:rPr>
                <w:sz w:val="18"/>
                <w:szCs w:val="18"/>
              </w:rPr>
              <w:t>John Mitchel j</w:t>
            </w:r>
            <w:r w:rsidR="004E1B5B" w:rsidRPr="007F0F7A">
              <w:rPr>
                <w:sz w:val="18"/>
                <w:szCs w:val="18"/>
              </w:rPr>
              <w:t>o</w:t>
            </w:r>
            <w:r w:rsidRPr="007F0F7A">
              <w:rPr>
                <w:sz w:val="18"/>
                <w:szCs w:val="18"/>
              </w:rPr>
              <w:t xml:space="preserve">ined staff of </w:t>
            </w:r>
            <w:r w:rsidR="004E1B5B" w:rsidRPr="007F0F7A">
              <w:rPr>
                <w:i/>
                <w:sz w:val="18"/>
                <w:szCs w:val="18"/>
              </w:rPr>
              <w:t>The Nation</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Repeal of the Corn Laws</w:t>
            </w:r>
          </w:p>
          <w:p w:rsidR="00722E3E" w:rsidRPr="007F0F7A" w:rsidRDefault="00722E3E" w:rsidP="00103FBE">
            <w:pPr>
              <w:pStyle w:val="text"/>
              <w:spacing w:before="0" w:after="40" w:line="240" w:lineRule="auto"/>
              <w:ind w:left="0"/>
              <w:rPr>
                <w:sz w:val="18"/>
                <w:szCs w:val="18"/>
              </w:rPr>
            </w:pPr>
            <w:r w:rsidRPr="007F0F7A">
              <w:rPr>
                <w:sz w:val="18"/>
                <w:szCs w:val="18"/>
              </w:rPr>
              <w:t xml:space="preserve">Peel replaced as </w:t>
            </w:r>
            <w:r w:rsidR="00103FBE">
              <w:rPr>
                <w:sz w:val="18"/>
                <w:szCs w:val="18"/>
              </w:rPr>
              <w:t>p</w:t>
            </w:r>
            <w:r w:rsidR="00103FBE" w:rsidRPr="007F0F7A">
              <w:rPr>
                <w:sz w:val="18"/>
                <w:szCs w:val="18"/>
              </w:rPr>
              <w:t xml:space="preserve">rime </w:t>
            </w:r>
            <w:r w:rsidR="00103FBE">
              <w:rPr>
                <w:sz w:val="18"/>
                <w:szCs w:val="18"/>
              </w:rPr>
              <w:t>m</w:t>
            </w:r>
            <w:r w:rsidR="00103FBE" w:rsidRPr="007F0F7A">
              <w:rPr>
                <w:sz w:val="18"/>
                <w:szCs w:val="18"/>
              </w:rPr>
              <w:t xml:space="preserve">inister </w:t>
            </w:r>
            <w:r w:rsidRPr="007F0F7A">
              <w:rPr>
                <w:sz w:val="18"/>
                <w:szCs w:val="18"/>
              </w:rPr>
              <w:t>by Lord John Russell</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1846</w:t>
            </w:r>
          </w:p>
        </w:tc>
        <w:tc>
          <w:tcPr>
            <w:tcW w:w="4083" w:type="dxa"/>
          </w:tcPr>
          <w:p w:rsidR="00722E3E" w:rsidRPr="007F0F7A" w:rsidRDefault="004D03AA" w:rsidP="007F0F7A">
            <w:pPr>
              <w:pStyle w:val="text"/>
              <w:spacing w:before="0" w:after="40" w:line="240" w:lineRule="auto"/>
              <w:ind w:left="0"/>
              <w:rPr>
                <w:sz w:val="18"/>
                <w:szCs w:val="18"/>
              </w:rPr>
            </w:pPr>
            <w:r w:rsidRPr="007F0F7A">
              <w:rPr>
                <w:sz w:val="18"/>
                <w:szCs w:val="18"/>
              </w:rPr>
              <w:t>Charles Edward Trevelyan took control of Famine policy under new Liberal government</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1847</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Irish Poor Law Extension Act</w:t>
            </w:r>
          </w:p>
          <w:p w:rsidR="00722E3E" w:rsidRPr="007F0F7A" w:rsidRDefault="00722E3E" w:rsidP="007F0F7A">
            <w:pPr>
              <w:pStyle w:val="text"/>
              <w:spacing w:before="0" w:after="40" w:line="240" w:lineRule="auto"/>
              <w:ind w:left="0"/>
              <w:rPr>
                <w:sz w:val="18"/>
                <w:szCs w:val="18"/>
              </w:rPr>
            </w:pPr>
            <w:r w:rsidRPr="007F0F7A">
              <w:rPr>
                <w:sz w:val="18"/>
                <w:szCs w:val="18"/>
              </w:rPr>
              <w:t>Outbreak of typhus in Belfast</w:t>
            </w:r>
          </w:p>
          <w:p w:rsidR="00F57E74" w:rsidRPr="007F0F7A" w:rsidRDefault="00F57E74" w:rsidP="007F0F7A">
            <w:pPr>
              <w:pStyle w:val="text"/>
              <w:spacing w:before="0" w:after="40" w:line="240" w:lineRule="auto"/>
              <w:ind w:left="0"/>
              <w:rPr>
                <w:sz w:val="18"/>
                <w:szCs w:val="18"/>
              </w:rPr>
            </w:pPr>
            <w:r w:rsidRPr="007F0F7A">
              <w:rPr>
                <w:sz w:val="18"/>
                <w:szCs w:val="18"/>
              </w:rPr>
              <w:t xml:space="preserve">Formation of Belfast Harbour Commissioners </w:t>
            </w:r>
          </w:p>
        </w:tc>
      </w:tr>
      <w:tr w:rsidR="00722E3E" w:rsidRPr="007F0F7A" w:rsidTr="0096530C">
        <w:trPr>
          <w:cantSplit/>
        </w:trPr>
        <w:tc>
          <w:tcPr>
            <w:tcW w:w="3778" w:type="dxa"/>
          </w:tcPr>
          <w:p w:rsidR="00722E3E" w:rsidRPr="007F0F7A" w:rsidRDefault="003A5FE0" w:rsidP="007F0F7A">
            <w:pPr>
              <w:pStyle w:val="text"/>
              <w:spacing w:before="0" w:after="40" w:line="240" w:lineRule="auto"/>
              <w:ind w:left="0"/>
              <w:rPr>
                <w:sz w:val="18"/>
                <w:szCs w:val="18"/>
              </w:rPr>
            </w:pPr>
            <w:r w:rsidRPr="007F0F7A">
              <w:rPr>
                <w:sz w:val="18"/>
                <w:szCs w:val="18"/>
              </w:rPr>
              <w:t xml:space="preserve">Young Irelander </w:t>
            </w:r>
            <w:r w:rsidR="00722E3E" w:rsidRPr="007F0F7A">
              <w:rPr>
                <w:sz w:val="18"/>
                <w:szCs w:val="18"/>
              </w:rPr>
              <w:t>Rebellion</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 xml:space="preserve">1848 </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Outbreak of cholera in Belfast</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1849</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The Encumbered Estates Act, facilitating sale of estates</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1850</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Irish Tenant League founded</w:t>
            </w:r>
          </w:p>
        </w:tc>
      </w:tr>
      <w:tr w:rsidR="00F57E74" w:rsidRPr="007F0F7A" w:rsidTr="0096530C">
        <w:trPr>
          <w:cantSplit/>
        </w:trPr>
        <w:tc>
          <w:tcPr>
            <w:tcW w:w="3778" w:type="dxa"/>
          </w:tcPr>
          <w:p w:rsidR="00F57E74" w:rsidRPr="007F0F7A" w:rsidRDefault="00F57E74" w:rsidP="007F0F7A">
            <w:pPr>
              <w:pStyle w:val="text"/>
              <w:spacing w:before="0" w:after="40" w:line="240" w:lineRule="auto"/>
              <w:ind w:left="0"/>
              <w:rPr>
                <w:sz w:val="18"/>
                <w:szCs w:val="18"/>
              </w:rPr>
            </w:pPr>
          </w:p>
        </w:tc>
        <w:tc>
          <w:tcPr>
            <w:tcW w:w="852" w:type="dxa"/>
          </w:tcPr>
          <w:p w:rsidR="00F57E74" w:rsidRPr="007F0F7A" w:rsidRDefault="00F57E74" w:rsidP="007F0F7A">
            <w:pPr>
              <w:pStyle w:val="text"/>
              <w:spacing w:before="0" w:after="40" w:line="240" w:lineRule="auto"/>
              <w:ind w:left="0"/>
              <w:rPr>
                <w:sz w:val="18"/>
                <w:szCs w:val="18"/>
              </w:rPr>
            </w:pPr>
            <w:r w:rsidRPr="007F0F7A">
              <w:rPr>
                <w:sz w:val="18"/>
                <w:szCs w:val="18"/>
              </w:rPr>
              <w:t>1851</w:t>
            </w:r>
          </w:p>
        </w:tc>
        <w:tc>
          <w:tcPr>
            <w:tcW w:w="4083" w:type="dxa"/>
          </w:tcPr>
          <w:p w:rsidR="00F57E74" w:rsidRPr="007F0F7A" w:rsidRDefault="00F57E74" w:rsidP="00F70BEE">
            <w:pPr>
              <w:pStyle w:val="text"/>
              <w:spacing w:before="0" w:after="40" w:line="240" w:lineRule="auto"/>
              <w:ind w:left="0"/>
              <w:rPr>
                <w:sz w:val="18"/>
                <w:szCs w:val="18"/>
              </w:rPr>
            </w:pPr>
            <w:r w:rsidRPr="007F0F7A">
              <w:rPr>
                <w:sz w:val="18"/>
                <w:szCs w:val="18"/>
              </w:rPr>
              <w:t xml:space="preserve">Thompson </w:t>
            </w:r>
            <w:r w:rsidR="00F70BEE">
              <w:rPr>
                <w:sz w:val="18"/>
                <w:szCs w:val="18"/>
              </w:rPr>
              <w:t>and</w:t>
            </w:r>
            <w:r w:rsidR="00F70BEE" w:rsidRPr="007F0F7A">
              <w:rPr>
                <w:sz w:val="18"/>
                <w:szCs w:val="18"/>
              </w:rPr>
              <w:t xml:space="preserve"> </w:t>
            </w:r>
            <w:r w:rsidRPr="007F0F7A">
              <w:rPr>
                <w:sz w:val="18"/>
                <w:szCs w:val="18"/>
              </w:rPr>
              <w:t>Kirwan open ship building yard on Queen’s Island, Belfast</w:t>
            </w:r>
          </w:p>
        </w:tc>
      </w:tr>
      <w:tr w:rsidR="00722E3E" w:rsidRPr="007F0F7A" w:rsidTr="00722E3E">
        <w:trPr>
          <w:cantSplit/>
          <w:trHeight w:val="523"/>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1853</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Robert Hickson opened shipyard on Queen’s Island, Belfast</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Irish Republican Brotherhood (Fenians) founded in Dublin by James Stephens</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1858</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i/>
                <w:iCs/>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1861</w:t>
            </w:r>
          </w:p>
        </w:tc>
        <w:tc>
          <w:tcPr>
            <w:tcW w:w="4083" w:type="dxa"/>
          </w:tcPr>
          <w:p w:rsidR="00722E3E" w:rsidRPr="007F0F7A" w:rsidRDefault="00722E3E" w:rsidP="00F70BEE">
            <w:pPr>
              <w:pStyle w:val="text"/>
              <w:spacing w:before="0" w:after="40" w:line="240" w:lineRule="auto"/>
              <w:ind w:left="0"/>
              <w:rPr>
                <w:sz w:val="18"/>
                <w:szCs w:val="18"/>
              </w:rPr>
            </w:pPr>
            <w:r w:rsidRPr="007F0F7A">
              <w:rPr>
                <w:iCs/>
                <w:sz w:val="18"/>
                <w:szCs w:val="18"/>
              </w:rPr>
              <w:t xml:space="preserve">Harland </w:t>
            </w:r>
            <w:r w:rsidR="00F70BEE">
              <w:rPr>
                <w:iCs/>
                <w:sz w:val="18"/>
                <w:szCs w:val="18"/>
              </w:rPr>
              <w:t>and</w:t>
            </w:r>
            <w:r w:rsidR="00F70BEE" w:rsidRPr="007F0F7A">
              <w:rPr>
                <w:iCs/>
                <w:sz w:val="18"/>
                <w:szCs w:val="18"/>
              </w:rPr>
              <w:t xml:space="preserve"> </w:t>
            </w:r>
            <w:r w:rsidRPr="007F0F7A">
              <w:rPr>
                <w:iCs/>
                <w:sz w:val="18"/>
                <w:szCs w:val="18"/>
              </w:rPr>
              <w:t>Wolff formed</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Fenian Rising and executions</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1867</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Irish Church Act</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 xml:space="preserve">1869 </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BA36EB" w:rsidP="007F0F7A">
            <w:pPr>
              <w:pStyle w:val="text"/>
              <w:spacing w:before="0" w:after="40" w:line="240" w:lineRule="auto"/>
              <w:ind w:left="0"/>
              <w:rPr>
                <w:sz w:val="18"/>
                <w:szCs w:val="18"/>
              </w:rPr>
            </w:pPr>
            <w:r w:rsidRPr="007F0F7A">
              <w:rPr>
                <w:sz w:val="18"/>
                <w:szCs w:val="18"/>
              </w:rPr>
              <w:t>Isaac Butt formed pressure group Home Government Association</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1870</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Dublin Land Conference</w:t>
            </w:r>
          </w:p>
          <w:p w:rsidR="00722E3E" w:rsidRPr="007F0F7A" w:rsidRDefault="00722E3E" w:rsidP="007F0F7A">
            <w:pPr>
              <w:pStyle w:val="text"/>
              <w:spacing w:before="0" w:after="40" w:line="240" w:lineRule="auto"/>
              <w:ind w:left="0"/>
              <w:rPr>
                <w:sz w:val="18"/>
                <w:szCs w:val="18"/>
              </w:rPr>
            </w:pPr>
            <w:r w:rsidRPr="007F0F7A">
              <w:rPr>
                <w:sz w:val="18"/>
                <w:szCs w:val="18"/>
              </w:rPr>
              <w:t>Land Act</w:t>
            </w:r>
          </w:p>
        </w:tc>
      </w:tr>
      <w:tr w:rsidR="00BA36EB" w:rsidRPr="007F0F7A" w:rsidTr="0096530C">
        <w:trPr>
          <w:cantSplit/>
        </w:trPr>
        <w:tc>
          <w:tcPr>
            <w:tcW w:w="3778" w:type="dxa"/>
          </w:tcPr>
          <w:p w:rsidR="00BA36EB" w:rsidRPr="007F0F7A" w:rsidRDefault="00BA36EB" w:rsidP="007F0F7A">
            <w:pPr>
              <w:pStyle w:val="text"/>
              <w:spacing w:before="0" w:after="40" w:line="240" w:lineRule="auto"/>
              <w:ind w:left="0"/>
              <w:rPr>
                <w:sz w:val="18"/>
                <w:szCs w:val="18"/>
              </w:rPr>
            </w:pPr>
            <w:r w:rsidRPr="007F0F7A">
              <w:rPr>
                <w:sz w:val="18"/>
                <w:szCs w:val="18"/>
              </w:rPr>
              <w:t>Home Government Association reconstituted as political party Home Rule League</w:t>
            </w:r>
          </w:p>
        </w:tc>
        <w:tc>
          <w:tcPr>
            <w:tcW w:w="852" w:type="dxa"/>
          </w:tcPr>
          <w:p w:rsidR="00BA36EB" w:rsidRPr="007F0F7A" w:rsidRDefault="00BA36EB" w:rsidP="007F0F7A">
            <w:pPr>
              <w:pStyle w:val="text"/>
              <w:spacing w:before="0" w:after="40" w:line="240" w:lineRule="auto"/>
              <w:ind w:left="0"/>
              <w:rPr>
                <w:sz w:val="18"/>
                <w:szCs w:val="18"/>
              </w:rPr>
            </w:pPr>
            <w:r w:rsidRPr="007F0F7A">
              <w:rPr>
                <w:sz w:val="18"/>
                <w:szCs w:val="18"/>
              </w:rPr>
              <w:t>1873</w:t>
            </w:r>
          </w:p>
        </w:tc>
        <w:tc>
          <w:tcPr>
            <w:tcW w:w="4083" w:type="dxa"/>
          </w:tcPr>
          <w:p w:rsidR="00BA36EB" w:rsidRPr="007F0F7A" w:rsidRDefault="00BA36EB" w:rsidP="007F0F7A">
            <w:pPr>
              <w:pStyle w:val="text"/>
              <w:spacing w:before="0" w:after="40" w:line="240" w:lineRule="auto"/>
              <w:ind w:left="0"/>
              <w:rPr>
                <w:sz w:val="18"/>
                <w:szCs w:val="18"/>
              </w:rPr>
            </w:pPr>
          </w:p>
        </w:tc>
      </w:tr>
      <w:tr w:rsidR="00BA36EB" w:rsidRPr="007F0F7A" w:rsidTr="0096530C">
        <w:trPr>
          <w:cantSplit/>
        </w:trPr>
        <w:tc>
          <w:tcPr>
            <w:tcW w:w="3778" w:type="dxa"/>
          </w:tcPr>
          <w:p w:rsidR="00BA36EB" w:rsidRPr="007F0F7A" w:rsidRDefault="00BA36EB" w:rsidP="007F0F7A">
            <w:pPr>
              <w:pStyle w:val="text"/>
              <w:spacing w:before="0" w:after="40" w:line="240" w:lineRule="auto"/>
              <w:ind w:left="0"/>
              <w:rPr>
                <w:sz w:val="18"/>
                <w:szCs w:val="18"/>
              </w:rPr>
            </w:pPr>
            <w:r w:rsidRPr="007F0F7A">
              <w:rPr>
                <w:sz w:val="18"/>
                <w:szCs w:val="18"/>
              </w:rPr>
              <w:t>General election: Home Rule League won 59 seats</w:t>
            </w:r>
          </w:p>
        </w:tc>
        <w:tc>
          <w:tcPr>
            <w:tcW w:w="852" w:type="dxa"/>
          </w:tcPr>
          <w:p w:rsidR="00BA36EB" w:rsidRPr="007F0F7A" w:rsidRDefault="00BA36EB" w:rsidP="007F0F7A">
            <w:pPr>
              <w:pStyle w:val="text"/>
              <w:spacing w:before="0" w:after="40" w:line="240" w:lineRule="auto"/>
              <w:ind w:left="0"/>
              <w:rPr>
                <w:sz w:val="18"/>
                <w:szCs w:val="18"/>
              </w:rPr>
            </w:pPr>
            <w:r w:rsidRPr="007F0F7A">
              <w:rPr>
                <w:sz w:val="18"/>
                <w:szCs w:val="18"/>
              </w:rPr>
              <w:t>1874</w:t>
            </w:r>
          </w:p>
        </w:tc>
        <w:tc>
          <w:tcPr>
            <w:tcW w:w="4083" w:type="dxa"/>
          </w:tcPr>
          <w:p w:rsidR="00BA36EB" w:rsidRPr="007F0F7A" w:rsidRDefault="00BA36EB" w:rsidP="007F0F7A">
            <w:pPr>
              <w:pStyle w:val="text"/>
              <w:spacing w:before="0" w:after="40" w:line="240" w:lineRule="auto"/>
              <w:ind w:left="0"/>
              <w:rPr>
                <w:sz w:val="18"/>
                <w:szCs w:val="18"/>
              </w:rPr>
            </w:pPr>
          </w:p>
        </w:tc>
      </w:tr>
      <w:tr w:rsidR="00722E3E" w:rsidRPr="007F0F7A" w:rsidTr="00722E3E">
        <w:trPr>
          <w:cantSplit/>
          <w:trHeight w:val="524"/>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Successful ‘obstructionism’ in the House of Commons</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1877</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1879</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 xml:space="preserve">Irish Land League founded, with Parnell as </w:t>
            </w:r>
            <w:r w:rsidR="00F70BEE">
              <w:rPr>
                <w:sz w:val="18"/>
                <w:szCs w:val="18"/>
              </w:rPr>
              <w:t>p</w:t>
            </w:r>
            <w:r w:rsidR="00F70BEE" w:rsidRPr="007F0F7A">
              <w:rPr>
                <w:sz w:val="18"/>
                <w:szCs w:val="18"/>
              </w:rPr>
              <w:t xml:space="preserve">resident </w:t>
            </w:r>
            <w:r w:rsidR="004E1B5B" w:rsidRPr="007F0F7A">
              <w:rPr>
                <w:sz w:val="18"/>
                <w:szCs w:val="18"/>
              </w:rPr>
              <w:t xml:space="preserve">and John Davitt as </w:t>
            </w:r>
            <w:r w:rsidR="00F70BEE">
              <w:rPr>
                <w:sz w:val="18"/>
                <w:szCs w:val="18"/>
              </w:rPr>
              <w:t>s</w:t>
            </w:r>
            <w:r w:rsidR="00F70BEE" w:rsidRPr="007F0F7A">
              <w:rPr>
                <w:sz w:val="18"/>
                <w:szCs w:val="18"/>
              </w:rPr>
              <w:t>ecretary</w:t>
            </w:r>
          </w:p>
          <w:p w:rsidR="004E1B5B" w:rsidRPr="007F0F7A" w:rsidRDefault="004E1B5B" w:rsidP="007F0F7A">
            <w:pPr>
              <w:pStyle w:val="text"/>
              <w:spacing w:before="0" w:after="40" w:line="240" w:lineRule="auto"/>
              <w:ind w:left="0"/>
              <w:rPr>
                <w:sz w:val="18"/>
                <w:szCs w:val="18"/>
              </w:rPr>
            </w:pPr>
            <w:r w:rsidRPr="007F0F7A">
              <w:rPr>
                <w:sz w:val="18"/>
                <w:szCs w:val="18"/>
              </w:rPr>
              <w:t>Beginning of Land Wars</w:t>
            </w:r>
          </w:p>
        </w:tc>
      </w:tr>
      <w:tr w:rsidR="00722E3E" w:rsidRPr="007F0F7A" w:rsidTr="0096530C">
        <w:trPr>
          <w:cantSplit/>
        </w:trPr>
        <w:tc>
          <w:tcPr>
            <w:tcW w:w="3778" w:type="dxa"/>
          </w:tcPr>
          <w:p w:rsidR="00722E3E" w:rsidRPr="007F0F7A" w:rsidRDefault="00C77939" w:rsidP="007F0F7A">
            <w:pPr>
              <w:pStyle w:val="text"/>
              <w:spacing w:before="0" w:after="40" w:line="240" w:lineRule="auto"/>
              <w:ind w:left="0"/>
              <w:rPr>
                <w:sz w:val="18"/>
                <w:szCs w:val="18"/>
              </w:rPr>
            </w:pPr>
            <w:r>
              <w:rPr>
                <w:sz w:val="18"/>
                <w:szCs w:val="18"/>
              </w:rPr>
              <w:t xml:space="preserve">Charles Stewart </w:t>
            </w:r>
            <w:r w:rsidR="00722E3E" w:rsidRPr="007F0F7A">
              <w:rPr>
                <w:sz w:val="18"/>
                <w:szCs w:val="18"/>
              </w:rPr>
              <w:t xml:space="preserve">Parnell elected leader of the </w:t>
            </w:r>
            <w:r w:rsidR="00BA36EB" w:rsidRPr="007F0F7A">
              <w:rPr>
                <w:sz w:val="18"/>
                <w:szCs w:val="18"/>
              </w:rPr>
              <w:t>Home Rule League</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1880</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1881</w:t>
            </w:r>
          </w:p>
        </w:tc>
        <w:tc>
          <w:tcPr>
            <w:tcW w:w="4083" w:type="dxa"/>
          </w:tcPr>
          <w:p w:rsidR="004E1B5B" w:rsidRPr="007F0F7A" w:rsidRDefault="004E1B5B" w:rsidP="007F0F7A">
            <w:pPr>
              <w:pStyle w:val="text"/>
              <w:spacing w:before="0" w:after="40" w:line="240" w:lineRule="auto"/>
              <w:ind w:left="0"/>
              <w:rPr>
                <w:sz w:val="18"/>
                <w:szCs w:val="18"/>
              </w:rPr>
            </w:pPr>
            <w:r w:rsidRPr="007F0F7A">
              <w:rPr>
                <w:sz w:val="18"/>
                <w:szCs w:val="18"/>
              </w:rPr>
              <w:t>Irish Coercion Act introduced by William Edward Forster</w:t>
            </w:r>
          </w:p>
          <w:p w:rsidR="00722E3E" w:rsidRPr="007F0F7A" w:rsidRDefault="00722E3E" w:rsidP="007F0F7A">
            <w:pPr>
              <w:pStyle w:val="text"/>
              <w:spacing w:before="0" w:after="40" w:line="240" w:lineRule="auto"/>
              <w:ind w:left="0"/>
              <w:rPr>
                <w:sz w:val="18"/>
                <w:szCs w:val="18"/>
              </w:rPr>
            </w:pPr>
            <w:r w:rsidRPr="007F0F7A">
              <w:rPr>
                <w:sz w:val="18"/>
                <w:szCs w:val="18"/>
              </w:rPr>
              <w:t>Land Act</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Phoenix Park murders</w:t>
            </w:r>
          </w:p>
          <w:p w:rsidR="00BA36EB" w:rsidRPr="007F0F7A" w:rsidRDefault="00BA36EB" w:rsidP="007F0F7A">
            <w:pPr>
              <w:pStyle w:val="text"/>
              <w:spacing w:before="0" w:after="40" w:line="240" w:lineRule="auto"/>
              <w:ind w:left="0"/>
              <w:rPr>
                <w:sz w:val="18"/>
                <w:szCs w:val="18"/>
              </w:rPr>
            </w:pPr>
            <w:r w:rsidRPr="007F0F7A">
              <w:rPr>
                <w:sz w:val="18"/>
                <w:szCs w:val="18"/>
              </w:rPr>
              <w:t>Parnell renames Home Rule League the Irish Parliamentary Party</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1882</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Kilmainham Treaty</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Gladstone’s ‘conversion’ to Home Rule</w:t>
            </w:r>
          </w:p>
          <w:p w:rsidR="00BA36EB" w:rsidRPr="007F0F7A" w:rsidRDefault="00BA36EB" w:rsidP="007F0F7A">
            <w:pPr>
              <w:pStyle w:val="text"/>
              <w:spacing w:before="0" w:after="40" w:line="240" w:lineRule="auto"/>
              <w:ind w:left="0"/>
              <w:rPr>
                <w:sz w:val="18"/>
                <w:szCs w:val="18"/>
              </w:rPr>
            </w:pPr>
            <w:r w:rsidRPr="007F0F7A">
              <w:rPr>
                <w:sz w:val="18"/>
                <w:szCs w:val="18"/>
              </w:rPr>
              <w:t>Revival of Orange Order in opposition to Home Rule</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1885</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FE6E1B">
            <w:pPr>
              <w:pStyle w:val="text"/>
              <w:spacing w:before="0" w:after="40" w:line="240" w:lineRule="auto"/>
              <w:ind w:left="0"/>
              <w:rPr>
                <w:sz w:val="18"/>
                <w:szCs w:val="18"/>
              </w:rPr>
            </w:pPr>
            <w:r w:rsidRPr="007F0F7A">
              <w:rPr>
                <w:sz w:val="18"/>
                <w:szCs w:val="18"/>
              </w:rPr>
              <w:t xml:space="preserve">Gladstone’s first Home Rule </w:t>
            </w:r>
            <w:r w:rsidR="00FE6E1B">
              <w:rPr>
                <w:sz w:val="18"/>
                <w:szCs w:val="18"/>
              </w:rPr>
              <w:t>b</w:t>
            </w:r>
            <w:r w:rsidR="00FE6E1B" w:rsidRPr="007F0F7A">
              <w:rPr>
                <w:sz w:val="18"/>
                <w:szCs w:val="18"/>
              </w:rPr>
              <w:t xml:space="preserve">ill </w:t>
            </w:r>
            <w:r w:rsidRPr="007F0F7A">
              <w:rPr>
                <w:sz w:val="18"/>
                <w:szCs w:val="18"/>
              </w:rPr>
              <w:t>defeated in the House of Commons</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1886</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722E3E">
        <w:trPr>
          <w:cantSplit/>
          <w:trHeight w:val="295"/>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O’Shea divorce case opened</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1889</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FE6E1B">
        <w:trPr>
          <w:cantSplit/>
          <w:trHeight w:val="473"/>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Parnell is rejected as leader of the Irish Parliamentary Party</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1890</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FE6E1B">
            <w:pPr>
              <w:pStyle w:val="text"/>
              <w:spacing w:before="0" w:after="40" w:line="240" w:lineRule="auto"/>
              <w:ind w:left="0"/>
              <w:rPr>
                <w:sz w:val="18"/>
                <w:szCs w:val="18"/>
              </w:rPr>
            </w:pPr>
            <w:r w:rsidRPr="007F0F7A">
              <w:rPr>
                <w:sz w:val="18"/>
                <w:szCs w:val="18"/>
              </w:rPr>
              <w:t xml:space="preserve">Gladstone’s second Home Rule </w:t>
            </w:r>
            <w:r w:rsidR="00FE6E1B">
              <w:rPr>
                <w:sz w:val="18"/>
                <w:szCs w:val="18"/>
              </w:rPr>
              <w:t>b</w:t>
            </w:r>
            <w:r w:rsidR="00FE6E1B" w:rsidRPr="007F0F7A">
              <w:rPr>
                <w:sz w:val="18"/>
                <w:szCs w:val="18"/>
              </w:rPr>
              <w:t xml:space="preserve">ill </w:t>
            </w:r>
            <w:r w:rsidRPr="007F0F7A">
              <w:rPr>
                <w:sz w:val="18"/>
                <w:szCs w:val="18"/>
              </w:rPr>
              <w:t>defeated in the House of Lords</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1893</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Gaelic Athletic Association founded</w:t>
            </w:r>
          </w:p>
          <w:p w:rsidR="00722E3E" w:rsidRPr="007F0F7A" w:rsidRDefault="00722E3E" w:rsidP="007F0F7A">
            <w:pPr>
              <w:pStyle w:val="text"/>
              <w:spacing w:before="0" w:after="40" w:line="240" w:lineRule="auto"/>
              <w:ind w:left="0"/>
              <w:rPr>
                <w:sz w:val="18"/>
                <w:szCs w:val="18"/>
              </w:rPr>
            </w:pPr>
          </w:p>
        </w:tc>
      </w:tr>
      <w:tr w:rsidR="00EF3C9D" w:rsidRPr="007F0F7A" w:rsidTr="0096530C">
        <w:trPr>
          <w:cantSplit/>
        </w:trPr>
        <w:tc>
          <w:tcPr>
            <w:tcW w:w="3778" w:type="dxa"/>
          </w:tcPr>
          <w:p w:rsidR="00EF3C9D" w:rsidRPr="007F0F7A" w:rsidRDefault="00EF3C9D" w:rsidP="007F0F7A">
            <w:pPr>
              <w:pStyle w:val="text"/>
              <w:spacing w:before="0" w:after="40" w:line="240" w:lineRule="auto"/>
              <w:ind w:left="0"/>
              <w:rPr>
                <w:sz w:val="18"/>
                <w:szCs w:val="18"/>
              </w:rPr>
            </w:pPr>
          </w:p>
        </w:tc>
        <w:tc>
          <w:tcPr>
            <w:tcW w:w="852" w:type="dxa"/>
          </w:tcPr>
          <w:p w:rsidR="00EF3C9D" w:rsidRPr="007F0F7A" w:rsidRDefault="00EF3C9D" w:rsidP="007F0F7A">
            <w:pPr>
              <w:pStyle w:val="text"/>
              <w:spacing w:before="0" w:after="40" w:line="240" w:lineRule="auto"/>
              <w:ind w:left="0"/>
              <w:rPr>
                <w:sz w:val="18"/>
                <w:szCs w:val="18"/>
              </w:rPr>
            </w:pPr>
            <w:r w:rsidRPr="007F0F7A">
              <w:rPr>
                <w:sz w:val="18"/>
                <w:szCs w:val="18"/>
              </w:rPr>
              <w:t>1896</w:t>
            </w:r>
          </w:p>
        </w:tc>
        <w:tc>
          <w:tcPr>
            <w:tcW w:w="4083" w:type="dxa"/>
          </w:tcPr>
          <w:p w:rsidR="00EF3C9D" w:rsidRPr="007F0F7A" w:rsidRDefault="00EF3C9D" w:rsidP="007F0F7A">
            <w:pPr>
              <w:pStyle w:val="text"/>
              <w:spacing w:before="0" w:after="40" w:line="240" w:lineRule="auto"/>
              <w:ind w:left="0"/>
              <w:rPr>
                <w:sz w:val="18"/>
                <w:szCs w:val="18"/>
              </w:rPr>
            </w:pPr>
            <w:r w:rsidRPr="007F0F7A">
              <w:rPr>
                <w:sz w:val="18"/>
                <w:szCs w:val="18"/>
              </w:rPr>
              <w:t>James Connolly founded the Irish Socialist Republican Party</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1907</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National Union of Dock Labourers founded</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1909</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Irish Transport and General Workers Union founded</w:t>
            </w:r>
            <w:r w:rsidR="00EF3C9D" w:rsidRPr="007F0F7A">
              <w:rPr>
                <w:sz w:val="18"/>
                <w:szCs w:val="18"/>
              </w:rPr>
              <w:t xml:space="preserve"> by Jim Larkin</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Edward Carson elected as leader of the Ulster Unionists</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1910</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iCs/>
                <w:sz w:val="18"/>
                <w:szCs w:val="18"/>
              </w:rPr>
              <w:t>Parliament Act</w:t>
            </w:r>
          </w:p>
        </w:tc>
        <w:tc>
          <w:tcPr>
            <w:tcW w:w="852" w:type="dxa"/>
          </w:tcPr>
          <w:p w:rsidR="00722E3E" w:rsidRPr="007F0F7A" w:rsidRDefault="00722E3E" w:rsidP="007F0F7A">
            <w:pPr>
              <w:pStyle w:val="text"/>
              <w:spacing w:before="0" w:after="40" w:line="240" w:lineRule="auto"/>
              <w:ind w:left="0"/>
              <w:rPr>
                <w:iCs/>
                <w:sz w:val="18"/>
                <w:szCs w:val="18"/>
              </w:rPr>
            </w:pPr>
            <w:r w:rsidRPr="007F0F7A">
              <w:rPr>
                <w:iCs/>
                <w:sz w:val="18"/>
                <w:szCs w:val="18"/>
              </w:rPr>
              <w:t>1911</w:t>
            </w:r>
          </w:p>
        </w:tc>
        <w:tc>
          <w:tcPr>
            <w:tcW w:w="4083" w:type="dxa"/>
          </w:tcPr>
          <w:p w:rsidR="00722E3E" w:rsidRPr="007F0F7A" w:rsidRDefault="00722E3E" w:rsidP="007F0F7A">
            <w:pPr>
              <w:pStyle w:val="text"/>
              <w:spacing w:before="0" w:after="40" w:line="240" w:lineRule="auto"/>
              <w:ind w:left="0"/>
              <w:rPr>
                <w:i/>
                <w:iCs/>
                <w:sz w:val="18"/>
                <w:szCs w:val="18"/>
              </w:rPr>
            </w:pPr>
          </w:p>
        </w:tc>
      </w:tr>
      <w:tr w:rsidR="00722E3E" w:rsidRPr="007F0F7A" w:rsidTr="0096530C">
        <w:trPr>
          <w:cantSplit/>
        </w:trPr>
        <w:tc>
          <w:tcPr>
            <w:tcW w:w="3778" w:type="dxa"/>
          </w:tcPr>
          <w:p w:rsidR="00036EA6" w:rsidRPr="007F0F7A" w:rsidRDefault="00036EA6" w:rsidP="007F0F7A">
            <w:pPr>
              <w:pStyle w:val="text"/>
              <w:spacing w:before="0" w:after="40" w:line="240" w:lineRule="auto"/>
              <w:ind w:left="0"/>
              <w:rPr>
                <w:sz w:val="18"/>
                <w:szCs w:val="18"/>
              </w:rPr>
            </w:pPr>
            <w:r w:rsidRPr="007F0F7A">
              <w:rPr>
                <w:sz w:val="18"/>
                <w:szCs w:val="18"/>
              </w:rPr>
              <w:t>Asquith attempts to introduce Home Rule in Ireland</w:t>
            </w:r>
          </w:p>
          <w:p w:rsidR="00722E3E" w:rsidRPr="007F0F7A" w:rsidRDefault="00722E3E" w:rsidP="007F0F7A">
            <w:pPr>
              <w:pStyle w:val="text"/>
              <w:spacing w:before="0" w:after="40" w:line="240" w:lineRule="auto"/>
              <w:ind w:left="0"/>
              <w:rPr>
                <w:sz w:val="18"/>
                <w:szCs w:val="18"/>
              </w:rPr>
            </w:pPr>
            <w:r w:rsidRPr="007F0F7A">
              <w:rPr>
                <w:sz w:val="18"/>
                <w:szCs w:val="18"/>
              </w:rPr>
              <w:t>Solemn League and Covenant signed in September</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1912</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1913</w:t>
            </w:r>
          </w:p>
        </w:tc>
        <w:tc>
          <w:tcPr>
            <w:tcW w:w="4083" w:type="dxa"/>
          </w:tcPr>
          <w:p w:rsidR="00722E3E" w:rsidRPr="007F0F7A" w:rsidRDefault="00EF3C9D" w:rsidP="007F0F7A">
            <w:pPr>
              <w:pStyle w:val="text"/>
              <w:spacing w:before="0" w:after="40" w:line="240" w:lineRule="auto"/>
              <w:ind w:left="0"/>
              <w:rPr>
                <w:sz w:val="18"/>
                <w:szCs w:val="18"/>
              </w:rPr>
            </w:pPr>
            <w:r w:rsidRPr="007F0F7A">
              <w:rPr>
                <w:sz w:val="18"/>
                <w:szCs w:val="18"/>
              </w:rPr>
              <w:t xml:space="preserve">Anti-Union actions by William Martin Murphy led to the </w:t>
            </w:r>
            <w:r w:rsidR="00722E3E" w:rsidRPr="007F0F7A">
              <w:rPr>
                <w:sz w:val="18"/>
                <w:szCs w:val="18"/>
              </w:rPr>
              <w:t>Dublin general strike/lockout began in September</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 xml:space="preserve">Curragh </w:t>
            </w:r>
            <w:r w:rsidR="004479B3">
              <w:rPr>
                <w:sz w:val="18"/>
                <w:szCs w:val="18"/>
              </w:rPr>
              <w:t>incident</w:t>
            </w:r>
            <w:r w:rsidRPr="007F0F7A">
              <w:rPr>
                <w:sz w:val="18"/>
                <w:szCs w:val="18"/>
              </w:rPr>
              <w:t xml:space="preserve"> occurred in May</w:t>
            </w:r>
          </w:p>
          <w:p w:rsidR="00722E3E" w:rsidRPr="007F0F7A" w:rsidRDefault="00722E3E" w:rsidP="007F0F7A">
            <w:pPr>
              <w:pStyle w:val="text"/>
              <w:spacing w:before="0" w:after="40" w:line="240" w:lineRule="auto"/>
              <w:ind w:left="0"/>
              <w:rPr>
                <w:sz w:val="18"/>
                <w:szCs w:val="18"/>
              </w:rPr>
            </w:pPr>
            <w:r w:rsidRPr="007F0F7A">
              <w:rPr>
                <w:sz w:val="18"/>
                <w:szCs w:val="18"/>
              </w:rPr>
              <w:t xml:space="preserve">Home Rule </w:t>
            </w:r>
            <w:r w:rsidR="00FE6E1B">
              <w:rPr>
                <w:sz w:val="18"/>
                <w:szCs w:val="18"/>
              </w:rPr>
              <w:t>B</w:t>
            </w:r>
            <w:r w:rsidR="00FE6E1B" w:rsidRPr="007F0F7A">
              <w:rPr>
                <w:sz w:val="18"/>
                <w:szCs w:val="18"/>
              </w:rPr>
              <w:t xml:space="preserve">ill </w:t>
            </w:r>
            <w:r w:rsidRPr="007F0F7A">
              <w:rPr>
                <w:sz w:val="18"/>
                <w:szCs w:val="18"/>
              </w:rPr>
              <w:t>passed</w:t>
            </w:r>
          </w:p>
          <w:p w:rsidR="00722E3E" w:rsidRPr="007F0F7A" w:rsidRDefault="00722E3E" w:rsidP="007F0F7A">
            <w:pPr>
              <w:pStyle w:val="text"/>
              <w:spacing w:before="0" w:after="40" w:line="240" w:lineRule="auto"/>
              <w:ind w:left="0"/>
              <w:rPr>
                <w:sz w:val="18"/>
                <w:szCs w:val="18"/>
              </w:rPr>
            </w:pPr>
            <w:r w:rsidRPr="007F0F7A">
              <w:rPr>
                <w:sz w:val="18"/>
                <w:szCs w:val="18"/>
              </w:rPr>
              <w:t>Britain entered First World War in January</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1914</w:t>
            </w:r>
          </w:p>
        </w:tc>
        <w:tc>
          <w:tcPr>
            <w:tcW w:w="4083" w:type="dxa"/>
          </w:tcPr>
          <w:p w:rsidR="00722E3E" w:rsidRPr="007F0F7A" w:rsidRDefault="00722E3E" w:rsidP="007F0F7A">
            <w:pPr>
              <w:pStyle w:val="text"/>
              <w:spacing w:before="0" w:after="40" w:line="240" w:lineRule="auto"/>
              <w:ind w:left="0"/>
              <w:rPr>
                <w:sz w:val="18"/>
                <w:szCs w:val="18"/>
              </w:rPr>
            </w:pPr>
            <w:r w:rsidRPr="007F0F7A">
              <w:rPr>
                <w:sz w:val="18"/>
                <w:szCs w:val="18"/>
              </w:rPr>
              <w:t>Dublin strike officially ended</w:t>
            </w: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The Easter Rising in Dublin, rebels executed</w:t>
            </w:r>
          </w:p>
          <w:p w:rsidR="00036EA6" w:rsidRPr="007F0F7A" w:rsidRDefault="00036EA6" w:rsidP="007F0F7A">
            <w:pPr>
              <w:pStyle w:val="text"/>
              <w:spacing w:before="0" w:after="40" w:line="240" w:lineRule="auto"/>
              <w:ind w:left="0"/>
              <w:rPr>
                <w:sz w:val="18"/>
                <w:szCs w:val="18"/>
              </w:rPr>
            </w:pPr>
            <w:r w:rsidRPr="007F0F7A">
              <w:rPr>
                <w:sz w:val="18"/>
                <w:szCs w:val="18"/>
              </w:rPr>
              <w:t>David Lloyd George initiates the Irish Convention</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1916</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226008">
            <w:pPr>
              <w:pStyle w:val="text"/>
              <w:spacing w:before="0" w:after="40" w:line="240" w:lineRule="auto"/>
              <w:ind w:left="0"/>
              <w:rPr>
                <w:sz w:val="18"/>
                <w:szCs w:val="18"/>
              </w:rPr>
            </w:pPr>
            <w:r w:rsidRPr="007F0F7A">
              <w:rPr>
                <w:sz w:val="18"/>
                <w:szCs w:val="18"/>
              </w:rPr>
              <w:t>General election: victorious Sinn F</w:t>
            </w:r>
            <w:r w:rsidR="00226008">
              <w:rPr>
                <w:sz w:val="18"/>
                <w:szCs w:val="18"/>
              </w:rPr>
              <w:t>é</w:t>
            </w:r>
            <w:r w:rsidRPr="007F0F7A">
              <w:rPr>
                <w:sz w:val="18"/>
                <w:szCs w:val="18"/>
              </w:rPr>
              <w:t>in forms the D</w:t>
            </w:r>
            <w:r w:rsidR="00226008">
              <w:rPr>
                <w:sz w:val="18"/>
                <w:szCs w:val="18"/>
              </w:rPr>
              <w:t>á</w:t>
            </w:r>
            <w:r w:rsidRPr="007F0F7A">
              <w:rPr>
                <w:sz w:val="18"/>
                <w:szCs w:val="18"/>
              </w:rPr>
              <w:t xml:space="preserve">il </w:t>
            </w:r>
            <w:r w:rsidR="00226008">
              <w:rPr>
                <w:sz w:val="18"/>
                <w:szCs w:val="18"/>
              </w:rPr>
              <w:t>É</w:t>
            </w:r>
            <w:r w:rsidRPr="007F0F7A">
              <w:rPr>
                <w:sz w:val="18"/>
                <w:szCs w:val="18"/>
              </w:rPr>
              <w:t>ireann</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1918</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226008">
            <w:pPr>
              <w:pStyle w:val="text"/>
              <w:spacing w:before="0" w:after="40" w:line="240" w:lineRule="auto"/>
              <w:ind w:left="0"/>
              <w:rPr>
                <w:sz w:val="18"/>
                <w:szCs w:val="18"/>
              </w:rPr>
            </w:pPr>
            <w:r w:rsidRPr="007F0F7A">
              <w:rPr>
                <w:sz w:val="18"/>
                <w:szCs w:val="18"/>
              </w:rPr>
              <w:t xml:space="preserve">Beginning of the Anglo-Irish </w:t>
            </w:r>
            <w:r w:rsidR="00226008">
              <w:rPr>
                <w:sz w:val="18"/>
                <w:szCs w:val="18"/>
              </w:rPr>
              <w:t>w</w:t>
            </w:r>
            <w:r w:rsidR="00226008" w:rsidRPr="007F0F7A">
              <w:rPr>
                <w:sz w:val="18"/>
                <w:szCs w:val="18"/>
              </w:rPr>
              <w:t>ar</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1919</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036EA6" w:rsidP="007F0F7A">
            <w:pPr>
              <w:pStyle w:val="text"/>
              <w:spacing w:before="0" w:after="40" w:line="240" w:lineRule="auto"/>
              <w:ind w:left="0"/>
              <w:rPr>
                <w:sz w:val="18"/>
                <w:szCs w:val="18"/>
              </w:rPr>
            </w:pPr>
            <w:r w:rsidRPr="007F0F7A">
              <w:rPr>
                <w:sz w:val="18"/>
                <w:szCs w:val="18"/>
              </w:rPr>
              <w:t xml:space="preserve">David Lloyd George presides over the </w:t>
            </w:r>
            <w:r w:rsidR="00722E3E" w:rsidRPr="007F0F7A">
              <w:rPr>
                <w:sz w:val="18"/>
                <w:szCs w:val="18"/>
              </w:rPr>
              <w:t>Government of Ireland Act</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1920</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226008">
            <w:pPr>
              <w:pStyle w:val="text"/>
              <w:spacing w:before="0" w:after="40" w:line="240" w:lineRule="auto"/>
              <w:ind w:left="0"/>
              <w:rPr>
                <w:sz w:val="18"/>
                <w:szCs w:val="18"/>
              </w:rPr>
            </w:pPr>
            <w:r w:rsidRPr="007F0F7A">
              <w:rPr>
                <w:sz w:val="18"/>
                <w:szCs w:val="18"/>
              </w:rPr>
              <w:t xml:space="preserve">Truce in Anglo-Irish </w:t>
            </w:r>
            <w:r w:rsidR="00226008">
              <w:rPr>
                <w:sz w:val="18"/>
                <w:szCs w:val="18"/>
              </w:rPr>
              <w:t>w</w:t>
            </w:r>
            <w:r w:rsidR="00226008" w:rsidRPr="007F0F7A">
              <w:rPr>
                <w:sz w:val="18"/>
                <w:szCs w:val="18"/>
              </w:rPr>
              <w:t>ar</w:t>
            </w:r>
            <w:r w:rsidRPr="007F0F7A">
              <w:rPr>
                <w:sz w:val="18"/>
                <w:szCs w:val="18"/>
              </w:rPr>
              <w:t>, followed by signing of Anglo-Irish Treaty in December</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 xml:space="preserve">1921 </w:t>
            </w:r>
          </w:p>
        </w:tc>
        <w:tc>
          <w:tcPr>
            <w:tcW w:w="4083" w:type="dxa"/>
          </w:tcPr>
          <w:p w:rsidR="00722E3E" w:rsidRPr="007F0F7A" w:rsidRDefault="00722E3E" w:rsidP="007F0F7A">
            <w:pPr>
              <w:pStyle w:val="text"/>
              <w:spacing w:before="0" w:after="40" w:line="240" w:lineRule="auto"/>
              <w:ind w:left="0"/>
              <w:rPr>
                <w:sz w:val="18"/>
                <w:szCs w:val="18"/>
              </w:rPr>
            </w:pPr>
          </w:p>
        </w:tc>
      </w:tr>
      <w:tr w:rsidR="00722E3E" w:rsidRPr="007F0F7A" w:rsidTr="0096530C">
        <w:trPr>
          <w:cantSplit/>
        </w:trPr>
        <w:tc>
          <w:tcPr>
            <w:tcW w:w="3778" w:type="dxa"/>
          </w:tcPr>
          <w:p w:rsidR="00722E3E" w:rsidRPr="007F0F7A" w:rsidRDefault="00722E3E" w:rsidP="007F0F7A">
            <w:pPr>
              <w:pStyle w:val="text"/>
              <w:spacing w:before="0" w:after="40" w:line="240" w:lineRule="auto"/>
              <w:ind w:left="0"/>
              <w:rPr>
                <w:sz w:val="18"/>
                <w:szCs w:val="18"/>
              </w:rPr>
            </w:pPr>
            <w:r w:rsidRPr="007F0F7A">
              <w:rPr>
                <w:sz w:val="18"/>
                <w:szCs w:val="18"/>
              </w:rPr>
              <w:t>Irish Free State Constitution Act; partition of Ireland, beginning of civil war</w:t>
            </w:r>
          </w:p>
        </w:tc>
        <w:tc>
          <w:tcPr>
            <w:tcW w:w="852" w:type="dxa"/>
          </w:tcPr>
          <w:p w:rsidR="00722E3E" w:rsidRPr="007F0F7A" w:rsidRDefault="00722E3E" w:rsidP="007F0F7A">
            <w:pPr>
              <w:pStyle w:val="text"/>
              <w:spacing w:before="0" w:after="40" w:line="240" w:lineRule="auto"/>
              <w:ind w:left="0"/>
              <w:rPr>
                <w:sz w:val="18"/>
                <w:szCs w:val="18"/>
              </w:rPr>
            </w:pPr>
            <w:r w:rsidRPr="007F0F7A">
              <w:rPr>
                <w:sz w:val="18"/>
                <w:szCs w:val="18"/>
              </w:rPr>
              <w:t>1922</w:t>
            </w:r>
          </w:p>
        </w:tc>
        <w:tc>
          <w:tcPr>
            <w:tcW w:w="4083" w:type="dxa"/>
          </w:tcPr>
          <w:p w:rsidR="00722E3E" w:rsidRPr="007F0F7A" w:rsidRDefault="00722E3E" w:rsidP="007F0F7A">
            <w:pPr>
              <w:pStyle w:val="text"/>
              <w:spacing w:before="0" w:after="40" w:line="240" w:lineRule="auto"/>
              <w:ind w:left="0"/>
              <w:rPr>
                <w:sz w:val="18"/>
                <w:szCs w:val="18"/>
              </w:rPr>
            </w:pPr>
          </w:p>
        </w:tc>
      </w:tr>
    </w:tbl>
    <w:p w:rsidR="00213838" w:rsidRPr="0096530C" w:rsidRDefault="00213838" w:rsidP="0096530C">
      <w:pPr>
        <w:pStyle w:val="text"/>
      </w:pPr>
    </w:p>
    <w:p w:rsidR="0099642F" w:rsidRDefault="0099642F" w:rsidP="00897527">
      <w:pPr>
        <w:pStyle w:val="Bhead"/>
        <w:numPr>
          <w:ilvl w:val="0"/>
          <w:numId w:val="27"/>
        </w:numPr>
        <w:sectPr w:rsidR="0099642F" w:rsidSect="0092437E">
          <w:headerReference w:type="even" r:id="rId14"/>
          <w:headerReference w:type="default" r:id="rId15"/>
          <w:pgSz w:w="11900" w:h="16840" w:code="9"/>
          <w:pgMar w:top="1418" w:right="1418" w:bottom="1134" w:left="1418" w:header="567" w:footer="567" w:gutter="0"/>
          <w:cols w:space="708"/>
          <w:docGrid w:linePitch="326"/>
        </w:sectPr>
      </w:pPr>
    </w:p>
    <w:p w:rsidR="005F6F84" w:rsidRDefault="005F6F84" w:rsidP="005F6F84">
      <w:pPr>
        <w:pStyle w:val="text"/>
      </w:pPr>
    </w:p>
    <w:p w:rsidR="00897527" w:rsidRDefault="00897527" w:rsidP="005F6F84">
      <w:pPr>
        <w:pStyle w:val="Bhead"/>
      </w:pPr>
      <w:bookmarkStart w:id="10" w:name="_Toc499030516"/>
      <w:r>
        <w:t>Resources and references</w:t>
      </w:r>
      <w:bookmarkEnd w:id="10"/>
    </w:p>
    <w:p w:rsidR="005F6F84" w:rsidRDefault="005F6F84" w:rsidP="005F6F84">
      <w:pPr>
        <w:pStyle w:val="text"/>
      </w:pPr>
      <w:r>
        <w:t xml:space="preserve">The table below lists a range of resources that could be used by teachers and/or students for this topic. This list will be updated as and when new resources become available – for example, if new textbooks are published. </w:t>
      </w:r>
    </w:p>
    <w:p w:rsidR="006E4E5B" w:rsidRDefault="005F6F84" w:rsidP="005D711B">
      <w:pPr>
        <w:pStyle w:val="text"/>
      </w:pPr>
      <w:r>
        <w:t>Inclusion of resources in this list does not constitute endorsement of those materials. While these resources – and others – may be used to support teaching and learning, the official specification and associated assessment guidance materials are the only authoritative source of information and should always be referred to for definitive guidance.</w:t>
      </w:r>
      <w:r w:rsidRPr="005F6F84">
        <w:t xml:space="preserve"> </w:t>
      </w:r>
      <w:r>
        <w:t>Links to third-party websites are controlled by others and are subject to change.</w:t>
      </w:r>
    </w:p>
    <w:p w:rsidR="005F6F84" w:rsidRPr="005F6F84" w:rsidRDefault="005F6F84" w:rsidP="005F6F84">
      <w:pPr>
        <w:pStyle w:val="text"/>
      </w:pPr>
    </w:p>
    <w:tbl>
      <w:tblPr>
        <w:tblW w:w="9720"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536"/>
        <w:gridCol w:w="1843"/>
        <w:gridCol w:w="3341"/>
      </w:tblGrid>
      <w:tr w:rsidR="00925CB1" w:rsidTr="008D6C6B">
        <w:trPr>
          <w:cantSplit/>
        </w:trPr>
        <w:tc>
          <w:tcPr>
            <w:tcW w:w="4536" w:type="dxa"/>
          </w:tcPr>
          <w:p w:rsidR="00925CB1" w:rsidRDefault="00925CB1" w:rsidP="00925CB1">
            <w:pPr>
              <w:pStyle w:val="Tablesub-head"/>
            </w:pPr>
            <w:r>
              <w:t>Resource</w:t>
            </w:r>
          </w:p>
        </w:tc>
        <w:tc>
          <w:tcPr>
            <w:tcW w:w="1843" w:type="dxa"/>
          </w:tcPr>
          <w:p w:rsidR="00925CB1" w:rsidRDefault="00925CB1" w:rsidP="00925CB1">
            <w:pPr>
              <w:pStyle w:val="Tablesub-head"/>
            </w:pPr>
            <w:r>
              <w:t>Type</w:t>
            </w:r>
          </w:p>
        </w:tc>
        <w:tc>
          <w:tcPr>
            <w:tcW w:w="3341" w:type="dxa"/>
          </w:tcPr>
          <w:p w:rsidR="00925CB1" w:rsidRDefault="00925CB1" w:rsidP="00925CB1">
            <w:pPr>
              <w:pStyle w:val="Tablesub-head"/>
            </w:pPr>
            <w:r>
              <w:t>For students and/or teachers?</w:t>
            </w:r>
          </w:p>
        </w:tc>
      </w:tr>
      <w:tr w:rsidR="00925CB1" w:rsidTr="008D6C6B">
        <w:trPr>
          <w:cantSplit/>
        </w:trPr>
        <w:tc>
          <w:tcPr>
            <w:tcW w:w="4536" w:type="dxa"/>
          </w:tcPr>
          <w:p w:rsidR="00925CB1" w:rsidRDefault="00925CB1" w:rsidP="005C2803">
            <w:pPr>
              <w:pStyle w:val="Tabletext"/>
            </w:pPr>
            <w:r>
              <w:t xml:space="preserve">Martin Collier, </w:t>
            </w:r>
            <w:r>
              <w:rPr>
                <w:i/>
                <w:iCs/>
              </w:rPr>
              <w:t>Britain and Ireland, 1867</w:t>
            </w:r>
            <w:r w:rsidR="005C2803">
              <w:rPr>
                <w:i/>
                <w:iCs/>
              </w:rPr>
              <w:t>–</w:t>
            </w:r>
            <w:r>
              <w:rPr>
                <w:i/>
                <w:iCs/>
              </w:rPr>
              <w:t>1922</w:t>
            </w:r>
            <w:r>
              <w:t xml:space="preserve"> (Pearson, 2008)</w:t>
            </w:r>
          </w:p>
        </w:tc>
        <w:tc>
          <w:tcPr>
            <w:tcW w:w="1843" w:type="dxa"/>
          </w:tcPr>
          <w:p w:rsidR="00925CB1" w:rsidRDefault="00925CB1" w:rsidP="00925CB1">
            <w:pPr>
              <w:pStyle w:val="Tabletext"/>
            </w:pPr>
            <w:r>
              <w:t>Textbook</w:t>
            </w:r>
          </w:p>
        </w:tc>
        <w:tc>
          <w:tcPr>
            <w:tcW w:w="3341" w:type="dxa"/>
          </w:tcPr>
          <w:p w:rsidR="00925CB1" w:rsidRDefault="00925CB1" w:rsidP="00925CB1">
            <w:pPr>
              <w:pStyle w:val="Tabletext"/>
            </w:pPr>
            <w:r>
              <w:t>Written for students</w:t>
            </w:r>
            <w:r w:rsidR="005C2803">
              <w:t>.</w:t>
            </w:r>
          </w:p>
        </w:tc>
      </w:tr>
      <w:tr w:rsidR="00925CB1" w:rsidTr="008D6C6B">
        <w:trPr>
          <w:cantSplit/>
        </w:trPr>
        <w:tc>
          <w:tcPr>
            <w:tcW w:w="4536" w:type="dxa"/>
          </w:tcPr>
          <w:p w:rsidR="00925CB1" w:rsidRDefault="00925CB1" w:rsidP="005C2803">
            <w:pPr>
              <w:pStyle w:val="Tabletext"/>
            </w:pPr>
            <w:r>
              <w:t xml:space="preserve">Nick Pelling, </w:t>
            </w:r>
            <w:r>
              <w:rPr>
                <w:i/>
                <w:iCs/>
              </w:rPr>
              <w:t>Anglo-Irish Relations 1798</w:t>
            </w:r>
            <w:r w:rsidR="005C2803">
              <w:rPr>
                <w:i/>
                <w:iCs/>
              </w:rPr>
              <w:t>–</w:t>
            </w:r>
            <w:r>
              <w:rPr>
                <w:i/>
                <w:iCs/>
              </w:rPr>
              <w:t>1922</w:t>
            </w:r>
            <w:r>
              <w:t xml:space="preserve"> (Routledge, 2003)</w:t>
            </w:r>
          </w:p>
        </w:tc>
        <w:tc>
          <w:tcPr>
            <w:tcW w:w="1843" w:type="dxa"/>
          </w:tcPr>
          <w:p w:rsidR="00925CB1" w:rsidRDefault="00925CB1" w:rsidP="00925CB1">
            <w:pPr>
              <w:pStyle w:val="Tabletext"/>
            </w:pPr>
            <w:r>
              <w:t>Textbook</w:t>
            </w:r>
          </w:p>
        </w:tc>
        <w:tc>
          <w:tcPr>
            <w:tcW w:w="3341" w:type="dxa"/>
          </w:tcPr>
          <w:p w:rsidR="00925CB1" w:rsidRDefault="00925CB1" w:rsidP="00925CB1">
            <w:pPr>
              <w:pStyle w:val="Tabletext"/>
            </w:pPr>
            <w:r>
              <w:t>Written for students, in the ‘Questions and Analysis’ series.</w:t>
            </w:r>
          </w:p>
        </w:tc>
      </w:tr>
      <w:tr w:rsidR="00925CB1" w:rsidTr="008D6C6B">
        <w:trPr>
          <w:cantSplit/>
        </w:trPr>
        <w:tc>
          <w:tcPr>
            <w:tcW w:w="4536" w:type="dxa"/>
          </w:tcPr>
          <w:p w:rsidR="00925CB1" w:rsidRDefault="00925CB1" w:rsidP="00CF5F43">
            <w:pPr>
              <w:pStyle w:val="Tabletext"/>
            </w:pPr>
            <w:r>
              <w:t xml:space="preserve">Marie Coleman, </w:t>
            </w:r>
            <w:r>
              <w:rPr>
                <w:i/>
                <w:iCs/>
              </w:rPr>
              <w:t>The Irish Revolution 1916</w:t>
            </w:r>
            <w:r w:rsidR="00CF5F43">
              <w:rPr>
                <w:i/>
                <w:iCs/>
              </w:rPr>
              <w:t>–</w:t>
            </w:r>
            <w:r>
              <w:rPr>
                <w:i/>
                <w:iCs/>
              </w:rPr>
              <w:t xml:space="preserve">1923 </w:t>
            </w:r>
            <w:r>
              <w:t>(Routledge, 2013)</w:t>
            </w:r>
          </w:p>
        </w:tc>
        <w:tc>
          <w:tcPr>
            <w:tcW w:w="1843" w:type="dxa"/>
          </w:tcPr>
          <w:p w:rsidR="00925CB1" w:rsidRDefault="00925CB1" w:rsidP="00925CB1">
            <w:pPr>
              <w:pStyle w:val="Tabletext"/>
            </w:pPr>
            <w:r>
              <w:t>Textbook</w:t>
            </w:r>
          </w:p>
        </w:tc>
        <w:tc>
          <w:tcPr>
            <w:tcW w:w="3341" w:type="dxa"/>
          </w:tcPr>
          <w:p w:rsidR="00925CB1" w:rsidRDefault="00925CB1" w:rsidP="00925CB1">
            <w:pPr>
              <w:pStyle w:val="Tabletext"/>
            </w:pPr>
            <w:r>
              <w:t xml:space="preserve">Written for students, a volume in the </w:t>
            </w:r>
            <w:r w:rsidR="00300986">
              <w:t>‘</w:t>
            </w:r>
            <w:r>
              <w:t>Seminar Studies</w:t>
            </w:r>
            <w:r w:rsidR="00300986">
              <w:t>’</w:t>
            </w:r>
            <w:r>
              <w:t xml:space="preserve"> series</w:t>
            </w:r>
            <w:r w:rsidR="00CF5F43">
              <w:t>.</w:t>
            </w:r>
          </w:p>
        </w:tc>
      </w:tr>
      <w:tr w:rsidR="00925CB1" w:rsidTr="008D6C6B">
        <w:trPr>
          <w:cantSplit/>
        </w:trPr>
        <w:tc>
          <w:tcPr>
            <w:tcW w:w="4536" w:type="dxa"/>
          </w:tcPr>
          <w:p w:rsidR="00925CB1" w:rsidRDefault="00925CB1" w:rsidP="00CF5F43">
            <w:pPr>
              <w:pStyle w:val="Tabletext"/>
            </w:pPr>
            <w:r>
              <w:t xml:space="preserve">Paul Bew, </w:t>
            </w:r>
            <w:r>
              <w:rPr>
                <w:i/>
                <w:iCs/>
              </w:rPr>
              <w:t>Ireland: the politics of enmity, 1789</w:t>
            </w:r>
            <w:r w:rsidR="00CF5F43">
              <w:rPr>
                <w:i/>
                <w:iCs/>
              </w:rPr>
              <w:t>–</w:t>
            </w:r>
            <w:r>
              <w:rPr>
                <w:i/>
                <w:iCs/>
              </w:rPr>
              <w:t>2006</w:t>
            </w:r>
            <w:r>
              <w:t xml:space="preserve"> (Oxford University Press, 2007)</w:t>
            </w:r>
          </w:p>
        </w:tc>
        <w:tc>
          <w:tcPr>
            <w:tcW w:w="1843" w:type="dxa"/>
          </w:tcPr>
          <w:p w:rsidR="00925CB1" w:rsidRDefault="00925CB1" w:rsidP="00925CB1">
            <w:pPr>
              <w:pStyle w:val="Tabletext"/>
            </w:pPr>
            <w:r>
              <w:t>Academic</w:t>
            </w:r>
          </w:p>
        </w:tc>
        <w:tc>
          <w:tcPr>
            <w:tcW w:w="3341" w:type="dxa"/>
          </w:tcPr>
          <w:p w:rsidR="00925CB1" w:rsidRDefault="00CF5F43" w:rsidP="00925CB1">
            <w:pPr>
              <w:pStyle w:val="Tabletext"/>
            </w:pPr>
            <w:r>
              <w:t>For t</w:t>
            </w:r>
            <w:r w:rsidR="00925CB1">
              <w:t>eachers</w:t>
            </w:r>
            <w:r>
              <w:t>.</w:t>
            </w:r>
          </w:p>
          <w:p w:rsidR="00925CB1" w:rsidRDefault="00925CB1" w:rsidP="00CF5F43">
            <w:pPr>
              <w:pStyle w:val="Tabletext"/>
            </w:pPr>
            <w:r>
              <w:t>A fine 600</w:t>
            </w:r>
            <w:r w:rsidR="00CF5F43">
              <w:t xml:space="preserve"> page</w:t>
            </w:r>
            <w:r>
              <w:t>, up-to-date and fairly comprehensive survey.</w:t>
            </w:r>
          </w:p>
        </w:tc>
      </w:tr>
      <w:tr w:rsidR="00925CB1" w:rsidTr="008D6C6B">
        <w:trPr>
          <w:cantSplit/>
        </w:trPr>
        <w:tc>
          <w:tcPr>
            <w:tcW w:w="4536" w:type="dxa"/>
          </w:tcPr>
          <w:p w:rsidR="00925CB1" w:rsidRDefault="00925CB1" w:rsidP="00925CB1">
            <w:pPr>
              <w:pStyle w:val="Tabletext"/>
              <w:rPr>
                <w:szCs w:val="41"/>
              </w:rPr>
            </w:pPr>
            <w:r>
              <w:rPr>
                <w:szCs w:val="41"/>
              </w:rPr>
              <w:t>S</w:t>
            </w:r>
            <w:r w:rsidR="00CF5F43">
              <w:rPr>
                <w:szCs w:val="41"/>
              </w:rPr>
              <w:t xml:space="preserve"> </w:t>
            </w:r>
            <w:r>
              <w:rPr>
                <w:szCs w:val="41"/>
              </w:rPr>
              <w:t>J Connolly (ed</w:t>
            </w:r>
            <w:r w:rsidR="00CF5F43">
              <w:rPr>
                <w:szCs w:val="41"/>
              </w:rPr>
              <w:t>itor</w:t>
            </w:r>
            <w:r>
              <w:rPr>
                <w:szCs w:val="41"/>
              </w:rPr>
              <w:t xml:space="preserve">), </w:t>
            </w:r>
            <w:r>
              <w:rPr>
                <w:i/>
                <w:iCs/>
                <w:szCs w:val="41"/>
              </w:rPr>
              <w:t>The Oxford Companion to Irish History</w:t>
            </w:r>
            <w:r>
              <w:rPr>
                <w:szCs w:val="41"/>
              </w:rPr>
              <w:t xml:space="preserve"> (</w:t>
            </w:r>
            <w:r w:rsidR="00CF5F43">
              <w:t>Oxford University Press</w:t>
            </w:r>
            <w:r>
              <w:rPr>
                <w:szCs w:val="41"/>
              </w:rPr>
              <w:t>, 1998)</w:t>
            </w:r>
          </w:p>
        </w:tc>
        <w:tc>
          <w:tcPr>
            <w:tcW w:w="1843" w:type="dxa"/>
          </w:tcPr>
          <w:p w:rsidR="00925CB1" w:rsidRDefault="00925CB1" w:rsidP="00925CB1">
            <w:pPr>
              <w:pStyle w:val="Tabletext"/>
            </w:pPr>
            <w:r>
              <w:t>Academic</w:t>
            </w:r>
          </w:p>
        </w:tc>
        <w:tc>
          <w:tcPr>
            <w:tcW w:w="3341" w:type="dxa"/>
          </w:tcPr>
          <w:p w:rsidR="00925CB1" w:rsidRDefault="00CF5F43" w:rsidP="00925CB1">
            <w:pPr>
              <w:pStyle w:val="Tabletext"/>
            </w:pPr>
            <w:r>
              <w:t>For teacher</w:t>
            </w:r>
            <w:r w:rsidR="00925CB1">
              <w:t xml:space="preserve">s and </w:t>
            </w:r>
            <w:r>
              <w:t>students.</w:t>
            </w:r>
          </w:p>
          <w:p w:rsidR="00925CB1" w:rsidRDefault="00925CB1" w:rsidP="00925CB1">
            <w:pPr>
              <w:pStyle w:val="Tabletext"/>
            </w:pPr>
            <w:r>
              <w:t>A mine of valuable information.</w:t>
            </w:r>
          </w:p>
        </w:tc>
      </w:tr>
      <w:tr w:rsidR="00925CB1" w:rsidTr="008D6C6B">
        <w:trPr>
          <w:cantSplit/>
        </w:trPr>
        <w:tc>
          <w:tcPr>
            <w:tcW w:w="4536" w:type="dxa"/>
          </w:tcPr>
          <w:p w:rsidR="00925CB1" w:rsidRDefault="00925CB1" w:rsidP="00925CB1">
            <w:pPr>
              <w:pStyle w:val="Tabletext"/>
            </w:pPr>
            <w:r>
              <w:t xml:space="preserve">Tim Pat Coogan, </w:t>
            </w:r>
            <w:r>
              <w:rPr>
                <w:i/>
                <w:iCs/>
              </w:rPr>
              <w:t>The Famine Plot</w:t>
            </w:r>
            <w:r>
              <w:t xml:space="preserve"> (Palgrave Macmillan, 2012)</w:t>
            </w:r>
          </w:p>
        </w:tc>
        <w:tc>
          <w:tcPr>
            <w:tcW w:w="1843" w:type="dxa"/>
          </w:tcPr>
          <w:p w:rsidR="00925CB1" w:rsidRDefault="00925CB1" w:rsidP="00925CB1">
            <w:pPr>
              <w:pStyle w:val="Tabletext"/>
            </w:pPr>
            <w:r>
              <w:t>Academic/</w:t>
            </w:r>
            <w:r>
              <w:br/>
              <w:t>Popular</w:t>
            </w:r>
          </w:p>
        </w:tc>
        <w:tc>
          <w:tcPr>
            <w:tcW w:w="3341" w:type="dxa"/>
          </w:tcPr>
          <w:p w:rsidR="00CF5F43" w:rsidRDefault="00CF5F43" w:rsidP="00CF5F43">
            <w:pPr>
              <w:pStyle w:val="Tabletext"/>
            </w:pPr>
            <w:r>
              <w:t>For teachers and students.</w:t>
            </w:r>
          </w:p>
          <w:p w:rsidR="00925CB1" w:rsidRDefault="00925CB1" w:rsidP="00925CB1">
            <w:pPr>
              <w:pStyle w:val="Tabletext"/>
            </w:pPr>
            <w:r>
              <w:t>Remarkably readable account arguing that the famine constitutes one of the first acts of genocide.</w:t>
            </w:r>
          </w:p>
        </w:tc>
      </w:tr>
      <w:tr w:rsidR="00925CB1" w:rsidRPr="004959CD" w:rsidTr="008D6C6B">
        <w:trPr>
          <w:cantSplit/>
        </w:trPr>
        <w:tc>
          <w:tcPr>
            <w:tcW w:w="4536" w:type="dxa"/>
          </w:tcPr>
          <w:p w:rsidR="00925CB1" w:rsidRPr="004959CD" w:rsidRDefault="00925CB1" w:rsidP="00CF5F43">
            <w:pPr>
              <w:pStyle w:val="Tabletext"/>
            </w:pPr>
            <w:r w:rsidRPr="004959CD">
              <w:t>R</w:t>
            </w:r>
            <w:r w:rsidR="00CF5F43">
              <w:t xml:space="preserve"> </w:t>
            </w:r>
            <w:r w:rsidRPr="004959CD">
              <w:t xml:space="preserve">F Foster, </w:t>
            </w:r>
            <w:r w:rsidRPr="004959CD">
              <w:rPr>
                <w:i/>
                <w:iCs/>
              </w:rPr>
              <w:t>Modern Ireland: 1600</w:t>
            </w:r>
            <w:r w:rsidR="00CF5F43">
              <w:rPr>
                <w:i/>
                <w:iCs/>
              </w:rPr>
              <w:t>–</w:t>
            </w:r>
            <w:r w:rsidR="00704BC5" w:rsidRPr="004959CD">
              <w:t xml:space="preserve">1972 </w:t>
            </w:r>
            <w:r w:rsidRPr="004959CD">
              <w:t>(Penguin, 1989)</w:t>
            </w:r>
          </w:p>
        </w:tc>
        <w:tc>
          <w:tcPr>
            <w:tcW w:w="1843" w:type="dxa"/>
          </w:tcPr>
          <w:p w:rsidR="00925CB1" w:rsidRPr="004959CD" w:rsidRDefault="00925CB1" w:rsidP="00925CB1">
            <w:pPr>
              <w:pStyle w:val="Tabletext"/>
            </w:pPr>
            <w:r w:rsidRPr="004959CD">
              <w:t>Academic</w:t>
            </w:r>
          </w:p>
        </w:tc>
        <w:tc>
          <w:tcPr>
            <w:tcW w:w="3341" w:type="dxa"/>
          </w:tcPr>
          <w:p w:rsidR="00925CB1" w:rsidRPr="004959CD" w:rsidRDefault="0070240B" w:rsidP="00925CB1">
            <w:pPr>
              <w:pStyle w:val="Tabletext"/>
            </w:pPr>
            <w:r>
              <w:t>For t</w:t>
            </w:r>
            <w:r w:rsidRPr="004959CD">
              <w:t>eachers</w:t>
            </w:r>
            <w:r>
              <w:t>.</w:t>
            </w:r>
          </w:p>
          <w:p w:rsidR="00925CB1" w:rsidRPr="004959CD" w:rsidRDefault="00925CB1" w:rsidP="00925CB1">
            <w:pPr>
              <w:pStyle w:val="Tabletext"/>
            </w:pPr>
            <w:r w:rsidRPr="004959CD">
              <w:t>A very valuable, though densely written, survey.</w:t>
            </w:r>
          </w:p>
        </w:tc>
      </w:tr>
      <w:tr w:rsidR="00925CB1" w:rsidTr="008D6C6B">
        <w:trPr>
          <w:cantSplit/>
        </w:trPr>
        <w:tc>
          <w:tcPr>
            <w:tcW w:w="4536" w:type="dxa"/>
          </w:tcPr>
          <w:p w:rsidR="00925CB1" w:rsidRDefault="00925CB1" w:rsidP="0070240B">
            <w:pPr>
              <w:pStyle w:val="Tabletext"/>
            </w:pPr>
            <w:r>
              <w:t xml:space="preserve">Cormac S Grada, </w:t>
            </w:r>
            <w:r>
              <w:rPr>
                <w:i/>
                <w:iCs/>
              </w:rPr>
              <w:t xml:space="preserve">Ireland: </w:t>
            </w:r>
            <w:r w:rsidR="0070240B">
              <w:rPr>
                <w:i/>
                <w:iCs/>
              </w:rPr>
              <w:t xml:space="preserve">A </w:t>
            </w:r>
            <w:r>
              <w:rPr>
                <w:i/>
                <w:iCs/>
              </w:rPr>
              <w:t>New Economic History</w:t>
            </w:r>
            <w:r>
              <w:t xml:space="preserve"> (</w:t>
            </w:r>
            <w:r w:rsidR="0070240B">
              <w:t>Oxford University Press</w:t>
            </w:r>
            <w:r>
              <w:t>, 1997)</w:t>
            </w:r>
          </w:p>
        </w:tc>
        <w:tc>
          <w:tcPr>
            <w:tcW w:w="1843" w:type="dxa"/>
          </w:tcPr>
          <w:p w:rsidR="00925CB1" w:rsidRDefault="00925CB1" w:rsidP="00925CB1">
            <w:pPr>
              <w:pStyle w:val="Tabletext"/>
            </w:pPr>
            <w:r>
              <w:t>Academic</w:t>
            </w:r>
          </w:p>
        </w:tc>
        <w:tc>
          <w:tcPr>
            <w:tcW w:w="3341" w:type="dxa"/>
          </w:tcPr>
          <w:p w:rsidR="00925CB1" w:rsidRDefault="0070240B" w:rsidP="00925CB1">
            <w:pPr>
              <w:pStyle w:val="Tabletext"/>
            </w:pPr>
            <w:r>
              <w:t xml:space="preserve">For teachers </w:t>
            </w:r>
            <w:r w:rsidR="00925CB1">
              <w:t>and students.</w:t>
            </w:r>
          </w:p>
          <w:p w:rsidR="00925CB1" w:rsidRDefault="00925CB1" w:rsidP="0070240B">
            <w:pPr>
              <w:pStyle w:val="Tabletext"/>
            </w:pPr>
            <w:r>
              <w:t xml:space="preserve">Chapters 4, 6 and 13 are very useful for </w:t>
            </w:r>
            <w:r w:rsidR="0070240B">
              <w:t>in-depth</w:t>
            </w:r>
            <w:r>
              <w:t xml:space="preserve"> coverage of Ulster’s industrialisation in 1825</w:t>
            </w:r>
            <w:r w:rsidR="0070240B">
              <w:t>–</w:t>
            </w:r>
            <w:r>
              <w:t xml:space="preserve">55; </w:t>
            </w:r>
            <w:r w:rsidR="0070240B">
              <w:t xml:space="preserve">Chapter </w:t>
            </w:r>
            <w:r>
              <w:t xml:space="preserve">8 provides excellent coverage of the Great Famine; and </w:t>
            </w:r>
            <w:r w:rsidR="0070240B">
              <w:t xml:space="preserve">Chapter </w:t>
            </w:r>
            <w:r>
              <w:t>5 is good for industrial unrest from 1910.</w:t>
            </w:r>
          </w:p>
        </w:tc>
      </w:tr>
      <w:tr w:rsidR="00925CB1" w:rsidTr="008D6C6B">
        <w:trPr>
          <w:cantSplit/>
        </w:trPr>
        <w:tc>
          <w:tcPr>
            <w:tcW w:w="4536" w:type="dxa"/>
          </w:tcPr>
          <w:p w:rsidR="00925CB1" w:rsidRDefault="00925CB1" w:rsidP="00925CB1">
            <w:pPr>
              <w:pStyle w:val="Tabletext"/>
            </w:pPr>
            <w:r>
              <w:lastRenderedPageBreak/>
              <w:t>K</w:t>
            </w:r>
            <w:r w:rsidR="0070240B">
              <w:t xml:space="preserve"> </w:t>
            </w:r>
            <w:r>
              <w:t xml:space="preserve">Theodore Hoppen, </w:t>
            </w:r>
            <w:r>
              <w:rPr>
                <w:i/>
                <w:iCs/>
              </w:rPr>
              <w:t xml:space="preserve">Ireland </w:t>
            </w:r>
            <w:r w:rsidR="0070240B">
              <w:rPr>
                <w:i/>
                <w:iCs/>
              </w:rPr>
              <w:t>S</w:t>
            </w:r>
            <w:r>
              <w:rPr>
                <w:i/>
                <w:iCs/>
              </w:rPr>
              <w:t>ince 1800</w:t>
            </w:r>
            <w:r>
              <w:t xml:space="preserve"> (Pearson, 1999)</w:t>
            </w:r>
          </w:p>
        </w:tc>
        <w:tc>
          <w:tcPr>
            <w:tcW w:w="1843" w:type="dxa"/>
          </w:tcPr>
          <w:p w:rsidR="00925CB1" w:rsidRDefault="00925CB1" w:rsidP="00925CB1">
            <w:pPr>
              <w:pStyle w:val="Tabletext"/>
            </w:pPr>
            <w:r>
              <w:t>Academic</w:t>
            </w:r>
          </w:p>
        </w:tc>
        <w:tc>
          <w:tcPr>
            <w:tcW w:w="3341" w:type="dxa"/>
          </w:tcPr>
          <w:p w:rsidR="00925CB1" w:rsidRDefault="0070240B" w:rsidP="00925CB1">
            <w:pPr>
              <w:pStyle w:val="Tabletext"/>
            </w:pPr>
            <w:r>
              <w:t>For teachers.</w:t>
            </w:r>
          </w:p>
          <w:p w:rsidR="00925CB1" w:rsidRDefault="00925CB1" w:rsidP="00925CB1">
            <w:pPr>
              <w:pStyle w:val="Tabletext"/>
            </w:pPr>
            <w:r>
              <w:t>A valuable analytical study of Irish politics, economy and religion.</w:t>
            </w:r>
          </w:p>
        </w:tc>
      </w:tr>
      <w:tr w:rsidR="00925CB1" w:rsidTr="008D6C6B">
        <w:trPr>
          <w:cantSplit/>
        </w:trPr>
        <w:tc>
          <w:tcPr>
            <w:tcW w:w="4536" w:type="dxa"/>
          </w:tcPr>
          <w:p w:rsidR="00925CB1" w:rsidRDefault="00925CB1" w:rsidP="00925CB1">
            <w:pPr>
              <w:pStyle w:val="Tabletext"/>
            </w:pPr>
            <w:r>
              <w:t>Alvin Jackson</w:t>
            </w:r>
            <w:r>
              <w:rPr>
                <w:i/>
                <w:iCs/>
              </w:rPr>
              <w:t>, Ireland, 1798</w:t>
            </w:r>
            <w:r w:rsidR="0070240B">
              <w:rPr>
                <w:i/>
                <w:iCs/>
              </w:rPr>
              <w:t>–</w:t>
            </w:r>
            <w:r>
              <w:rPr>
                <w:i/>
                <w:iCs/>
              </w:rPr>
              <w:t xml:space="preserve">1998: Politics and War </w:t>
            </w:r>
            <w:r>
              <w:t>(Wiley-Blackwell, 1999)</w:t>
            </w:r>
          </w:p>
        </w:tc>
        <w:tc>
          <w:tcPr>
            <w:tcW w:w="1843" w:type="dxa"/>
          </w:tcPr>
          <w:p w:rsidR="00925CB1" w:rsidRDefault="00925CB1" w:rsidP="00925CB1">
            <w:pPr>
              <w:pStyle w:val="Tabletext"/>
            </w:pPr>
            <w:r>
              <w:t>Academic</w:t>
            </w:r>
          </w:p>
        </w:tc>
        <w:tc>
          <w:tcPr>
            <w:tcW w:w="3341" w:type="dxa"/>
          </w:tcPr>
          <w:p w:rsidR="00925CB1" w:rsidRDefault="0070240B" w:rsidP="00925CB1">
            <w:pPr>
              <w:pStyle w:val="Tabletext"/>
            </w:pPr>
            <w:r>
              <w:t>For teachers</w:t>
            </w:r>
            <w:r w:rsidR="00925CB1">
              <w:t>.</w:t>
            </w:r>
          </w:p>
          <w:p w:rsidR="00925CB1" w:rsidRDefault="00925CB1" w:rsidP="00925CB1">
            <w:pPr>
              <w:pStyle w:val="Tabletext"/>
            </w:pPr>
            <w:r>
              <w:t>An excellent survey.</w:t>
            </w:r>
          </w:p>
        </w:tc>
      </w:tr>
      <w:tr w:rsidR="00925CB1" w:rsidTr="008D6C6B">
        <w:trPr>
          <w:cantSplit/>
        </w:trPr>
        <w:tc>
          <w:tcPr>
            <w:tcW w:w="4536" w:type="dxa"/>
          </w:tcPr>
          <w:p w:rsidR="00925CB1" w:rsidRDefault="00925CB1" w:rsidP="00B763F0">
            <w:pPr>
              <w:pStyle w:val="Tabletext"/>
              <w:rPr>
                <w:rStyle w:val="Emphasis"/>
                <w:i w:val="0"/>
                <w:iCs w:val="0"/>
                <w:szCs w:val="18"/>
                <w:shd w:val="clear" w:color="auto" w:fill="FFFFFF"/>
              </w:rPr>
            </w:pPr>
            <w:r>
              <w:rPr>
                <w:rStyle w:val="Emphasis"/>
                <w:i w:val="0"/>
                <w:iCs w:val="0"/>
                <w:szCs w:val="18"/>
                <w:shd w:val="clear" w:color="auto" w:fill="FFFFFF"/>
              </w:rPr>
              <w:t xml:space="preserve">Alvin Jackson, </w:t>
            </w:r>
            <w:r>
              <w:rPr>
                <w:rStyle w:val="Emphasis"/>
                <w:szCs w:val="18"/>
                <w:shd w:val="clear" w:color="auto" w:fill="FFFFFF"/>
              </w:rPr>
              <w:t xml:space="preserve">Home Rule: </w:t>
            </w:r>
            <w:r w:rsidR="0070240B">
              <w:rPr>
                <w:rStyle w:val="Emphasis"/>
                <w:szCs w:val="18"/>
                <w:shd w:val="clear" w:color="auto" w:fill="FFFFFF"/>
              </w:rPr>
              <w:t>A</w:t>
            </w:r>
            <w:r>
              <w:rPr>
                <w:rStyle w:val="Emphasis"/>
                <w:szCs w:val="18"/>
                <w:shd w:val="clear" w:color="auto" w:fill="FFFFFF"/>
              </w:rPr>
              <w:t>n Irish History 1800</w:t>
            </w:r>
            <w:r w:rsidR="00B763F0">
              <w:rPr>
                <w:rStyle w:val="Emphasis"/>
                <w:szCs w:val="18"/>
                <w:shd w:val="clear" w:color="auto" w:fill="FFFFFF"/>
              </w:rPr>
              <w:t>–</w:t>
            </w:r>
            <w:r>
              <w:rPr>
                <w:rStyle w:val="Emphasis"/>
                <w:szCs w:val="18"/>
                <w:shd w:val="clear" w:color="auto" w:fill="FFFFFF"/>
              </w:rPr>
              <w:t xml:space="preserve">2000 </w:t>
            </w:r>
            <w:r>
              <w:rPr>
                <w:rStyle w:val="Emphasis"/>
                <w:i w:val="0"/>
                <w:iCs w:val="0"/>
                <w:szCs w:val="18"/>
                <w:shd w:val="clear" w:color="auto" w:fill="FFFFFF"/>
              </w:rPr>
              <w:t xml:space="preserve">(Phoenix, 2004) </w:t>
            </w:r>
          </w:p>
        </w:tc>
        <w:tc>
          <w:tcPr>
            <w:tcW w:w="1843" w:type="dxa"/>
          </w:tcPr>
          <w:p w:rsidR="00925CB1" w:rsidRDefault="00925CB1" w:rsidP="00925CB1">
            <w:pPr>
              <w:pStyle w:val="Tabletext"/>
            </w:pPr>
            <w:r>
              <w:t>Academic</w:t>
            </w:r>
          </w:p>
        </w:tc>
        <w:tc>
          <w:tcPr>
            <w:tcW w:w="3341" w:type="dxa"/>
          </w:tcPr>
          <w:p w:rsidR="00925CB1" w:rsidRDefault="0070240B" w:rsidP="00925CB1">
            <w:pPr>
              <w:pStyle w:val="Tabletext"/>
            </w:pPr>
            <w:r>
              <w:t>For teachers.</w:t>
            </w:r>
          </w:p>
          <w:p w:rsidR="00925CB1" w:rsidRDefault="00925CB1" w:rsidP="00925CB1">
            <w:pPr>
              <w:pStyle w:val="Tabletext"/>
            </w:pPr>
            <w:r>
              <w:t>Especially good on the Home Rule crisis of 1912</w:t>
            </w:r>
            <w:r w:rsidR="0070240B">
              <w:t>–</w:t>
            </w:r>
            <w:r>
              <w:t>14.</w:t>
            </w:r>
          </w:p>
        </w:tc>
      </w:tr>
      <w:tr w:rsidR="00925CB1" w:rsidTr="008D6C6B">
        <w:trPr>
          <w:cantSplit/>
        </w:trPr>
        <w:tc>
          <w:tcPr>
            <w:tcW w:w="4536" w:type="dxa"/>
          </w:tcPr>
          <w:p w:rsidR="00925CB1" w:rsidRDefault="00925CB1" w:rsidP="0070240B">
            <w:pPr>
              <w:pStyle w:val="Tabletext"/>
              <w:rPr>
                <w:rStyle w:val="Emphasis"/>
                <w:i w:val="0"/>
                <w:iCs w:val="0"/>
                <w:szCs w:val="18"/>
                <w:shd w:val="clear" w:color="auto" w:fill="FFFFFF"/>
              </w:rPr>
            </w:pPr>
            <w:r>
              <w:rPr>
                <w:rStyle w:val="Emphasis"/>
                <w:i w:val="0"/>
                <w:iCs w:val="0"/>
                <w:szCs w:val="18"/>
                <w:shd w:val="clear" w:color="auto" w:fill="FFFFFF"/>
              </w:rPr>
              <w:t>Liam Kennedy and Philip Ollerenshaw (</w:t>
            </w:r>
            <w:r w:rsidR="0070240B">
              <w:rPr>
                <w:rStyle w:val="Emphasis"/>
                <w:i w:val="0"/>
                <w:iCs w:val="0"/>
                <w:szCs w:val="18"/>
                <w:shd w:val="clear" w:color="auto" w:fill="FFFFFF"/>
              </w:rPr>
              <w:t>editors</w:t>
            </w:r>
            <w:r>
              <w:rPr>
                <w:rStyle w:val="Emphasis"/>
                <w:i w:val="0"/>
                <w:iCs w:val="0"/>
                <w:szCs w:val="18"/>
                <w:shd w:val="clear" w:color="auto" w:fill="FFFFFF"/>
              </w:rPr>
              <w:t xml:space="preserve">), </w:t>
            </w:r>
            <w:r>
              <w:rPr>
                <w:rStyle w:val="Emphasis"/>
                <w:szCs w:val="18"/>
                <w:shd w:val="clear" w:color="auto" w:fill="FFFFFF"/>
              </w:rPr>
              <w:t>An Economic History of Ulster, 1820</w:t>
            </w:r>
            <w:r w:rsidR="0070240B">
              <w:rPr>
                <w:rStyle w:val="Emphasis"/>
                <w:szCs w:val="18"/>
                <w:shd w:val="clear" w:color="auto" w:fill="FFFFFF"/>
              </w:rPr>
              <w:t>–</w:t>
            </w:r>
            <w:r>
              <w:rPr>
                <w:rStyle w:val="Emphasis"/>
                <w:szCs w:val="18"/>
                <w:shd w:val="clear" w:color="auto" w:fill="FFFFFF"/>
              </w:rPr>
              <w:t>1939</w:t>
            </w:r>
            <w:r>
              <w:rPr>
                <w:rStyle w:val="Emphasis"/>
                <w:i w:val="0"/>
                <w:iCs w:val="0"/>
                <w:szCs w:val="18"/>
                <w:shd w:val="clear" w:color="auto" w:fill="FFFFFF"/>
              </w:rPr>
              <w:t xml:space="preserve"> (Manchester University Press, 1985)</w:t>
            </w:r>
          </w:p>
        </w:tc>
        <w:tc>
          <w:tcPr>
            <w:tcW w:w="1843" w:type="dxa"/>
          </w:tcPr>
          <w:p w:rsidR="00925CB1" w:rsidRDefault="00925CB1" w:rsidP="00925CB1">
            <w:pPr>
              <w:pStyle w:val="Tabletext"/>
            </w:pPr>
            <w:r>
              <w:t>Academic</w:t>
            </w:r>
          </w:p>
        </w:tc>
        <w:tc>
          <w:tcPr>
            <w:tcW w:w="3341" w:type="dxa"/>
          </w:tcPr>
          <w:p w:rsidR="00925CB1" w:rsidRDefault="0070240B" w:rsidP="00925CB1">
            <w:pPr>
              <w:pStyle w:val="Tabletext"/>
            </w:pPr>
            <w:r>
              <w:t>For teachers.</w:t>
            </w:r>
          </w:p>
          <w:p w:rsidR="00925CB1" w:rsidRDefault="00925CB1" w:rsidP="00925CB1">
            <w:pPr>
              <w:pStyle w:val="Tabletext"/>
            </w:pPr>
          </w:p>
          <w:p w:rsidR="00925CB1" w:rsidRDefault="00925CB1" w:rsidP="00925CB1">
            <w:pPr>
              <w:pStyle w:val="Tabletext"/>
            </w:pPr>
            <w:r>
              <w:t xml:space="preserve">Now out of print, but </w:t>
            </w:r>
            <w:r w:rsidR="0070240B">
              <w:t>second-hand</w:t>
            </w:r>
            <w:r>
              <w:t xml:space="preserve"> copies are available.</w:t>
            </w:r>
          </w:p>
          <w:p w:rsidR="00925CB1" w:rsidRDefault="00925CB1" w:rsidP="0070240B">
            <w:pPr>
              <w:pStyle w:val="Tabletext"/>
            </w:pPr>
            <w:r>
              <w:t>Chapter 2 is excellent for the industrialisation of Ulster in 1825</w:t>
            </w:r>
            <w:r w:rsidR="0070240B">
              <w:t>–</w:t>
            </w:r>
            <w:r>
              <w:t xml:space="preserve">55; </w:t>
            </w:r>
            <w:r w:rsidR="0070240B">
              <w:t xml:space="preserve">Chapter </w:t>
            </w:r>
            <w:r>
              <w:t xml:space="preserve">3 deals with the impact of the railways; and </w:t>
            </w:r>
            <w:r w:rsidR="0070240B">
              <w:t xml:space="preserve">Chapter </w:t>
            </w:r>
            <w:r>
              <w:t>5 looks at the labour movement up to 1914.</w:t>
            </w:r>
          </w:p>
        </w:tc>
      </w:tr>
      <w:tr w:rsidR="00925CB1" w:rsidTr="008D6C6B">
        <w:trPr>
          <w:cantSplit/>
        </w:trPr>
        <w:tc>
          <w:tcPr>
            <w:tcW w:w="4536" w:type="dxa"/>
          </w:tcPr>
          <w:p w:rsidR="00925CB1" w:rsidRDefault="00925CB1" w:rsidP="0088254C">
            <w:pPr>
              <w:pStyle w:val="Tabletext"/>
              <w:rPr>
                <w:rStyle w:val="Emphasis"/>
                <w:i w:val="0"/>
                <w:iCs w:val="0"/>
                <w:szCs w:val="18"/>
                <w:shd w:val="clear" w:color="auto" w:fill="FFFFFF"/>
              </w:rPr>
            </w:pPr>
            <w:r>
              <w:rPr>
                <w:rStyle w:val="Emphasis"/>
                <w:i w:val="0"/>
                <w:iCs w:val="0"/>
                <w:szCs w:val="18"/>
                <w:shd w:val="clear" w:color="auto" w:fill="FFFFFF"/>
              </w:rPr>
              <w:t xml:space="preserve">Christine Kinealy and Gerard MacAtasney, </w:t>
            </w:r>
            <w:r>
              <w:rPr>
                <w:rStyle w:val="Emphasis"/>
                <w:szCs w:val="18"/>
                <w:shd w:val="clear" w:color="auto" w:fill="FFFFFF"/>
              </w:rPr>
              <w:t>The Hidden Famine: Hunger, Poverty and Sectarianism in Belfast, 1840</w:t>
            </w:r>
            <w:r w:rsidR="0088254C">
              <w:rPr>
                <w:rStyle w:val="Emphasis"/>
                <w:szCs w:val="18"/>
                <w:shd w:val="clear" w:color="auto" w:fill="FFFFFF"/>
              </w:rPr>
              <w:t>–</w:t>
            </w:r>
            <w:r>
              <w:rPr>
                <w:rStyle w:val="Emphasis"/>
                <w:szCs w:val="18"/>
                <w:shd w:val="clear" w:color="auto" w:fill="FFFFFF"/>
              </w:rPr>
              <w:t>1850 (Pluto Press, 2000)</w:t>
            </w:r>
          </w:p>
        </w:tc>
        <w:tc>
          <w:tcPr>
            <w:tcW w:w="1843" w:type="dxa"/>
          </w:tcPr>
          <w:p w:rsidR="00925CB1" w:rsidRDefault="00925CB1" w:rsidP="00925CB1">
            <w:pPr>
              <w:pStyle w:val="Tabletext"/>
            </w:pPr>
            <w:r>
              <w:t>Academic</w:t>
            </w:r>
          </w:p>
        </w:tc>
        <w:tc>
          <w:tcPr>
            <w:tcW w:w="3341" w:type="dxa"/>
          </w:tcPr>
          <w:p w:rsidR="00925CB1" w:rsidRDefault="0088254C" w:rsidP="00925CB1">
            <w:pPr>
              <w:pStyle w:val="Tabletext"/>
            </w:pPr>
            <w:r>
              <w:t>For teachers.</w:t>
            </w:r>
          </w:p>
          <w:p w:rsidR="00925CB1" w:rsidRDefault="00925CB1" w:rsidP="00925CB1">
            <w:pPr>
              <w:pStyle w:val="Tabletext"/>
            </w:pPr>
            <w:r>
              <w:t>A very important book for two in</w:t>
            </w:r>
            <w:r w:rsidR="00B763F0">
              <w:t>-</w:t>
            </w:r>
            <w:r>
              <w:t>depth aspects: Industrialisation in Ulster and the Great Famine.</w:t>
            </w:r>
          </w:p>
        </w:tc>
      </w:tr>
      <w:tr w:rsidR="00925CB1" w:rsidTr="008D6C6B">
        <w:trPr>
          <w:cantSplit/>
        </w:trPr>
        <w:tc>
          <w:tcPr>
            <w:tcW w:w="4536" w:type="dxa"/>
          </w:tcPr>
          <w:p w:rsidR="00925CB1" w:rsidRDefault="00925CB1" w:rsidP="00B763F0">
            <w:pPr>
              <w:pStyle w:val="Tabletext"/>
              <w:rPr>
                <w:rStyle w:val="Emphasis"/>
                <w:i w:val="0"/>
                <w:iCs w:val="0"/>
                <w:szCs w:val="18"/>
                <w:shd w:val="clear" w:color="auto" w:fill="FFFFFF"/>
              </w:rPr>
            </w:pPr>
            <w:r>
              <w:rPr>
                <w:rStyle w:val="Emphasis"/>
                <w:i w:val="0"/>
                <w:iCs w:val="0"/>
                <w:szCs w:val="18"/>
                <w:shd w:val="clear" w:color="auto" w:fill="FFFFFF"/>
              </w:rPr>
              <w:t xml:space="preserve">Joseph Lee, </w:t>
            </w:r>
            <w:r>
              <w:rPr>
                <w:rStyle w:val="Emphasis"/>
                <w:szCs w:val="18"/>
                <w:shd w:val="clear" w:color="auto" w:fill="FFFFFF"/>
              </w:rPr>
              <w:t>The Modernisation of Irish Society, 1848</w:t>
            </w:r>
            <w:r w:rsidR="00B763F0">
              <w:rPr>
                <w:rStyle w:val="Emphasis"/>
                <w:szCs w:val="18"/>
                <w:shd w:val="clear" w:color="auto" w:fill="FFFFFF"/>
              </w:rPr>
              <w:t>–</w:t>
            </w:r>
            <w:r>
              <w:rPr>
                <w:rStyle w:val="Emphasis"/>
                <w:szCs w:val="18"/>
                <w:shd w:val="clear" w:color="auto" w:fill="FFFFFF"/>
              </w:rPr>
              <w:t>1918</w:t>
            </w:r>
            <w:r>
              <w:rPr>
                <w:rStyle w:val="Emphasis"/>
                <w:i w:val="0"/>
                <w:iCs w:val="0"/>
                <w:szCs w:val="18"/>
                <w:shd w:val="clear" w:color="auto" w:fill="FFFFFF"/>
              </w:rPr>
              <w:t xml:space="preserve"> (Gill and Macmillan, 1989)</w:t>
            </w:r>
          </w:p>
        </w:tc>
        <w:tc>
          <w:tcPr>
            <w:tcW w:w="1843" w:type="dxa"/>
          </w:tcPr>
          <w:p w:rsidR="00925CB1" w:rsidRDefault="00925CB1" w:rsidP="00925CB1">
            <w:pPr>
              <w:pStyle w:val="Tabletext"/>
            </w:pPr>
            <w:r>
              <w:t>Academic</w:t>
            </w:r>
          </w:p>
        </w:tc>
        <w:tc>
          <w:tcPr>
            <w:tcW w:w="3341" w:type="dxa"/>
          </w:tcPr>
          <w:p w:rsidR="00925CB1" w:rsidRDefault="00B763F0" w:rsidP="00925CB1">
            <w:pPr>
              <w:pStyle w:val="Tabletext"/>
            </w:pPr>
            <w:r>
              <w:t>For teachers.</w:t>
            </w:r>
          </w:p>
          <w:p w:rsidR="00925CB1" w:rsidRDefault="00925CB1" w:rsidP="00925CB1">
            <w:pPr>
              <w:pStyle w:val="Tabletext"/>
            </w:pPr>
            <w:r>
              <w:t>A spirited and readable account of socio-economic changes.</w:t>
            </w:r>
          </w:p>
        </w:tc>
      </w:tr>
      <w:tr w:rsidR="00925CB1" w:rsidTr="008D6C6B">
        <w:trPr>
          <w:cantSplit/>
        </w:trPr>
        <w:tc>
          <w:tcPr>
            <w:tcW w:w="4536" w:type="dxa"/>
          </w:tcPr>
          <w:p w:rsidR="00925CB1" w:rsidRDefault="00925CB1" w:rsidP="00B763F0">
            <w:pPr>
              <w:pStyle w:val="Tabletext"/>
              <w:rPr>
                <w:rStyle w:val="Emphasis"/>
                <w:i w:val="0"/>
                <w:iCs w:val="0"/>
                <w:szCs w:val="18"/>
                <w:shd w:val="clear" w:color="auto" w:fill="FFFFFF"/>
              </w:rPr>
            </w:pPr>
            <w:r>
              <w:rPr>
                <w:rStyle w:val="Emphasis"/>
                <w:i w:val="0"/>
                <w:iCs w:val="0"/>
                <w:szCs w:val="18"/>
                <w:shd w:val="clear" w:color="auto" w:fill="FFFFFF"/>
              </w:rPr>
              <w:t xml:space="preserve">J P Lynch, </w:t>
            </w:r>
            <w:r>
              <w:rPr>
                <w:rStyle w:val="Emphasis"/>
                <w:szCs w:val="18"/>
                <w:shd w:val="clear" w:color="auto" w:fill="FFFFFF"/>
              </w:rPr>
              <w:t xml:space="preserve">An Unlikely Success Story: </w:t>
            </w:r>
            <w:r w:rsidR="00B763F0">
              <w:rPr>
                <w:rStyle w:val="Emphasis"/>
                <w:szCs w:val="18"/>
                <w:shd w:val="clear" w:color="auto" w:fill="FFFFFF"/>
              </w:rPr>
              <w:t xml:space="preserve">The </w:t>
            </w:r>
            <w:r>
              <w:rPr>
                <w:rStyle w:val="Emphasis"/>
                <w:szCs w:val="18"/>
                <w:shd w:val="clear" w:color="auto" w:fill="FFFFFF"/>
              </w:rPr>
              <w:t>Belfast Shipbuilders</w:t>
            </w:r>
            <w:r>
              <w:rPr>
                <w:rStyle w:val="Emphasis"/>
                <w:i w:val="0"/>
                <w:iCs w:val="0"/>
                <w:szCs w:val="18"/>
                <w:shd w:val="clear" w:color="auto" w:fill="FFFFFF"/>
              </w:rPr>
              <w:t xml:space="preserve"> (Ulster Historical Association, 2001)</w:t>
            </w:r>
          </w:p>
        </w:tc>
        <w:tc>
          <w:tcPr>
            <w:tcW w:w="1843" w:type="dxa"/>
          </w:tcPr>
          <w:p w:rsidR="00925CB1" w:rsidRDefault="00925CB1" w:rsidP="00925CB1">
            <w:pPr>
              <w:pStyle w:val="Tabletext"/>
            </w:pPr>
            <w:r>
              <w:t>Academic</w:t>
            </w:r>
          </w:p>
        </w:tc>
        <w:tc>
          <w:tcPr>
            <w:tcW w:w="3341" w:type="dxa"/>
          </w:tcPr>
          <w:p w:rsidR="00B763F0" w:rsidRDefault="00B763F0" w:rsidP="00B763F0">
            <w:pPr>
              <w:pStyle w:val="Tabletext"/>
            </w:pPr>
            <w:r>
              <w:t>For teachers and students.</w:t>
            </w:r>
          </w:p>
          <w:p w:rsidR="00925CB1" w:rsidRDefault="00925CB1" w:rsidP="00B763F0">
            <w:pPr>
              <w:pStyle w:val="Tabletext"/>
            </w:pPr>
            <w:r>
              <w:t>Its introduction is invaluable for the development of shipbuilding in 1825</w:t>
            </w:r>
            <w:r w:rsidR="00B763F0">
              <w:t>–</w:t>
            </w:r>
            <w:r>
              <w:t>55</w:t>
            </w:r>
            <w:r w:rsidR="00B763F0">
              <w:t>.</w:t>
            </w:r>
          </w:p>
        </w:tc>
      </w:tr>
      <w:tr w:rsidR="008D6C6B" w:rsidTr="008D6C6B">
        <w:trPr>
          <w:cantSplit/>
        </w:trPr>
        <w:tc>
          <w:tcPr>
            <w:tcW w:w="4536" w:type="dxa"/>
          </w:tcPr>
          <w:p w:rsidR="008D6C6B" w:rsidRDefault="008D6C6B" w:rsidP="00B763F0">
            <w:pPr>
              <w:pStyle w:val="Tabletext"/>
              <w:rPr>
                <w:rStyle w:val="Emphasis"/>
                <w:i w:val="0"/>
                <w:iCs w:val="0"/>
                <w:szCs w:val="18"/>
                <w:shd w:val="clear" w:color="auto" w:fill="FFFFFF"/>
              </w:rPr>
            </w:pPr>
            <w:r>
              <w:rPr>
                <w:rStyle w:val="Emphasis"/>
                <w:i w:val="0"/>
                <w:iCs w:val="0"/>
                <w:szCs w:val="18"/>
                <w:shd w:val="clear" w:color="auto" w:fill="FFFFFF"/>
              </w:rPr>
              <w:t xml:space="preserve">Emmet O’Connor, </w:t>
            </w:r>
            <w:r>
              <w:rPr>
                <w:rStyle w:val="Emphasis"/>
                <w:szCs w:val="18"/>
                <w:shd w:val="clear" w:color="auto" w:fill="FFFFFF"/>
              </w:rPr>
              <w:t>A Labour History of Ireland, 1824</w:t>
            </w:r>
            <w:r w:rsidR="00B763F0">
              <w:rPr>
                <w:rStyle w:val="Emphasis"/>
                <w:szCs w:val="18"/>
                <w:shd w:val="clear" w:color="auto" w:fill="FFFFFF"/>
              </w:rPr>
              <w:t>–</w:t>
            </w:r>
            <w:r>
              <w:rPr>
                <w:rStyle w:val="Emphasis"/>
                <w:szCs w:val="18"/>
                <w:shd w:val="clear" w:color="auto" w:fill="FFFFFF"/>
              </w:rPr>
              <w:t>1960</w:t>
            </w:r>
            <w:r>
              <w:rPr>
                <w:rStyle w:val="Emphasis"/>
                <w:i w:val="0"/>
                <w:iCs w:val="0"/>
                <w:szCs w:val="18"/>
                <w:shd w:val="clear" w:color="auto" w:fill="FFFFFF"/>
              </w:rPr>
              <w:t xml:space="preserve"> (Gill and Macmillan, 1992)</w:t>
            </w:r>
          </w:p>
        </w:tc>
        <w:tc>
          <w:tcPr>
            <w:tcW w:w="1843" w:type="dxa"/>
          </w:tcPr>
          <w:p w:rsidR="008D6C6B" w:rsidRDefault="008D6C6B" w:rsidP="008D6C6B">
            <w:pPr>
              <w:pStyle w:val="Tabletext"/>
            </w:pPr>
            <w:r>
              <w:t>Academic</w:t>
            </w:r>
          </w:p>
        </w:tc>
        <w:tc>
          <w:tcPr>
            <w:tcW w:w="3341" w:type="dxa"/>
          </w:tcPr>
          <w:p w:rsidR="008D6C6B" w:rsidRDefault="00B763F0" w:rsidP="008D6C6B">
            <w:pPr>
              <w:pStyle w:val="Tabletext"/>
            </w:pPr>
            <w:r>
              <w:t>For teachers</w:t>
            </w:r>
            <w:r w:rsidR="008D6C6B">
              <w:t>.</w:t>
            </w:r>
          </w:p>
          <w:p w:rsidR="008D6C6B" w:rsidRDefault="008D6C6B" w:rsidP="00B763F0">
            <w:pPr>
              <w:pStyle w:val="Tabletext"/>
            </w:pPr>
            <w:r>
              <w:t>Chapters 2 and 4 are valuable for trade union militancy in 1907</w:t>
            </w:r>
            <w:r w:rsidR="00B763F0">
              <w:t>–</w:t>
            </w:r>
            <w:r>
              <w:t>14.</w:t>
            </w:r>
          </w:p>
        </w:tc>
      </w:tr>
      <w:tr w:rsidR="008D6C6B" w:rsidTr="008D6C6B">
        <w:trPr>
          <w:cantSplit/>
        </w:trPr>
        <w:tc>
          <w:tcPr>
            <w:tcW w:w="4536" w:type="dxa"/>
          </w:tcPr>
          <w:p w:rsidR="008D6C6B" w:rsidRDefault="008D6C6B" w:rsidP="00B763F0">
            <w:pPr>
              <w:pStyle w:val="Tabletext"/>
              <w:rPr>
                <w:rStyle w:val="Emphasis"/>
                <w:i w:val="0"/>
                <w:iCs w:val="0"/>
                <w:szCs w:val="18"/>
                <w:shd w:val="clear" w:color="auto" w:fill="FFFFFF"/>
              </w:rPr>
            </w:pPr>
            <w:r>
              <w:rPr>
                <w:rStyle w:val="Emphasis"/>
                <w:i w:val="0"/>
                <w:iCs w:val="0"/>
                <w:szCs w:val="18"/>
                <w:shd w:val="clear" w:color="auto" w:fill="FFFFFF"/>
              </w:rPr>
              <w:t xml:space="preserve">Colm Toibin and Diarmaid Ferriter, </w:t>
            </w:r>
            <w:r>
              <w:rPr>
                <w:rStyle w:val="Emphasis"/>
                <w:szCs w:val="18"/>
                <w:shd w:val="clear" w:color="auto" w:fill="FFFFFF"/>
              </w:rPr>
              <w:t xml:space="preserve">The Irish Famine: </w:t>
            </w:r>
            <w:r w:rsidR="00B763F0">
              <w:rPr>
                <w:rStyle w:val="Emphasis"/>
                <w:szCs w:val="18"/>
                <w:shd w:val="clear" w:color="auto" w:fill="FFFFFF"/>
              </w:rPr>
              <w:t xml:space="preserve">A </w:t>
            </w:r>
            <w:r>
              <w:rPr>
                <w:rStyle w:val="Emphasis"/>
                <w:szCs w:val="18"/>
                <w:shd w:val="clear" w:color="auto" w:fill="FFFFFF"/>
              </w:rPr>
              <w:t>documentary</w:t>
            </w:r>
            <w:r>
              <w:rPr>
                <w:rStyle w:val="Emphasis"/>
                <w:i w:val="0"/>
                <w:iCs w:val="0"/>
                <w:szCs w:val="18"/>
                <w:shd w:val="clear" w:color="auto" w:fill="FFFFFF"/>
              </w:rPr>
              <w:t xml:space="preserve"> (Profile Books, 2004)</w:t>
            </w:r>
          </w:p>
        </w:tc>
        <w:tc>
          <w:tcPr>
            <w:tcW w:w="1843" w:type="dxa"/>
          </w:tcPr>
          <w:p w:rsidR="008D6C6B" w:rsidRDefault="008D6C6B" w:rsidP="008D6C6B">
            <w:pPr>
              <w:pStyle w:val="Tabletext"/>
            </w:pPr>
            <w:r>
              <w:t>Academic</w:t>
            </w:r>
          </w:p>
        </w:tc>
        <w:tc>
          <w:tcPr>
            <w:tcW w:w="3341" w:type="dxa"/>
          </w:tcPr>
          <w:p w:rsidR="00B763F0" w:rsidRDefault="00B763F0" w:rsidP="00B763F0">
            <w:pPr>
              <w:pStyle w:val="Tabletext"/>
            </w:pPr>
            <w:r>
              <w:t>For teachers and students.</w:t>
            </w:r>
          </w:p>
          <w:p w:rsidR="008D6C6B" w:rsidRDefault="008D6C6B" w:rsidP="008D6C6B">
            <w:pPr>
              <w:pStyle w:val="Tabletext"/>
              <w:rPr>
                <w:caps/>
              </w:rPr>
            </w:pPr>
            <w:r>
              <w:t>A short account of the events is combined with a set of documents – very useful for in</w:t>
            </w:r>
            <w:r w:rsidR="00B763F0">
              <w:t>-</w:t>
            </w:r>
            <w:r>
              <w:t>depth study of the famine.</w:t>
            </w:r>
          </w:p>
        </w:tc>
      </w:tr>
      <w:tr w:rsidR="008D6C6B" w:rsidTr="008D6C6B">
        <w:trPr>
          <w:cantSplit/>
        </w:trPr>
        <w:tc>
          <w:tcPr>
            <w:tcW w:w="4536" w:type="dxa"/>
          </w:tcPr>
          <w:p w:rsidR="008D6C6B" w:rsidRDefault="008D6C6B" w:rsidP="008D6C6B">
            <w:pPr>
              <w:pStyle w:val="Tabletext"/>
              <w:rPr>
                <w:rStyle w:val="Emphasis"/>
                <w:i w:val="0"/>
                <w:iCs w:val="0"/>
                <w:szCs w:val="18"/>
                <w:shd w:val="clear" w:color="auto" w:fill="FFFFFF"/>
              </w:rPr>
            </w:pPr>
            <w:r>
              <w:rPr>
                <w:rStyle w:val="Emphasis"/>
                <w:i w:val="0"/>
                <w:iCs w:val="0"/>
                <w:szCs w:val="18"/>
                <w:shd w:val="clear" w:color="auto" w:fill="FFFFFF"/>
              </w:rPr>
              <w:t xml:space="preserve">John Newsinger, </w:t>
            </w:r>
            <w:r>
              <w:rPr>
                <w:rStyle w:val="Emphasis"/>
                <w:szCs w:val="18"/>
                <w:shd w:val="clear" w:color="auto" w:fill="FFFFFF"/>
              </w:rPr>
              <w:t>Jim Larkin and the Great Dublin Lockout of 1913</w:t>
            </w:r>
            <w:r>
              <w:rPr>
                <w:rStyle w:val="Emphasis"/>
                <w:i w:val="0"/>
                <w:iCs w:val="0"/>
                <w:szCs w:val="18"/>
                <w:shd w:val="clear" w:color="auto" w:fill="FFFFFF"/>
              </w:rPr>
              <w:t xml:space="preserve"> (Bookmarks Publications, 2013)</w:t>
            </w:r>
          </w:p>
          <w:p w:rsidR="008D6C6B" w:rsidRDefault="008D6C6B" w:rsidP="008D6C6B">
            <w:pPr>
              <w:pStyle w:val="Tabletext"/>
              <w:rPr>
                <w:rStyle w:val="Emphasis"/>
                <w:i w:val="0"/>
                <w:iCs w:val="0"/>
                <w:szCs w:val="18"/>
                <w:shd w:val="clear" w:color="auto" w:fill="FFFFFF"/>
              </w:rPr>
            </w:pPr>
          </w:p>
        </w:tc>
        <w:tc>
          <w:tcPr>
            <w:tcW w:w="1843" w:type="dxa"/>
          </w:tcPr>
          <w:p w:rsidR="008D6C6B" w:rsidRDefault="008D6C6B" w:rsidP="008D6C6B">
            <w:pPr>
              <w:pStyle w:val="Tabletext"/>
            </w:pPr>
            <w:r>
              <w:t>Popular</w:t>
            </w:r>
          </w:p>
        </w:tc>
        <w:tc>
          <w:tcPr>
            <w:tcW w:w="3341" w:type="dxa"/>
          </w:tcPr>
          <w:p w:rsidR="008D6C6B" w:rsidRDefault="008D6C6B" w:rsidP="008D6C6B">
            <w:pPr>
              <w:pStyle w:val="Tabletext"/>
            </w:pPr>
            <w:r>
              <w:t>A short and highly readable account of a key topic, written from a pronounced left-wing perspective.</w:t>
            </w:r>
          </w:p>
        </w:tc>
      </w:tr>
      <w:tr w:rsidR="00925CB1" w:rsidTr="008D6C6B">
        <w:trPr>
          <w:cantSplit/>
        </w:trPr>
        <w:tc>
          <w:tcPr>
            <w:tcW w:w="4536" w:type="dxa"/>
          </w:tcPr>
          <w:p w:rsidR="00925CB1" w:rsidRDefault="00925CB1" w:rsidP="00925CB1">
            <w:pPr>
              <w:pStyle w:val="Tabletext"/>
            </w:pPr>
            <w:r>
              <w:lastRenderedPageBreak/>
              <w:t xml:space="preserve">Patrick M. Geoghegan, </w:t>
            </w:r>
            <w:r>
              <w:rPr>
                <w:i/>
                <w:iCs/>
              </w:rPr>
              <w:t>Liberator Daniel O’Connell</w:t>
            </w:r>
            <w:r>
              <w:t xml:space="preserve"> (Gill and Macmillan, 2011)</w:t>
            </w:r>
          </w:p>
        </w:tc>
        <w:tc>
          <w:tcPr>
            <w:tcW w:w="1843" w:type="dxa"/>
          </w:tcPr>
          <w:p w:rsidR="00925CB1" w:rsidRDefault="00925CB1" w:rsidP="00925CB1">
            <w:pPr>
              <w:pStyle w:val="Tabletext"/>
            </w:pPr>
            <w:r>
              <w:t>Biography</w:t>
            </w:r>
          </w:p>
        </w:tc>
        <w:tc>
          <w:tcPr>
            <w:tcW w:w="3341" w:type="dxa"/>
          </w:tcPr>
          <w:p w:rsidR="00925CB1" w:rsidRDefault="00B763F0" w:rsidP="00925CB1">
            <w:pPr>
              <w:pStyle w:val="Tabletext"/>
            </w:pPr>
            <w:r>
              <w:t>For teachers.</w:t>
            </w:r>
          </w:p>
          <w:p w:rsidR="00925CB1" w:rsidRDefault="00925CB1" w:rsidP="00925CB1">
            <w:pPr>
              <w:pStyle w:val="Tabletext"/>
            </w:pPr>
            <w:r>
              <w:t>An engaging biography.</w:t>
            </w:r>
          </w:p>
        </w:tc>
      </w:tr>
      <w:tr w:rsidR="008D6C6B" w:rsidTr="008D6C6B">
        <w:trPr>
          <w:cantSplit/>
        </w:trPr>
        <w:tc>
          <w:tcPr>
            <w:tcW w:w="4536" w:type="dxa"/>
          </w:tcPr>
          <w:p w:rsidR="008D6C6B" w:rsidRDefault="008D6C6B" w:rsidP="008D6C6B">
            <w:pPr>
              <w:pStyle w:val="Tabletext"/>
              <w:rPr>
                <w:rStyle w:val="Emphasis"/>
                <w:i w:val="0"/>
                <w:iCs w:val="0"/>
                <w:szCs w:val="18"/>
                <w:shd w:val="clear" w:color="auto" w:fill="FFFFFF"/>
              </w:rPr>
            </w:pPr>
            <w:r>
              <w:rPr>
                <w:rStyle w:val="Emphasis"/>
                <w:i w:val="0"/>
                <w:iCs w:val="0"/>
                <w:szCs w:val="18"/>
                <w:shd w:val="clear" w:color="auto" w:fill="FFFFFF"/>
              </w:rPr>
              <w:t>F</w:t>
            </w:r>
            <w:r w:rsidR="00B763F0">
              <w:rPr>
                <w:rStyle w:val="Emphasis"/>
                <w:i w:val="0"/>
                <w:iCs w:val="0"/>
                <w:szCs w:val="18"/>
                <w:shd w:val="clear" w:color="auto" w:fill="FFFFFF"/>
              </w:rPr>
              <w:t xml:space="preserve"> </w:t>
            </w:r>
            <w:r>
              <w:rPr>
                <w:rStyle w:val="Emphasis"/>
                <w:i w:val="0"/>
                <w:iCs w:val="0"/>
                <w:szCs w:val="18"/>
                <w:shd w:val="clear" w:color="auto" w:fill="FFFFFF"/>
              </w:rPr>
              <w:t>S</w:t>
            </w:r>
            <w:r w:rsidR="00B763F0">
              <w:rPr>
                <w:rStyle w:val="Emphasis"/>
                <w:i w:val="0"/>
                <w:iCs w:val="0"/>
                <w:szCs w:val="18"/>
                <w:shd w:val="clear" w:color="auto" w:fill="FFFFFF"/>
              </w:rPr>
              <w:t xml:space="preserve"> </w:t>
            </w:r>
            <w:r>
              <w:rPr>
                <w:rStyle w:val="Emphasis"/>
                <w:i w:val="0"/>
                <w:iCs w:val="0"/>
                <w:szCs w:val="18"/>
                <w:shd w:val="clear" w:color="auto" w:fill="FFFFFF"/>
              </w:rPr>
              <w:t xml:space="preserve">L Lyons, </w:t>
            </w:r>
            <w:r>
              <w:rPr>
                <w:rStyle w:val="Emphasis"/>
                <w:szCs w:val="18"/>
                <w:shd w:val="clear" w:color="auto" w:fill="FFFFFF"/>
              </w:rPr>
              <w:t>Charles Stewart Parnell</w:t>
            </w:r>
            <w:r>
              <w:rPr>
                <w:rStyle w:val="Emphasis"/>
                <w:i w:val="0"/>
                <w:iCs w:val="0"/>
                <w:szCs w:val="18"/>
                <w:shd w:val="clear" w:color="auto" w:fill="FFFFFF"/>
              </w:rPr>
              <w:t xml:space="preserve"> (Gill and Macmillan, 2005)</w:t>
            </w:r>
          </w:p>
        </w:tc>
        <w:tc>
          <w:tcPr>
            <w:tcW w:w="1843" w:type="dxa"/>
          </w:tcPr>
          <w:p w:rsidR="008D6C6B" w:rsidRDefault="008D6C6B" w:rsidP="008D6C6B">
            <w:pPr>
              <w:pStyle w:val="Tabletext"/>
            </w:pPr>
            <w:r>
              <w:t>Biography</w:t>
            </w:r>
          </w:p>
        </w:tc>
        <w:tc>
          <w:tcPr>
            <w:tcW w:w="3341" w:type="dxa"/>
          </w:tcPr>
          <w:p w:rsidR="008D6C6B" w:rsidRDefault="00B763F0" w:rsidP="008D6C6B">
            <w:pPr>
              <w:pStyle w:val="Tabletext"/>
            </w:pPr>
            <w:r>
              <w:t>For t</w:t>
            </w:r>
            <w:r w:rsidR="008D6C6B">
              <w:t>eachers</w:t>
            </w:r>
            <w:r>
              <w:t>.</w:t>
            </w:r>
          </w:p>
          <w:p w:rsidR="008D6C6B" w:rsidRDefault="008D6C6B" w:rsidP="008D6C6B">
            <w:pPr>
              <w:pStyle w:val="Tabletext"/>
            </w:pPr>
            <w:r>
              <w:t>A brilliant, but erudite and taxing, study.</w:t>
            </w:r>
          </w:p>
        </w:tc>
      </w:tr>
      <w:tr w:rsidR="00925CB1" w:rsidTr="008D6C6B">
        <w:trPr>
          <w:cantSplit/>
        </w:trPr>
        <w:tc>
          <w:tcPr>
            <w:tcW w:w="4536" w:type="dxa"/>
          </w:tcPr>
          <w:p w:rsidR="00925CB1" w:rsidRDefault="00925CB1" w:rsidP="00B763F0">
            <w:pPr>
              <w:pStyle w:val="Tabletext"/>
            </w:pPr>
            <w:r>
              <w:t>Edmund Curtis and R</w:t>
            </w:r>
            <w:r w:rsidR="00B763F0">
              <w:t xml:space="preserve"> </w:t>
            </w:r>
            <w:r>
              <w:t xml:space="preserve">B Macdowell, </w:t>
            </w:r>
            <w:r>
              <w:rPr>
                <w:i/>
                <w:iCs/>
              </w:rPr>
              <w:t>Irish Historical Documents 1172</w:t>
            </w:r>
            <w:r w:rsidR="00B763F0">
              <w:rPr>
                <w:i/>
                <w:iCs/>
              </w:rPr>
              <w:t>–</w:t>
            </w:r>
            <w:r>
              <w:rPr>
                <w:i/>
                <w:iCs/>
              </w:rPr>
              <w:t>1972</w:t>
            </w:r>
            <w:r>
              <w:t xml:space="preserve"> (Routledge, 2013)</w:t>
            </w:r>
          </w:p>
        </w:tc>
        <w:tc>
          <w:tcPr>
            <w:tcW w:w="1843" w:type="dxa"/>
          </w:tcPr>
          <w:p w:rsidR="00925CB1" w:rsidRDefault="00925CB1" w:rsidP="00925CB1">
            <w:pPr>
              <w:pStyle w:val="Tabletext"/>
            </w:pPr>
            <w:r>
              <w:t>Documents</w:t>
            </w:r>
          </w:p>
        </w:tc>
        <w:tc>
          <w:tcPr>
            <w:tcW w:w="3341" w:type="dxa"/>
          </w:tcPr>
          <w:p w:rsidR="00925CB1" w:rsidRDefault="00B763F0" w:rsidP="00925CB1">
            <w:pPr>
              <w:pStyle w:val="Tabletext"/>
            </w:pPr>
            <w:r>
              <w:t xml:space="preserve">For teachers </w:t>
            </w:r>
            <w:r w:rsidR="00925CB1">
              <w:t>and students.</w:t>
            </w:r>
          </w:p>
          <w:p w:rsidR="00925CB1" w:rsidRDefault="00925CB1" w:rsidP="00B763F0">
            <w:pPr>
              <w:pStyle w:val="Tabletext"/>
            </w:pPr>
            <w:r>
              <w:t xml:space="preserve">Chapters 5 and 6 contain the main political documents from the </w:t>
            </w:r>
            <w:r w:rsidR="00B763F0">
              <w:t xml:space="preserve">eighteenth </w:t>
            </w:r>
            <w:r>
              <w:t>century onwards.</w:t>
            </w:r>
          </w:p>
        </w:tc>
      </w:tr>
      <w:tr w:rsidR="00925CB1" w:rsidTr="008D6C6B">
        <w:trPr>
          <w:cantSplit/>
        </w:trPr>
        <w:tc>
          <w:tcPr>
            <w:tcW w:w="4536" w:type="dxa"/>
          </w:tcPr>
          <w:p w:rsidR="00925CB1" w:rsidRDefault="00925CB1" w:rsidP="00B763F0">
            <w:pPr>
              <w:pStyle w:val="Tabletext"/>
            </w:pPr>
            <w:r>
              <w:t xml:space="preserve">Patrick Buckland, </w:t>
            </w:r>
            <w:r>
              <w:rPr>
                <w:i/>
                <w:iCs/>
              </w:rPr>
              <w:t>Irish Unionism, 1885</w:t>
            </w:r>
            <w:r w:rsidR="00B763F0">
              <w:rPr>
                <w:i/>
                <w:iCs/>
              </w:rPr>
              <w:t>–</w:t>
            </w:r>
            <w:r>
              <w:rPr>
                <w:i/>
                <w:iCs/>
              </w:rPr>
              <w:t>1920</w:t>
            </w:r>
            <w:r>
              <w:t xml:space="preserve"> (Historical Association, 1985)</w:t>
            </w:r>
          </w:p>
        </w:tc>
        <w:tc>
          <w:tcPr>
            <w:tcW w:w="1843" w:type="dxa"/>
          </w:tcPr>
          <w:p w:rsidR="00925CB1" w:rsidRDefault="00925CB1" w:rsidP="00925CB1">
            <w:pPr>
              <w:pStyle w:val="Tabletext"/>
            </w:pPr>
            <w:r>
              <w:t>Pamphlet</w:t>
            </w:r>
          </w:p>
        </w:tc>
        <w:tc>
          <w:tcPr>
            <w:tcW w:w="3341" w:type="dxa"/>
          </w:tcPr>
          <w:p w:rsidR="00925CB1" w:rsidRDefault="00925CB1" w:rsidP="00925CB1">
            <w:pPr>
              <w:pStyle w:val="Tabletext"/>
            </w:pPr>
            <w:r>
              <w:t>Written for students</w:t>
            </w:r>
            <w:r w:rsidR="00B763F0">
              <w:t>.</w:t>
            </w:r>
          </w:p>
          <w:p w:rsidR="00925CB1" w:rsidRDefault="00925CB1" w:rsidP="00925CB1">
            <w:pPr>
              <w:pStyle w:val="Tabletext"/>
            </w:pPr>
            <w:r>
              <w:t>Now out of print, but widely available; a readable and reliable introduction.</w:t>
            </w:r>
          </w:p>
        </w:tc>
      </w:tr>
      <w:tr w:rsidR="00925CB1" w:rsidTr="008D6C6B">
        <w:trPr>
          <w:cantSplit/>
        </w:trPr>
        <w:tc>
          <w:tcPr>
            <w:tcW w:w="4536" w:type="dxa"/>
          </w:tcPr>
          <w:p w:rsidR="00925CB1" w:rsidRDefault="00925CB1" w:rsidP="00B763F0">
            <w:pPr>
              <w:pStyle w:val="Tabletext"/>
            </w:pPr>
            <w:r>
              <w:t xml:space="preserve">Michael J Winstanley, </w:t>
            </w:r>
            <w:r>
              <w:rPr>
                <w:i/>
                <w:iCs/>
              </w:rPr>
              <w:t>Ireland and the Land Question 1800</w:t>
            </w:r>
            <w:r w:rsidR="00B763F0">
              <w:rPr>
                <w:i/>
                <w:iCs/>
              </w:rPr>
              <w:t>–</w:t>
            </w:r>
            <w:r>
              <w:rPr>
                <w:i/>
                <w:iCs/>
              </w:rPr>
              <w:t xml:space="preserve">1922 </w:t>
            </w:r>
            <w:r>
              <w:t>(Routledge, 1984)</w:t>
            </w:r>
          </w:p>
        </w:tc>
        <w:tc>
          <w:tcPr>
            <w:tcW w:w="1843" w:type="dxa"/>
          </w:tcPr>
          <w:p w:rsidR="00925CB1" w:rsidRDefault="00925CB1" w:rsidP="00925CB1">
            <w:pPr>
              <w:pStyle w:val="Tabletext"/>
            </w:pPr>
            <w:r>
              <w:t>Pamphlet</w:t>
            </w:r>
          </w:p>
        </w:tc>
        <w:tc>
          <w:tcPr>
            <w:tcW w:w="3341" w:type="dxa"/>
          </w:tcPr>
          <w:p w:rsidR="00925CB1" w:rsidRDefault="00925CB1" w:rsidP="00925CB1">
            <w:pPr>
              <w:pStyle w:val="Tabletext"/>
            </w:pPr>
            <w:r>
              <w:t>Written for students</w:t>
            </w:r>
            <w:r w:rsidR="00B763F0">
              <w:t>.</w:t>
            </w:r>
          </w:p>
        </w:tc>
      </w:tr>
      <w:tr w:rsidR="000567F2" w:rsidTr="000567F2">
        <w:trPr>
          <w:cantSplit/>
          <w:trHeight w:val="5964"/>
        </w:trPr>
        <w:tc>
          <w:tcPr>
            <w:tcW w:w="4536" w:type="dxa"/>
            <w:tcBorders>
              <w:bottom w:val="single" w:sz="4" w:space="0" w:color="A32E18"/>
            </w:tcBorders>
          </w:tcPr>
          <w:p w:rsidR="000567F2" w:rsidRPr="000567F2" w:rsidRDefault="000567F2" w:rsidP="000567F2">
            <w:pPr>
              <w:pStyle w:val="Tabletext"/>
              <w:rPr>
                <w:i/>
              </w:rPr>
            </w:pPr>
            <w:r>
              <w:rPr>
                <w:i/>
              </w:rPr>
              <w:t>Modern History Review</w:t>
            </w:r>
          </w:p>
          <w:p w:rsidR="000567F2" w:rsidRDefault="000567F2" w:rsidP="000567F2">
            <w:pPr>
              <w:pStyle w:val="Tabletext"/>
            </w:pPr>
            <w:r>
              <w:t xml:space="preserve">Norman Gash, Peel and Ireland: </w:t>
            </w:r>
            <w:r w:rsidR="00300986">
              <w:t>A P</w:t>
            </w:r>
            <w:r>
              <w:t xml:space="preserve">erennial </w:t>
            </w:r>
            <w:r w:rsidR="00300986">
              <w:t xml:space="preserve">Problem, </w:t>
            </w:r>
            <w:r>
              <w:t>April 1992, p</w:t>
            </w:r>
            <w:r w:rsidR="00300986">
              <w:t>ages</w:t>
            </w:r>
            <w:r>
              <w:t xml:space="preserve"> 6</w:t>
            </w:r>
            <w:r w:rsidR="00300986">
              <w:t>–</w:t>
            </w:r>
            <w:r>
              <w:t>8</w:t>
            </w:r>
          </w:p>
          <w:p w:rsidR="000567F2" w:rsidRDefault="000567F2" w:rsidP="000567F2">
            <w:pPr>
              <w:pStyle w:val="Tabletext"/>
            </w:pPr>
            <w:r>
              <w:t>George Bryce, The Origins of Northern Ireland</w:t>
            </w:r>
            <w:r w:rsidR="00300986">
              <w:t xml:space="preserve">, </w:t>
            </w:r>
            <w:r>
              <w:t>November 1995, p</w:t>
            </w:r>
            <w:r w:rsidR="00300986">
              <w:t>ages</w:t>
            </w:r>
            <w:r>
              <w:t xml:space="preserve"> 21</w:t>
            </w:r>
            <w:r w:rsidR="00300986">
              <w:t>–</w:t>
            </w:r>
            <w:r>
              <w:t>22</w:t>
            </w:r>
          </w:p>
          <w:p w:rsidR="000567F2" w:rsidRDefault="000567F2" w:rsidP="000567F2">
            <w:pPr>
              <w:pStyle w:val="Tabletext"/>
            </w:pPr>
            <w:r>
              <w:t>Tim Chapman, John Bull’s Other Island</w:t>
            </w:r>
            <w:r w:rsidR="00300986">
              <w:t xml:space="preserve">, </w:t>
            </w:r>
            <w:r>
              <w:t>September 1993, p</w:t>
            </w:r>
            <w:r w:rsidR="00300986">
              <w:t xml:space="preserve">ages </w:t>
            </w:r>
            <w:r>
              <w:t>5</w:t>
            </w:r>
            <w:r w:rsidR="00300986">
              <w:t>–</w:t>
            </w:r>
            <w:r>
              <w:t>8</w:t>
            </w:r>
          </w:p>
          <w:p w:rsidR="000567F2" w:rsidRDefault="000567F2" w:rsidP="000567F2">
            <w:pPr>
              <w:pStyle w:val="Tabletext"/>
            </w:pPr>
            <w:r>
              <w:t>Edgar Feuchtwanger, Gladstone’s Irish Policy: Expediency or High Principle?</w:t>
            </w:r>
            <w:r w:rsidR="00300986">
              <w:t xml:space="preserve">, </w:t>
            </w:r>
            <w:r>
              <w:t>November 1991, p</w:t>
            </w:r>
            <w:r w:rsidR="00300986">
              <w:t>ages</w:t>
            </w:r>
            <w:r>
              <w:t xml:space="preserve"> 21</w:t>
            </w:r>
            <w:r w:rsidR="00300986">
              <w:t>–</w:t>
            </w:r>
            <w:r>
              <w:t>23</w:t>
            </w:r>
          </w:p>
          <w:p w:rsidR="000567F2" w:rsidRDefault="000567F2" w:rsidP="000567F2">
            <w:pPr>
              <w:pStyle w:val="Tabletext"/>
            </w:pPr>
            <w:r>
              <w:t>Graham Goodlad, Britain and Ireland: An Impossible Unity?</w:t>
            </w:r>
            <w:r w:rsidR="00300986">
              <w:t xml:space="preserve">, </w:t>
            </w:r>
            <w:r>
              <w:t>September 2001, p</w:t>
            </w:r>
            <w:r w:rsidR="00300986">
              <w:t>ages</w:t>
            </w:r>
            <w:r>
              <w:t xml:space="preserve"> 20</w:t>
            </w:r>
            <w:r w:rsidR="00300986">
              <w:t>–</w:t>
            </w:r>
            <w:r>
              <w:t>23</w:t>
            </w:r>
          </w:p>
          <w:p w:rsidR="000567F2" w:rsidRDefault="000567F2" w:rsidP="000567F2">
            <w:pPr>
              <w:pStyle w:val="Tabletext"/>
              <w:rPr>
                <w:rStyle w:val="Emphasis"/>
                <w:i w:val="0"/>
                <w:iCs w:val="0"/>
                <w:szCs w:val="18"/>
                <w:shd w:val="clear" w:color="auto" w:fill="FFFFFF"/>
              </w:rPr>
            </w:pPr>
            <w:r>
              <w:rPr>
                <w:rStyle w:val="Emphasis"/>
                <w:i w:val="0"/>
                <w:iCs w:val="0"/>
                <w:szCs w:val="18"/>
                <w:shd w:val="clear" w:color="auto" w:fill="FFFFFF"/>
              </w:rPr>
              <w:t>T</w:t>
            </w:r>
            <w:r w:rsidR="00300986">
              <w:rPr>
                <w:rStyle w:val="Emphasis"/>
                <w:i w:val="0"/>
                <w:iCs w:val="0"/>
                <w:szCs w:val="18"/>
                <w:shd w:val="clear" w:color="auto" w:fill="FFFFFF"/>
              </w:rPr>
              <w:t xml:space="preserve"> </w:t>
            </w:r>
            <w:r>
              <w:rPr>
                <w:rStyle w:val="Emphasis"/>
                <w:i w:val="0"/>
                <w:iCs w:val="0"/>
                <w:szCs w:val="18"/>
                <w:shd w:val="clear" w:color="auto" w:fill="FFFFFF"/>
              </w:rPr>
              <w:t>A Jenkins, The Irish Question in Late Victorian Politics</w:t>
            </w:r>
            <w:r w:rsidR="00300986">
              <w:rPr>
                <w:rStyle w:val="Emphasis"/>
                <w:i w:val="0"/>
                <w:iCs w:val="0"/>
                <w:szCs w:val="18"/>
                <w:shd w:val="clear" w:color="auto" w:fill="FFFFFF"/>
              </w:rPr>
              <w:t>,</w:t>
            </w:r>
            <w:r>
              <w:rPr>
                <w:rStyle w:val="Emphasis"/>
                <w:i w:val="0"/>
                <w:iCs w:val="0"/>
                <w:szCs w:val="18"/>
                <w:shd w:val="clear" w:color="auto" w:fill="FFFFFF"/>
              </w:rPr>
              <w:t xml:space="preserve"> September 1997, p</w:t>
            </w:r>
            <w:r w:rsidR="00300986">
              <w:rPr>
                <w:rStyle w:val="Emphasis"/>
                <w:i w:val="0"/>
                <w:iCs w:val="0"/>
                <w:szCs w:val="18"/>
                <w:shd w:val="clear" w:color="auto" w:fill="FFFFFF"/>
              </w:rPr>
              <w:t>age</w:t>
            </w:r>
            <w:r>
              <w:rPr>
                <w:rStyle w:val="Emphasis"/>
                <w:i w:val="0"/>
                <w:iCs w:val="0"/>
                <w:szCs w:val="18"/>
                <w:shd w:val="clear" w:color="auto" w:fill="FFFFFF"/>
              </w:rPr>
              <w:t xml:space="preserve"> 9</w:t>
            </w:r>
          </w:p>
          <w:p w:rsidR="000567F2" w:rsidRDefault="000567F2" w:rsidP="000567F2">
            <w:pPr>
              <w:pStyle w:val="Tabletext"/>
              <w:rPr>
                <w:rStyle w:val="Emphasis"/>
                <w:i w:val="0"/>
                <w:iCs w:val="0"/>
                <w:szCs w:val="18"/>
                <w:shd w:val="clear" w:color="auto" w:fill="FFFFFF"/>
              </w:rPr>
            </w:pPr>
            <w:r>
              <w:rPr>
                <w:rStyle w:val="Emphasis"/>
                <w:i w:val="0"/>
                <w:iCs w:val="0"/>
                <w:szCs w:val="18"/>
                <w:shd w:val="clear" w:color="auto" w:fill="FFFFFF"/>
              </w:rPr>
              <w:t>Sean Lang, The Poor Laws and the Irish Famine</w:t>
            </w:r>
            <w:r w:rsidR="00300986">
              <w:rPr>
                <w:rStyle w:val="Emphasis"/>
                <w:i w:val="0"/>
                <w:iCs w:val="0"/>
                <w:szCs w:val="18"/>
                <w:shd w:val="clear" w:color="auto" w:fill="FFFFFF"/>
              </w:rPr>
              <w:t>,</w:t>
            </w:r>
            <w:r>
              <w:rPr>
                <w:rStyle w:val="Emphasis"/>
                <w:i w:val="0"/>
                <w:iCs w:val="0"/>
                <w:szCs w:val="18"/>
                <w:shd w:val="clear" w:color="auto" w:fill="FFFFFF"/>
              </w:rPr>
              <w:t xml:space="preserve"> April 2004, </w:t>
            </w:r>
            <w:r w:rsidR="00300986">
              <w:rPr>
                <w:rStyle w:val="Emphasis"/>
                <w:i w:val="0"/>
                <w:iCs w:val="0"/>
                <w:szCs w:val="18"/>
                <w:shd w:val="clear" w:color="auto" w:fill="FFFFFF"/>
              </w:rPr>
              <w:t>pages</w:t>
            </w:r>
            <w:r>
              <w:rPr>
                <w:rStyle w:val="Emphasis"/>
                <w:i w:val="0"/>
                <w:iCs w:val="0"/>
                <w:szCs w:val="18"/>
                <w:shd w:val="clear" w:color="auto" w:fill="FFFFFF"/>
              </w:rPr>
              <w:t xml:space="preserve"> 20</w:t>
            </w:r>
            <w:r w:rsidR="00300986">
              <w:rPr>
                <w:rStyle w:val="Emphasis"/>
                <w:i w:val="0"/>
                <w:iCs w:val="0"/>
                <w:szCs w:val="18"/>
                <w:shd w:val="clear" w:color="auto" w:fill="FFFFFF"/>
              </w:rPr>
              <w:t>–</w:t>
            </w:r>
            <w:r>
              <w:rPr>
                <w:rStyle w:val="Emphasis"/>
                <w:i w:val="0"/>
                <w:iCs w:val="0"/>
                <w:szCs w:val="18"/>
                <w:shd w:val="clear" w:color="auto" w:fill="FFFFFF"/>
              </w:rPr>
              <w:t>21</w:t>
            </w:r>
          </w:p>
          <w:p w:rsidR="000567F2" w:rsidRDefault="000567F2" w:rsidP="000567F2">
            <w:pPr>
              <w:pStyle w:val="Tabletext"/>
              <w:rPr>
                <w:rStyle w:val="Emphasis"/>
                <w:i w:val="0"/>
                <w:iCs w:val="0"/>
                <w:szCs w:val="18"/>
                <w:shd w:val="clear" w:color="auto" w:fill="FFFFFF"/>
              </w:rPr>
            </w:pPr>
            <w:r>
              <w:rPr>
                <w:rStyle w:val="Emphasis"/>
                <w:i w:val="0"/>
                <w:iCs w:val="0"/>
                <w:szCs w:val="18"/>
                <w:shd w:val="clear" w:color="auto" w:fill="FFFFFF"/>
              </w:rPr>
              <w:t>Derek Murphy, Irish Home Rule 1886</w:t>
            </w:r>
            <w:r w:rsidR="00300986">
              <w:rPr>
                <w:rStyle w:val="Emphasis"/>
                <w:i w:val="0"/>
                <w:iCs w:val="0"/>
                <w:szCs w:val="18"/>
                <w:shd w:val="clear" w:color="auto" w:fill="FFFFFF"/>
              </w:rPr>
              <w:t>–</w:t>
            </w:r>
            <w:r>
              <w:rPr>
                <w:rStyle w:val="Emphasis"/>
                <w:i w:val="0"/>
                <w:iCs w:val="0"/>
                <w:szCs w:val="18"/>
                <w:shd w:val="clear" w:color="auto" w:fill="FFFFFF"/>
              </w:rPr>
              <w:t>1918</w:t>
            </w:r>
            <w:r w:rsidR="00300986">
              <w:rPr>
                <w:rStyle w:val="Emphasis"/>
                <w:i w:val="0"/>
                <w:iCs w:val="0"/>
                <w:szCs w:val="18"/>
                <w:shd w:val="clear" w:color="auto" w:fill="FFFFFF"/>
              </w:rPr>
              <w:t>,</w:t>
            </w:r>
            <w:r>
              <w:rPr>
                <w:rStyle w:val="Emphasis"/>
                <w:i w:val="0"/>
                <w:iCs w:val="0"/>
                <w:szCs w:val="18"/>
                <w:shd w:val="clear" w:color="auto" w:fill="FFFFFF"/>
              </w:rPr>
              <w:t xml:space="preserve"> November 2003, p</w:t>
            </w:r>
            <w:r w:rsidR="00300986">
              <w:rPr>
                <w:rStyle w:val="Emphasis"/>
                <w:i w:val="0"/>
                <w:iCs w:val="0"/>
                <w:szCs w:val="18"/>
                <w:shd w:val="clear" w:color="auto" w:fill="FFFFFF"/>
              </w:rPr>
              <w:t>ages</w:t>
            </w:r>
            <w:r>
              <w:rPr>
                <w:rStyle w:val="Emphasis"/>
                <w:i w:val="0"/>
                <w:iCs w:val="0"/>
                <w:szCs w:val="18"/>
                <w:shd w:val="clear" w:color="auto" w:fill="FFFFFF"/>
              </w:rPr>
              <w:t xml:space="preserve"> 12</w:t>
            </w:r>
            <w:r w:rsidR="00300986">
              <w:rPr>
                <w:rStyle w:val="Emphasis"/>
                <w:i w:val="0"/>
                <w:iCs w:val="0"/>
                <w:szCs w:val="18"/>
                <w:shd w:val="clear" w:color="auto" w:fill="FFFFFF"/>
              </w:rPr>
              <w:t>–</w:t>
            </w:r>
            <w:r>
              <w:rPr>
                <w:rStyle w:val="Emphasis"/>
                <w:i w:val="0"/>
                <w:iCs w:val="0"/>
                <w:szCs w:val="18"/>
                <w:shd w:val="clear" w:color="auto" w:fill="FFFFFF"/>
              </w:rPr>
              <w:t>15</w:t>
            </w:r>
          </w:p>
          <w:p w:rsidR="000567F2" w:rsidRDefault="000567F2" w:rsidP="00300986">
            <w:pPr>
              <w:pStyle w:val="Tabletext"/>
            </w:pPr>
            <w:r>
              <w:rPr>
                <w:rStyle w:val="Emphasis"/>
                <w:i w:val="0"/>
                <w:iCs w:val="0"/>
                <w:szCs w:val="18"/>
                <w:shd w:val="clear" w:color="auto" w:fill="FFFFFF"/>
              </w:rPr>
              <w:t>Peter Neville, Irish Nationalism: Collins versus de Valera</w:t>
            </w:r>
            <w:r w:rsidR="00300986">
              <w:rPr>
                <w:rStyle w:val="Emphasis"/>
                <w:i w:val="0"/>
                <w:iCs w:val="0"/>
                <w:szCs w:val="18"/>
                <w:shd w:val="clear" w:color="auto" w:fill="FFFFFF"/>
              </w:rPr>
              <w:t>,</w:t>
            </w:r>
            <w:r>
              <w:rPr>
                <w:rStyle w:val="Emphasis"/>
                <w:i w:val="0"/>
                <w:iCs w:val="0"/>
                <w:szCs w:val="18"/>
                <w:shd w:val="clear" w:color="auto" w:fill="FFFFFF"/>
              </w:rPr>
              <w:t xml:space="preserve"> April 1999, p</w:t>
            </w:r>
            <w:r w:rsidR="00300986">
              <w:rPr>
                <w:rStyle w:val="Emphasis"/>
                <w:i w:val="0"/>
                <w:iCs w:val="0"/>
                <w:szCs w:val="18"/>
                <w:shd w:val="clear" w:color="auto" w:fill="FFFFFF"/>
              </w:rPr>
              <w:t>ages</w:t>
            </w:r>
            <w:r>
              <w:rPr>
                <w:rStyle w:val="Emphasis"/>
                <w:i w:val="0"/>
                <w:iCs w:val="0"/>
                <w:szCs w:val="18"/>
                <w:shd w:val="clear" w:color="auto" w:fill="FFFFFF"/>
              </w:rPr>
              <w:t xml:space="preserve"> 11</w:t>
            </w:r>
            <w:r w:rsidR="00300986">
              <w:rPr>
                <w:rStyle w:val="Emphasis"/>
                <w:i w:val="0"/>
                <w:iCs w:val="0"/>
                <w:szCs w:val="18"/>
                <w:shd w:val="clear" w:color="auto" w:fill="FFFFFF"/>
              </w:rPr>
              <w:t>–</w:t>
            </w:r>
            <w:r>
              <w:rPr>
                <w:rStyle w:val="Emphasis"/>
                <w:i w:val="0"/>
                <w:iCs w:val="0"/>
                <w:szCs w:val="18"/>
                <w:shd w:val="clear" w:color="auto" w:fill="FFFFFF"/>
              </w:rPr>
              <w:t>12</w:t>
            </w:r>
          </w:p>
        </w:tc>
        <w:tc>
          <w:tcPr>
            <w:tcW w:w="1843" w:type="dxa"/>
          </w:tcPr>
          <w:p w:rsidR="000567F2" w:rsidRDefault="000567F2" w:rsidP="000567F2">
            <w:pPr>
              <w:pStyle w:val="Tabletext"/>
            </w:pPr>
            <w:r>
              <w:t>Articles</w:t>
            </w:r>
          </w:p>
        </w:tc>
        <w:tc>
          <w:tcPr>
            <w:tcW w:w="3341" w:type="dxa"/>
          </w:tcPr>
          <w:p w:rsidR="000567F2" w:rsidRDefault="000567F2" w:rsidP="000567F2">
            <w:pPr>
              <w:pStyle w:val="Tabletext"/>
            </w:pPr>
            <w:r>
              <w:t>Written for students</w:t>
            </w:r>
            <w:r w:rsidR="00300986">
              <w:t>.</w:t>
            </w:r>
          </w:p>
        </w:tc>
      </w:tr>
      <w:tr w:rsidR="000567F2" w:rsidTr="000567F2">
        <w:trPr>
          <w:cantSplit/>
          <w:trHeight w:val="1758"/>
        </w:trPr>
        <w:tc>
          <w:tcPr>
            <w:tcW w:w="4536" w:type="dxa"/>
          </w:tcPr>
          <w:p w:rsidR="000567F2" w:rsidRPr="000567F2" w:rsidRDefault="000567F2" w:rsidP="000567F2">
            <w:pPr>
              <w:pStyle w:val="Tabletext"/>
              <w:rPr>
                <w:i/>
              </w:rPr>
            </w:pPr>
            <w:r>
              <w:rPr>
                <w:i/>
              </w:rPr>
              <w:t>New Perspective</w:t>
            </w:r>
          </w:p>
          <w:p w:rsidR="000567F2" w:rsidRDefault="000567F2" w:rsidP="000567F2">
            <w:pPr>
              <w:pStyle w:val="Tabletext"/>
            </w:pPr>
            <w:r>
              <w:t xml:space="preserve">Brian Griffin, </w:t>
            </w:r>
            <w:r w:rsidR="00300986">
              <w:t>T</w:t>
            </w:r>
            <w:r>
              <w:t>he Fenians and Irish History</w:t>
            </w:r>
            <w:r w:rsidR="00300986">
              <w:t xml:space="preserve">, </w:t>
            </w:r>
            <w:r>
              <w:t>September 2011</w:t>
            </w:r>
            <w:r w:rsidR="00300986">
              <w:t>,</w:t>
            </w:r>
            <w:r>
              <w:t xml:space="preserve"> p</w:t>
            </w:r>
            <w:r w:rsidR="00300986">
              <w:t>ages</w:t>
            </w:r>
            <w:r>
              <w:t xml:space="preserve"> 1</w:t>
            </w:r>
            <w:r w:rsidR="00300986">
              <w:t>–</w:t>
            </w:r>
            <w:r>
              <w:t>5</w:t>
            </w:r>
          </w:p>
          <w:p w:rsidR="000567F2" w:rsidRDefault="000567F2" w:rsidP="007C54C3">
            <w:pPr>
              <w:pStyle w:val="Tabletext"/>
            </w:pPr>
            <w:r>
              <w:rPr>
                <w:rStyle w:val="Emphasis"/>
                <w:i w:val="0"/>
                <w:iCs w:val="0"/>
                <w:szCs w:val="18"/>
                <w:shd w:val="clear" w:color="auto" w:fill="FFFFFF"/>
              </w:rPr>
              <w:t>William Simpson, Perceptions of the Easter Rising</w:t>
            </w:r>
            <w:r w:rsidR="007C54C3">
              <w:rPr>
                <w:rStyle w:val="Emphasis"/>
                <w:i w:val="0"/>
                <w:iCs w:val="0"/>
                <w:szCs w:val="18"/>
                <w:shd w:val="clear" w:color="auto" w:fill="FFFFFF"/>
              </w:rPr>
              <w:t xml:space="preserve">, </w:t>
            </w:r>
            <w:r>
              <w:rPr>
                <w:rStyle w:val="Emphasis"/>
                <w:i w:val="0"/>
                <w:iCs w:val="0"/>
                <w:szCs w:val="18"/>
                <w:shd w:val="clear" w:color="auto" w:fill="FFFFFF"/>
              </w:rPr>
              <w:t>September and December 2007, p</w:t>
            </w:r>
            <w:r w:rsidR="007C54C3">
              <w:rPr>
                <w:rStyle w:val="Emphasis"/>
                <w:i w:val="0"/>
                <w:iCs w:val="0"/>
                <w:szCs w:val="18"/>
                <w:shd w:val="clear" w:color="auto" w:fill="FFFFFF"/>
              </w:rPr>
              <w:t>ages</w:t>
            </w:r>
            <w:r>
              <w:rPr>
                <w:rStyle w:val="Emphasis"/>
                <w:i w:val="0"/>
                <w:iCs w:val="0"/>
                <w:szCs w:val="18"/>
                <w:shd w:val="clear" w:color="auto" w:fill="FFFFFF"/>
              </w:rPr>
              <w:t xml:space="preserve"> 5</w:t>
            </w:r>
            <w:r w:rsidR="007C54C3">
              <w:rPr>
                <w:rStyle w:val="Emphasis"/>
                <w:i w:val="0"/>
                <w:iCs w:val="0"/>
                <w:szCs w:val="18"/>
                <w:shd w:val="clear" w:color="auto" w:fill="FFFFFF"/>
              </w:rPr>
              <w:t>–</w:t>
            </w:r>
            <w:r>
              <w:rPr>
                <w:rStyle w:val="Emphasis"/>
                <w:i w:val="0"/>
                <w:iCs w:val="0"/>
                <w:szCs w:val="18"/>
                <w:shd w:val="clear" w:color="auto" w:fill="FFFFFF"/>
              </w:rPr>
              <w:t>8 and 6</w:t>
            </w:r>
            <w:r w:rsidR="007C54C3">
              <w:rPr>
                <w:rStyle w:val="Emphasis"/>
                <w:i w:val="0"/>
                <w:iCs w:val="0"/>
                <w:szCs w:val="18"/>
                <w:shd w:val="clear" w:color="auto" w:fill="FFFFFF"/>
              </w:rPr>
              <w:t>–</w:t>
            </w:r>
            <w:r>
              <w:rPr>
                <w:rStyle w:val="Emphasis"/>
                <w:i w:val="0"/>
                <w:iCs w:val="0"/>
                <w:szCs w:val="18"/>
                <w:shd w:val="clear" w:color="auto" w:fill="FFFFFF"/>
              </w:rPr>
              <w:t>10</w:t>
            </w:r>
          </w:p>
        </w:tc>
        <w:tc>
          <w:tcPr>
            <w:tcW w:w="1843" w:type="dxa"/>
          </w:tcPr>
          <w:p w:rsidR="000567F2" w:rsidRDefault="000567F2" w:rsidP="000567F2">
            <w:pPr>
              <w:pStyle w:val="Tabletext"/>
            </w:pPr>
            <w:r>
              <w:t>Articles</w:t>
            </w:r>
          </w:p>
        </w:tc>
        <w:tc>
          <w:tcPr>
            <w:tcW w:w="3341" w:type="dxa"/>
          </w:tcPr>
          <w:p w:rsidR="000567F2" w:rsidRDefault="000567F2" w:rsidP="000567F2">
            <w:pPr>
              <w:pStyle w:val="Tabletext"/>
            </w:pPr>
            <w:r>
              <w:t>Written for students</w:t>
            </w:r>
            <w:r w:rsidR="007C54C3">
              <w:t>.</w:t>
            </w:r>
          </w:p>
        </w:tc>
      </w:tr>
      <w:tr w:rsidR="000567F2" w:rsidTr="000567F2">
        <w:trPr>
          <w:trHeight w:val="14206"/>
        </w:trPr>
        <w:tc>
          <w:tcPr>
            <w:tcW w:w="4536" w:type="dxa"/>
          </w:tcPr>
          <w:p w:rsidR="000567F2" w:rsidRPr="008D6C6B" w:rsidRDefault="000567F2" w:rsidP="00925CB1">
            <w:pPr>
              <w:pStyle w:val="Tabletext"/>
              <w:rPr>
                <w:i/>
              </w:rPr>
            </w:pPr>
            <w:r>
              <w:rPr>
                <w:i/>
              </w:rPr>
              <w:lastRenderedPageBreak/>
              <w:t xml:space="preserve">History Today </w:t>
            </w:r>
            <w:r>
              <w:t xml:space="preserve">and </w:t>
            </w:r>
            <w:r>
              <w:rPr>
                <w:i/>
              </w:rPr>
              <w:t>History Review</w:t>
            </w:r>
          </w:p>
          <w:p w:rsidR="000567F2" w:rsidRDefault="000567F2" w:rsidP="008D6C6B">
            <w:pPr>
              <w:pStyle w:val="Tabletext"/>
            </w:pPr>
            <w:r>
              <w:t xml:space="preserve">Tim Pat Coogan, Ireland’s Path to Desolation, </w:t>
            </w:r>
            <w:r>
              <w:rPr>
                <w:i/>
                <w:iCs/>
              </w:rPr>
              <w:t>History Today</w:t>
            </w:r>
            <w:r w:rsidR="007C54C3">
              <w:t xml:space="preserve">, </w:t>
            </w:r>
            <w:r>
              <w:t>February 2013</w:t>
            </w:r>
            <w:r w:rsidR="007C54C3">
              <w:t>,</w:t>
            </w:r>
            <w:r>
              <w:t xml:space="preserve"> (£): </w:t>
            </w:r>
            <w:hyperlink r:id="rId16" w:history="1">
              <w:r w:rsidRPr="000D7D18">
                <w:rPr>
                  <w:rStyle w:val="Hyperlink"/>
                </w:rPr>
                <w:t>www.historytoday.com/tim-pat-coogan/ireland%E2%80%99s-path-desolation</w:t>
              </w:r>
            </w:hyperlink>
            <w:r>
              <w:t xml:space="preserve"> </w:t>
            </w:r>
          </w:p>
          <w:p w:rsidR="000567F2" w:rsidRDefault="000567F2" w:rsidP="008D6C6B">
            <w:pPr>
              <w:pStyle w:val="Tabletext"/>
            </w:pPr>
            <w:r>
              <w:t>Phil Chapple, ‘Dev</w:t>
            </w:r>
            <w:r w:rsidR="007C54C3">
              <w:t>’:</w:t>
            </w:r>
            <w:r>
              <w:t xml:space="preserve"> the Career of Eamon de Valera, </w:t>
            </w:r>
            <w:r>
              <w:rPr>
                <w:i/>
                <w:iCs/>
              </w:rPr>
              <w:t>History Review</w:t>
            </w:r>
            <w:r w:rsidR="007C54C3">
              <w:t xml:space="preserve">, </w:t>
            </w:r>
            <w:r>
              <w:t>December 2005</w:t>
            </w:r>
            <w:r w:rsidR="007C54C3">
              <w:t>,</w:t>
            </w:r>
            <w:r>
              <w:t xml:space="preserve"> p</w:t>
            </w:r>
            <w:r w:rsidR="007C54C3">
              <w:t>ages</w:t>
            </w:r>
            <w:r>
              <w:t xml:space="preserve"> 28</w:t>
            </w:r>
            <w:r w:rsidR="007C54C3">
              <w:t>–</w:t>
            </w:r>
            <w:r>
              <w:t xml:space="preserve">33 (£): </w:t>
            </w:r>
            <w:hyperlink r:id="rId17" w:history="1">
              <w:r w:rsidRPr="000D7D18">
                <w:rPr>
                  <w:rStyle w:val="Hyperlink"/>
                </w:rPr>
                <w:t>www.historytoday.com/phil-chapple/dev%E2%80%99-car</w:t>
              </w:r>
              <w:r w:rsidRPr="000D7D18">
                <w:rPr>
                  <w:rStyle w:val="Hyperlink"/>
                </w:rPr>
                <w:t>e</w:t>
              </w:r>
              <w:r w:rsidRPr="000D7D18">
                <w:rPr>
                  <w:rStyle w:val="Hyperlink"/>
                </w:rPr>
                <w:t>er-eamon-de-valera</w:t>
              </w:r>
            </w:hyperlink>
            <w:r>
              <w:t xml:space="preserve"> </w:t>
            </w:r>
          </w:p>
          <w:p w:rsidR="000567F2" w:rsidRDefault="000567F2" w:rsidP="00925CB1">
            <w:pPr>
              <w:pStyle w:val="Tabletext"/>
            </w:pPr>
            <w:r>
              <w:t xml:space="preserve">Orla Finnegan and Ian Cawood, The Fall of Parnell, </w:t>
            </w:r>
            <w:r>
              <w:rPr>
                <w:i/>
                <w:iCs/>
              </w:rPr>
              <w:t>History Review</w:t>
            </w:r>
            <w:r w:rsidR="00485B86">
              <w:t xml:space="preserve">, </w:t>
            </w:r>
            <w:r>
              <w:t>December 2003, p</w:t>
            </w:r>
            <w:r w:rsidR="00485B86">
              <w:t>ages</w:t>
            </w:r>
            <w:r>
              <w:t xml:space="preserve"> 38</w:t>
            </w:r>
            <w:r w:rsidR="00485B86">
              <w:t>–</w:t>
            </w:r>
            <w:r>
              <w:t xml:space="preserve">43 (£): </w:t>
            </w:r>
            <w:hyperlink r:id="rId18" w:history="1">
              <w:r w:rsidRPr="000D7D18">
                <w:rPr>
                  <w:rStyle w:val="Hyperlink"/>
                </w:rPr>
                <w:t>www.historytoday.com/orla-finnegan/fall-parnell</w:t>
              </w:r>
            </w:hyperlink>
            <w:r>
              <w:t xml:space="preserve"> </w:t>
            </w:r>
          </w:p>
          <w:p w:rsidR="000567F2" w:rsidRDefault="000567F2" w:rsidP="008D6C6B">
            <w:pPr>
              <w:pStyle w:val="Tabletext"/>
            </w:pPr>
            <w:r>
              <w:t xml:space="preserve">Richard Davis, Arthur Griffith: Architect of Modern Ireland, parts I and II, </w:t>
            </w:r>
            <w:r>
              <w:rPr>
                <w:i/>
                <w:iCs/>
              </w:rPr>
              <w:t>History Today</w:t>
            </w:r>
            <w:r w:rsidR="00485B86">
              <w:t xml:space="preserve">, </w:t>
            </w:r>
            <w:r>
              <w:t xml:space="preserve">March and April 1979 (£): </w:t>
            </w:r>
            <w:hyperlink r:id="rId19" w:history="1">
              <w:r w:rsidRPr="000D7D18">
                <w:rPr>
                  <w:rStyle w:val="Hyperlink"/>
                </w:rPr>
                <w:t>www.historytoday.com/richard-davis/arthur-griffith-architect-modern-ireland-part-i-easter-rising</w:t>
              </w:r>
            </w:hyperlink>
            <w:r>
              <w:t xml:space="preserve"> and </w:t>
            </w:r>
            <w:hyperlink r:id="rId20" w:history="1">
              <w:r w:rsidRPr="000D7D18">
                <w:rPr>
                  <w:rStyle w:val="Hyperlink"/>
                </w:rPr>
                <w:t>www.historytoday.com/richard-davis/arthur-griffith-architect-modern-ireland-part-ii-1916-1922</w:t>
              </w:r>
            </w:hyperlink>
            <w:r>
              <w:t xml:space="preserve"> </w:t>
            </w:r>
          </w:p>
          <w:p w:rsidR="000567F2" w:rsidRDefault="000567F2" w:rsidP="00925CB1">
            <w:pPr>
              <w:pStyle w:val="Tabletext"/>
            </w:pPr>
            <w:r>
              <w:t xml:space="preserve">Ian Garrett, The Irish Question, </w:t>
            </w:r>
            <w:r>
              <w:rPr>
                <w:i/>
                <w:iCs/>
              </w:rPr>
              <w:t>History Review</w:t>
            </w:r>
            <w:r w:rsidR="00485B86">
              <w:t xml:space="preserve">, </w:t>
            </w:r>
            <w:r>
              <w:t>March 2012, p</w:t>
            </w:r>
            <w:r w:rsidR="00485B86">
              <w:t>ages</w:t>
            </w:r>
            <w:r>
              <w:t xml:space="preserve"> 17</w:t>
            </w:r>
            <w:r w:rsidR="00485B86">
              <w:t>–</w:t>
            </w:r>
            <w:r>
              <w:t xml:space="preserve">20 (£): </w:t>
            </w:r>
            <w:hyperlink r:id="rId21" w:history="1">
              <w:r w:rsidRPr="000D7D18">
                <w:rPr>
                  <w:rStyle w:val="Hyperlink"/>
                </w:rPr>
                <w:t>www.historytoday.com/ian-garrett/irish-question</w:t>
              </w:r>
            </w:hyperlink>
            <w:r>
              <w:t xml:space="preserve"> </w:t>
            </w:r>
          </w:p>
          <w:p w:rsidR="000567F2" w:rsidRDefault="000567F2" w:rsidP="008D6C6B">
            <w:pPr>
              <w:pStyle w:val="Tabletext"/>
              <w:rPr>
                <w:rStyle w:val="Emphasis"/>
                <w:i w:val="0"/>
                <w:iCs w:val="0"/>
                <w:szCs w:val="18"/>
                <w:shd w:val="clear" w:color="auto" w:fill="FFFFFF"/>
              </w:rPr>
            </w:pPr>
            <w:r>
              <w:rPr>
                <w:rStyle w:val="Emphasis"/>
                <w:i w:val="0"/>
                <w:iCs w:val="0"/>
                <w:szCs w:val="18"/>
                <w:shd w:val="clear" w:color="auto" w:fill="FFFFFF"/>
              </w:rPr>
              <w:t xml:space="preserve">Catriona Pennell, Ireland and the First World War, </w:t>
            </w:r>
            <w:r>
              <w:rPr>
                <w:rStyle w:val="Emphasis"/>
                <w:szCs w:val="18"/>
                <w:shd w:val="clear" w:color="auto" w:fill="FFFFFF"/>
              </w:rPr>
              <w:t>History Today</w:t>
            </w:r>
            <w:r w:rsidR="00485B86">
              <w:rPr>
                <w:rStyle w:val="Emphasis"/>
                <w:i w:val="0"/>
                <w:iCs w:val="0"/>
                <w:szCs w:val="18"/>
                <w:shd w:val="clear" w:color="auto" w:fill="FFFFFF"/>
              </w:rPr>
              <w:t xml:space="preserve">, </w:t>
            </w:r>
            <w:r>
              <w:rPr>
                <w:rStyle w:val="Emphasis"/>
                <w:i w:val="0"/>
                <w:iCs w:val="0"/>
                <w:szCs w:val="18"/>
                <w:shd w:val="clear" w:color="auto" w:fill="FFFFFF"/>
              </w:rPr>
              <w:t xml:space="preserve">August 2014: </w:t>
            </w:r>
            <w:hyperlink r:id="rId22" w:history="1">
              <w:r w:rsidRPr="000D7D18">
                <w:rPr>
                  <w:rStyle w:val="Hyperlink"/>
                  <w:szCs w:val="18"/>
                  <w:shd w:val="clear" w:color="auto" w:fill="FFFFFF"/>
                </w:rPr>
                <w:t>www.historytoday.com/catriona-pennell/ireland-and-first-world-war</w:t>
              </w:r>
            </w:hyperlink>
            <w:r>
              <w:rPr>
                <w:rStyle w:val="Emphasis"/>
                <w:i w:val="0"/>
                <w:iCs w:val="0"/>
                <w:szCs w:val="18"/>
                <w:shd w:val="clear" w:color="auto" w:fill="FFFFFF"/>
              </w:rPr>
              <w:t xml:space="preserve"> </w:t>
            </w:r>
          </w:p>
          <w:p w:rsidR="000567F2" w:rsidRDefault="000567F2" w:rsidP="008D6C6B">
            <w:pPr>
              <w:pStyle w:val="Tabletext"/>
            </w:pPr>
            <w:r>
              <w:rPr>
                <w:rStyle w:val="Emphasis"/>
                <w:i w:val="0"/>
                <w:iCs w:val="0"/>
                <w:szCs w:val="18"/>
                <w:shd w:val="clear" w:color="auto" w:fill="FFFFFF"/>
              </w:rPr>
              <w:t xml:space="preserve">Mark Rathbone, The Young Ireland Revolt, 1848, </w:t>
            </w:r>
            <w:r>
              <w:rPr>
                <w:rStyle w:val="Emphasis"/>
                <w:szCs w:val="18"/>
                <w:shd w:val="clear" w:color="auto" w:fill="FFFFFF"/>
              </w:rPr>
              <w:t>History Review</w:t>
            </w:r>
            <w:r w:rsidR="00485B86">
              <w:rPr>
                <w:rStyle w:val="Emphasis"/>
                <w:i w:val="0"/>
                <w:iCs w:val="0"/>
                <w:szCs w:val="18"/>
                <w:shd w:val="clear" w:color="auto" w:fill="FFFFFF"/>
              </w:rPr>
              <w:t xml:space="preserve">, </w:t>
            </w:r>
            <w:r>
              <w:rPr>
                <w:rStyle w:val="Emphasis"/>
                <w:i w:val="0"/>
                <w:iCs w:val="0"/>
                <w:szCs w:val="18"/>
                <w:shd w:val="clear" w:color="auto" w:fill="FFFFFF"/>
              </w:rPr>
              <w:t xml:space="preserve">September 2010, </w:t>
            </w:r>
            <w:r w:rsidR="00485B86">
              <w:rPr>
                <w:rStyle w:val="Emphasis"/>
                <w:i w:val="0"/>
                <w:iCs w:val="0"/>
                <w:szCs w:val="18"/>
                <w:shd w:val="clear" w:color="auto" w:fill="FFFFFF"/>
              </w:rPr>
              <w:t>pages</w:t>
            </w:r>
            <w:r>
              <w:rPr>
                <w:rStyle w:val="Emphasis"/>
                <w:i w:val="0"/>
                <w:iCs w:val="0"/>
                <w:szCs w:val="18"/>
                <w:shd w:val="clear" w:color="auto" w:fill="FFFFFF"/>
              </w:rPr>
              <w:t>, 21</w:t>
            </w:r>
            <w:r w:rsidR="00485B86">
              <w:rPr>
                <w:rStyle w:val="Emphasis"/>
                <w:i w:val="0"/>
                <w:iCs w:val="0"/>
                <w:szCs w:val="18"/>
                <w:shd w:val="clear" w:color="auto" w:fill="FFFFFF"/>
              </w:rPr>
              <w:t>–</w:t>
            </w:r>
            <w:r>
              <w:rPr>
                <w:rStyle w:val="Emphasis"/>
                <w:i w:val="0"/>
                <w:iCs w:val="0"/>
                <w:szCs w:val="18"/>
                <w:shd w:val="clear" w:color="auto" w:fill="FFFFFF"/>
              </w:rPr>
              <w:t xml:space="preserve">26 (£): </w:t>
            </w:r>
            <w:hyperlink r:id="rId23" w:history="1">
              <w:r w:rsidRPr="000D7D18">
                <w:rPr>
                  <w:rStyle w:val="Hyperlink"/>
                  <w:szCs w:val="18"/>
                  <w:shd w:val="clear" w:color="auto" w:fill="FFFFFF"/>
                </w:rPr>
                <w:t>www.historytoday.com/mark-rathbone/young-ireland-revolt-1848-0</w:t>
              </w:r>
            </w:hyperlink>
            <w:r>
              <w:rPr>
                <w:rStyle w:val="Emphasis"/>
                <w:i w:val="0"/>
                <w:iCs w:val="0"/>
                <w:szCs w:val="18"/>
                <w:shd w:val="clear" w:color="auto" w:fill="FFFFFF"/>
              </w:rPr>
              <w:t xml:space="preserve"> </w:t>
            </w:r>
          </w:p>
          <w:p w:rsidR="000567F2" w:rsidRDefault="000567F2" w:rsidP="008D6C6B">
            <w:pPr>
              <w:pStyle w:val="Tabletext"/>
            </w:pPr>
            <w:r>
              <w:t xml:space="preserve">Alan Heesom, Ireland under the Union, </w:t>
            </w:r>
            <w:r>
              <w:rPr>
                <w:i/>
                <w:iCs/>
              </w:rPr>
              <w:t>History Today</w:t>
            </w:r>
            <w:r w:rsidR="00485B86">
              <w:t xml:space="preserve">, </w:t>
            </w:r>
            <w:r>
              <w:t xml:space="preserve">January 1984: </w:t>
            </w:r>
            <w:hyperlink r:id="rId24" w:history="1">
              <w:r w:rsidRPr="000D7D18">
                <w:rPr>
                  <w:rStyle w:val="Hyperlink"/>
                </w:rPr>
                <w:t>www.historytoday.com/alan-heesom/ireland-under-union</w:t>
              </w:r>
            </w:hyperlink>
          </w:p>
          <w:p w:rsidR="000567F2" w:rsidRDefault="000567F2" w:rsidP="000567F2">
            <w:pPr>
              <w:pStyle w:val="Tabletext"/>
              <w:rPr>
                <w:rStyle w:val="Emphasis"/>
                <w:i w:val="0"/>
                <w:iCs w:val="0"/>
                <w:szCs w:val="18"/>
                <w:shd w:val="clear" w:color="auto" w:fill="FFFFFF"/>
              </w:rPr>
            </w:pPr>
            <w:r>
              <w:rPr>
                <w:rStyle w:val="Emphasis"/>
                <w:i w:val="0"/>
                <w:iCs w:val="0"/>
                <w:szCs w:val="18"/>
                <w:shd w:val="clear" w:color="auto" w:fill="FFFFFF"/>
              </w:rPr>
              <w:t>Simon Lemieux, Britain and Ireland, 1798</w:t>
            </w:r>
            <w:r w:rsidR="00485B86">
              <w:rPr>
                <w:rStyle w:val="Emphasis"/>
                <w:i w:val="0"/>
                <w:iCs w:val="0"/>
                <w:szCs w:val="18"/>
                <w:shd w:val="clear" w:color="auto" w:fill="FFFFFF"/>
              </w:rPr>
              <w:t>–</w:t>
            </w:r>
            <w:r>
              <w:rPr>
                <w:rStyle w:val="Emphasis"/>
                <w:i w:val="0"/>
                <w:iCs w:val="0"/>
                <w:szCs w:val="18"/>
                <w:shd w:val="clear" w:color="auto" w:fill="FFFFFF"/>
              </w:rPr>
              <w:t xml:space="preserve">1921, </w:t>
            </w:r>
            <w:r>
              <w:rPr>
                <w:rStyle w:val="Emphasis"/>
                <w:szCs w:val="18"/>
                <w:shd w:val="clear" w:color="auto" w:fill="FFFFFF"/>
              </w:rPr>
              <w:t>History Review</w:t>
            </w:r>
            <w:r w:rsidR="00485B86">
              <w:rPr>
                <w:rStyle w:val="Emphasis"/>
                <w:i w:val="0"/>
                <w:iCs w:val="0"/>
                <w:szCs w:val="18"/>
                <w:shd w:val="clear" w:color="auto" w:fill="FFFFFF"/>
              </w:rPr>
              <w:t xml:space="preserve">, </w:t>
            </w:r>
            <w:r>
              <w:rPr>
                <w:rStyle w:val="Emphasis"/>
                <w:i w:val="0"/>
                <w:iCs w:val="0"/>
                <w:szCs w:val="18"/>
                <w:shd w:val="clear" w:color="auto" w:fill="FFFFFF"/>
              </w:rPr>
              <w:t>September 2005, p</w:t>
            </w:r>
            <w:r w:rsidR="00485B86">
              <w:rPr>
                <w:rStyle w:val="Emphasis"/>
                <w:i w:val="0"/>
                <w:iCs w:val="0"/>
                <w:szCs w:val="18"/>
                <w:shd w:val="clear" w:color="auto" w:fill="FFFFFF"/>
              </w:rPr>
              <w:t>ages</w:t>
            </w:r>
            <w:r>
              <w:rPr>
                <w:rStyle w:val="Emphasis"/>
                <w:i w:val="0"/>
                <w:iCs w:val="0"/>
                <w:szCs w:val="18"/>
                <w:shd w:val="clear" w:color="auto" w:fill="FFFFFF"/>
              </w:rPr>
              <w:t xml:space="preserve"> 37</w:t>
            </w:r>
            <w:r w:rsidR="00485B86">
              <w:rPr>
                <w:rStyle w:val="Emphasis"/>
                <w:i w:val="0"/>
                <w:iCs w:val="0"/>
                <w:szCs w:val="18"/>
                <w:shd w:val="clear" w:color="auto" w:fill="FFFFFF"/>
              </w:rPr>
              <w:t>–</w:t>
            </w:r>
            <w:r>
              <w:rPr>
                <w:rStyle w:val="Emphasis"/>
                <w:i w:val="0"/>
                <w:iCs w:val="0"/>
                <w:szCs w:val="18"/>
                <w:shd w:val="clear" w:color="auto" w:fill="FFFFFF"/>
              </w:rPr>
              <w:t xml:space="preserve">41 (£): </w:t>
            </w:r>
            <w:hyperlink r:id="rId25" w:history="1">
              <w:r w:rsidRPr="000D7D18">
                <w:rPr>
                  <w:rStyle w:val="Hyperlink"/>
                  <w:szCs w:val="18"/>
                  <w:shd w:val="clear" w:color="auto" w:fill="FFFFFF"/>
                </w:rPr>
                <w:t>www.historytoday.com/simon-lemieux/britain-and-ireland-1798-1921-changing-question-or-altering-answers</w:t>
              </w:r>
            </w:hyperlink>
            <w:r>
              <w:rPr>
                <w:rStyle w:val="Emphasis"/>
                <w:i w:val="0"/>
                <w:iCs w:val="0"/>
                <w:szCs w:val="18"/>
                <w:shd w:val="clear" w:color="auto" w:fill="FFFFFF"/>
              </w:rPr>
              <w:t xml:space="preserve"> </w:t>
            </w:r>
          </w:p>
          <w:p w:rsidR="000567F2" w:rsidRDefault="000567F2" w:rsidP="00485B86">
            <w:pPr>
              <w:pStyle w:val="Tabletext"/>
            </w:pPr>
            <w:r>
              <w:rPr>
                <w:rStyle w:val="Emphasis"/>
                <w:i w:val="0"/>
                <w:iCs w:val="0"/>
                <w:szCs w:val="18"/>
                <w:shd w:val="clear" w:color="auto" w:fill="FFFFFF"/>
              </w:rPr>
              <w:t xml:space="preserve">Michael Morrogh, The Anglo-Irish Treaty of 1921, </w:t>
            </w:r>
            <w:r>
              <w:rPr>
                <w:rStyle w:val="Emphasis"/>
                <w:szCs w:val="18"/>
                <w:shd w:val="clear" w:color="auto" w:fill="FFFFFF"/>
              </w:rPr>
              <w:t>History Review</w:t>
            </w:r>
            <w:r w:rsidR="00485B86">
              <w:rPr>
                <w:rStyle w:val="Emphasis"/>
                <w:i w:val="0"/>
                <w:iCs w:val="0"/>
                <w:szCs w:val="18"/>
                <w:shd w:val="clear" w:color="auto" w:fill="FFFFFF"/>
              </w:rPr>
              <w:t xml:space="preserve">, </w:t>
            </w:r>
            <w:r>
              <w:rPr>
                <w:rStyle w:val="Emphasis"/>
                <w:i w:val="0"/>
                <w:iCs w:val="0"/>
                <w:szCs w:val="18"/>
                <w:shd w:val="clear" w:color="auto" w:fill="FFFFFF"/>
              </w:rPr>
              <w:t>December 2000, p</w:t>
            </w:r>
            <w:r w:rsidR="00485B86">
              <w:rPr>
                <w:rStyle w:val="Emphasis"/>
                <w:i w:val="0"/>
                <w:iCs w:val="0"/>
                <w:szCs w:val="18"/>
                <w:shd w:val="clear" w:color="auto" w:fill="FFFFFF"/>
              </w:rPr>
              <w:t>ages</w:t>
            </w:r>
            <w:r>
              <w:rPr>
                <w:rStyle w:val="Emphasis"/>
                <w:i w:val="0"/>
                <w:iCs w:val="0"/>
                <w:szCs w:val="18"/>
                <w:shd w:val="clear" w:color="auto" w:fill="FFFFFF"/>
              </w:rPr>
              <w:t xml:space="preserve"> 34</w:t>
            </w:r>
            <w:r w:rsidR="00485B86">
              <w:rPr>
                <w:rStyle w:val="Emphasis"/>
                <w:i w:val="0"/>
                <w:iCs w:val="0"/>
                <w:szCs w:val="18"/>
                <w:shd w:val="clear" w:color="auto" w:fill="FFFFFF"/>
              </w:rPr>
              <w:t>–</w:t>
            </w:r>
            <w:r>
              <w:rPr>
                <w:rStyle w:val="Emphasis"/>
                <w:i w:val="0"/>
                <w:iCs w:val="0"/>
                <w:szCs w:val="18"/>
                <w:shd w:val="clear" w:color="auto" w:fill="FFFFFF"/>
              </w:rPr>
              <w:t xml:space="preserve">36 (£): </w:t>
            </w:r>
            <w:hyperlink r:id="rId26" w:history="1">
              <w:r w:rsidRPr="000D7D18">
                <w:rPr>
                  <w:rStyle w:val="Hyperlink"/>
                  <w:szCs w:val="18"/>
                  <w:shd w:val="clear" w:color="auto" w:fill="FFFFFF"/>
                </w:rPr>
                <w:t>www.historytoday.com/michael-morrogh/anglo-irish-treaty-1921</w:t>
              </w:r>
            </w:hyperlink>
            <w:r>
              <w:rPr>
                <w:rStyle w:val="Emphasis"/>
                <w:i w:val="0"/>
                <w:iCs w:val="0"/>
                <w:szCs w:val="18"/>
                <w:shd w:val="clear" w:color="auto" w:fill="FFFFFF"/>
              </w:rPr>
              <w:t xml:space="preserve"> </w:t>
            </w:r>
          </w:p>
        </w:tc>
        <w:tc>
          <w:tcPr>
            <w:tcW w:w="1843" w:type="dxa"/>
          </w:tcPr>
          <w:p w:rsidR="000567F2" w:rsidRDefault="000567F2" w:rsidP="008D6C6B">
            <w:pPr>
              <w:pStyle w:val="Tabletext"/>
            </w:pPr>
            <w:r>
              <w:t>Articles</w:t>
            </w:r>
          </w:p>
        </w:tc>
        <w:tc>
          <w:tcPr>
            <w:tcW w:w="3341" w:type="dxa"/>
          </w:tcPr>
          <w:p w:rsidR="000567F2" w:rsidRDefault="000567F2" w:rsidP="00925CB1">
            <w:pPr>
              <w:pStyle w:val="Tabletext"/>
            </w:pPr>
            <w:r>
              <w:t>Teachers and students</w:t>
            </w:r>
          </w:p>
          <w:p w:rsidR="000567F2" w:rsidRDefault="000567F2" w:rsidP="008D6C6B">
            <w:pPr>
              <w:pStyle w:val="Tabletext"/>
            </w:pPr>
            <w:r>
              <w:t>Note that a subscription is required to read some articles online (£).</w:t>
            </w:r>
          </w:p>
        </w:tc>
      </w:tr>
      <w:tr w:rsidR="00925CB1" w:rsidTr="008D6C6B">
        <w:trPr>
          <w:cantSplit/>
        </w:trPr>
        <w:tc>
          <w:tcPr>
            <w:tcW w:w="4536" w:type="dxa"/>
          </w:tcPr>
          <w:p w:rsidR="0048676A" w:rsidRPr="0048676A" w:rsidRDefault="0048676A" w:rsidP="00925CB1">
            <w:pPr>
              <w:pStyle w:val="Tabletext"/>
              <w:rPr>
                <w:rStyle w:val="Emphasis"/>
                <w:i w:val="0"/>
                <w:iCs w:val="0"/>
                <w:szCs w:val="18"/>
                <w:shd w:val="clear" w:color="auto" w:fill="FFFFFF"/>
              </w:rPr>
            </w:pPr>
            <w:r>
              <w:rPr>
                <w:rStyle w:val="Emphasis"/>
                <w:i w:val="0"/>
                <w:iCs w:val="0"/>
                <w:szCs w:val="18"/>
                <w:shd w:val="clear" w:color="auto" w:fill="FFFFFF"/>
              </w:rPr>
              <w:lastRenderedPageBreak/>
              <w:t>BBC (2011)</w:t>
            </w:r>
          </w:p>
          <w:p w:rsidR="00925CB1" w:rsidRPr="0048676A" w:rsidRDefault="00925CB1" w:rsidP="00925CB1">
            <w:pPr>
              <w:pStyle w:val="Tabletext"/>
              <w:rPr>
                <w:rStyle w:val="Emphasis"/>
                <w:iCs w:val="0"/>
                <w:szCs w:val="18"/>
                <w:shd w:val="clear" w:color="auto" w:fill="FFFFFF"/>
              </w:rPr>
            </w:pPr>
            <w:r w:rsidRPr="0048676A">
              <w:rPr>
                <w:rStyle w:val="Emphasis"/>
                <w:iCs w:val="0"/>
                <w:szCs w:val="18"/>
                <w:shd w:val="clear" w:color="auto" w:fill="FFFFFF"/>
              </w:rPr>
              <w:t>The Story of Ireland</w:t>
            </w:r>
          </w:p>
          <w:p w:rsidR="00925CB1" w:rsidRDefault="0048676A" w:rsidP="00925CB1">
            <w:pPr>
              <w:pStyle w:val="Tabletext"/>
              <w:rPr>
                <w:rStyle w:val="Emphasis"/>
                <w:i w:val="0"/>
                <w:iCs w:val="0"/>
                <w:szCs w:val="18"/>
                <w:shd w:val="clear" w:color="auto" w:fill="FFFFFF"/>
              </w:rPr>
            </w:pPr>
            <w:r>
              <w:rPr>
                <w:rStyle w:val="Emphasis"/>
                <w:i w:val="0"/>
                <w:iCs w:val="0"/>
                <w:szCs w:val="18"/>
                <w:shd w:val="clear" w:color="auto" w:fill="FFFFFF"/>
              </w:rPr>
              <w:t>Presented by Fergal Keane</w:t>
            </w:r>
          </w:p>
        </w:tc>
        <w:tc>
          <w:tcPr>
            <w:tcW w:w="1843" w:type="dxa"/>
          </w:tcPr>
          <w:p w:rsidR="00925CB1" w:rsidRDefault="00925CB1" w:rsidP="00925CB1">
            <w:pPr>
              <w:pStyle w:val="Tabletext"/>
            </w:pPr>
            <w:r>
              <w:t>TV documentary</w:t>
            </w:r>
          </w:p>
        </w:tc>
        <w:tc>
          <w:tcPr>
            <w:tcW w:w="3341" w:type="dxa"/>
          </w:tcPr>
          <w:p w:rsidR="00925CB1" w:rsidRDefault="00925CB1" w:rsidP="0048676A">
            <w:pPr>
              <w:pStyle w:val="Tabletext"/>
            </w:pPr>
            <w:r>
              <w:t xml:space="preserve">A superb introduction to the </w:t>
            </w:r>
            <w:r w:rsidR="000567F2">
              <w:t>history of Ireland. Originally five</w:t>
            </w:r>
            <w:r>
              <w:t xml:space="preserve"> one-hour TV programmes first broadcast in 2011, the series is available on DVD and </w:t>
            </w:r>
            <w:r w:rsidR="000567F2">
              <w:t>clips can be found on You</w:t>
            </w:r>
            <w:r>
              <w:t>Tube. Programmes 3</w:t>
            </w:r>
            <w:r w:rsidR="0048676A">
              <w:t>–</w:t>
            </w:r>
            <w:r>
              <w:t xml:space="preserve">5 are relevant to </w:t>
            </w:r>
            <w:r w:rsidR="000567F2">
              <w:t>this option</w:t>
            </w:r>
            <w:r>
              <w:t>.</w:t>
            </w:r>
          </w:p>
        </w:tc>
      </w:tr>
      <w:tr w:rsidR="00925CB1" w:rsidTr="008D6C6B">
        <w:trPr>
          <w:cantSplit/>
        </w:trPr>
        <w:tc>
          <w:tcPr>
            <w:tcW w:w="4536" w:type="dxa"/>
          </w:tcPr>
          <w:p w:rsidR="0048676A" w:rsidRDefault="0048676A" w:rsidP="00925CB1">
            <w:pPr>
              <w:pStyle w:val="Tabletext"/>
              <w:rPr>
                <w:rStyle w:val="Emphasis"/>
                <w:i w:val="0"/>
                <w:iCs w:val="0"/>
                <w:szCs w:val="18"/>
                <w:shd w:val="clear" w:color="auto" w:fill="FFFFFF"/>
              </w:rPr>
            </w:pPr>
            <w:r>
              <w:rPr>
                <w:rStyle w:val="Emphasis"/>
                <w:i w:val="0"/>
                <w:iCs w:val="0"/>
                <w:szCs w:val="18"/>
                <w:shd w:val="clear" w:color="auto" w:fill="FFFFFF"/>
              </w:rPr>
              <w:t>BBC (2000)</w:t>
            </w:r>
          </w:p>
          <w:p w:rsidR="0048676A" w:rsidRPr="0048676A" w:rsidRDefault="0048676A" w:rsidP="00925CB1">
            <w:pPr>
              <w:pStyle w:val="Tabletext"/>
              <w:rPr>
                <w:rStyle w:val="Emphasis"/>
                <w:iCs w:val="0"/>
                <w:szCs w:val="18"/>
                <w:shd w:val="clear" w:color="auto" w:fill="FFFFFF"/>
              </w:rPr>
            </w:pPr>
            <w:r w:rsidRPr="0048676A">
              <w:rPr>
                <w:rStyle w:val="Emphasis"/>
                <w:iCs w:val="0"/>
                <w:szCs w:val="18"/>
                <w:shd w:val="clear" w:color="auto" w:fill="FFFFFF"/>
              </w:rPr>
              <w:t>A History of Britain</w:t>
            </w:r>
          </w:p>
          <w:p w:rsidR="00925CB1" w:rsidRDefault="0048676A" w:rsidP="0048676A">
            <w:pPr>
              <w:pStyle w:val="Tabletext"/>
              <w:rPr>
                <w:rStyle w:val="Emphasis"/>
                <w:i w:val="0"/>
                <w:iCs w:val="0"/>
                <w:szCs w:val="18"/>
                <w:shd w:val="clear" w:color="auto" w:fill="FFFFFF"/>
              </w:rPr>
            </w:pPr>
            <w:r>
              <w:rPr>
                <w:rStyle w:val="Emphasis"/>
                <w:i w:val="0"/>
                <w:iCs w:val="0"/>
                <w:szCs w:val="18"/>
                <w:shd w:val="clear" w:color="auto" w:fill="FFFFFF"/>
              </w:rPr>
              <w:t xml:space="preserve">Written and presented by </w:t>
            </w:r>
            <w:r w:rsidR="00925CB1">
              <w:rPr>
                <w:rStyle w:val="Emphasis"/>
                <w:i w:val="0"/>
                <w:iCs w:val="0"/>
                <w:szCs w:val="18"/>
                <w:shd w:val="clear" w:color="auto" w:fill="FFFFFF"/>
              </w:rPr>
              <w:t xml:space="preserve">Simon Schama </w:t>
            </w:r>
          </w:p>
        </w:tc>
        <w:tc>
          <w:tcPr>
            <w:tcW w:w="1843" w:type="dxa"/>
          </w:tcPr>
          <w:p w:rsidR="00925CB1" w:rsidRDefault="00925CB1" w:rsidP="00925CB1">
            <w:pPr>
              <w:pStyle w:val="Tabletext"/>
            </w:pPr>
            <w:r>
              <w:t>TV documentary</w:t>
            </w:r>
          </w:p>
        </w:tc>
        <w:tc>
          <w:tcPr>
            <w:tcW w:w="3341" w:type="dxa"/>
          </w:tcPr>
          <w:p w:rsidR="00925CB1" w:rsidRDefault="00925CB1" w:rsidP="0048676A">
            <w:pPr>
              <w:pStyle w:val="Tabletext"/>
            </w:pPr>
            <w:r>
              <w:t xml:space="preserve">Programme 14, ‘The Empire of Good Intentions’, provides a good introduction to the Irish </w:t>
            </w:r>
            <w:r w:rsidR="0048676A">
              <w:t>Famine</w:t>
            </w:r>
            <w:r>
              <w:t xml:space="preserve">. Clips </w:t>
            </w:r>
            <w:r w:rsidR="000567F2">
              <w:t>can be found on You</w:t>
            </w:r>
            <w:r>
              <w:t>Tube.</w:t>
            </w:r>
          </w:p>
        </w:tc>
      </w:tr>
      <w:tr w:rsidR="00925CB1" w:rsidTr="008D6C6B">
        <w:trPr>
          <w:cantSplit/>
        </w:trPr>
        <w:tc>
          <w:tcPr>
            <w:tcW w:w="4536" w:type="dxa"/>
          </w:tcPr>
          <w:p w:rsidR="00925CB1" w:rsidRDefault="00925CB1" w:rsidP="00925CB1">
            <w:pPr>
              <w:pStyle w:val="Tabletext"/>
            </w:pPr>
            <w:r>
              <w:t xml:space="preserve">National Archives </w:t>
            </w:r>
          </w:p>
          <w:p w:rsidR="00925CB1" w:rsidRPr="000567F2" w:rsidRDefault="000567F2" w:rsidP="00925CB1">
            <w:pPr>
              <w:pStyle w:val="Tabletext"/>
              <w:rPr>
                <w:szCs w:val="20"/>
              </w:rPr>
            </w:pPr>
            <w:hyperlink r:id="rId27" w:history="1">
              <w:r w:rsidRPr="000D7D18">
                <w:rPr>
                  <w:rStyle w:val="Hyperlink"/>
                  <w:szCs w:val="20"/>
                </w:rPr>
                <w:t>www.nationalarchive</w:t>
              </w:r>
              <w:r w:rsidRPr="000D7D18">
                <w:rPr>
                  <w:rStyle w:val="Hyperlink"/>
                  <w:szCs w:val="20"/>
                </w:rPr>
                <w:t>s</w:t>
              </w:r>
              <w:r w:rsidRPr="000D7D18">
                <w:rPr>
                  <w:rStyle w:val="Hyperlink"/>
                  <w:szCs w:val="20"/>
                </w:rPr>
                <w:t>.gov.uk/education/empire/</w:t>
              </w:r>
            </w:hyperlink>
          </w:p>
        </w:tc>
        <w:tc>
          <w:tcPr>
            <w:tcW w:w="1843" w:type="dxa"/>
          </w:tcPr>
          <w:p w:rsidR="00925CB1" w:rsidRDefault="00925CB1" w:rsidP="00925CB1">
            <w:pPr>
              <w:pStyle w:val="Tabletext"/>
            </w:pPr>
            <w:r>
              <w:t>Website</w:t>
            </w:r>
          </w:p>
        </w:tc>
        <w:tc>
          <w:tcPr>
            <w:tcW w:w="3341" w:type="dxa"/>
          </w:tcPr>
          <w:p w:rsidR="00925CB1" w:rsidRDefault="00925CB1" w:rsidP="00925CB1">
            <w:pPr>
              <w:pStyle w:val="Tabletext"/>
            </w:pPr>
            <w:r>
              <w:t>Gallery 3, Case Study 4, looks at the end of empire in Ireland, using a variety of sources including letters, leaflets, cartoons and a police report.</w:t>
            </w:r>
          </w:p>
        </w:tc>
      </w:tr>
      <w:tr w:rsidR="00925CB1" w:rsidTr="008D6C6B">
        <w:trPr>
          <w:cantSplit/>
        </w:trPr>
        <w:tc>
          <w:tcPr>
            <w:tcW w:w="4536" w:type="dxa"/>
          </w:tcPr>
          <w:p w:rsidR="00925CB1" w:rsidRDefault="00925CB1" w:rsidP="00925CB1">
            <w:pPr>
              <w:pStyle w:val="Tabletext"/>
            </w:pPr>
            <w:r>
              <w:t xml:space="preserve">National Archives </w:t>
            </w:r>
          </w:p>
          <w:p w:rsidR="00925CB1" w:rsidRDefault="00925CB1" w:rsidP="00925CB1">
            <w:pPr>
              <w:pStyle w:val="Tabletext"/>
            </w:pPr>
            <w:hyperlink r:id="rId28" w:history="1">
              <w:r>
                <w:rPr>
                  <w:rStyle w:val="Hyperlink"/>
                  <w:szCs w:val="20"/>
                </w:rPr>
                <w:t>www</w:t>
              </w:r>
              <w:r>
                <w:rPr>
                  <w:rStyle w:val="Hyperlink"/>
                  <w:szCs w:val="20"/>
                </w:rPr>
                <w:t>.</w:t>
              </w:r>
              <w:r>
                <w:rPr>
                  <w:rStyle w:val="Hyperlink"/>
                  <w:szCs w:val="20"/>
                </w:rPr>
                <w:t>n</w:t>
              </w:r>
              <w:r>
                <w:rPr>
                  <w:rStyle w:val="Hyperlink"/>
                  <w:szCs w:val="20"/>
                </w:rPr>
                <w:t>ati</w:t>
              </w:r>
              <w:r>
                <w:rPr>
                  <w:rStyle w:val="Hyperlink"/>
                  <w:szCs w:val="20"/>
                </w:rPr>
                <w:t>o</w:t>
              </w:r>
              <w:r>
                <w:rPr>
                  <w:rStyle w:val="Hyperlink"/>
                  <w:szCs w:val="20"/>
                </w:rPr>
                <w:t>n</w:t>
              </w:r>
              <w:r>
                <w:rPr>
                  <w:rStyle w:val="Hyperlink"/>
                  <w:szCs w:val="20"/>
                </w:rPr>
                <w:t>a</w:t>
              </w:r>
              <w:r>
                <w:rPr>
                  <w:rStyle w:val="Hyperlink"/>
                  <w:szCs w:val="20"/>
                </w:rPr>
                <w:t>l</w:t>
              </w:r>
              <w:r>
                <w:rPr>
                  <w:rStyle w:val="Hyperlink"/>
                  <w:szCs w:val="20"/>
                </w:rPr>
                <w:t>archives.gov.uk/education/easter.htm</w:t>
              </w:r>
            </w:hyperlink>
          </w:p>
        </w:tc>
        <w:tc>
          <w:tcPr>
            <w:tcW w:w="1843" w:type="dxa"/>
          </w:tcPr>
          <w:p w:rsidR="00925CB1" w:rsidRDefault="000567F2" w:rsidP="00925CB1">
            <w:pPr>
              <w:pStyle w:val="Tabletext"/>
            </w:pPr>
            <w:r>
              <w:t xml:space="preserve">Website </w:t>
            </w:r>
          </w:p>
        </w:tc>
        <w:tc>
          <w:tcPr>
            <w:tcW w:w="3341" w:type="dxa"/>
          </w:tcPr>
          <w:p w:rsidR="00925CB1" w:rsidRDefault="00925CB1" w:rsidP="00925CB1">
            <w:pPr>
              <w:pStyle w:val="Tabletext"/>
            </w:pPr>
            <w:r>
              <w:t>A two-hour workshop or virtual classr</w:t>
            </w:r>
            <w:r w:rsidR="000567F2">
              <w:t xml:space="preserve">oom on the Easter Rising </w:t>
            </w:r>
            <w:r w:rsidR="0048676A">
              <w:t>in 1</w:t>
            </w:r>
            <w:r w:rsidR="000567F2">
              <w:t>916</w:t>
            </w:r>
            <w:r w:rsidR="0048676A">
              <w:t>,</w:t>
            </w:r>
            <w:r w:rsidR="000567F2">
              <w:t xml:space="preserve"> </w:t>
            </w:r>
            <w:r>
              <w:t>that can be booked free by schools.</w:t>
            </w:r>
          </w:p>
        </w:tc>
      </w:tr>
      <w:tr w:rsidR="00925CB1" w:rsidTr="008D6C6B">
        <w:trPr>
          <w:cantSplit/>
        </w:trPr>
        <w:tc>
          <w:tcPr>
            <w:tcW w:w="4536" w:type="dxa"/>
          </w:tcPr>
          <w:p w:rsidR="000567F2" w:rsidRDefault="000567F2" w:rsidP="00925CB1">
            <w:pPr>
              <w:pStyle w:val="Tabletext"/>
            </w:pPr>
            <w:r>
              <w:t>Irish History Live</w:t>
            </w:r>
          </w:p>
          <w:p w:rsidR="00925CB1" w:rsidRDefault="00925CB1" w:rsidP="00925CB1">
            <w:pPr>
              <w:pStyle w:val="Tabletext"/>
            </w:pPr>
            <w:hyperlink r:id="rId29" w:history="1">
              <w:r>
                <w:rPr>
                  <w:rStyle w:val="Hyperlink"/>
                </w:rPr>
                <w:t>www.qub.</w:t>
              </w:r>
              <w:r>
                <w:rPr>
                  <w:rStyle w:val="Hyperlink"/>
                </w:rPr>
                <w:t>a</w:t>
              </w:r>
              <w:r>
                <w:rPr>
                  <w:rStyle w:val="Hyperlink"/>
                </w:rPr>
                <w:t>c.uk/sites/irishhistorylive/AboutIrish</w:t>
              </w:r>
              <w:r>
                <w:rPr>
                  <w:rStyle w:val="Hyperlink"/>
                </w:rPr>
                <w:t>H</w:t>
              </w:r>
              <w:r>
                <w:rPr>
                  <w:rStyle w:val="Hyperlink"/>
                </w:rPr>
                <w:t>istoryLive/</w:t>
              </w:r>
            </w:hyperlink>
          </w:p>
          <w:p w:rsidR="00925CB1" w:rsidRDefault="00925CB1" w:rsidP="00925CB1">
            <w:pPr>
              <w:pStyle w:val="Tabletext"/>
            </w:pPr>
          </w:p>
        </w:tc>
        <w:tc>
          <w:tcPr>
            <w:tcW w:w="1843" w:type="dxa"/>
          </w:tcPr>
          <w:p w:rsidR="00925CB1" w:rsidRDefault="000567F2" w:rsidP="00925CB1">
            <w:pPr>
              <w:pStyle w:val="Tabletext"/>
            </w:pPr>
            <w:r>
              <w:t>W</w:t>
            </w:r>
            <w:r w:rsidR="00925CB1">
              <w:t>ebsite</w:t>
            </w:r>
            <w:r>
              <w:t xml:space="preserve"> </w:t>
            </w:r>
          </w:p>
        </w:tc>
        <w:tc>
          <w:tcPr>
            <w:tcW w:w="3341" w:type="dxa"/>
          </w:tcPr>
          <w:p w:rsidR="00925CB1" w:rsidRDefault="00925CB1" w:rsidP="00925CB1">
            <w:pPr>
              <w:pStyle w:val="Tabletext"/>
            </w:pPr>
            <w:r>
              <w:t xml:space="preserve">Accessible for students. </w:t>
            </w:r>
          </w:p>
          <w:p w:rsidR="00925CB1" w:rsidRDefault="00925CB1" w:rsidP="00925CB1">
            <w:pPr>
              <w:pStyle w:val="Tabletext"/>
            </w:pPr>
            <w:r>
              <w:t>A site run by the staff of Queen’s University Belfast, containing written, audio and visual sources on a dozen relevant and important topics.</w:t>
            </w:r>
          </w:p>
        </w:tc>
      </w:tr>
      <w:tr w:rsidR="00925CB1" w:rsidTr="008D6C6B">
        <w:trPr>
          <w:cantSplit/>
        </w:trPr>
        <w:tc>
          <w:tcPr>
            <w:tcW w:w="4536" w:type="dxa"/>
          </w:tcPr>
          <w:p w:rsidR="000567F2" w:rsidRDefault="000567F2" w:rsidP="00925CB1">
            <w:pPr>
              <w:pStyle w:val="Tabletext"/>
            </w:pPr>
            <w:r>
              <w:t>Easter Rising</w:t>
            </w:r>
          </w:p>
          <w:p w:rsidR="00925CB1" w:rsidRDefault="00925CB1" w:rsidP="00925CB1">
            <w:pPr>
              <w:pStyle w:val="Tabletext"/>
            </w:pPr>
            <w:hyperlink r:id="rId30" w:history="1">
              <w:r>
                <w:rPr>
                  <w:rStyle w:val="Hyperlink"/>
                </w:rPr>
                <w:t>w</w:t>
              </w:r>
              <w:r>
                <w:rPr>
                  <w:rStyle w:val="Hyperlink"/>
                </w:rPr>
                <w:t>ww.</w:t>
              </w:r>
              <w:r>
                <w:rPr>
                  <w:rStyle w:val="Hyperlink"/>
                </w:rPr>
                <w:t>b</w:t>
              </w:r>
              <w:r>
                <w:rPr>
                  <w:rStyle w:val="Hyperlink"/>
                </w:rPr>
                <w:t>bc.</w:t>
              </w:r>
              <w:r>
                <w:rPr>
                  <w:rStyle w:val="Hyperlink"/>
                </w:rPr>
                <w:t>c</w:t>
              </w:r>
              <w:r>
                <w:rPr>
                  <w:rStyle w:val="Hyperlink"/>
                </w:rPr>
                <w:t>o.uk/history/british/easterrising/index.shtml</w:t>
              </w:r>
            </w:hyperlink>
          </w:p>
        </w:tc>
        <w:tc>
          <w:tcPr>
            <w:tcW w:w="1843" w:type="dxa"/>
          </w:tcPr>
          <w:p w:rsidR="00925CB1" w:rsidRDefault="000567F2" w:rsidP="00925CB1">
            <w:pPr>
              <w:pStyle w:val="Tabletext"/>
            </w:pPr>
            <w:r>
              <w:t>W</w:t>
            </w:r>
            <w:r w:rsidR="00925CB1">
              <w:t>ebsite</w:t>
            </w:r>
          </w:p>
        </w:tc>
        <w:tc>
          <w:tcPr>
            <w:tcW w:w="3341" w:type="dxa"/>
          </w:tcPr>
          <w:p w:rsidR="00925CB1" w:rsidRDefault="00925CB1" w:rsidP="00925CB1">
            <w:pPr>
              <w:pStyle w:val="Tabletext"/>
            </w:pPr>
            <w:r>
              <w:t>Accessible for students. A case study of the Easter Rising, especially useful for its sound archive and collection of rebel songs.</w:t>
            </w:r>
          </w:p>
        </w:tc>
      </w:tr>
      <w:tr w:rsidR="00925CB1" w:rsidTr="008D6C6B">
        <w:trPr>
          <w:cantSplit/>
        </w:trPr>
        <w:tc>
          <w:tcPr>
            <w:tcW w:w="4536" w:type="dxa"/>
          </w:tcPr>
          <w:p w:rsidR="000567F2" w:rsidRDefault="000567F2" w:rsidP="00925CB1">
            <w:pPr>
              <w:pStyle w:val="Tabletext"/>
            </w:pPr>
            <w:r>
              <w:t>CELT: Corpus of Electronic Texts</w:t>
            </w:r>
          </w:p>
          <w:p w:rsidR="00925CB1" w:rsidRDefault="00925CB1" w:rsidP="00925CB1">
            <w:pPr>
              <w:pStyle w:val="Tabletext"/>
            </w:pPr>
            <w:hyperlink r:id="rId31" w:history="1">
              <w:r>
                <w:rPr>
                  <w:rStyle w:val="Hyperlink"/>
                </w:rPr>
                <w:t>ww</w:t>
              </w:r>
              <w:r>
                <w:rPr>
                  <w:rStyle w:val="Hyperlink"/>
                </w:rPr>
                <w:t>w</w:t>
              </w:r>
              <w:r>
                <w:rPr>
                  <w:rStyle w:val="Hyperlink"/>
                </w:rPr>
                <w:t>.</w:t>
              </w:r>
              <w:r>
                <w:rPr>
                  <w:rStyle w:val="Hyperlink"/>
                </w:rPr>
                <w:t>u</w:t>
              </w:r>
              <w:r>
                <w:rPr>
                  <w:rStyle w:val="Hyperlink"/>
                </w:rPr>
                <w:t>cc.ie/celt/</w:t>
              </w:r>
              <w:r>
                <w:rPr>
                  <w:rStyle w:val="Hyperlink"/>
                </w:rPr>
                <w:t>p</w:t>
              </w:r>
              <w:r>
                <w:rPr>
                  <w:rStyle w:val="Hyperlink"/>
                </w:rPr>
                <w:t>ublis</w:t>
              </w:r>
              <w:r>
                <w:rPr>
                  <w:rStyle w:val="Hyperlink"/>
                </w:rPr>
                <w:t>h</w:t>
              </w:r>
              <w:r>
                <w:rPr>
                  <w:rStyle w:val="Hyperlink"/>
                </w:rPr>
                <w:t>d.h</w:t>
              </w:r>
              <w:r>
                <w:rPr>
                  <w:rStyle w:val="Hyperlink"/>
                </w:rPr>
                <w:t>t</w:t>
              </w:r>
              <w:r>
                <w:rPr>
                  <w:rStyle w:val="Hyperlink"/>
                </w:rPr>
                <w:t>ml</w:t>
              </w:r>
            </w:hyperlink>
          </w:p>
          <w:p w:rsidR="00925CB1" w:rsidRDefault="00925CB1" w:rsidP="00925CB1">
            <w:pPr>
              <w:pStyle w:val="Tabletext"/>
            </w:pPr>
          </w:p>
        </w:tc>
        <w:tc>
          <w:tcPr>
            <w:tcW w:w="1843" w:type="dxa"/>
          </w:tcPr>
          <w:p w:rsidR="00925CB1" w:rsidRDefault="000567F2" w:rsidP="00925CB1">
            <w:pPr>
              <w:pStyle w:val="Tabletext"/>
            </w:pPr>
            <w:r>
              <w:t>W</w:t>
            </w:r>
            <w:r w:rsidR="00925CB1">
              <w:t>ebsite</w:t>
            </w:r>
          </w:p>
        </w:tc>
        <w:tc>
          <w:tcPr>
            <w:tcW w:w="3341" w:type="dxa"/>
          </w:tcPr>
          <w:p w:rsidR="00925CB1" w:rsidRDefault="00925CB1" w:rsidP="00925CB1">
            <w:pPr>
              <w:pStyle w:val="Tabletext"/>
            </w:pPr>
            <w:r>
              <w:t>Accessible for students.</w:t>
            </w:r>
          </w:p>
          <w:p w:rsidR="00925CB1" w:rsidRDefault="00925CB1" w:rsidP="0048676A">
            <w:pPr>
              <w:pStyle w:val="Tabletext"/>
            </w:pPr>
            <w:r>
              <w:t xml:space="preserve">Key texts from important figures, including Michael Collins, James Connolly, Patrick Pearse, De Valera </w:t>
            </w:r>
            <w:r w:rsidR="0048676A">
              <w:t xml:space="preserve">and </w:t>
            </w:r>
            <w:r>
              <w:t>Lloyd George and others.</w:t>
            </w:r>
          </w:p>
        </w:tc>
      </w:tr>
      <w:tr w:rsidR="00925CB1" w:rsidTr="008D6C6B">
        <w:trPr>
          <w:cantSplit/>
        </w:trPr>
        <w:tc>
          <w:tcPr>
            <w:tcW w:w="4536" w:type="dxa"/>
          </w:tcPr>
          <w:p w:rsidR="000567F2" w:rsidRDefault="000567F2" w:rsidP="00925CB1">
            <w:pPr>
              <w:pStyle w:val="Tabletext"/>
            </w:pPr>
            <w:r>
              <w:t xml:space="preserve">Famine </w:t>
            </w:r>
          </w:p>
          <w:p w:rsidR="00925CB1" w:rsidRDefault="00925CB1" w:rsidP="00925CB1">
            <w:pPr>
              <w:pStyle w:val="Tabletext"/>
            </w:pPr>
            <w:hyperlink r:id="rId32" w:history="1">
              <w:r>
                <w:rPr>
                  <w:rStyle w:val="Hyperlink"/>
                </w:rPr>
                <w:t>www.bbc.co.uk/history/british/v</w:t>
              </w:r>
              <w:r>
                <w:rPr>
                  <w:rStyle w:val="Hyperlink"/>
                </w:rPr>
                <w:t>i</w:t>
              </w:r>
              <w:r>
                <w:rPr>
                  <w:rStyle w:val="Hyperlink"/>
                </w:rPr>
                <w:t>ctorians/famine_01.shtml</w:t>
              </w:r>
            </w:hyperlink>
          </w:p>
        </w:tc>
        <w:tc>
          <w:tcPr>
            <w:tcW w:w="1843" w:type="dxa"/>
          </w:tcPr>
          <w:p w:rsidR="00925CB1" w:rsidRDefault="0048676A" w:rsidP="00925CB1">
            <w:pPr>
              <w:pStyle w:val="Tabletext"/>
            </w:pPr>
            <w:r>
              <w:t>Website</w:t>
            </w:r>
          </w:p>
        </w:tc>
        <w:tc>
          <w:tcPr>
            <w:tcW w:w="3341" w:type="dxa"/>
          </w:tcPr>
          <w:p w:rsidR="00925CB1" w:rsidRDefault="00925CB1" w:rsidP="00925CB1">
            <w:pPr>
              <w:pStyle w:val="Tabletext"/>
            </w:pPr>
            <w:r>
              <w:t>Accessible for students.</w:t>
            </w:r>
          </w:p>
          <w:p w:rsidR="00925CB1" w:rsidRDefault="00925CB1" w:rsidP="0048676A">
            <w:pPr>
              <w:pStyle w:val="Tabletext"/>
            </w:pPr>
            <w:r>
              <w:t xml:space="preserve">A wide-ranging account of the Irish </w:t>
            </w:r>
            <w:r w:rsidR="0048676A">
              <w:t>Famine</w:t>
            </w:r>
            <w:r>
              <w:t>.</w:t>
            </w:r>
          </w:p>
        </w:tc>
      </w:tr>
      <w:tr w:rsidR="00925CB1" w:rsidTr="008D6C6B">
        <w:trPr>
          <w:cantSplit/>
        </w:trPr>
        <w:tc>
          <w:tcPr>
            <w:tcW w:w="4536" w:type="dxa"/>
          </w:tcPr>
          <w:p w:rsidR="000567F2" w:rsidRDefault="000567F2" w:rsidP="00925CB1">
            <w:pPr>
              <w:pStyle w:val="Tabletext"/>
            </w:pPr>
            <w:r>
              <w:t>Irish Potato Famine</w:t>
            </w:r>
          </w:p>
          <w:p w:rsidR="00925CB1" w:rsidRDefault="00925CB1" w:rsidP="00925CB1">
            <w:pPr>
              <w:pStyle w:val="Tabletext"/>
            </w:pPr>
            <w:hyperlink r:id="rId33" w:history="1">
              <w:r>
                <w:rPr>
                  <w:rStyle w:val="Hyperlink"/>
                </w:rPr>
                <w:t>www.historyplace.com/wor</w:t>
              </w:r>
              <w:r>
                <w:rPr>
                  <w:rStyle w:val="Hyperlink"/>
                </w:rPr>
                <w:t>l</w:t>
              </w:r>
              <w:r>
                <w:rPr>
                  <w:rStyle w:val="Hyperlink"/>
                </w:rPr>
                <w:t>dhistor</w:t>
              </w:r>
              <w:r>
                <w:rPr>
                  <w:rStyle w:val="Hyperlink"/>
                </w:rPr>
                <w:t>y</w:t>
              </w:r>
              <w:r>
                <w:rPr>
                  <w:rStyle w:val="Hyperlink"/>
                </w:rPr>
                <w:t>/famine/index.h</w:t>
              </w:r>
              <w:r>
                <w:rPr>
                  <w:rStyle w:val="Hyperlink"/>
                </w:rPr>
                <w:t>t</w:t>
              </w:r>
              <w:r>
                <w:rPr>
                  <w:rStyle w:val="Hyperlink"/>
                </w:rPr>
                <w:t>ml</w:t>
              </w:r>
            </w:hyperlink>
          </w:p>
        </w:tc>
        <w:tc>
          <w:tcPr>
            <w:tcW w:w="1843" w:type="dxa"/>
          </w:tcPr>
          <w:p w:rsidR="00925CB1" w:rsidRDefault="0048676A" w:rsidP="00925CB1">
            <w:pPr>
              <w:pStyle w:val="Tabletext"/>
            </w:pPr>
            <w:r>
              <w:t>Website</w:t>
            </w:r>
          </w:p>
        </w:tc>
        <w:tc>
          <w:tcPr>
            <w:tcW w:w="3341" w:type="dxa"/>
          </w:tcPr>
          <w:p w:rsidR="00925CB1" w:rsidRDefault="00925CB1" w:rsidP="00925CB1">
            <w:pPr>
              <w:pStyle w:val="Tabletext"/>
            </w:pPr>
            <w:r>
              <w:t>Accessible for students.</w:t>
            </w:r>
          </w:p>
          <w:p w:rsidR="00925CB1" w:rsidRDefault="00925CB1" w:rsidP="0048676A">
            <w:pPr>
              <w:pStyle w:val="Tabletext"/>
            </w:pPr>
            <w:r>
              <w:t xml:space="preserve">A useful introduction to the Irish </w:t>
            </w:r>
            <w:r w:rsidR="0048676A">
              <w:t>Potato Famine</w:t>
            </w:r>
            <w:r>
              <w:t>, written by Philip Gavin and containing some valuable contemporary sources.</w:t>
            </w:r>
          </w:p>
        </w:tc>
      </w:tr>
      <w:tr w:rsidR="00925CB1" w:rsidTr="008D6C6B">
        <w:trPr>
          <w:cantSplit/>
        </w:trPr>
        <w:tc>
          <w:tcPr>
            <w:tcW w:w="4536" w:type="dxa"/>
          </w:tcPr>
          <w:p w:rsidR="00F41711" w:rsidRDefault="00F41711" w:rsidP="00925CB1">
            <w:pPr>
              <w:pStyle w:val="Tabletext"/>
            </w:pPr>
            <w:r>
              <w:lastRenderedPageBreak/>
              <w:t>Mayberry site on Ireland</w:t>
            </w:r>
          </w:p>
          <w:p w:rsidR="00925CB1" w:rsidRDefault="00925CB1" w:rsidP="00925CB1">
            <w:pPr>
              <w:pStyle w:val="Tabletext"/>
            </w:pPr>
            <w:hyperlink r:id="rId34" w:history="1">
              <w:r>
                <w:rPr>
                  <w:rStyle w:val="Hyperlink"/>
                </w:rPr>
                <w:t>http://members.p</w:t>
              </w:r>
              <w:r>
                <w:rPr>
                  <w:rStyle w:val="Hyperlink"/>
                </w:rPr>
                <w:t>c</w:t>
              </w:r>
              <w:r>
                <w:rPr>
                  <w:rStyle w:val="Hyperlink"/>
                </w:rPr>
                <w:t>ug.org.au/~ppm</w:t>
              </w:r>
              <w:r>
                <w:rPr>
                  <w:rStyle w:val="Hyperlink"/>
                </w:rPr>
                <w:t>a</w:t>
              </w:r>
              <w:r>
                <w:rPr>
                  <w:rStyle w:val="Hyperlink"/>
                </w:rPr>
                <w:t>y/</w:t>
              </w:r>
            </w:hyperlink>
          </w:p>
        </w:tc>
        <w:tc>
          <w:tcPr>
            <w:tcW w:w="1843" w:type="dxa"/>
          </w:tcPr>
          <w:p w:rsidR="00925CB1" w:rsidRDefault="0048676A" w:rsidP="00925CB1">
            <w:pPr>
              <w:pStyle w:val="Tabletext"/>
            </w:pPr>
            <w:r>
              <w:t>Website</w:t>
            </w:r>
          </w:p>
        </w:tc>
        <w:tc>
          <w:tcPr>
            <w:tcW w:w="3341" w:type="dxa"/>
          </w:tcPr>
          <w:p w:rsidR="00925CB1" w:rsidRDefault="00925CB1" w:rsidP="00925CB1">
            <w:pPr>
              <w:pStyle w:val="Tabletext"/>
            </w:pPr>
            <w:r>
              <w:t>Accessible for students.</w:t>
            </w:r>
          </w:p>
          <w:p w:rsidR="00925CB1" w:rsidRDefault="00925CB1" w:rsidP="00925CB1">
            <w:pPr>
              <w:pStyle w:val="Tabletext"/>
            </w:pPr>
            <w:r>
              <w:t>Documents and commentary on the Penal Laws, the Catholic Relief Acts and the Insurrection Acts.</w:t>
            </w:r>
          </w:p>
        </w:tc>
      </w:tr>
      <w:tr w:rsidR="00925CB1" w:rsidTr="008D6C6B">
        <w:trPr>
          <w:cantSplit/>
        </w:trPr>
        <w:tc>
          <w:tcPr>
            <w:tcW w:w="4536" w:type="dxa"/>
          </w:tcPr>
          <w:p w:rsidR="00925CB1" w:rsidRDefault="00F41711" w:rsidP="0048676A">
            <w:pPr>
              <w:pStyle w:val="Tabletext"/>
            </w:pPr>
            <w:r>
              <w:t xml:space="preserve">Historical Association </w:t>
            </w:r>
            <w:hyperlink r:id="rId35" w:history="1">
              <w:r w:rsidRPr="000D7D18">
                <w:rPr>
                  <w:rStyle w:val="Hyperlink"/>
                </w:rPr>
                <w:t>www.his</w:t>
              </w:r>
              <w:r w:rsidRPr="000D7D18">
                <w:rPr>
                  <w:rStyle w:val="Hyperlink"/>
                </w:rPr>
                <w:t>t</w:t>
              </w:r>
              <w:r w:rsidRPr="000D7D18">
                <w:rPr>
                  <w:rStyle w:val="Hyperlink"/>
                </w:rPr>
                <w:t>ory.org.uk/re</w:t>
              </w:r>
              <w:r w:rsidRPr="000D7D18">
                <w:rPr>
                  <w:rStyle w:val="Hyperlink"/>
                </w:rPr>
                <w:t>s</w:t>
              </w:r>
              <w:r w:rsidRPr="000D7D18">
                <w:rPr>
                  <w:rStyle w:val="Hyperlink"/>
                </w:rPr>
                <w:t>ou</w:t>
              </w:r>
              <w:r w:rsidRPr="000D7D18">
                <w:rPr>
                  <w:rStyle w:val="Hyperlink"/>
                </w:rPr>
                <w:t>r</w:t>
              </w:r>
              <w:r w:rsidRPr="000D7D18">
                <w:rPr>
                  <w:rStyle w:val="Hyperlink"/>
                </w:rPr>
                <w:t>ces/general_resource_4865_118.html</w:t>
              </w:r>
            </w:hyperlink>
          </w:p>
        </w:tc>
        <w:tc>
          <w:tcPr>
            <w:tcW w:w="1843" w:type="dxa"/>
          </w:tcPr>
          <w:p w:rsidR="00925CB1" w:rsidRDefault="0048676A" w:rsidP="00925CB1">
            <w:pPr>
              <w:pStyle w:val="Tabletext"/>
            </w:pPr>
            <w:r>
              <w:t>Podcasts</w:t>
            </w:r>
          </w:p>
        </w:tc>
        <w:tc>
          <w:tcPr>
            <w:tcW w:w="3341" w:type="dxa"/>
          </w:tcPr>
          <w:p w:rsidR="00925CB1" w:rsidRDefault="00925CB1" w:rsidP="00925CB1">
            <w:pPr>
              <w:pStyle w:val="Tabletext"/>
            </w:pPr>
            <w:r>
              <w:t>Accessible for members of the Historical Association.</w:t>
            </w:r>
          </w:p>
          <w:p w:rsidR="00925CB1" w:rsidRDefault="00925CB1" w:rsidP="00E44456">
            <w:pPr>
              <w:pStyle w:val="Tabletext"/>
            </w:pPr>
            <w:r>
              <w:t xml:space="preserve">A series of </w:t>
            </w:r>
            <w:r w:rsidR="00E44456">
              <w:t xml:space="preserve">eight </w:t>
            </w:r>
            <w:r>
              <w:t>podcasts on Irish history, including two on the Famine, from 1800 to 1923.</w:t>
            </w:r>
          </w:p>
        </w:tc>
      </w:tr>
    </w:tbl>
    <w:p w:rsidR="00897527" w:rsidRDefault="00897527" w:rsidP="001518DA">
      <w:pPr>
        <w:pStyle w:val="text"/>
        <w:ind w:left="0"/>
      </w:pPr>
    </w:p>
    <w:sectPr w:rsidR="00897527" w:rsidSect="001518DA">
      <w:headerReference w:type="even" r:id="rId36"/>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4AC" w:rsidRDefault="00BB34AC">
      <w:r>
        <w:separator/>
      </w:r>
    </w:p>
  </w:endnote>
  <w:endnote w:type="continuationSeparator" w:id="0">
    <w:p w:rsidR="00BB34AC" w:rsidRDefault="00BB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7F8" w:rsidRDefault="005D77F8" w:rsidP="00E4139D">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6A46C8">
      <w:rPr>
        <w:rStyle w:val="PageNumber"/>
        <w:noProof/>
        <w:sz w:val="20"/>
      </w:rPr>
      <w:t>2</w:t>
    </w:r>
    <w:r w:rsidRPr="00EE1556">
      <w:rPr>
        <w:rStyle w:val="PageNumber"/>
        <w:sz w:val="20"/>
      </w:rPr>
      <w:fldChar w:fldCharType="end"/>
    </w:r>
  </w:p>
  <w:p w:rsidR="005D77F8" w:rsidRDefault="005D77F8" w:rsidP="00E4139D">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w:t>
    </w:r>
  </w:p>
  <w:p w:rsidR="005D77F8" w:rsidRDefault="005D77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7F8" w:rsidRDefault="005D77F8" w:rsidP="00E4139D">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6A46C8">
      <w:rPr>
        <w:rStyle w:val="PageNumber"/>
        <w:noProof/>
        <w:sz w:val="20"/>
      </w:rPr>
      <w:t>1</w:t>
    </w:r>
    <w:r w:rsidRPr="00EE1556">
      <w:rPr>
        <w:rStyle w:val="PageNumber"/>
        <w:sz w:val="20"/>
      </w:rPr>
      <w:fldChar w:fldCharType="end"/>
    </w:r>
  </w:p>
  <w:p w:rsidR="005D77F8" w:rsidRDefault="005D77F8" w:rsidP="00E4139D">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00606580">
      <w:t>.</w:t>
    </w:r>
  </w:p>
  <w:p w:rsidR="005D77F8" w:rsidRDefault="005D77F8" w:rsidP="00E4445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4AC" w:rsidRDefault="00BB34AC">
      <w:r>
        <w:separator/>
      </w:r>
    </w:p>
  </w:footnote>
  <w:footnote w:type="continuationSeparator" w:id="0">
    <w:p w:rsidR="00BB34AC" w:rsidRDefault="00BB3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02C" w:rsidRDefault="001E2C8E" w:rsidP="00A05F0B">
    <w:pPr>
      <w:pStyle w:val="IconRight"/>
      <w:framePr w:wrap="around"/>
    </w:pPr>
    <w:r>
      <w:rPr>
        <w:noProof/>
        <w:lang w:eastAsia="zh-CN"/>
      </w:rPr>
      <w:drawing>
        <wp:inline distT="0" distB="0" distL="0" distR="0">
          <wp:extent cx="600075" cy="533400"/>
          <wp:effectExtent l="0" t="0" r="9525" b="0"/>
          <wp:docPr id="6" name="Picture 6"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AC302C" w:rsidRDefault="00AC30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302C" w:rsidRDefault="001E2C8E" w:rsidP="002E0FBF">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7"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7F8" w:rsidRDefault="001E2C8E" w:rsidP="00AC302C">
    <w:pPr>
      <w:pStyle w:val="IconRight"/>
      <w:framePr w:h="907" w:hRule="exact"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D77F8" w:rsidRDefault="005D77F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7F8" w:rsidRDefault="001E2C8E" w:rsidP="0050001B">
    <w:pPr>
      <w:pStyle w:val="Icon"/>
      <w:framePr w:h="907" w:hRule="exact" w:wrap="around"/>
    </w:pPr>
    <w:r>
      <w:rPr>
        <w:noProof/>
        <w:lang w:eastAsia="zh-CN"/>
      </w:rPr>
      <w:drawing>
        <wp:inline distT="0" distB="0" distL="0" distR="0">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D77F8" w:rsidRDefault="005D77F8"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7F8" w:rsidRDefault="001E2C8E" w:rsidP="0050001B">
    <w:pPr>
      <w:pStyle w:val="IconRight"/>
      <w:framePr w:h="907" w:hRule="exact"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D77F8" w:rsidRDefault="005D77F8" w:rsidP="00E4139D">
    <w:pPr>
      <w:pStyle w:val="Header"/>
      <w:tabs>
        <w:tab w:val="left" w:pos="2640"/>
        <w:tab w:val="right" w:pos="9064"/>
      </w:tabs>
      <w:jc w:val="left"/>
    </w:pPr>
    <w:r>
      <w:tab/>
    </w:r>
    <w:r>
      <w:tab/>
    </w:r>
    <w:fldSimple w:instr=" STYLEREF  &quot;A head&quot;  \* MERGEFORMAT ">
      <w:r w:rsidR="006A46C8">
        <w:rPr>
          <w:noProof/>
        </w:rPr>
        <w:t>Ireland and the Union, c1774–1923</w:t>
      </w:r>
    </w:fldSimple>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7F8" w:rsidRDefault="001E2C8E" w:rsidP="0050001B">
    <w:pPr>
      <w:pStyle w:val="Icon"/>
      <w:framePr w:h="907" w:hRule="exact"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D77F8" w:rsidRPr="00EE6625" w:rsidRDefault="005D77F8" w:rsidP="0050001B">
    <w:pPr>
      <w:pStyle w:val="HeaderOdd"/>
    </w:pPr>
    <w:fldSimple w:instr=" STYLEREF  &quot;A head&quot;  \* MERGEFORMAT ">
      <w:r w:rsidR="006A46C8">
        <w:rPr>
          <w:noProof/>
        </w:rPr>
        <w:t>Ireland and the Union, c1774–1923</w:t>
      </w:r>
    </w:fldSimple>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7F8" w:rsidRDefault="001E2C8E" w:rsidP="0050001B">
    <w:pPr>
      <w:pStyle w:val="IconRight"/>
      <w:framePr w:h="907" w:hRule="exact"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5D77F8" w:rsidRDefault="005D77F8" w:rsidP="0050001B">
    <w:pPr>
      <w:pStyle w:val="Header"/>
    </w:pPr>
    <w:fldSimple w:instr=" STYLEREF  &quot;A head&quot;  \* MERGEFORMAT ">
      <w:r w:rsidR="006A46C8">
        <w:rPr>
          <w:noProof/>
        </w:rPr>
        <w:t>Ireland and the Union, c1774–1923</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09C81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4"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2990290E"/>
    <w:multiLevelType w:val="multilevel"/>
    <w:tmpl w:val="80E43E76"/>
    <w:numStyleLink w:val="Listnum"/>
  </w:abstractNum>
  <w:abstractNum w:abstractNumId="19"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F3715"/>
    <w:multiLevelType w:val="multilevel"/>
    <w:tmpl w:val="80E43E76"/>
    <w:numStyleLink w:val="Listnum"/>
  </w:abstractNum>
  <w:abstractNum w:abstractNumId="21"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DE279B0"/>
    <w:multiLevelType w:val="multilevel"/>
    <w:tmpl w:val="29505346"/>
    <w:numStyleLink w:val="Listtable"/>
  </w:abstractNum>
  <w:abstractNum w:abstractNumId="24"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9"/>
  </w:num>
  <w:num w:numId="2">
    <w:abstractNumId w:val="27"/>
  </w:num>
  <w:num w:numId="3">
    <w:abstractNumId w:val="12"/>
  </w:num>
  <w:num w:numId="4">
    <w:abstractNumId w:val="28"/>
  </w:num>
  <w:num w:numId="5">
    <w:abstractNumId w:val="19"/>
  </w:num>
  <w:num w:numId="6">
    <w:abstractNumId w:val="20"/>
  </w:num>
  <w:num w:numId="7">
    <w:abstractNumId w:val="18"/>
  </w:num>
  <w:num w:numId="8">
    <w:abstractNumId w:val="25"/>
  </w:num>
  <w:num w:numId="9">
    <w:abstractNumId w:val="16"/>
  </w:num>
  <w:num w:numId="10">
    <w:abstractNumId w:val="26"/>
  </w:num>
  <w:num w:numId="11">
    <w:abstractNumId w:val="15"/>
  </w:num>
  <w:num w:numId="12">
    <w:abstractNumId w:val="23"/>
  </w:num>
  <w:num w:numId="13">
    <w:abstractNumId w:val="10"/>
  </w:num>
  <w:num w:numId="14">
    <w:abstractNumId w:val="8"/>
  </w:num>
  <w:num w:numId="15">
    <w:abstractNumId w:val="7"/>
  </w:num>
  <w:num w:numId="16">
    <w:abstractNumId w:val="6"/>
  </w:num>
  <w:num w:numId="17">
    <w:abstractNumId w:val="5"/>
  </w:num>
  <w:num w:numId="18">
    <w:abstractNumId w:val="9"/>
  </w:num>
  <w:num w:numId="19">
    <w:abstractNumId w:val="4"/>
  </w:num>
  <w:num w:numId="20">
    <w:abstractNumId w:val="3"/>
  </w:num>
  <w:num w:numId="21">
    <w:abstractNumId w:val="2"/>
  </w:num>
  <w:num w:numId="22">
    <w:abstractNumId w:val="1"/>
  </w:num>
  <w:num w:numId="23">
    <w:abstractNumId w:val="13"/>
  </w:num>
  <w:num w:numId="24">
    <w:abstractNumId w:val="17"/>
  </w:num>
  <w:num w:numId="25">
    <w:abstractNumId w:val="21"/>
  </w:num>
  <w:num w:numId="26">
    <w:abstractNumId w:val="11"/>
  </w:num>
  <w:num w:numId="27">
    <w:abstractNumId w:val="22"/>
  </w:num>
  <w:num w:numId="28">
    <w:abstractNumId w:val="24"/>
  </w:num>
  <w:num w:numId="29">
    <w:abstractNumId w:val="14"/>
  </w:num>
  <w:num w:numId="3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5F6F"/>
    <w:rsid w:val="000066E3"/>
    <w:rsid w:val="0000748C"/>
    <w:rsid w:val="00012B30"/>
    <w:rsid w:val="000157D3"/>
    <w:rsid w:val="0001604B"/>
    <w:rsid w:val="0002532B"/>
    <w:rsid w:val="00036EA6"/>
    <w:rsid w:val="00037146"/>
    <w:rsid w:val="000445FC"/>
    <w:rsid w:val="00044986"/>
    <w:rsid w:val="00045982"/>
    <w:rsid w:val="000467B4"/>
    <w:rsid w:val="00052CC4"/>
    <w:rsid w:val="00053846"/>
    <w:rsid w:val="000567F2"/>
    <w:rsid w:val="000726C2"/>
    <w:rsid w:val="00075D7C"/>
    <w:rsid w:val="00076D7A"/>
    <w:rsid w:val="000947EB"/>
    <w:rsid w:val="000A04B6"/>
    <w:rsid w:val="000A6554"/>
    <w:rsid w:val="000B4ACD"/>
    <w:rsid w:val="000B61E2"/>
    <w:rsid w:val="000B676A"/>
    <w:rsid w:val="000C39D3"/>
    <w:rsid w:val="000C5460"/>
    <w:rsid w:val="000D6A1F"/>
    <w:rsid w:val="000E02AE"/>
    <w:rsid w:val="000E3F36"/>
    <w:rsid w:val="000F00B6"/>
    <w:rsid w:val="0010006A"/>
    <w:rsid w:val="00100088"/>
    <w:rsid w:val="00102389"/>
    <w:rsid w:val="00103FBE"/>
    <w:rsid w:val="00104007"/>
    <w:rsid w:val="00105B26"/>
    <w:rsid w:val="00113876"/>
    <w:rsid w:val="00113D63"/>
    <w:rsid w:val="00120243"/>
    <w:rsid w:val="00122D8A"/>
    <w:rsid w:val="00137F14"/>
    <w:rsid w:val="00145959"/>
    <w:rsid w:val="00146832"/>
    <w:rsid w:val="0014743C"/>
    <w:rsid w:val="001477C6"/>
    <w:rsid w:val="001515BF"/>
    <w:rsid w:val="001518DA"/>
    <w:rsid w:val="001519F2"/>
    <w:rsid w:val="00157DB8"/>
    <w:rsid w:val="0016159E"/>
    <w:rsid w:val="0017055D"/>
    <w:rsid w:val="0017351C"/>
    <w:rsid w:val="00174921"/>
    <w:rsid w:val="00180852"/>
    <w:rsid w:val="001874EB"/>
    <w:rsid w:val="00192982"/>
    <w:rsid w:val="00195CA5"/>
    <w:rsid w:val="001A1211"/>
    <w:rsid w:val="001A1E28"/>
    <w:rsid w:val="001A3002"/>
    <w:rsid w:val="001A3CFF"/>
    <w:rsid w:val="001A5065"/>
    <w:rsid w:val="001A6AF0"/>
    <w:rsid w:val="001B3DCA"/>
    <w:rsid w:val="001C0E0F"/>
    <w:rsid w:val="001C112F"/>
    <w:rsid w:val="001C5CDA"/>
    <w:rsid w:val="001D0190"/>
    <w:rsid w:val="001D1FFD"/>
    <w:rsid w:val="001E0297"/>
    <w:rsid w:val="001E17EC"/>
    <w:rsid w:val="001E2C8E"/>
    <w:rsid w:val="001E377B"/>
    <w:rsid w:val="001E521E"/>
    <w:rsid w:val="001F2FC4"/>
    <w:rsid w:val="00200376"/>
    <w:rsid w:val="0021167E"/>
    <w:rsid w:val="002137CC"/>
    <w:rsid w:val="00213838"/>
    <w:rsid w:val="00226008"/>
    <w:rsid w:val="00227E3E"/>
    <w:rsid w:val="00227FFD"/>
    <w:rsid w:val="00230DAE"/>
    <w:rsid w:val="00233BA8"/>
    <w:rsid w:val="0023506D"/>
    <w:rsid w:val="00235BA4"/>
    <w:rsid w:val="002513DB"/>
    <w:rsid w:val="00251D34"/>
    <w:rsid w:val="002562F8"/>
    <w:rsid w:val="0026291A"/>
    <w:rsid w:val="00270015"/>
    <w:rsid w:val="00270F70"/>
    <w:rsid w:val="002757B2"/>
    <w:rsid w:val="002767C0"/>
    <w:rsid w:val="002850BC"/>
    <w:rsid w:val="002A0A41"/>
    <w:rsid w:val="002A0E38"/>
    <w:rsid w:val="002A1495"/>
    <w:rsid w:val="002A411E"/>
    <w:rsid w:val="002C73CA"/>
    <w:rsid w:val="002D1282"/>
    <w:rsid w:val="002E0FBF"/>
    <w:rsid w:val="002E50FD"/>
    <w:rsid w:val="002F21C2"/>
    <w:rsid w:val="002F4E45"/>
    <w:rsid w:val="00300986"/>
    <w:rsid w:val="00306929"/>
    <w:rsid w:val="00314EBB"/>
    <w:rsid w:val="00315BF9"/>
    <w:rsid w:val="003247E5"/>
    <w:rsid w:val="00330CEE"/>
    <w:rsid w:val="00342C5E"/>
    <w:rsid w:val="00346C62"/>
    <w:rsid w:val="0035415E"/>
    <w:rsid w:val="003552C1"/>
    <w:rsid w:val="00356A7E"/>
    <w:rsid w:val="00360BF5"/>
    <w:rsid w:val="00371BF3"/>
    <w:rsid w:val="00371C80"/>
    <w:rsid w:val="00377DF9"/>
    <w:rsid w:val="0038691C"/>
    <w:rsid w:val="00387CE2"/>
    <w:rsid w:val="00393B18"/>
    <w:rsid w:val="00395F49"/>
    <w:rsid w:val="003A2D62"/>
    <w:rsid w:val="003A5FE0"/>
    <w:rsid w:val="003B0CEC"/>
    <w:rsid w:val="003C2A8C"/>
    <w:rsid w:val="003E793C"/>
    <w:rsid w:val="003E7B21"/>
    <w:rsid w:val="003F355B"/>
    <w:rsid w:val="003F3EA3"/>
    <w:rsid w:val="003F690F"/>
    <w:rsid w:val="003F796A"/>
    <w:rsid w:val="00401A2A"/>
    <w:rsid w:val="0040439C"/>
    <w:rsid w:val="00405A06"/>
    <w:rsid w:val="004072FE"/>
    <w:rsid w:val="004074FE"/>
    <w:rsid w:val="0041329F"/>
    <w:rsid w:val="00414F29"/>
    <w:rsid w:val="00417E55"/>
    <w:rsid w:val="004258CE"/>
    <w:rsid w:val="00425F3D"/>
    <w:rsid w:val="004265FD"/>
    <w:rsid w:val="004270A9"/>
    <w:rsid w:val="00436548"/>
    <w:rsid w:val="0044490E"/>
    <w:rsid w:val="004454BD"/>
    <w:rsid w:val="00445789"/>
    <w:rsid w:val="00447143"/>
    <w:rsid w:val="004479B3"/>
    <w:rsid w:val="00460D51"/>
    <w:rsid w:val="00462059"/>
    <w:rsid w:val="00467A53"/>
    <w:rsid w:val="00477C10"/>
    <w:rsid w:val="00485720"/>
    <w:rsid w:val="00485B86"/>
    <w:rsid w:val="004862C6"/>
    <w:rsid w:val="0048676A"/>
    <w:rsid w:val="00486970"/>
    <w:rsid w:val="00490B05"/>
    <w:rsid w:val="00494291"/>
    <w:rsid w:val="004959CD"/>
    <w:rsid w:val="004A1B4C"/>
    <w:rsid w:val="004C3C96"/>
    <w:rsid w:val="004C60BD"/>
    <w:rsid w:val="004D03AA"/>
    <w:rsid w:val="004D5D1D"/>
    <w:rsid w:val="004E1B5B"/>
    <w:rsid w:val="004E5B1F"/>
    <w:rsid w:val="004E6DAC"/>
    <w:rsid w:val="004F1184"/>
    <w:rsid w:val="004F24F9"/>
    <w:rsid w:val="004F33FE"/>
    <w:rsid w:val="004F6893"/>
    <w:rsid w:val="0050001B"/>
    <w:rsid w:val="005000E8"/>
    <w:rsid w:val="0050263E"/>
    <w:rsid w:val="00503060"/>
    <w:rsid w:val="00503199"/>
    <w:rsid w:val="00503384"/>
    <w:rsid w:val="005276CB"/>
    <w:rsid w:val="0053065E"/>
    <w:rsid w:val="00536B4E"/>
    <w:rsid w:val="00542038"/>
    <w:rsid w:val="0054559B"/>
    <w:rsid w:val="00556527"/>
    <w:rsid w:val="00573037"/>
    <w:rsid w:val="005756EF"/>
    <w:rsid w:val="005775C9"/>
    <w:rsid w:val="00582388"/>
    <w:rsid w:val="00582A28"/>
    <w:rsid w:val="005A36A8"/>
    <w:rsid w:val="005A7BF1"/>
    <w:rsid w:val="005B2D5D"/>
    <w:rsid w:val="005B35C7"/>
    <w:rsid w:val="005B4812"/>
    <w:rsid w:val="005B5983"/>
    <w:rsid w:val="005B630E"/>
    <w:rsid w:val="005B7A52"/>
    <w:rsid w:val="005C2803"/>
    <w:rsid w:val="005C6B88"/>
    <w:rsid w:val="005D16B9"/>
    <w:rsid w:val="005D4084"/>
    <w:rsid w:val="005D5482"/>
    <w:rsid w:val="005D5752"/>
    <w:rsid w:val="005D711B"/>
    <w:rsid w:val="005D77F8"/>
    <w:rsid w:val="005E0F55"/>
    <w:rsid w:val="005E32FB"/>
    <w:rsid w:val="005E3B44"/>
    <w:rsid w:val="005E6046"/>
    <w:rsid w:val="005F5AA7"/>
    <w:rsid w:val="005F6F84"/>
    <w:rsid w:val="00602FF9"/>
    <w:rsid w:val="00604780"/>
    <w:rsid w:val="00606580"/>
    <w:rsid w:val="00614D79"/>
    <w:rsid w:val="0062440A"/>
    <w:rsid w:val="00625E39"/>
    <w:rsid w:val="00633CE8"/>
    <w:rsid w:val="00640388"/>
    <w:rsid w:val="00641C13"/>
    <w:rsid w:val="00642104"/>
    <w:rsid w:val="00646477"/>
    <w:rsid w:val="00662D9D"/>
    <w:rsid w:val="00666311"/>
    <w:rsid w:val="00666D46"/>
    <w:rsid w:val="00671996"/>
    <w:rsid w:val="00675DCA"/>
    <w:rsid w:val="00677354"/>
    <w:rsid w:val="00686FBD"/>
    <w:rsid w:val="00687C95"/>
    <w:rsid w:val="00697777"/>
    <w:rsid w:val="006A46C8"/>
    <w:rsid w:val="006A5885"/>
    <w:rsid w:val="006A729F"/>
    <w:rsid w:val="006B02F9"/>
    <w:rsid w:val="006B0B3E"/>
    <w:rsid w:val="006B35B6"/>
    <w:rsid w:val="006B54D5"/>
    <w:rsid w:val="006D0A86"/>
    <w:rsid w:val="006D4427"/>
    <w:rsid w:val="006E4E5B"/>
    <w:rsid w:val="006F0BB4"/>
    <w:rsid w:val="006F3EA3"/>
    <w:rsid w:val="0070240B"/>
    <w:rsid w:val="00702D66"/>
    <w:rsid w:val="00704BC5"/>
    <w:rsid w:val="00705071"/>
    <w:rsid w:val="007139E4"/>
    <w:rsid w:val="00714426"/>
    <w:rsid w:val="007156DF"/>
    <w:rsid w:val="007159FD"/>
    <w:rsid w:val="0071605A"/>
    <w:rsid w:val="007169F0"/>
    <w:rsid w:val="007227C0"/>
    <w:rsid w:val="00722E3E"/>
    <w:rsid w:val="00725569"/>
    <w:rsid w:val="00731BE6"/>
    <w:rsid w:val="0074253D"/>
    <w:rsid w:val="00743C5C"/>
    <w:rsid w:val="00747747"/>
    <w:rsid w:val="00761ACA"/>
    <w:rsid w:val="0076305D"/>
    <w:rsid w:val="0077304E"/>
    <w:rsid w:val="007742BD"/>
    <w:rsid w:val="007806E2"/>
    <w:rsid w:val="00780BAD"/>
    <w:rsid w:val="007824CA"/>
    <w:rsid w:val="00787476"/>
    <w:rsid w:val="007B7127"/>
    <w:rsid w:val="007C1286"/>
    <w:rsid w:val="007C28D4"/>
    <w:rsid w:val="007C2EE1"/>
    <w:rsid w:val="007C54C3"/>
    <w:rsid w:val="007D5205"/>
    <w:rsid w:val="007E0421"/>
    <w:rsid w:val="007F0F7A"/>
    <w:rsid w:val="007F1B25"/>
    <w:rsid w:val="007F25F7"/>
    <w:rsid w:val="00806A68"/>
    <w:rsid w:val="00814ECC"/>
    <w:rsid w:val="00816785"/>
    <w:rsid w:val="008225E1"/>
    <w:rsid w:val="00825542"/>
    <w:rsid w:val="0083429A"/>
    <w:rsid w:val="00840EFD"/>
    <w:rsid w:val="00846519"/>
    <w:rsid w:val="00851720"/>
    <w:rsid w:val="008579BF"/>
    <w:rsid w:val="008678F4"/>
    <w:rsid w:val="00874E63"/>
    <w:rsid w:val="00875299"/>
    <w:rsid w:val="008756CD"/>
    <w:rsid w:val="00881E40"/>
    <w:rsid w:val="0088254C"/>
    <w:rsid w:val="00885287"/>
    <w:rsid w:val="008867EF"/>
    <w:rsid w:val="008934C9"/>
    <w:rsid w:val="00897527"/>
    <w:rsid w:val="00897A84"/>
    <w:rsid w:val="008A2342"/>
    <w:rsid w:val="008A5474"/>
    <w:rsid w:val="008A5840"/>
    <w:rsid w:val="008D6C6B"/>
    <w:rsid w:val="008E32E4"/>
    <w:rsid w:val="008F1FD4"/>
    <w:rsid w:val="00903068"/>
    <w:rsid w:val="009038A4"/>
    <w:rsid w:val="00905A9C"/>
    <w:rsid w:val="00906AF2"/>
    <w:rsid w:val="0091766A"/>
    <w:rsid w:val="0092437E"/>
    <w:rsid w:val="00925CB1"/>
    <w:rsid w:val="00926D91"/>
    <w:rsid w:val="009317A3"/>
    <w:rsid w:val="009345B8"/>
    <w:rsid w:val="0093509F"/>
    <w:rsid w:val="00936786"/>
    <w:rsid w:val="00940032"/>
    <w:rsid w:val="00947B8A"/>
    <w:rsid w:val="0095079F"/>
    <w:rsid w:val="00952387"/>
    <w:rsid w:val="00952CEB"/>
    <w:rsid w:val="009537AF"/>
    <w:rsid w:val="009549DC"/>
    <w:rsid w:val="009611E3"/>
    <w:rsid w:val="009617F2"/>
    <w:rsid w:val="00961DC6"/>
    <w:rsid w:val="0096530C"/>
    <w:rsid w:val="009658FD"/>
    <w:rsid w:val="00967A5F"/>
    <w:rsid w:val="009754E0"/>
    <w:rsid w:val="009832B0"/>
    <w:rsid w:val="00991BB3"/>
    <w:rsid w:val="00991E20"/>
    <w:rsid w:val="0099642F"/>
    <w:rsid w:val="009A18FC"/>
    <w:rsid w:val="009A5412"/>
    <w:rsid w:val="009B46F1"/>
    <w:rsid w:val="009B512F"/>
    <w:rsid w:val="009C05A0"/>
    <w:rsid w:val="009C36B7"/>
    <w:rsid w:val="009D590B"/>
    <w:rsid w:val="009E2282"/>
    <w:rsid w:val="00A00359"/>
    <w:rsid w:val="00A0203A"/>
    <w:rsid w:val="00A03864"/>
    <w:rsid w:val="00A04F98"/>
    <w:rsid w:val="00A05F0B"/>
    <w:rsid w:val="00A12778"/>
    <w:rsid w:val="00A13D19"/>
    <w:rsid w:val="00A22416"/>
    <w:rsid w:val="00A2616E"/>
    <w:rsid w:val="00A30AA8"/>
    <w:rsid w:val="00A31B91"/>
    <w:rsid w:val="00A347E4"/>
    <w:rsid w:val="00A3517F"/>
    <w:rsid w:val="00A359D2"/>
    <w:rsid w:val="00A4040E"/>
    <w:rsid w:val="00A42C65"/>
    <w:rsid w:val="00A6041C"/>
    <w:rsid w:val="00A64CA9"/>
    <w:rsid w:val="00A71469"/>
    <w:rsid w:val="00A80045"/>
    <w:rsid w:val="00A83D2D"/>
    <w:rsid w:val="00A84881"/>
    <w:rsid w:val="00A91A65"/>
    <w:rsid w:val="00A96B32"/>
    <w:rsid w:val="00A9717E"/>
    <w:rsid w:val="00AA3A75"/>
    <w:rsid w:val="00AB5203"/>
    <w:rsid w:val="00AC302C"/>
    <w:rsid w:val="00AC318E"/>
    <w:rsid w:val="00AC5366"/>
    <w:rsid w:val="00AC5952"/>
    <w:rsid w:val="00AC7AA0"/>
    <w:rsid w:val="00AD3126"/>
    <w:rsid w:val="00AE05E2"/>
    <w:rsid w:val="00AF414B"/>
    <w:rsid w:val="00AF7375"/>
    <w:rsid w:val="00B029BB"/>
    <w:rsid w:val="00B1215C"/>
    <w:rsid w:val="00B12B3B"/>
    <w:rsid w:val="00B138A3"/>
    <w:rsid w:val="00B2588B"/>
    <w:rsid w:val="00B364CD"/>
    <w:rsid w:val="00B4307D"/>
    <w:rsid w:val="00B44CFE"/>
    <w:rsid w:val="00B464D6"/>
    <w:rsid w:val="00B615FE"/>
    <w:rsid w:val="00B71030"/>
    <w:rsid w:val="00B7113E"/>
    <w:rsid w:val="00B763F0"/>
    <w:rsid w:val="00B84ED9"/>
    <w:rsid w:val="00B912BA"/>
    <w:rsid w:val="00BA36EB"/>
    <w:rsid w:val="00BA6363"/>
    <w:rsid w:val="00BA67D6"/>
    <w:rsid w:val="00BA6ADC"/>
    <w:rsid w:val="00BB34AC"/>
    <w:rsid w:val="00BB7C87"/>
    <w:rsid w:val="00BC1223"/>
    <w:rsid w:val="00BC15A7"/>
    <w:rsid w:val="00BC2845"/>
    <w:rsid w:val="00BD7E3E"/>
    <w:rsid w:val="00BE16E8"/>
    <w:rsid w:val="00BE1F5D"/>
    <w:rsid w:val="00BE58EE"/>
    <w:rsid w:val="00BE72D1"/>
    <w:rsid w:val="00BF35CE"/>
    <w:rsid w:val="00BF5448"/>
    <w:rsid w:val="00C02788"/>
    <w:rsid w:val="00C067A6"/>
    <w:rsid w:val="00C07932"/>
    <w:rsid w:val="00C14141"/>
    <w:rsid w:val="00C1703E"/>
    <w:rsid w:val="00C172CC"/>
    <w:rsid w:val="00C2054C"/>
    <w:rsid w:val="00C21D5A"/>
    <w:rsid w:val="00C25C3C"/>
    <w:rsid w:val="00C26F73"/>
    <w:rsid w:val="00C30CCD"/>
    <w:rsid w:val="00C34115"/>
    <w:rsid w:val="00C53808"/>
    <w:rsid w:val="00C55363"/>
    <w:rsid w:val="00C55474"/>
    <w:rsid w:val="00C607F9"/>
    <w:rsid w:val="00C61CF9"/>
    <w:rsid w:val="00C6322F"/>
    <w:rsid w:val="00C700D9"/>
    <w:rsid w:val="00C72A37"/>
    <w:rsid w:val="00C73BEF"/>
    <w:rsid w:val="00C77939"/>
    <w:rsid w:val="00C823A0"/>
    <w:rsid w:val="00C86B77"/>
    <w:rsid w:val="00CA4F3A"/>
    <w:rsid w:val="00CA678F"/>
    <w:rsid w:val="00CA7D95"/>
    <w:rsid w:val="00CD007E"/>
    <w:rsid w:val="00CD0C05"/>
    <w:rsid w:val="00CD102B"/>
    <w:rsid w:val="00CD150B"/>
    <w:rsid w:val="00CD1F2A"/>
    <w:rsid w:val="00CD3D9F"/>
    <w:rsid w:val="00CD7616"/>
    <w:rsid w:val="00CE1148"/>
    <w:rsid w:val="00CE7092"/>
    <w:rsid w:val="00CF246F"/>
    <w:rsid w:val="00CF42D9"/>
    <w:rsid w:val="00CF5F43"/>
    <w:rsid w:val="00D0204B"/>
    <w:rsid w:val="00D049C2"/>
    <w:rsid w:val="00D05426"/>
    <w:rsid w:val="00D07051"/>
    <w:rsid w:val="00D07745"/>
    <w:rsid w:val="00D12C8A"/>
    <w:rsid w:val="00D17A20"/>
    <w:rsid w:val="00D25ABA"/>
    <w:rsid w:val="00D25EBA"/>
    <w:rsid w:val="00D26741"/>
    <w:rsid w:val="00D26CA9"/>
    <w:rsid w:val="00D26DB6"/>
    <w:rsid w:val="00D31A12"/>
    <w:rsid w:val="00D3446A"/>
    <w:rsid w:val="00D43AD2"/>
    <w:rsid w:val="00D47B58"/>
    <w:rsid w:val="00D638A6"/>
    <w:rsid w:val="00D65AB1"/>
    <w:rsid w:val="00D71055"/>
    <w:rsid w:val="00D71C43"/>
    <w:rsid w:val="00D7469F"/>
    <w:rsid w:val="00D778A5"/>
    <w:rsid w:val="00D805E9"/>
    <w:rsid w:val="00D813B8"/>
    <w:rsid w:val="00D842D5"/>
    <w:rsid w:val="00D90170"/>
    <w:rsid w:val="00D927DD"/>
    <w:rsid w:val="00DA2316"/>
    <w:rsid w:val="00DA361D"/>
    <w:rsid w:val="00DA5ED8"/>
    <w:rsid w:val="00DA7785"/>
    <w:rsid w:val="00DA7F98"/>
    <w:rsid w:val="00DD2550"/>
    <w:rsid w:val="00DD3631"/>
    <w:rsid w:val="00DE0EEF"/>
    <w:rsid w:val="00DE28A8"/>
    <w:rsid w:val="00DE5C62"/>
    <w:rsid w:val="00E00A1C"/>
    <w:rsid w:val="00E0351F"/>
    <w:rsid w:val="00E0515F"/>
    <w:rsid w:val="00E051BE"/>
    <w:rsid w:val="00E05D15"/>
    <w:rsid w:val="00E06CCE"/>
    <w:rsid w:val="00E1287E"/>
    <w:rsid w:val="00E13330"/>
    <w:rsid w:val="00E15D27"/>
    <w:rsid w:val="00E24704"/>
    <w:rsid w:val="00E26AEF"/>
    <w:rsid w:val="00E33D0B"/>
    <w:rsid w:val="00E3612B"/>
    <w:rsid w:val="00E4139D"/>
    <w:rsid w:val="00E43F22"/>
    <w:rsid w:val="00E44456"/>
    <w:rsid w:val="00E50219"/>
    <w:rsid w:val="00E71A65"/>
    <w:rsid w:val="00E75501"/>
    <w:rsid w:val="00E9094C"/>
    <w:rsid w:val="00E92F2A"/>
    <w:rsid w:val="00E94D68"/>
    <w:rsid w:val="00E95855"/>
    <w:rsid w:val="00E967BF"/>
    <w:rsid w:val="00ED43E1"/>
    <w:rsid w:val="00ED677D"/>
    <w:rsid w:val="00EE106E"/>
    <w:rsid w:val="00EF2018"/>
    <w:rsid w:val="00EF3C9D"/>
    <w:rsid w:val="00EF7150"/>
    <w:rsid w:val="00F01662"/>
    <w:rsid w:val="00F030F2"/>
    <w:rsid w:val="00F04901"/>
    <w:rsid w:val="00F21281"/>
    <w:rsid w:val="00F23B36"/>
    <w:rsid w:val="00F25D7A"/>
    <w:rsid w:val="00F311B4"/>
    <w:rsid w:val="00F3366A"/>
    <w:rsid w:val="00F33E7D"/>
    <w:rsid w:val="00F41711"/>
    <w:rsid w:val="00F44B54"/>
    <w:rsid w:val="00F46260"/>
    <w:rsid w:val="00F5137F"/>
    <w:rsid w:val="00F5612F"/>
    <w:rsid w:val="00F57C3F"/>
    <w:rsid w:val="00F57E74"/>
    <w:rsid w:val="00F62116"/>
    <w:rsid w:val="00F62DBB"/>
    <w:rsid w:val="00F70BEE"/>
    <w:rsid w:val="00F82BF1"/>
    <w:rsid w:val="00F83518"/>
    <w:rsid w:val="00F879F2"/>
    <w:rsid w:val="00F921DD"/>
    <w:rsid w:val="00F938F6"/>
    <w:rsid w:val="00F95DBC"/>
    <w:rsid w:val="00FA1720"/>
    <w:rsid w:val="00FA372D"/>
    <w:rsid w:val="00FB16E9"/>
    <w:rsid w:val="00FB2E51"/>
    <w:rsid w:val="00FB3FF0"/>
    <w:rsid w:val="00FB7DE0"/>
    <w:rsid w:val="00FC44F9"/>
    <w:rsid w:val="00FC4904"/>
    <w:rsid w:val="00FE0967"/>
    <w:rsid w:val="00FE0AD1"/>
    <w:rsid w:val="00FE6E1B"/>
    <w:rsid w:val="00FF3F3D"/>
    <w:rsid w:val="00FF49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7BCA234B-0819-42A8-A0CA-D939A1509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120243"/>
    <w:pPr>
      <w:spacing w:before="60" w:after="60" w:line="260" w:lineRule="atLeast"/>
      <w:ind w:left="2410"/>
    </w:pPr>
    <w:rPr>
      <w:rFonts w:ascii="Verdana" w:hAnsi="Verdana"/>
      <w:color w:val="000000"/>
      <w:lang w:eastAsia="en-US"/>
    </w:rPr>
  </w:style>
  <w:style w:type="paragraph" w:customStyle="1" w:styleId="text-bold">
    <w:name w:val="text-bold"/>
    <w:next w:val="text"/>
    <w:rsid w:val="005F6F84"/>
    <w:pPr>
      <w:spacing w:before="60" w:after="60" w:line="260" w:lineRule="atLeast"/>
    </w:pPr>
    <w:rPr>
      <w:rFonts w:ascii="Verdana" w:hAnsi="Verdana"/>
      <w:b/>
      <w:color w:val="000000"/>
      <w:shd w:val="clear" w:color="auto" w:fill="FFFFFF"/>
      <w:lang w:eastAsia="en-US"/>
    </w:rPr>
  </w:style>
  <w:style w:type="paragraph" w:customStyle="1" w:styleId="textindented">
    <w:name w:val="text indented"/>
    <w:next w:val="text"/>
    <w:rsid w:val="005F6F84"/>
    <w:pPr>
      <w:spacing w:before="60" w:after="60" w:line="260" w:lineRule="atLeast"/>
      <w:ind w:left="357" w:hanging="357"/>
    </w:pPr>
    <w:rPr>
      <w:rFonts w:ascii="Verdana" w:hAnsi="Verdana"/>
      <w:color w:val="000000"/>
      <w:szCs w:val="22"/>
      <w:lang w:eastAsia="en-GB"/>
    </w:rPr>
  </w:style>
  <w:style w:type="character" w:styleId="CommentReference">
    <w:name w:val="annotation reference"/>
    <w:rsid w:val="003E793C"/>
    <w:rPr>
      <w:sz w:val="16"/>
      <w:szCs w:val="16"/>
    </w:rPr>
  </w:style>
  <w:style w:type="paragraph" w:styleId="CommentText">
    <w:name w:val="annotation text"/>
    <w:basedOn w:val="Normal"/>
    <w:link w:val="CommentTextChar"/>
    <w:rsid w:val="003E793C"/>
    <w:rPr>
      <w:sz w:val="20"/>
      <w:szCs w:val="20"/>
      <w:lang w:val="x-none"/>
    </w:rPr>
  </w:style>
  <w:style w:type="character" w:customStyle="1" w:styleId="CommentTextChar">
    <w:name w:val="Comment Text Char"/>
    <w:link w:val="CommentText"/>
    <w:rsid w:val="003E793C"/>
    <w:rPr>
      <w:lang w:eastAsia="en-US"/>
    </w:rPr>
  </w:style>
  <w:style w:type="paragraph" w:styleId="CommentSubject">
    <w:name w:val="annotation subject"/>
    <w:basedOn w:val="CommentText"/>
    <w:next w:val="CommentText"/>
    <w:link w:val="CommentSubjectChar"/>
    <w:rsid w:val="003E793C"/>
    <w:rPr>
      <w:b/>
      <w:bCs/>
    </w:rPr>
  </w:style>
  <w:style w:type="character" w:customStyle="1" w:styleId="CommentSubjectChar">
    <w:name w:val="Comment Subject Char"/>
    <w:link w:val="CommentSubject"/>
    <w:rsid w:val="003E793C"/>
    <w:rPr>
      <w:b/>
      <w:bCs/>
      <w:lang w:eastAsia="en-US"/>
    </w:rPr>
  </w:style>
  <w:style w:type="paragraph" w:customStyle="1" w:styleId="Front">
    <w:name w:val="Front"/>
    <w:basedOn w:val="Unithead"/>
    <w:rsid w:val="00AC302C"/>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AC302C"/>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AC302C"/>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historytoday.com/orla-finnegan/fall-parnell" TargetMode="External"/><Relationship Id="rId26" Type="http://schemas.openxmlformats.org/officeDocument/2006/relationships/hyperlink" Target="http://www.historytoday.com/michael-morrogh/anglo-irish-treaty-1921" TargetMode="External"/><Relationship Id="rId3" Type="http://schemas.openxmlformats.org/officeDocument/2006/relationships/styles" Target="styles.xml"/><Relationship Id="rId21" Type="http://schemas.openxmlformats.org/officeDocument/2006/relationships/hyperlink" Target="http://www.historytoday.com/ian-garrett/irish-question" TargetMode="External"/><Relationship Id="rId34" Type="http://schemas.openxmlformats.org/officeDocument/2006/relationships/hyperlink" Target="http://members.pcug.org.au/~ppmay/"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historytoday.com/phil-chapple/dev%E2%80%99-career-eamon-de-valera" TargetMode="External"/><Relationship Id="rId25" Type="http://schemas.openxmlformats.org/officeDocument/2006/relationships/hyperlink" Target="http://www.historytoday.com/simon-lemieux/britain-and-ireland-1798-1921-changing-question-or-altering-answers" TargetMode="External"/><Relationship Id="rId33" Type="http://schemas.openxmlformats.org/officeDocument/2006/relationships/hyperlink" Target="http://www.historyplace.com/worldhistory/famine/index.htm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historytoday.com/tim-pat-coogan/ireland%E2%80%99s-path-desolation" TargetMode="External"/><Relationship Id="rId20" Type="http://schemas.openxmlformats.org/officeDocument/2006/relationships/hyperlink" Target="http://www.historytoday.com/richard-davis/arthur-griffith-architect-modern-ireland-part-ii-1916-1922" TargetMode="External"/><Relationship Id="rId29" Type="http://schemas.openxmlformats.org/officeDocument/2006/relationships/hyperlink" Target="http://www.qub.ac.uk/sites/irishhistorylive/AboutIrishHistoryLive/"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www.historytoday.com/alan-heesom/ireland-under-union" TargetMode="External"/><Relationship Id="rId32" Type="http://schemas.openxmlformats.org/officeDocument/2006/relationships/hyperlink" Target="http://www.bbc.co.uk/history/british/victorians/famine_01.s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www.historytoday.com/mark-rathbone/young-ireland-revolt-1848-0" TargetMode="External"/><Relationship Id="rId28" Type="http://schemas.openxmlformats.org/officeDocument/2006/relationships/hyperlink" Target="http://www.nationalarchives.gov.uk/education/easter.htm" TargetMode="External"/><Relationship Id="rId36" Type="http://schemas.openxmlformats.org/officeDocument/2006/relationships/header" Target="header7.xml"/><Relationship Id="rId10" Type="http://schemas.openxmlformats.org/officeDocument/2006/relationships/header" Target="header3.xml"/><Relationship Id="rId19" Type="http://schemas.openxmlformats.org/officeDocument/2006/relationships/hyperlink" Target="http://www.historytoday.com/richard-davis/arthur-griffith-architect-modern-ireland-part-i-easter-rising" TargetMode="External"/><Relationship Id="rId31" Type="http://schemas.openxmlformats.org/officeDocument/2006/relationships/hyperlink" Target="http://www.ucc.ie/celt/publishd.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yperlink" Target="http://www.historytoday.com/catriona-pennell/ireland-and-first-world-war" TargetMode="External"/><Relationship Id="rId27" Type="http://schemas.openxmlformats.org/officeDocument/2006/relationships/hyperlink" Target="http://www.nationalarchives.gov.uk/education/empire/" TargetMode="External"/><Relationship Id="rId30" Type="http://schemas.openxmlformats.org/officeDocument/2006/relationships/hyperlink" Target="http://www.bbc.co.uk/history/british/easterrising/index.shtml" TargetMode="External"/><Relationship Id="rId35" Type="http://schemas.openxmlformats.org/officeDocument/2006/relationships/hyperlink" Target="http://www.history.org.uk/resources/general_resource_4865_118.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4055</Words>
  <Characters>24976</Characters>
  <Application>Microsoft Office Word</Application>
  <DocSecurity>0</DocSecurity>
  <Lines>208</Lines>
  <Paragraphs>57</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28974</CharactersWithSpaces>
  <SharedDoc>false</SharedDoc>
  <HLinks>
    <vt:vector size="120" baseType="variant">
      <vt:variant>
        <vt:i4>4128796</vt:i4>
      </vt:variant>
      <vt:variant>
        <vt:i4>84</vt:i4>
      </vt:variant>
      <vt:variant>
        <vt:i4>0</vt:i4>
      </vt:variant>
      <vt:variant>
        <vt:i4>5</vt:i4>
      </vt:variant>
      <vt:variant>
        <vt:lpwstr>http://www.history.org.uk/resources/general_resource_4865_118.html</vt:lpwstr>
      </vt:variant>
      <vt:variant>
        <vt:lpwstr/>
      </vt:variant>
      <vt:variant>
        <vt:i4>8323188</vt:i4>
      </vt:variant>
      <vt:variant>
        <vt:i4>81</vt:i4>
      </vt:variant>
      <vt:variant>
        <vt:i4>0</vt:i4>
      </vt:variant>
      <vt:variant>
        <vt:i4>5</vt:i4>
      </vt:variant>
      <vt:variant>
        <vt:lpwstr>http://members.pcug.org.au/~ppmay/</vt:lpwstr>
      </vt:variant>
      <vt:variant>
        <vt:lpwstr/>
      </vt:variant>
      <vt:variant>
        <vt:i4>4063353</vt:i4>
      </vt:variant>
      <vt:variant>
        <vt:i4>78</vt:i4>
      </vt:variant>
      <vt:variant>
        <vt:i4>0</vt:i4>
      </vt:variant>
      <vt:variant>
        <vt:i4>5</vt:i4>
      </vt:variant>
      <vt:variant>
        <vt:lpwstr>http://www.historyplace.com/worldhistory/famine/index.html</vt:lpwstr>
      </vt:variant>
      <vt:variant>
        <vt:lpwstr/>
      </vt:variant>
      <vt:variant>
        <vt:i4>3080258</vt:i4>
      </vt:variant>
      <vt:variant>
        <vt:i4>75</vt:i4>
      </vt:variant>
      <vt:variant>
        <vt:i4>0</vt:i4>
      </vt:variant>
      <vt:variant>
        <vt:i4>5</vt:i4>
      </vt:variant>
      <vt:variant>
        <vt:lpwstr>http://www.bbc.co.uk/history/british/victorians/famine_01.shtml</vt:lpwstr>
      </vt:variant>
      <vt:variant>
        <vt:lpwstr/>
      </vt:variant>
      <vt:variant>
        <vt:i4>5177427</vt:i4>
      </vt:variant>
      <vt:variant>
        <vt:i4>72</vt:i4>
      </vt:variant>
      <vt:variant>
        <vt:i4>0</vt:i4>
      </vt:variant>
      <vt:variant>
        <vt:i4>5</vt:i4>
      </vt:variant>
      <vt:variant>
        <vt:lpwstr>http://www.ucc.ie/celt/publishd.html</vt:lpwstr>
      </vt:variant>
      <vt:variant>
        <vt:lpwstr/>
      </vt:variant>
      <vt:variant>
        <vt:i4>1572929</vt:i4>
      </vt:variant>
      <vt:variant>
        <vt:i4>69</vt:i4>
      </vt:variant>
      <vt:variant>
        <vt:i4>0</vt:i4>
      </vt:variant>
      <vt:variant>
        <vt:i4>5</vt:i4>
      </vt:variant>
      <vt:variant>
        <vt:lpwstr>http://www.bbc.co.uk/history/british/easterrising/index.shtml</vt:lpwstr>
      </vt:variant>
      <vt:variant>
        <vt:lpwstr/>
      </vt:variant>
      <vt:variant>
        <vt:i4>8323179</vt:i4>
      </vt:variant>
      <vt:variant>
        <vt:i4>66</vt:i4>
      </vt:variant>
      <vt:variant>
        <vt:i4>0</vt:i4>
      </vt:variant>
      <vt:variant>
        <vt:i4>5</vt:i4>
      </vt:variant>
      <vt:variant>
        <vt:lpwstr>http://www.qub.ac.uk/sites/irishhistorylive/AboutIrishHistoryLive/</vt:lpwstr>
      </vt:variant>
      <vt:variant>
        <vt:lpwstr/>
      </vt:variant>
      <vt:variant>
        <vt:i4>6946866</vt:i4>
      </vt:variant>
      <vt:variant>
        <vt:i4>63</vt:i4>
      </vt:variant>
      <vt:variant>
        <vt:i4>0</vt:i4>
      </vt:variant>
      <vt:variant>
        <vt:i4>5</vt:i4>
      </vt:variant>
      <vt:variant>
        <vt:lpwstr>http://www.nationalarchives.gov.uk/education/easter.htm</vt:lpwstr>
      </vt:variant>
      <vt:variant>
        <vt:lpwstr/>
      </vt:variant>
      <vt:variant>
        <vt:i4>720988</vt:i4>
      </vt:variant>
      <vt:variant>
        <vt:i4>60</vt:i4>
      </vt:variant>
      <vt:variant>
        <vt:i4>0</vt:i4>
      </vt:variant>
      <vt:variant>
        <vt:i4>5</vt:i4>
      </vt:variant>
      <vt:variant>
        <vt:lpwstr>http://www.nationalarchives.gov.uk/education/empire/</vt:lpwstr>
      </vt:variant>
      <vt:variant>
        <vt:lpwstr/>
      </vt:variant>
      <vt:variant>
        <vt:i4>3145779</vt:i4>
      </vt:variant>
      <vt:variant>
        <vt:i4>57</vt:i4>
      </vt:variant>
      <vt:variant>
        <vt:i4>0</vt:i4>
      </vt:variant>
      <vt:variant>
        <vt:i4>5</vt:i4>
      </vt:variant>
      <vt:variant>
        <vt:lpwstr>http://www.historytoday.com/michael-morrogh/anglo-irish-treaty-1921</vt:lpwstr>
      </vt:variant>
      <vt:variant>
        <vt:lpwstr/>
      </vt:variant>
      <vt:variant>
        <vt:i4>5308420</vt:i4>
      </vt:variant>
      <vt:variant>
        <vt:i4>54</vt:i4>
      </vt:variant>
      <vt:variant>
        <vt:i4>0</vt:i4>
      </vt:variant>
      <vt:variant>
        <vt:i4>5</vt:i4>
      </vt:variant>
      <vt:variant>
        <vt:lpwstr>http://www.historytoday.com/simon-lemieux/britain-and-ireland-1798-1921-changing-question-or-altering-answers</vt:lpwstr>
      </vt:variant>
      <vt:variant>
        <vt:lpwstr/>
      </vt:variant>
      <vt:variant>
        <vt:i4>7536760</vt:i4>
      </vt:variant>
      <vt:variant>
        <vt:i4>51</vt:i4>
      </vt:variant>
      <vt:variant>
        <vt:i4>0</vt:i4>
      </vt:variant>
      <vt:variant>
        <vt:i4>5</vt:i4>
      </vt:variant>
      <vt:variant>
        <vt:lpwstr>http://www.historytoday.com/alan-heesom/ireland-under-union</vt:lpwstr>
      </vt:variant>
      <vt:variant>
        <vt:lpwstr/>
      </vt:variant>
      <vt:variant>
        <vt:i4>5111886</vt:i4>
      </vt:variant>
      <vt:variant>
        <vt:i4>48</vt:i4>
      </vt:variant>
      <vt:variant>
        <vt:i4>0</vt:i4>
      </vt:variant>
      <vt:variant>
        <vt:i4>5</vt:i4>
      </vt:variant>
      <vt:variant>
        <vt:lpwstr>http://www.historytoday.com/mark-rathbone/young-ireland-revolt-1848-0</vt:lpwstr>
      </vt:variant>
      <vt:variant>
        <vt:lpwstr/>
      </vt:variant>
      <vt:variant>
        <vt:i4>4456523</vt:i4>
      </vt:variant>
      <vt:variant>
        <vt:i4>45</vt:i4>
      </vt:variant>
      <vt:variant>
        <vt:i4>0</vt:i4>
      </vt:variant>
      <vt:variant>
        <vt:i4>5</vt:i4>
      </vt:variant>
      <vt:variant>
        <vt:lpwstr>http://www.historytoday.com/catriona-pennell/ireland-and-first-world-war</vt:lpwstr>
      </vt:variant>
      <vt:variant>
        <vt:lpwstr/>
      </vt:variant>
      <vt:variant>
        <vt:i4>7274556</vt:i4>
      </vt:variant>
      <vt:variant>
        <vt:i4>42</vt:i4>
      </vt:variant>
      <vt:variant>
        <vt:i4>0</vt:i4>
      </vt:variant>
      <vt:variant>
        <vt:i4>5</vt:i4>
      </vt:variant>
      <vt:variant>
        <vt:lpwstr>http://www.historytoday.com/ian-garrett/irish-question</vt:lpwstr>
      </vt:variant>
      <vt:variant>
        <vt:lpwstr/>
      </vt:variant>
      <vt:variant>
        <vt:i4>4915289</vt:i4>
      </vt:variant>
      <vt:variant>
        <vt:i4>39</vt:i4>
      </vt:variant>
      <vt:variant>
        <vt:i4>0</vt:i4>
      </vt:variant>
      <vt:variant>
        <vt:i4>5</vt:i4>
      </vt:variant>
      <vt:variant>
        <vt:lpwstr>http://www.historytoday.com/richard-davis/arthur-griffith-architect-modern-ireland-part-ii-1916-1922</vt:lpwstr>
      </vt:variant>
      <vt:variant>
        <vt:lpwstr/>
      </vt:variant>
      <vt:variant>
        <vt:i4>2162726</vt:i4>
      </vt:variant>
      <vt:variant>
        <vt:i4>36</vt:i4>
      </vt:variant>
      <vt:variant>
        <vt:i4>0</vt:i4>
      </vt:variant>
      <vt:variant>
        <vt:i4>5</vt:i4>
      </vt:variant>
      <vt:variant>
        <vt:lpwstr>http://www.historytoday.com/richard-davis/arthur-griffith-architect-modern-ireland-part-i-easter-rising</vt:lpwstr>
      </vt:variant>
      <vt:variant>
        <vt:lpwstr/>
      </vt:variant>
      <vt:variant>
        <vt:i4>7340092</vt:i4>
      </vt:variant>
      <vt:variant>
        <vt:i4>33</vt:i4>
      </vt:variant>
      <vt:variant>
        <vt:i4>0</vt:i4>
      </vt:variant>
      <vt:variant>
        <vt:i4>5</vt:i4>
      </vt:variant>
      <vt:variant>
        <vt:lpwstr>http://www.historytoday.com/orla-finnegan/fall-parnell</vt:lpwstr>
      </vt:variant>
      <vt:variant>
        <vt:lpwstr/>
      </vt:variant>
      <vt:variant>
        <vt:i4>2031638</vt:i4>
      </vt:variant>
      <vt:variant>
        <vt:i4>30</vt:i4>
      </vt:variant>
      <vt:variant>
        <vt:i4>0</vt:i4>
      </vt:variant>
      <vt:variant>
        <vt:i4>5</vt:i4>
      </vt:variant>
      <vt:variant>
        <vt:lpwstr>http://www.historytoday.com/phil-chapple/dev%E2%80%99-career-eamon-de-valera</vt:lpwstr>
      </vt:variant>
      <vt:variant>
        <vt:lpwstr/>
      </vt:variant>
      <vt:variant>
        <vt:i4>6160384</vt:i4>
      </vt:variant>
      <vt:variant>
        <vt:i4>27</vt:i4>
      </vt:variant>
      <vt:variant>
        <vt:i4>0</vt:i4>
      </vt:variant>
      <vt:variant>
        <vt:i4>5</vt:i4>
      </vt:variant>
      <vt:variant>
        <vt:lpwstr>http://www.historytoday.com/tim-pat-coogan/ireland%E2%80%99s-path-desolation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2014-03-24T13:35:00Z</cp:lastPrinted>
  <dcterms:created xsi:type="dcterms:W3CDTF">2017-11-21T12:25:00Z</dcterms:created>
  <dcterms:modified xsi:type="dcterms:W3CDTF">2017-11-21T12:26:00Z</dcterms:modified>
</cp:coreProperties>
</file>