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116" w:rsidRDefault="00F23116" w:rsidP="00F23116">
      <w:pPr>
        <w:pStyle w:val="Front"/>
      </w:pPr>
      <w:r w:rsidRPr="001C2151">
        <w:t>Pearson</w:t>
      </w:r>
    </w:p>
    <w:p w:rsidR="00F23116" w:rsidRDefault="00F23116" w:rsidP="00F23116">
      <w:pPr>
        <w:pStyle w:val="Front"/>
      </w:pPr>
      <w:r w:rsidRPr="001C2151">
        <w:t>Edexcel A Level</w:t>
      </w:r>
    </w:p>
    <w:p w:rsidR="00F23116" w:rsidRPr="005A59BA" w:rsidRDefault="00F23116" w:rsidP="00F23116">
      <w:pPr>
        <w:pStyle w:val="Front"/>
        <w:rPr>
          <w:b w:val="0"/>
        </w:rPr>
      </w:pPr>
      <w:r w:rsidRPr="005A59BA">
        <w:rPr>
          <w:b w:val="0"/>
        </w:rPr>
        <w:t>in History</w:t>
      </w:r>
    </w:p>
    <w:p w:rsidR="00F23116" w:rsidRPr="00781F5D" w:rsidRDefault="00F23116" w:rsidP="00F23116">
      <w:pPr>
        <w:pStyle w:val="Front1"/>
      </w:pPr>
      <w:r w:rsidRPr="00781F5D">
        <w:t>Topic booklet</w:t>
      </w:r>
      <w:bookmarkStart w:id="0" w:name="_GoBack"/>
      <w:bookmarkEnd w:id="0"/>
    </w:p>
    <w:p w:rsidR="00F23116" w:rsidRPr="0079013D" w:rsidRDefault="00F23116" w:rsidP="00F23116">
      <w:pPr>
        <w:pStyle w:val="Front2"/>
      </w:pPr>
      <w:r>
        <w:t>Paper 3</w:t>
      </w:r>
      <w:r w:rsidRPr="0079013D">
        <w:t xml:space="preserve"> </w:t>
      </w:r>
      <w:r>
        <w:t xml:space="preserve">Option 34.2: </w:t>
      </w:r>
      <w:r w:rsidRPr="000E02AE">
        <w:t xml:space="preserve">Poverty, public health and </w:t>
      </w:r>
      <w:r>
        <w:t xml:space="preserve">the </w:t>
      </w:r>
      <w:r w:rsidRPr="000E02AE">
        <w:t xml:space="preserve">state </w:t>
      </w:r>
      <w:r>
        <w:t xml:space="preserve">in Britain, </w:t>
      </w:r>
      <w:r w:rsidRPr="000E02AE">
        <w:t>c1780</w:t>
      </w:r>
      <w:r>
        <w:t>–</w:t>
      </w:r>
      <w:r w:rsidRPr="000E02AE">
        <w:t>1939</w:t>
      </w:r>
    </w:p>
    <w:p w:rsidR="00F23116" w:rsidRPr="00E35EEA" w:rsidRDefault="00F23116" w:rsidP="00F23116"/>
    <w:p w:rsidR="00F23116" w:rsidRDefault="00F23116" w:rsidP="00F23116">
      <w:pPr>
        <w:pStyle w:val="Unithead"/>
        <w:sectPr w:rsidR="00F23116" w:rsidSect="00A05F0B">
          <w:headerReference w:type="even" r:id="rId8"/>
          <w:headerReference w:type="default" r:id="rId9"/>
          <w:pgSz w:w="11900" w:h="16840" w:code="9"/>
          <w:pgMar w:top="1418" w:right="1418" w:bottom="1134" w:left="1418" w:header="567" w:footer="567" w:gutter="0"/>
          <w:pgNumType w:start="1"/>
          <w:cols w:space="708"/>
        </w:sectPr>
      </w:pPr>
    </w:p>
    <w:p w:rsidR="00F23116" w:rsidRPr="0079013D" w:rsidRDefault="00F23116" w:rsidP="00F23116">
      <w:pPr>
        <w:pStyle w:val="Ahead"/>
      </w:pPr>
      <w:bookmarkStart w:id="1" w:name="_Toc401261997"/>
      <w:bookmarkStart w:id="2" w:name="_Toc401292477"/>
      <w:bookmarkStart w:id="3" w:name="_Toc499019735"/>
      <w:r>
        <w:lastRenderedPageBreak/>
        <w:t xml:space="preserve">Option 34.2: </w:t>
      </w:r>
      <w:r w:rsidRPr="000E02AE">
        <w:t xml:space="preserve">Poverty, public health and </w:t>
      </w:r>
      <w:r>
        <w:t xml:space="preserve">the </w:t>
      </w:r>
      <w:r w:rsidRPr="000E02AE">
        <w:t xml:space="preserve">state </w:t>
      </w:r>
      <w:r>
        <w:t xml:space="preserve">in Britain, </w:t>
      </w:r>
      <w:r w:rsidRPr="000E02AE">
        <w:t>c1780</w:t>
      </w:r>
      <w:r>
        <w:t>–</w:t>
      </w:r>
      <w:r w:rsidRPr="000E02AE">
        <w:t>1939</w:t>
      </w:r>
      <w:r>
        <w:t xml:space="preserve"> – introduction</w:t>
      </w:r>
      <w:bookmarkEnd w:id="1"/>
      <w:bookmarkEnd w:id="2"/>
      <w:bookmarkEnd w:id="3"/>
      <w:r>
        <w:t xml:space="preserve"> </w:t>
      </w:r>
    </w:p>
    <w:p w:rsidR="00F23116" w:rsidRDefault="00F23116" w:rsidP="00F23116">
      <w:pPr>
        <w:pStyle w:val="text"/>
      </w:pPr>
      <w:r>
        <w:t xml:space="preserve">This topic booklet has been written to support teachers delivering </w:t>
      </w:r>
      <w:r w:rsidRPr="00E11D90">
        <w:rPr>
          <w:b/>
        </w:rPr>
        <w:t>Paper 3 Option 34.2: Poverty, public health and the state in Britain, c1780–1939</w:t>
      </w:r>
      <w:r>
        <w:t xml:space="preserve"> of the 2015 A level History specification. We’re providing it in Word so that it’s easy for you to take extracts or sections from it and adapt them or give them to students. </w:t>
      </w:r>
    </w:p>
    <w:p w:rsidR="00F23116" w:rsidRDefault="00F23116" w:rsidP="00F23116">
      <w:pPr>
        <w:pStyle w:val="text"/>
      </w:pPr>
      <w:r>
        <w:t xml:space="preserve">We’ve provided an overview of the topic which helps to provide contextual background and explain why we think this is a fascinating topic to study. The overview could be used, for example, in open evening materials or be given to students at the start of the course. </w:t>
      </w:r>
    </w:p>
    <w:p w:rsidR="00F23116" w:rsidRDefault="00F23116" w:rsidP="00F23116">
      <w:pPr>
        <w:pStyle w:val="text"/>
      </w:pPr>
      <w:r>
        <w:t xml:space="preserve">You’ll also find some content guidance; a student timeline, which can be given to students for them to add to and adapt; a list of resources for students and for teachers; and information about overlap between this topic and the 2008 specification. </w:t>
      </w:r>
    </w:p>
    <w:p w:rsidR="00F23116" w:rsidRDefault="00F23116" w:rsidP="00F23116">
      <w:pPr>
        <w:pStyle w:val="text"/>
      </w:pPr>
      <w:r>
        <w:t>For more detail about planning, look out for the Getting Started guide, Course planner and schemes of work.</w:t>
      </w:r>
    </w:p>
    <w:p w:rsidR="00897527" w:rsidRPr="00BF5448" w:rsidRDefault="00F23116" w:rsidP="00F23116">
      <w:pPr>
        <w:pStyle w:val="text"/>
      </w:pPr>
      <w:r>
        <w:br w:type="page"/>
      </w:r>
      <w:r w:rsidRPr="00BF5448">
        <w:lastRenderedPageBreak/>
        <w:t xml:space="preserve"> </w:t>
      </w:r>
    </w:p>
    <w:p w:rsidR="00897527" w:rsidRPr="008F2888" w:rsidRDefault="00897527" w:rsidP="00897527">
      <w:pPr>
        <w:pStyle w:val="Contents"/>
      </w:pPr>
      <w:r w:rsidRPr="00E94D68">
        <w:t>Contents</w:t>
      </w:r>
    </w:p>
    <w:p w:rsidR="00093E18" w:rsidRDefault="00897527">
      <w:pPr>
        <w:pStyle w:val="TOC1"/>
        <w:rPr>
          <w:rFonts w:asciiTheme="minorHAnsi" w:eastAsiaTheme="minorEastAsia" w:hAnsiTheme="minorHAnsi" w:cstheme="minorBidi"/>
          <w:b w:val="0"/>
          <w:snapToGrid/>
          <w:sz w:val="22"/>
          <w:szCs w:val="22"/>
          <w:lang w:eastAsia="zh-CN"/>
        </w:rPr>
      </w:pPr>
      <w:r w:rsidRPr="00126497">
        <w:fldChar w:fldCharType="begin"/>
      </w:r>
      <w:r w:rsidRPr="00126497">
        <w:instrText xml:space="preserve"> TOC \t " A head,1,B head,2,C head,3 " </w:instrText>
      </w:r>
      <w:r w:rsidRPr="00126497">
        <w:fldChar w:fldCharType="separate"/>
      </w:r>
      <w:r w:rsidR="00093E18">
        <w:t>Option 34.2: Poverty, public health and the state in Britain, c1780–1939 – introduction</w:t>
      </w:r>
      <w:r w:rsidR="00093E18">
        <w:tab/>
      </w:r>
      <w:r w:rsidR="00093E18">
        <w:fldChar w:fldCharType="begin"/>
      </w:r>
      <w:r w:rsidR="00093E18">
        <w:instrText xml:space="preserve"> PAGEREF _Toc499019735 \h </w:instrText>
      </w:r>
      <w:r w:rsidR="00093E18">
        <w:fldChar w:fldCharType="separate"/>
      </w:r>
      <w:r w:rsidR="00093E18">
        <w:t>1</w:t>
      </w:r>
      <w:r w:rsidR="00093E18">
        <w:fldChar w:fldCharType="end"/>
      </w:r>
    </w:p>
    <w:p w:rsidR="00093E18" w:rsidRDefault="00093E18">
      <w:pPr>
        <w:pStyle w:val="TOC1"/>
        <w:rPr>
          <w:rFonts w:asciiTheme="minorHAnsi" w:eastAsiaTheme="minorEastAsia" w:hAnsiTheme="minorHAnsi" w:cstheme="minorBidi"/>
          <w:b w:val="0"/>
          <w:snapToGrid/>
          <w:sz w:val="22"/>
          <w:szCs w:val="22"/>
          <w:lang w:eastAsia="zh-CN"/>
        </w:rPr>
      </w:pPr>
      <w:r>
        <w:t xml:space="preserve">Poverty, public health and the state in Britain, </w:t>
      </w:r>
      <w:r>
        <w:br/>
        <w:t>c1780–1939</w:t>
      </w:r>
      <w:r>
        <w:tab/>
      </w:r>
      <w:r>
        <w:fldChar w:fldCharType="begin"/>
      </w:r>
      <w:r>
        <w:instrText xml:space="preserve"> PAGEREF _Toc499019736 \h </w:instrText>
      </w:r>
      <w:r>
        <w:fldChar w:fldCharType="separate"/>
      </w:r>
      <w:r>
        <w:t>3</w:t>
      </w:r>
      <w:r>
        <w:fldChar w:fldCharType="end"/>
      </w:r>
    </w:p>
    <w:p w:rsidR="00093E18" w:rsidRDefault="00093E18">
      <w:pPr>
        <w:pStyle w:val="TOC2"/>
        <w:rPr>
          <w:rFonts w:asciiTheme="minorHAnsi" w:eastAsiaTheme="minorEastAsia" w:hAnsiTheme="minorHAnsi" w:cstheme="minorBidi"/>
          <w:szCs w:val="22"/>
          <w:lang w:eastAsia="zh-CN"/>
        </w:rPr>
      </w:pPr>
      <w:r>
        <w:t>Overview</w:t>
      </w:r>
      <w:r>
        <w:tab/>
      </w:r>
      <w:r>
        <w:fldChar w:fldCharType="begin"/>
      </w:r>
      <w:r>
        <w:instrText xml:space="preserve"> PAGEREF _Toc499019737 \h </w:instrText>
      </w:r>
      <w:r>
        <w:fldChar w:fldCharType="separate"/>
      </w:r>
      <w:r>
        <w:t>3</w:t>
      </w:r>
      <w:r>
        <w:fldChar w:fldCharType="end"/>
      </w:r>
    </w:p>
    <w:p w:rsidR="00093E18" w:rsidRDefault="00093E18">
      <w:pPr>
        <w:pStyle w:val="TOC2"/>
        <w:rPr>
          <w:rFonts w:asciiTheme="minorHAnsi" w:eastAsiaTheme="minorEastAsia" w:hAnsiTheme="minorHAnsi" w:cstheme="minorBidi"/>
          <w:szCs w:val="22"/>
          <w:lang w:eastAsia="zh-CN"/>
        </w:rPr>
      </w:pPr>
      <w:r>
        <w:t>Clarification of content</w:t>
      </w:r>
      <w:r>
        <w:tab/>
      </w:r>
      <w:r>
        <w:fldChar w:fldCharType="begin"/>
      </w:r>
      <w:r>
        <w:instrText xml:space="preserve"> PAGEREF _Toc499019738 \h </w:instrText>
      </w:r>
      <w:r>
        <w:fldChar w:fldCharType="separate"/>
      </w:r>
      <w:r>
        <w:t>4</w:t>
      </w:r>
      <w:r>
        <w:fldChar w:fldCharType="end"/>
      </w:r>
    </w:p>
    <w:p w:rsidR="00093E18" w:rsidRDefault="00093E18">
      <w:pPr>
        <w:pStyle w:val="TOC3"/>
        <w:rPr>
          <w:rFonts w:asciiTheme="minorHAnsi" w:eastAsiaTheme="minorEastAsia" w:hAnsiTheme="minorHAnsi" w:cstheme="minorBidi"/>
          <w:szCs w:val="22"/>
          <w:lang w:eastAsia="zh-CN"/>
        </w:rPr>
      </w:pPr>
      <w:r>
        <w:t>Aspects in breadth</w:t>
      </w:r>
      <w:r>
        <w:tab/>
      </w:r>
      <w:r>
        <w:fldChar w:fldCharType="begin"/>
      </w:r>
      <w:r>
        <w:instrText xml:space="preserve"> PAGEREF _Toc499019739 \h </w:instrText>
      </w:r>
      <w:r>
        <w:fldChar w:fldCharType="separate"/>
      </w:r>
      <w:r>
        <w:t>4</w:t>
      </w:r>
      <w:r>
        <w:fldChar w:fldCharType="end"/>
      </w:r>
    </w:p>
    <w:p w:rsidR="00093E18" w:rsidRDefault="00093E18">
      <w:pPr>
        <w:pStyle w:val="TOC2"/>
        <w:rPr>
          <w:rFonts w:asciiTheme="minorHAnsi" w:eastAsiaTheme="minorEastAsia" w:hAnsiTheme="minorHAnsi" w:cstheme="minorBidi"/>
          <w:szCs w:val="22"/>
          <w:lang w:eastAsia="zh-CN"/>
        </w:rPr>
      </w:pPr>
      <w:r>
        <w:t>Student timeline</w:t>
      </w:r>
      <w:r>
        <w:tab/>
      </w:r>
      <w:r>
        <w:fldChar w:fldCharType="begin"/>
      </w:r>
      <w:r>
        <w:instrText xml:space="preserve"> PAGEREF _Toc499019740 \h </w:instrText>
      </w:r>
      <w:r>
        <w:fldChar w:fldCharType="separate"/>
      </w:r>
      <w:r>
        <w:t>7</w:t>
      </w:r>
      <w:r>
        <w:fldChar w:fldCharType="end"/>
      </w:r>
    </w:p>
    <w:p w:rsidR="00093E18" w:rsidRDefault="00093E18">
      <w:pPr>
        <w:pStyle w:val="TOC2"/>
        <w:rPr>
          <w:rFonts w:asciiTheme="minorHAnsi" w:eastAsiaTheme="minorEastAsia" w:hAnsiTheme="minorHAnsi" w:cstheme="minorBidi"/>
          <w:szCs w:val="22"/>
          <w:lang w:eastAsia="zh-CN"/>
        </w:rPr>
      </w:pPr>
      <w:r>
        <w:t>Resources and references</w:t>
      </w:r>
      <w:r>
        <w:tab/>
      </w:r>
      <w:r>
        <w:fldChar w:fldCharType="begin"/>
      </w:r>
      <w:r>
        <w:instrText xml:space="preserve"> PAGEREF _Toc499019741 \h </w:instrText>
      </w:r>
      <w:r>
        <w:fldChar w:fldCharType="separate"/>
      </w:r>
      <w:r>
        <w:t>9</w:t>
      </w:r>
      <w:r>
        <w:fldChar w:fldCharType="end"/>
      </w:r>
    </w:p>
    <w:p w:rsidR="00897527" w:rsidRPr="00126497" w:rsidRDefault="00897527" w:rsidP="00897527">
      <w:pPr>
        <w:pStyle w:val="text"/>
      </w:pPr>
      <w:r w:rsidRPr="00126497">
        <w:fldChar w:fldCharType="end"/>
      </w:r>
    </w:p>
    <w:p w:rsidR="00897527" w:rsidRPr="00126497" w:rsidRDefault="00897527" w:rsidP="00897527">
      <w:pPr>
        <w:pStyle w:val="text"/>
        <w:sectPr w:rsidR="00897527" w:rsidRPr="00126497" w:rsidSect="00A05F0B">
          <w:headerReference w:type="even" r:id="rId10"/>
          <w:headerReference w:type="default" r:id="rId11"/>
          <w:footerReference w:type="even" r:id="rId12"/>
          <w:footerReference w:type="default" r:id="rId13"/>
          <w:pgSz w:w="11900" w:h="16840" w:code="9"/>
          <w:pgMar w:top="1418" w:right="1418" w:bottom="1134" w:left="1418" w:header="567" w:footer="567" w:gutter="0"/>
          <w:pgNumType w:start="1"/>
          <w:cols w:space="708"/>
        </w:sectPr>
      </w:pPr>
    </w:p>
    <w:p w:rsidR="00897527" w:rsidRPr="00BF5448" w:rsidRDefault="000E02AE" w:rsidP="00BF5448">
      <w:pPr>
        <w:pStyle w:val="Ahead"/>
      </w:pPr>
      <w:bookmarkStart w:id="4" w:name="_Toc499019736"/>
      <w:r w:rsidRPr="000E02AE">
        <w:lastRenderedPageBreak/>
        <w:t>P</w:t>
      </w:r>
      <w:r w:rsidR="005B4AFA" w:rsidRPr="000E02AE">
        <w:t xml:space="preserve">overty, public health and </w:t>
      </w:r>
      <w:r w:rsidR="005B4AFA">
        <w:t xml:space="preserve">the </w:t>
      </w:r>
      <w:r w:rsidR="005B4AFA" w:rsidRPr="000E02AE">
        <w:t xml:space="preserve">state </w:t>
      </w:r>
      <w:r w:rsidR="005B4AFA">
        <w:t xml:space="preserve">in Britain, </w:t>
      </w:r>
      <w:r w:rsidR="005B4AFA" w:rsidRPr="000E02AE">
        <w:t>c1780</w:t>
      </w:r>
      <w:r w:rsidR="00366547">
        <w:t>–</w:t>
      </w:r>
      <w:r w:rsidR="005B4AFA" w:rsidRPr="000E02AE">
        <w:t>1939</w:t>
      </w:r>
      <w:bookmarkEnd w:id="4"/>
    </w:p>
    <w:p w:rsidR="00423FA0" w:rsidRDefault="00423FA0" w:rsidP="00423FA0">
      <w:pPr>
        <w:pStyle w:val="Bhead"/>
      </w:pPr>
      <w:bookmarkStart w:id="5" w:name="_Toc499019737"/>
      <w:r>
        <w:t>Overview</w:t>
      </w:r>
      <w:bookmarkEnd w:id="5"/>
    </w:p>
    <w:p w:rsidR="00423FA0" w:rsidRPr="0039662D" w:rsidRDefault="00423FA0" w:rsidP="00423FA0">
      <w:pPr>
        <w:pStyle w:val="text"/>
      </w:pPr>
      <w:r w:rsidRPr="0039662D">
        <w:t>This option gives students the opportunity to explore two of the major social problems that arose from industrialisation and urbanisation: poverty and public health, and the ways in which the state gradually took control of the situation, involving a considerable change in attitudes amongst the general public.</w:t>
      </w:r>
    </w:p>
    <w:p w:rsidR="00423FA0" w:rsidRPr="0039662D" w:rsidRDefault="00423FA0" w:rsidP="00423FA0">
      <w:pPr>
        <w:pStyle w:val="text"/>
      </w:pPr>
      <w:r w:rsidRPr="0039662D">
        <w:t>Poverty, and disease from poor public health, did not suddenly happen with urbanisation. The lives of thousands and thousand</w:t>
      </w:r>
      <w:r w:rsidR="004A12BB">
        <w:t>s</w:t>
      </w:r>
      <w:r w:rsidRPr="0039662D">
        <w:t xml:space="preserve"> of agricultura</w:t>
      </w:r>
      <w:r w:rsidR="004A12BB">
        <w:t>l labourers were harsh, poverty-</w:t>
      </w:r>
      <w:r w:rsidRPr="0039662D">
        <w:t>stricken and riven with disease and early death. What urbanisation did was to focus the problem in the teeming, overcrowded towns and cities, where the traditional welfare providers, the parishes, had collapsed under the strain, and diseases such as cholera, rampaged.</w:t>
      </w:r>
    </w:p>
    <w:p w:rsidR="00423FA0" w:rsidRPr="0039662D" w:rsidRDefault="00423FA0" w:rsidP="004A12BB">
      <w:pPr>
        <w:pStyle w:val="text"/>
      </w:pPr>
      <w:r w:rsidRPr="0039662D">
        <w:t xml:space="preserve">Most people had few problems in believing that poor relief should be provided for the old, the sick, the infirm and children. Where there were problems, and this was recognised as early as the Elizabethan Poor Law of 1603, were in providing relief for the able-bodied poor. By the nineteenth century, social commentators, reformers and legislators were dividing the poor into those who were poor through no fault of their own </w:t>
      </w:r>
      <w:r w:rsidR="00366547">
        <w:t>—</w:t>
      </w:r>
      <w:r w:rsidRPr="0039662D">
        <w:t xml:space="preserve"> the ‘deserving poor’ </w:t>
      </w:r>
      <w:r w:rsidR="00366547">
        <w:t>—</w:t>
      </w:r>
      <w:r w:rsidRPr="0039662D">
        <w:t xml:space="preserve"> and those whose poverty was the result of some perceived moral failure. These were the ‘undeserving poor’: those who could work but chose not to. They would be kept from starvation</w:t>
      </w:r>
      <w:r w:rsidR="00DA2A46">
        <w:t>,</w:t>
      </w:r>
      <w:r w:rsidRPr="0039662D">
        <w:t xml:space="preserve"> but help directed to this group would have to contain elements of both punishment and improvement. The great fear was that, if too much help </w:t>
      </w:r>
      <w:r w:rsidR="00131DB6">
        <w:t>was</w:t>
      </w:r>
      <w:r w:rsidRPr="0039662D">
        <w:t xml:space="preserve"> given to the ‘undeserving poor’, many of those in work would find a life of idleness attractive. Somehow a balance had to be found. </w:t>
      </w:r>
    </w:p>
    <w:p w:rsidR="00423FA0" w:rsidRPr="0039662D" w:rsidRDefault="00423FA0" w:rsidP="00DA2A46">
      <w:pPr>
        <w:pStyle w:val="text"/>
      </w:pPr>
      <w:r w:rsidRPr="0039662D">
        <w:t>Welfare schemes provided by central government were less likely to break down than other sorts of initiatives, and they would have the backing of law. However, they tended to be impersonal and difficult to adapt to local conditions. On the other hand, non</w:t>
      </w:r>
      <w:r w:rsidR="00366547">
        <w:t>-</w:t>
      </w:r>
      <w:r w:rsidRPr="0039662D">
        <w:t xml:space="preserve">governmental organisations, like friendly societies, trades unions and </w:t>
      </w:r>
      <w:r w:rsidR="00A50B95">
        <w:br/>
      </w:r>
      <w:r w:rsidRPr="0039662D">
        <w:t xml:space="preserve">cooperative societies provided support but there was usually a subscription to pay and many collapsed because of financial difficulties. Set </w:t>
      </w:r>
      <w:r w:rsidR="00A50B95">
        <w:t>against this was the nineteenth-</w:t>
      </w:r>
      <w:r w:rsidRPr="0039662D">
        <w:t>century doctrine of self-help, whereby it was believed that individuals should be responsible for their own welfare.</w:t>
      </w:r>
    </w:p>
    <w:p w:rsidR="00423FA0" w:rsidRPr="0039662D" w:rsidRDefault="00423FA0" w:rsidP="00A50B95">
      <w:pPr>
        <w:pStyle w:val="text"/>
      </w:pPr>
      <w:r w:rsidRPr="0039662D">
        <w:t>Disease was no respecter of persons. Rich and poor alike could be struck down with the killer diseases of cholera and typhoid, measles and diphtheria. The improvement in the health of the community has always posed problems for those intent on reform. There had to be appropriate technical skill and knowledge of sanitary engineering; there had to be appropriate medical knowledge about the cause and prevention of disease; and there had to be the willingness of the public, local authorities and parliament to legislate, carry through and uphold that legislation. This was to be no easy task in a Britain wedded to the doctrine of laissez-faire, and where the germ theory of disease was not known until the 1860s.</w:t>
      </w:r>
    </w:p>
    <w:p w:rsidR="00614D79" w:rsidRDefault="00423FA0" w:rsidP="00A50B95">
      <w:pPr>
        <w:pStyle w:val="text"/>
      </w:pPr>
      <w:r w:rsidRPr="0039662D">
        <w:t xml:space="preserve">The ways in which, and the reasons why, the state became involved in the relief of poverty and took responsibility for the health of the nation will be explored in this option. The breadth </w:t>
      </w:r>
      <w:r w:rsidR="00131DB6">
        <w:t xml:space="preserve">topics </w:t>
      </w:r>
      <w:r w:rsidR="00A50B95">
        <w:t>focus</w:t>
      </w:r>
      <w:r w:rsidRPr="0039662D">
        <w:t xml:space="preserve"> on public health, on the impetus for reform and the impact of the changes brought about by local and central government initiatives. The </w:t>
      </w:r>
      <w:r w:rsidR="00A50B95">
        <w:t>depth</w:t>
      </w:r>
      <w:r w:rsidRPr="0039662D">
        <w:t xml:space="preserve"> </w:t>
      </w:r>
      <w:r w:rsidR="00A50B95">
        <w:t xml:space="preserve">topics </w:t>
      </w:r>
      <w:r w:rsidRPr="0039662D">
        <w:t>provide opportunities for students to explore in depth different aspects of the relationship between poverty, the people and the law in the years to 1939.</w:t>
      </w:r>
    </w:p>
    <w:p w:rsidR="00897527" w:rsidRPr="006A729F" w:rsidRDefault="001E17EC" w:rsidP="006A729F">
      <w:pPr>
        <w:pStyle w:val="text"/>
        <w:rPr>
          <w:b/>
        </w:rPr>
      </w:pPr>
      <w:r w:rsidRPr="006A729F">
        <w:rPr>
          <w:b/>
        </w:rPr>
        <w:t xml:space="preserve">Aspects in breadth: lives in peril - the health of the nation, </w:t>
      </w:r>
      <w:r w:rsidR="005B4AFA">
        <w:rPr>
          <w:b/>
        </w:rPr>
        <w:t>c</w:t>
      </w:r>
      <w:r w:rsidRPr="006A729F">
        <w:rPr>
          <w:b/>
        </w:rPr>
        <w:t>1780</w:t>
      </w:r>
      <w:r w:rsidR="00366547">
        <w:rPr>
          <w:b/>
        </w:rPr>
        <w:t>–</w:t>
      </w:r>
      <w:r w:rsidRPr="006A729F">
        <w:rPr>
          <w:b/>
        </w:rPr>
        <w:t>1939</w:t>
      </w:r>
    </w:p>
    <w:p w:rsidR="001E17EC" w:rsidRDefault="001E17EC" w:rsidP="006A729F">
      <w:pPr>
        <w:pStyle w:val="text"/>
      </w:pPr>
      <w:r>
        <w:t xml:space="preserve">1 </w:t>
      </w:r>
      <w:r w:rsidR="005B4AFA">
        <w:t>The impetus for p</w:t>
      </w:r>
      <w:r>
        <w:t xml:space="preserve">ublic health reforms </w:t>
      </w:r>
    </w:p>
    <w:p w:rsidR="001E17EC" w:rsidRDefault="001E17EC" w:rsidP="006A729F">
      <w:pPr>
        <w:pStyle w:val="text"/>
      </w:pPr>
      <w:r>
        <w:t xml:space="preserve">2 </w:t>
      </w:r>
      <w:r w:rsidR="005B4AFA">
        <w:t xml:space="preserve">Changes in </w:t>
      </w:r>
      <w:r>
        <w:t xml:space="preserve">public health </w:t>
      </w:r>
    </w:p>
    <w:p w:rsidR="001E17EC" w:rsidRPr="006A729F" w:rsidRDefault="001E17EC" w:rsidP="006A729F">
      <w:pPr>
        <w:pStyle w:val="text"/>
        <w:rPr>
          <w:b/>
        </w:rPr>
      </w:pPr>
      <w:r w:rsidRPr="006A729F">
        <w:rPr>
          <w:b/>
        </w:rPr>
        <w:lastRenderedPageBreak/>
        <w:t>Aspects in de</w:t>
      </w:r>
      <w:r w:rsidR="00A50B95">
        <w:rPr>
          <w:b/>
        </w:rPr>
        <w:t>pth: p</w:t>
      </w:r>
      <w:r w:rsidRPr="006A729F">
        <w:rPr>
          <w:b/>
        </w:rPr>
        <w:t>overty, the people and the law</w:t>
      </w:r>
    </w:p>
    <w:p w:rsidR="001E17EC" w:rsidRDefault="001E17EC" w:rsidP="006A729F">
      <w:pPr>
        <w:pStyle w:val="text"/>
      </w:pPr>
      <w:r>
        <w:t>1</w:t>
      </w:r>
      <w:r w:rsidR="006A729F">
        <w:t xml:space="preserve"> </w:t>
      </w:r>
      <w:r>
        <w:t>Paupers and pauperism, 1780</w:t>
      </w:r>
      <w:r w:rsidR="00366547">
        <w:t>–</w:t>
      </w:r>
      <w:r>
        <w:t xml:space="preserve">1834 </w:t>
      </w:r>
    </w:p>
    <w:p w:rsidR="001E17EC" w:rsidRDefault="001E17EC" w:rsidP="006A729F">
      <w:pPr>
        <w:pStyle w:val="text"/>
      </w:pPr>
      <w:r>
        <w:t>2 Less eligibility: the Poor Law Amendment Act and its impact, 1832</w:t>
      </w:r>
      <w:r w:rsidR="00366547">
        <w:t>–</w:t>
      </w:r>
      <w:r>
        <w:t xml:space="preserve">47 </w:t>
      </w:r>
    </w:p>
    <w:p w:rsidR="001E17EC" w:rsidRDefault="001E17EC" w:rsidP="006A729F">
      <w:pPr>
        <w:pStyle w:val="text"/>
      </w:pPr>
      <w:r>
        <w:t>3 The government, self-help and charity, 1847</w:t>
      </w:r>
      <w:r w:rsidR="00366547">
        <w:t>–</w:t>
      </w:r>
      <w:r>
        <w:t xml:space="preserve">80 </w:t>
      </w:r>
    </w:p>
    <w:p w:rsidR="001E17EC" w:rsidRDefault="001E17EC" w:rsidP="006A729F">
      <w:pPr>
        <w:pStyle w:val="text"/>
      </w:pPr>
      <w:r>
        <w:t>4 Social and welfare reforms: pressure and action, 1880</w:t>
      </w:r>
      <w:r w:rsidR="00366547">
        <w:t>–</w:t>
      </w:r>
      <w:r>
        <w:t xml:space="preserve">1914 </w:t>
      </w:r>
    </w:p>
    <w:p w:rsidR="001E17EC" w:rsidRDefault="001E17EC" w:rsidP="006A729F">
      <w:pPr>
        <w:pStyle w:val="text"/>
      </w:pPr>
      <w:r>
        <w:t>5 Depression and the dole: poverty in the inter-war years, 1920</w:t>
      </w:r>
      <w:r w:rsidR="00366547">
        <w:t>–</w:t>
      </w:r>
      <w:r>
        <w:t xml:space="preserve">39 </w:t>
      </w:r>
    </w:p>
    <w:p w:rsidR="001E17EC" w:rsidRPr="001E17EC" w:rsidRDefault="001E17EC" w:rsidP="001E17EC">
      <w:pPr>
        <w:pStyle w:val="Default"/>
        <w:rPr>
          <w:sz w:val="20"/>
          <w:szCs w:val="20"/>
        </w:rPr>
      </w:pPr>
    </w:p>
    <w:p w:rsidR="00897527" w:rsidRDefault="00A50B95" w:rsidP="00A50B95">
      <w:pPr>
        <w:pStyle w:val="Bhead"/>
      </w:pPr>
      <w:bookmarkStart w:id="6" w:name="_Toc499019738"/>
      <w:r>
        <w:t>Clarification of content</w:t>
      </w:r>
      <w:bookmarkEnd w:id="6"/>
    </w:p>
    <w:p w:rsidR="002A727D" w:rsidRPr="002A727D" w:rsidRDefault="002A727D" w:rsidP="002A727D">
      <w:pPr>
        <w:pStyle w:val="text"/>
      </w:pPr>
      <w:r>
        <w:t>This section provides additional guidance on the specification content. It should be remembered that the official specification is the only authoritative source of information and should always be referred to for definitive guidance.</w:t>
      </w:r>
    </w:p>
    <w:p w:rsidR="00C55B20" w:rsidRPr="00C55B20" w:rsidRDefault="00C55B20" w:rsidP="00C55B20">
      <w:pPr>
        <w:pStyle w:val="Chead"/>
      </w:pPr>
      <w:bookmarkStart w:id="7" w:name="_Toc499019739"/>
      <w:r>
        <w:t>Aspects in breadth</w:t>
      </w:r>
      <w:bookmarkEnd w:id="7"/>
      <w:r>
        <w:t xml:space="preserve"> </w:t>
      </w:r>
    </w:p>
    <w:p w:rsidR="00FD2F6E" w:rsidRDefault="00C55B20" w:rsidP="002F6C58">
      <w:pPr>
        <w:pStyle w:val="text"/>
      </w:pPr>
      <w:r w:rsidRPr="009673B3">
        <w:t>The main focus</w:t>
      </w:r>
      <w:r>
        <w:t xml:space="preserve"> of the </w:t>
      </w:r>
      <w:r w:rsidR="00600282">
        <w:t>‘Aspects in breadth’</w:t>
      </w:r>
      <w:r w:rsidRPr="009673B3">
        <w:t xml:space="preserve"> is on changes to the general health of the nation and on the development of a system of publi</w:t>
      </w:r>
      <w:r w:rsidR="00B5528B">
        <w:t>c health in Britain from 1780</w:t>
      </w:r>
      <w:r w:rsidR="00366547">
        <w:t>–</w:t>
      </w:r>
      <w:r w:rsidRPr="009673B3">
        <w:t>1939 to deliver these changes.</w:t>
      </w:r>
      <w:r w:rsidR="00A617FD">
        <w:t xml:space="preserve"> </w:t>
      </w:r>
    </w:p>
    <w:p w:rsidR="00FD2F6E" w:rsidRDefault="00FD2F6E" w:rsidP="002F6C58">
      <w:pPr>
        <w:pStyle w:val="text"/>
      </w:pPr>
    </w:p>
    <w:p w:rsidR="00FD2F6E" w:rsidRPr="00FD2F6E" w:rsidRDefault="00FD2F6E" w:rsidP="00FD2F6E">
      <w:pPr>
        <w:pStyle w:val="text"/>
        <w:rPr>
          <w:b/>
        </w:rPr>
      </w:pPr>
      <w:r w:rsidRPr="00FD2F6E">
        <w:rPr>
          <w:b/>
        </w:rPr>
        <w:t>Theme 1 The impetus for p</w:t>
      </w:r>
      <w:r>
        <w:rPr>
          <w:b/>
        </w:rPr>
        <w:t xml:space="preserve">ublic health reforms </w:t>
      </w:r>
    </w:p>
    <w:p w:rsidR="00FD2F6E" w:rsidRDefault="00FD2F6E" w:rsidP="002F6C58">
      <w:pPr>
        <w:pStyle w:val="text"/>
      </w:pPr>
      <w:r>
        <w:t>This</w:t>
      </w:r>
      <w:r w:rsidR="00C55B20" w:rsidRPr="00D33A5F">
        <w:t xml:space="preserve"> key elements focus</w:t>
      </w:r>
      <w:r>
        <w:t>es</w:t>
      </w:r>
      <w:r w:rsidR="00C55B20" w:rsidRPr="00D33A5F">
        <w:t xml:space="preserve"> on the reasons why, and the ways in which, public health provision changed over the period. </w:t>
      </w:r>
      <w:r w:rsidR="00B5528B">
        <w:t xml:space="preserve">Students </w:t>
      </w:r>
      <w:r w:rsidR="00C55B20" w:rsidRPr="00D33A5F">
        <w:t>should understand the problems of public health reform in the nineteenth century, the reasons for attempts at reform and the reasons for resistance to it.</w:t>
      </w:r>
      <w:r w:rsidR="007D069A">
        <w:t xml:space="preserve">  Students need a broad understanding of the impact of industrialisation on public health and how this was responded to in reports.  Students </w:t>
      </w:r>
      <w:r w:rsidR="007D069A" w:rsidRPr="00D33A5F">
        <w:t xml:space="preserve">should understand </w:t>
      </w:r>
      <w:r w:rsidR="007D069A">
        <w:t xml:space="preserve">the role of new technology in enabling large-scale public health projects. </w:t>
      </w:r>
      <w:r>
        <w:t xml:space="preserve">Students </w:t>
      </w:r>
      <w:r w:rsidRPr="00D33A5F">
        <w:t xml:space="preserve">should understand the reasons for the change in the attitudes of the </w:t>
      </w:r>
      <w:r w:rsidR="007D069A">
        <w:t>public, press and parliament</w:t>
      </w:r>
      <w:r>
        <w:t xml:space="preserve"> towards increasing compulsion </w:t>
      </w:r>
      <w:r w:rsidRPr="00D33A5F">
        <w:t xml:space="preserve">and central intervention </w:t>
      </w:r>
      <w:r w:rsidR="007D069A">
        <w:t xml:space="preserve">in the field of public health, in turn assessing the growth of the government’s role in advocating for public health reforms.  </w:t>
      </w:r>
    </w:p>
    <w:p w:rsidR="00FD2F6E" w:rsidRDefault="00FD2F6E" w:rsidP="002F6C58">
      <w:pPr>
        <w:pStyle w:val="text"/>
      </w:pPr>
      <w:r>
        <w:t xml:space="preserve">Students </w:t>
      </w:r>
      <w:r w:rsidRPr="009673B3">
        <w:t xml:space="preserve">should be able to explore key events in the </w:t>
      </w:r>
      <w:r>
        <w:t xml:space="preserve">impetus for public health reforms </w:t>
      </w:r>
      <w:r w:rsidRPr="009673B3">
        <w:t xml:space="preserve">and consider how far </w:t>
      </w:r>
      <w:r>
        <w:t>they represented turning points: the cholera epidemic of 1832.</w:t>
      </w:r>
    </w:p>
    <w:p w:rsidR="00FD2F6E" w:rsidRDefault="00FD2F6E" w:rsidP="002F6C58">
      <w:pPr>
        <w:pStyle w:val="text"/>
      </w:pPr>
    </w:p>
    <w:p w:rsidR="00FD2F6E" w:rsidRPr="00FD2F6E" w:rsidRDefault="00FD2F6E" w:rsidP="00FD2F6E">
      <w:pPr>
        <w:pStyle w:val="text"/>
        <w:rPr>
          <w:b/>
        </w:rPr>
      </w:pPr>
      <w:r w:rsidRPr="00FD2F6E">
        <w:rPr>
          <w:b/>
        </w:rPr>
        <w:t xml:space="preserve">Theme 2 Changes in </w:t>
      </w:r>
      <w:r>
        <w:rPr>
          <w:b/>
        </w:rPr>
        <w:t xml:space="preserve">public health </w:t>
      </w:r>
    </w:p>
    <w:p w:rsidR="00A617FD" w:rsidRDefault="00FD2F6E" w:rsidP="002F6C58">
      <w:pPr>
        <w:pStyle w:val="text"/>
      </w:pPr>
      <w:r>
        <w:t xml:space="preserve">This element focuses on </w:t>
      </w:r>
      <w:r w:rsidRPr="00D33A5F">
        <w:t>the impact of those changes on the health of the nation</w:t>
      </w:r>
      <w:r>
        <w:t xml:space="preserve">. Students </w:t>
      </w:r>
      <w:r w:rsidR="00C55B20" w:rsidRPr="00D33A5F">
        <w:t xml:space="preserve">should understand </w:t>
      </w:r>
      <w:r w:rsidR="00C55B20">
        <w:t xml:space="preserve">the role </w:t>
      </w:r>
      <w:r w:rsidR="00B5528B">
        <w:t xml:space="preserve">of new technology in enabling </w:t>
      </w:r>
      <w:r w:rsidR="00C55B20">
        <w:t xml:space="preserve">large-scale public health projects </w:t>
      </w:r>
      <w:r w:rsidR="00B5528B">
        <w:t xml:space="preserve">and be able to exemplify </w:t>
      </w:r>
      <w:r w:rsidR="00C55B20" w:rsidRPr="00D33A5F">
        <w:t>local initiatives</w:t>
      </w:r>
      <w:r w:rsidR="00B5528B">
        <w:t>,</w:t>
      </w:r>
      <w:r w:rsidR="00C55B20" w:rsidRPr="00D33A5F">
        <w:t xml:space="preserve"> including the work of Bazalgette in London. Although </w:t>
      </w:r>
      <w:r w:rsidR="00600282">
        <w:t xml:space="preserve">specific knowledge of </w:t>
      </w:r>
      <w:r w:rsidR="00B5528B">
        <w:t xml:space="preserve">any </w:t>
      </w:r>
      <w:r w:rsidR="00C55B20" w:rsidRPr="00D33A5F">
        <w:t>other locality</w:t>
      </w:r>
      <w:r w:rsidR="00600282">
        <w:t xml:space="preserve"> is not required</w:t>
      </w:r>
      <w:r w:rsidR="00C55B20" w:rsidRPr="00D33A5F">
        <w:t xml:space="preserve">, local examples should be used to illustrate the attitudes to and the problems of implementing schemes for improving public health provision. Improvements in Leeds are well documented, but examples from other localities could also be used. </w:t>
      </w:r>
      <w:r w:rsidR="00B5528B">
        <w:t xml:space="preserve">Students </w:t>
      </w:r>
      <w:r w:rsidR="00C55B20" w:rsidRPr="00D33A5F">
        <w:t>will need to have an understanding of the impact of the work of the named individuals insofar as public health was concerned, and of the ways in which their individual work contributed to change in public health provision, but detailed knowledge of their careers is not required.</w:t>
      </w:r>
      <w:r w:rsidR="00C55B20">
        <w:t xml:space="preserve"> </w:t>
      </w:r>
      <w:r w:rsidR="00B5528B">
        <w:t xml:space="preserve">Students </w:t>
      </w:r>
      <w:r w:rsidR="00C55B20" w:rsidRPr="00CE73C5">
        <w:t>should appreciate the significance</w:t>
      </w:r>
      <w:r w:rsidR="00C55B20">
        <w:t xml:space="preserve"> of the specified</w:t>
      </w:r>
      <w:r w:rsidR="00C55B20" w:rsidRPr="00CE73C5">
        <w:t xml:space="preserve"> measures implement</w:t>
      </w:r>
      <w:r w:rsidR="00C55B20">
        <w:t>ed</w:t>
      </w:r>
      <w:r w:rsidR="00C55B20" w:rsidRPr="00CE73C5">
        <w:t xml:space="preserve"> to safeguard </w:t>
      </w:r>
      <w:r w:rsidR="00C55B20">
        <w:t>and improve health over the period and those specially designed in the latter</w:t>
      </w:r>
      <w:r w:rsidR="00B5528B">
        <w:t xml:space="preserve"> part of the period to improve </w:t>
      </w:r>
      <w:r w:rsidR="00C55B20" w:rsidRPr="00CE73C5">
        <w:t>the health of children, including the establishment of antenatal and child clinics,</w:t>
      </w:r>
      <w:r w:rsidR="00C55B20">
        <w:t xml:space="preserve"> </w:t>
      </w:r>
      <w:r w:rsidR="00C55B20" w:rsidRPr="00CE73C5">
        <w:t>the provision of schoo</w:t>
      </w:r>
      <w:r w:rsidR="00B5528B">
        <w:t xml:space="preserve">l meals, free school milk and </w:t>
      </w:r>
      <w:r w:rsidR="00C55B20" w:rsidRPr="00CE73C5">
        <w:t>a school medical service.</w:t>
      </w:r>
      <w:r>
        <w:t xml:space="preserve"> Students should </w:t>
      </w:r>
      <w:r w:rsidRPr="00D33A5F">
        <w:t xml:space="preserve">be able to explore key turning points in public health provision, understand the reasons why key changes took place, why they </w:t>
      </w:r>
      <w:r w:rsidRPr="00D33A5F">
        <w:lastRenderedPageBreak/>
        <w:t xml:space="preserve">were important and what their main effects were. </w:t>
      </w:r>
      <w:r w:rsidRPr="008E1ED1">
        <w:t xml:space="preserve">These are </w:t>
      </w:r>
      <w:r>
        <w:t xml:space="preserve">the </w:t>
      </w:r>
      <w:r w:rsidRPr="00CE73C5">
        <w:t>public health acts of 1848, 1858 and 1875</w:t>
      </w:r>
      <w:r>
        <w:t xml:space="preserve">, and the </w:t>
      </w:r>
      <w:r w:rsidRPr="00CE73C5">
        <w:t xml:space="preserve">Liberal </w:t>
      </w:r>
      <w:r>
        <w:t>government</w:t>
      </w:r>
      <w:r w:rsidRPr="00CE73C5">
        <w:t xml:space="preserve"> reforms </w:t>
      </w:r>
      <w:r>
        <w:t xml:space="preserve">of </w:t>
      </w:r>
      <w:r w:rsidRPr="00CE73C5">
        <w:t>1906</w:t>
      </w:r>
      <w:r>
        <w:t>–0</w:t>
      </w:r>
      <w:r w:rsidRPr="00CE73C5">
        <w:t>7.</w:t>
      </w:r>
    </w:p>
    <w:p w:rsidR="00FD2F6E" w:rsidRDefault="00FD2F6E" w:rsidP="002F6C58">
      <w:pPr>
        <w:pStyle w:val="text"/>
      </w:pPr>
    </w:p>
    <w:p w:rsidR="007D069A" w:rsidRDefault="00600282" w:rsidP="007D069A">
      <w:pPr>
        <w:pStyle w:val="text"/>
      </w:pPr>
      <w:r>
        <w:t xml:space="preserve">The focus of the themes </w:t>
      </w:r>
      <w:r w:rsidR="00C55B20" w:rsidRPr="00D33A5F">
        <w:t xml:space="preserve">is on the </w:t>
      </w:r>
      <w:r w:rsidR="00C55B20" w:rsidRPr="00D33A5F">
        <w:rPr>
          <w:i/>
        </w:rPr>
        <w:t>process</w:t>
      </w:r>
      <w:r w:rsidR="00C55B20" w:rsidRPr="00D33A5F">
        <w:t xml:space="preserve"> of change over a long period of time, </w:t>
      </w:r>
      <w:r>
        <w:t>rather than concentrating</w:t>
      </w:r>
      <w:r w:rsidR="00C55B20" w:rsidRPr="00D33A5F">
        <w:t xml:space="preserve"> exclusively on one particular </w:t>
      </w:r>
      <w:r w:rsidR="00836D19">
        <w:t>a</w:t>
      </w:r>
      <w:r w:rsidR="00836D19" w:rsidRPr="00D33A5F">
        <w:t>ct</w:t>
      </w:r>
      <w:r w:rsidR="00C55B20" w:rsidRPr="00D33A5F">
        <w:t xml:space="preserve">, report or event. </w:t>
      </w:r>
    </w:p>
    <w:p w:rsidR="007D069A" w:rsidRDefault="007D069A" w:rsidP="007D069A">
      <w:pPr>
        <w:pStyle w:val="text"/>
      </w:pPr>
    </w:p>
    <w:p w:rsidR="00A617FD" w:rsidRPr="007D069A" w:rsidRDefault="00C55B20" w:rsidP="007D069A">
      <w:pPr>
        <w:pStyle w:val="text"/>
        <w:rPr>
          <w:b/>
        </w:rPr>
      </w:pPr>
      <w:r w:rsidRPr="007D069A">
        <w:rPr>
          <w:b/>
        </w:rPr>
        <w:t>Aspects in depth</w:t>
      </w:r>
    </w:p>
    <w:p w:rsidR="00C55B20" w:rsidRPr="00A617FD" w:rsidRDefault="00C55B20" w:rsidP="002F6C58">
      <w:pPr>
        <w:pStyle w:val="text"/>
      </w:pPr>
      <w:r w:rsidRPr="00A617FD">
        <w:t xml:space="preserve">The focus of </w:t>
      </w:r>
      <w:r w:rsidR="00C45E07" w:rsidRPr="00A617FD">
        <w:t xml:space="preserve">the </w:t>
      </w:r>
      <w:r w:rsidR="00C23280">
        <w:t>‘</w:t>
      </w:r>
      <w:r w:rsidR="00C45E07" w:rsidRPr="00A617FD">
        <w:t>Aspects in depth</w:t>
      </w:r>
      <w:r w:rsidR="00C23280">
        <w:t>’</w:t>
      </w:r>
      <w:r w:rsidR="00C45E07" w:rsidRPr="00A617FD">
        <w:t xml:space="preserve"> </w:t>
      </w:r>
      <w:r w:rsidRPr="00A617FD">
        <w:t>is on the nature and experience of poverty and the increasing involveme</w:t>
      </w:r>
      <w:r w:rsidR="00C45E07" w:rsidRPr="00A617FD">
        <w:t xml:space="preserve">nt of the state in the issue. </w:t>
      </w:r>
      <w:r w:rsidRPr="00A617FD">
        <w:t xml:space="preserve">This is addressed through the study of five </w:t>
      </w:r>
      <w:r w:rsidR="00C45E07" w:rsidRPr="00A617FD">
        <w:t>key topics</w:t>
      </w:r>
      <w:r w:rsidR="00131DB6">
        <w:t>,</w:t>
      </w:r>
      <w:r w:rsidR="00C45E07" w:rsidRPr="00A617FD">
        <w:t xml:space="preserve"> </w:t>
      </w:r>
      <w:r w:rsidRPr="00A617FD">
        <w:t>which toge</w:t>
      </w:r>
      <w:r w:rsidR="00C45E07" w:rsidRPr="00A617FD">
        <w:t>ther range over the chronology.</w:t>
      </w:r>
    </w:p>
    <w:p w:rsidR="00C55B20" w:rsidRPr="009673B3" w:rsidRDefault="00C55B20" w:rsidP="002F6C58">
      <w:pPr>
        <w:pStyle w:val="text"/>
      </w:pPr>
      <w:r w:rsidRPr="009673B3">
        <w:t xml:space="preserve">Although the topics are clarified separately below, </w:t>
      </w:r>
      <w:r w:rsidR="00A033BD">
        <w:t xml:space="preserve">students </w:t>
      </w:r>
      <w:r w:rsidRPr="009673B3">
        <w:t>should appreciate the linkages between them</w:t>
      </w:r>
      <w:r w:rsidR="00A033BD">
        <w:t>,</w:t>
      </w:r>
      <w:r w:rsidRPr="009673B3">
        <w:t xml:space="preserve"> since questions, including document questions, may be set which target the content of more than one topic, for example to explain the outcomes of pressures for state involvement. </w:t>
      </w:r>
    </w:p>
    <w:p w:rsidR="00C55B20" w:rsidRPr="009673B3" w:rsidRDefault="00A033BD" w:rsidP="002F6C58">
      <w:pPr>
        <w:pStyle w:val="text"/>
      </w:pPr>
      <w:r>
        <w:t xml:space="preserve">Students </w:t>
      </w:r>
      <w:r w:rsidR="00C55B20" w:rsidRPr="009673B3">
        <w:t>will be required to interpret and evaluate a documentary extract in its historical context, but the knowledge they will need to have will be central to that specified in the topics. Questions will not require them to demonstrate knowledge of references in documents to events or individuals other than those explicitly specified.</w:t>
      </w:r>
    </w:p>
    <w:p w:rsidR="00C55B20" w:rsidRPr="00A033BD" w:rsidRDefault="00C55B20" w:rsidP="00A033BD">
      <w:pPr>
        <w:pStyle w:val="text"/>
        <w:spacing w:before="240"/>
        <w:rPr>
          <w:b/>
        </w:rPr>
      </w:pPr>
      <w:r w:rsidRPr="00A033BD">
        <w:rPr>
          <w:b/>
        </w:rPr>
        <w:t>Topic 1: Paupers and pauperism</w:t>
      </w:r>
      <w:r w:rsidR="005B7BC9">
        <w:rPr>
          <w:b/>
        </w:rPr>
        <w:t>,</w:t>
      </w:r>
      <w:r w:rsidRPr="00A033BD">
        <w:rPr>
          <w:b/>
        </w:rPr>
        <w:t xml:space="preserve"> 1780</w:t>
      </w:r>
      <w:r w:rsidR="00C23280">
        <w:rPr>
          <w:b/>
        </w:rPr>
        <w:t>–</w:t>
      </w:r>
      <w:r w:rsidRPr="00A033BD">
        <w:rPr>
          <w:b/>
        </w:rPr>
        <w:t>1834</w:t>
      </w:r>
    </w:p>
    <w:p w:rsidR="00C55B20" w:rsidRPr="00D33A5F" w:rsidRDefault="00C55B20" w:rsidP="00A033BD">
      <w:pPr>
        <w:pStyle w:val="text"/>
        <w:rPr>
          <w:b/>
        </w:rPr>
      </w:pPr>
      <w:r w:rsidRPr="00D33A5F">
        <w:t xml:space="preserve">The focus of the topic is on the operation of the old </w:t>
      </w:r>
      <w:r w:rsidR="005B7BC9">
        <w:t>P</w:t>
      </w:r>
      <w:r w:rsidR="005B7BC9" w:rsidRPr="00D33A5F">
        <w:t xml:space="preserve">oor </w:t>
      </w:r>
      <w:r w:rsidR="005B7BC9">
        <w:t>L</w:t>
      </w:r>
      <w:r w:rsidR="005B7BC9" w:rsidRPr="00D33A5F">
        <w:t xml:space="preserve">aw </w:t>
      </w:r>
      <w:r w:rsidRPr="00D33A5F">
        <w:t xml:space="preserve">in the years leading up to the Poor Law Amendment Act of 1834. </w:t>
      </w:r>
      <w:r w:rsidR="00A033BD">
        <w:t xml:space="preserve">Students </w:t>
      </w:r>
      <w:r w:rsidRPr="00D33A5F">
        <w:t xml:space="preserve">should have knowledge of </w:t>
      </w:r>
      <w:r w:rsidRPr="00CE73C5">
        <w:t xml:space="preserve">the organisation of a parish-based relief system </w:t>
      </w:r>
      <w:r w:rsidR="00A033BD">
        <w:t xml:space="preserve">and </w:t>
      </w:r>
      <w:r w:rsidRPr="00CE73C5">
        <w:t xml:space="preserve">the importance of settlement. They should know about </w:t>
      </w:r>
      <w:r w:rsidRPr="00D33A5F">
        <w:t xml:space="preserve">the main systems of indoor and outdoor relief operating at the beginning of the nineteenth century and should be aware of regional differences. </w:t>
      </w:r>
      <w:r w:rsidR="00A033BD">
        <w:t xml:space="preserve">Students </w:t>
      </w:r>
      <w:r w:rsidRPr="00D33A5F">
        <w:t>should understand the importance of Gilbert’s Act</w:t>
      </w:r>
      <w:r w:rsidR="00C23280">
        <w:t xml:space="preserve"> </w:t>
      </w:r>
      <w:r w:rsidRPr="00D33A5F">
        <w:t>(1782) in amalgamating parishes for the purpose of providing reli</w:t>
      </w:r>
      <w:r w:rsidR="00A033BD">
        <w:t>ef and the Sturges-Bourne Act (</w:t>
      </w:r>
      <w:r w:rsidRPr="00D33A5F">
        <w:t>1819) in enabling the setting up of select vestries. They should understand why and how the pressure for increasing state involvement in dealing with pauperism was building up. Coverage of the passage through parliament of Gilbert’s Act (1782) and the Sturges-Bourne Act (1819) and of the specific ter</w:t>
      </w:r>
      <w:r w:rsidR="00A033BD">
        <w:t xml:space="preserve">ms of the </w:t>
      </w:r>
      <w:r w:rsidR="00C23280">
        <w:t xml:space="preserve">acts </w:t>
      </w:r>
      <w:r w:rsidR="00A033BD">
        <w:t>is not required.</w:t>
      </w:r>
    </w:p>
    <w:p w:rsidR="00C55B20" w:rsidRPr="00A033BD" w:rsidRDefault="00C55B20" w:rsidP="00A033BD">
      <w:pPr>
        <w:pStyle w:val="text"/>
        <w:spacing w:before="240"/>
        <w:rPr>
          <w:b/>
        </w:rPr>
      </w:pPr>
      <w:r w:rsidRPr="00A033BD">
        <w:rPr>
          <w:b/>
        </w:rPr>
        <w:t>Topic 2: Less eligibility: the Poor Law Amendment Act and its impact</w:t>
      </w:r>
      <w:r w:rsidR="005B7BC9">
        <w:rPr>
          <w:b/>
        </w:rPr>
        <w:t>,</w:t>
      </w:r>
      <w:r w:rsidRPr="00A033BD">
        <w:rPr>
          <w:b/>
        </w:rPr>
        <w:t xml:space="preserve"> </w:t>
      </w:r>
      <w:r w:rsidR="00A033BD">
        <w:rPr>
          <w:b/>
        </w:rPr>
        <w:br/>
      </w:r>
      <w:r w:rsidRPr="00A033BD">
        <w:rPr>
          <w:b/>
        </w:rPr>
        <w:t>1832</w:t>
      </w:r>
      <w:r w:rsidR="00C23280">
        <w:rPr>
          <w:b/>
        </w:rPr>
        <w:t>–</w:t>
      </w:r>
      <w:r w:rsidRPr="00A033BD">
        <w:rPr>
          <w:b/>
        </w:rPr>
        <w:t>47</w:t>
      </w:r>
    </w:p>
    <w:p w:rsidR="00C55B20" w:rsidRPr="00D33A5F" w:rsidRDefault="00C55B20" w:rsidP="00A033BD">
      <w:pPr>
        <w:pStyle w:val="text"/>
      </w:pPr>
      <w:r w:rsidRPr="00D33A5F">
        <w:t xml:space="preserve">The focus of the topic is on the Poor Law Amendment Act of 1834 and its implementation. </w:t>
      </w:r>
      <w:r w:rsidR="00A033BD">
        <w:t xml:space="preserve">Students </w:t>
      </w:r>
      <w:r w:rsidRPr="00D33A5F">
        <w:t xml:space="preserve">should understand why the Royal Commission of Enquiry into the Workings of the Poor Law was established and the impact the Commission had on the </w:t>
      </w:r>
      <w:r w:rsidR="00C23280">
        <w:t>a</w:t>
      </w:r>
      <w:r w:rsidR="00C23280" w:rsidRPr="00D33A5F">
        <w:t xml:space="preserve">ct </w:t>
      </w:r>
      <w:r w:rsidRPr="00D33A5F">
        <w:t xml:space="preserve">itself. </w:t>
      </w:r>
      <w:r w:rsidR="00A033BD">
        <w:t xml:space="preserve">Students </w:t>
      </w:r>
      <w:r w:rsidRPr="00D33A5F">
        <w:t xml:space="preserve">should have knowledge of the work of the Poor Law </w:t>
      </w:r>
      <w:r w:rsidR="005B7BC9">
        <w:t>C</w:t>
      </w:r>
      <w:r w:rsidR="005B7BC9" w:rsidRPr="00D33A5F">
        <w:t xml:space="preserve">ommission </w:t>
      </w:r>
      <w:r w:rsidRPr="00CE73C5">
        <w:t>in establishing structures and systems</w:t>
      </w:r>
      <w:r w:rsidRPr="00D33A5F">
        <w:t>. They should be aware of the ways in which the Poor Law operated in the years to 1847 and why outdoor relief remained such a controversial issue. They should understand why t</w:t>
      </w:r>
      <w:r w:rsidR="00A033BD">
        <w:t xml:space="preserve">here were regional differences </w:t>
      </w:r>
      <w:r w:rsidRPr="00D33A5F">
        <w:t>in the opposition to the implementation of the Poor Law. Coverage of the passage through parliament of the Poor Law Amendment Act is not required.</w:t>
      </w:r>
    </w:p>
    <w:p w:rsidR="00C55B20" w:rsidRPr="00A033BD" w:rsidRDefault="00C55B20" w:rsidP="00A033BD">
      <w:pPr>
        <w:pStyle w:val="text"/>
        <w:spacing w:before="240"/>
        <w:rPr>
          <w:b/>
        </w:rPr>
      </w:pPr>
      <w:r w:rsidRPr="00A033BD">
        <w:rPr>
          <w:b/>
        </w:rPr>
        <w:t>Topic 3: The government, self-help and charity</w:t>
      </w:r>
      <w:r w:rsidR="00076305">
        <w:rPr>
          <w:b/>
        </w:rPr>
        <w:t>,</w:t>
      </w:r>
      <w:r w:rsidRPr="00A033BD">
        <w:rPr>
          <w:b/>
        </w:rPr>
        <w:t xml:space="preserve"> 1847</w:t>
      </w:r>
      <w:r w:rsidR="00076305">
        <w:rPr>
          <w:b/>
        </w:rPr>
        <w:t>–</w:t>
      </w:r>
      <w:r w:rsidRPr="00A033BD">
        <w:rPr>
          <w:b/>
        </w:rPr>
        <w:t>80</w:t>
      </w:r>
    </w:p>
    <w:p w:rsidR="00C55B20" w:rsidRPr="00D33A5F" w:rsidRDefault="00C55B20" w:rsidP="00FE7C5D">
      <w:pPr>
        <w:pStyle w:val="text"/>
      </w:pPr>
      <w:r w:rsidRPr="00D33A5F">
        <w:t xml:space="preserve">The focus of this topic is on the role of the state and other organisations in relieving poverty and on the ways in which these reflected changes in attitudes to poverty and the poor. </w:t>
      </w:r>
      <w:r w:rsidR="00FE7C5D">
        <w:t xml:space="preserve">Students </w:t>
      </w:r>
      <w:r w:rsidRPr="00D33A5F">
        <w:t>should understand the significance of the Andover workhouse scandal in bringing about closer government control of the relief of poverty through the</w:t>
      </w:r>
      <w:r w:rsidRPr="00CE73C5">
        <w:t xml:space="preserve"> replacement of the Poor Law Commission</w:t>
      </w:r>
      <w:r w:rsidRPr="00D33A5F">
        <w:t xml:space="preserve"> and establish</w:t>
      </w:r>
      <w:r>
        <w:t>ment</w:t>
      </w:r>
      <w:r w:rsidRPr="00D33A5F">
        <w:t xml:space="preserve"> of the Poor Law Board in 1847. They should have knowledge of the impact of the Parliamentary Reform Act (1867)</w:t>
      </w:r>
      <w:r w:rsidR="00076305">
        <w:t xml:space="preserve"> </w:t>
      </w:r>
      <w:r w:rsidRPr="00D33A5F">
        <w:t>on poor</w:t>
      </w:r>
      <w:r w:rsidR="00FE7C5D">
        <w:t xml:space="preserve"> law policy and the significance of the </w:t>
      </w:r>
      <w:r w:rsidRPr="00D33A5F">
        <w:lastRenderedPageBreak/>
        <w:t>establishment of the Local Governme</w:t>
      </w:r>
      <w:r w:rsidR="00FE7C5D">
        <w:t xml:space="preserve">nt Board (1870) in leading to </w:t>
      </w:r>
      <w:r w:rsidRPr="00D33A5F">
        <w:t xml:space="preserve">some easing of the rigours of provision for paupers. </w:t>
      </w:r>
      <w:r w:rsidR="00FE7C5D">
        <w:t xml:space="preserve">Students </w:t>
      </w:r>
      <w:r w:rsidRPr="00D33A5F">
        <w:t>should appreciate that the state was not the sole provider of relief for the poor, and should know about the challenges made to the dominant early nineteenth</w:t>
      </w:r>
      <w:r w:rsidR="00FE7C5D">
        <w:t>-</w:t>
      </w:r>
      <w:r w:rsidRPr="00D33A5F">
        <w:t>century ideas about the causes of poverty, particularly by the wri</w:t>
      </w:r>
      <w:r w:rsidR="00FE7C5D">
        <w:t xml:space="preserve">tings of Samuel Smiles, Henry </w:t>
      </w:r>
      <w:r w:rsidRPr="00D33A5F">
        <w:t xml:space="preserve">Mayhew and Charles Dickens. </w:t>
      </w:r>
    </w:p>
    <w:p w:rsidR="00C55B20" w:rsidRPr="00FE7C5D" w:rsidRDefault="00C55B20" w:rsidP="00FE7C5D">
      <w:pPr>
        <w:pStyle w:val="text"/>
        <w:spacing w:before="240"/>
        <w:rPr>
          <w:b/>
        </w:rPr>
      </w:pPr>
      <w:r w:rsidRPr="00FE7C5D">
        <w:rPr>
          <w:b/>
        </w:rPr>
        <w:t>Topic 4</w:t>
      </w:r>
      <w:r w:rsidR="00FB5FA5">
        <w:rPr>
          <w:b/>
        </w:rPr>
        <w:t>:</w:t>
      </w:r>
      <w:r w:rsidRPr="00FE7C5D">
        <w:rPr>
          <w:b/>
        </w:rPr>
        <w:t xml:space="preserve"> Social and welfare reforms: </w:t>
      </w:r>
      <w:r w:rsidR="00FE7C5D">
        <w:rPr>
          <w:b/>
        </w:rPr>
        <w:t>pressure and action</w:t>
      </w:r>
      <w:r w:rsidR="009D54B4">
        <w:rPr>
          <w:b/>
        </w:rPr>
        <w:t>,</w:t>
      </w:r>
      <w:r w:rsidR="00FE7C5D">
        <w:rPr>
          <w:b/>
        </w:rPr>
        <w:t xml:space="preserve"> 1880</w:t>
      </w:r>
      <w:r w:rsidR="00076305">
        <w:rPr>
          <w:b/>
        </w:rPr>
        <w:t>–</w:t>
      </w:r>
      <w:r w:rsidR="00FE7C5D">
        <w:rPr>
          <w:b/>
        </w:rPr>
        <w:t>1914</w:t>
      </w:r>
    </w:p>
    <w:p w:rsidR="00C55B20" w:rsidRPr="00D33A5F" w:rsidRDefault="00C55B20" w:rsidP="00FB5FA5">
      <w:pPr>
        <w:pStyle w:val="text"/>
      </w:pPr>
      <w:r w:rsidRPr="00D33A5F">
        <w:t xml:space="preserve">The focus of this topic is on the pressure for social and welfare reform and the impact of the actions taken by the Liberal governments to alleviate poverty. </w:t>
      </w:r>
      <w:r w:rsidR="00FB5FA5">
        <w:t xml:space="preserve">Students </w:t>
      </w:r>
      <w:r w:rsidRPr="00D33A5F">
        <w:t>should have knowledge of the different types of pressure that were building up a case for reform</w:t>
      </w:r>
      <w:r w:rsidR="00ED4308">
        <w:t>,</w:t>
      </w:r>
      <w:r>
        <w:t xml:space="preserve"> including t</w:t>
      </w:r>
      <w:r w:rsidRPr="00CE73C5">
        <w:t>he importance of the reports of Charles Booth and Seebohm Rowntree</w:t>
      </w:r>
      <w:r w:rsidR="00ED4308">
        <w:t>,</w:t>
      </w:r>
      <w:r w:rsidRPr="00CE73C5">
        <w:t xml:space="preserve"> in providing evidence for the need for reform and the work of the Fabian Society in building an intellectual case for reform.</w:t>
      </w:r>
      <w:r>
        <w:t xml:space="preserve"> They should understand the part played by t</w:t>
      </w:r>
      <w:r w:rsidRPr="00CE73C5">
        <w:t>he Boer war recruitment statistics, the establishment of the Government Inter-Departmental Committee (1903) to enquire into the extent of the problem, and the debate over national efficiency in adding to pressure for reform</w:t>
      </w:r>
      <w:r>
        <w:t xml:space="preserve">. </w:t>
      </w:r>
      <w:r w:rsidR="00FB5FA5">
        <w:t xml:space="preserve">Students </w:t>
      </w:r>
      <w:r>
        <w:t xml:space="preserve">should </w:t>
      </w:r>
      <w:r w:rsidRPr="00D33A5F">
        <w:t xml:space="preserve">know about the principles for welfare reform suggested by the Royal Commission on the Poor Laws. </w:t>
      </w:r>
      <w:r w:rsidR="00FB5FA5">
        <w:t xml:space="preserve">Students </w:t>
      </w:r>
      <w:r w:rsidRPr="00D33A5F">
        <w:t xml:space="preserve">should have knowledge of government actions aimed specifically at relieving poverty and of the impact of these actions. Coverage of the passage of the relevant </w:t>
      </w:r>
      <w:r w:rsidR="00ED4308">
        <w:t>a</w:t>
      </w:r>
      <w:r w:rsidR="00ED4308" w:rsidRPr="00D33A5F">
        <w:t xml:space="preserve">cts </w:t>
      </w:r>
      <w:r w:rsidRPr="00D33A5F">
        <w:t xml:space="preserve">through parliament is not required, neither is knowledge of other Liberal government reforms not aimed at relieving poverty. </w:t>
      </w:r>
    </w:p>
    <w:p w:rsidR="00C55B20" w:rsidRPr="00FB5FA5" w:rsidRDefault="00C55B20" w:rsidP="00FB5FA5">
      <w:pPr>
        <w:pStyle w:val="text"/>
        <w:spacing w:before="240"/>
        <w:rPr>
          <w:b/>
        </w:rPr>
      </w:pPr>
      <w:r w:rsidRPr="00FB5FA5">
        <w:rPr>
          <w:b/>
        </w:rPr>
        <w:t>Topic 5</w:t>
      </w:r>
      <w:r w:rsidR="00FB5FA5">
        <w:rPr>
          <w:b/>
        </w:rPr>
        <w:t>:</w:t>
      </w:r>
      <w:r w:rsidRPr="00FB5FA5">
        <w:rPr>
          <w:b/>
        </w:rPr>
        <w:t xml:space="preserve"> Depression and the dole: poverty in the inter-war years</w:t>
      </w:r>
      <w:r w:rsidR="00ED4308">
        <w:rPr>
          <w:b/>
        </w:rPr>
        <w:t>,</w:t>
      </w:r>
      <w:r w:rsidRPr="00FB5FA5">
        <w:rPr>
          <w:b/>
        </w:rPr>
        <w:t xml:space="preserve"> 1920</w:t>
      </w:r>
      <w:r w:rsidR="00ED4308">
        <w:rPr>
          <w:b/>
        </w:rPr>
        <w:t>–</w:t>
      </w:r>
      <w:r w:rsidRPr="00FB5FA5">
        <w:rPr>
          <w:b/>
        </w:rPr>
        <w:t>39</w:t>
      </w:r>
    </w:p>
    <w:p w:rsidR="00C55B20" w:rsidRPr="009673B3" w:rsidRDefault="00C55B20" w:rsidP="00D625A2">
      <w:pPr>
        <w:pStyle w:val="text"/>
      </w:pPr>
      <w:r w:rsidRPr="00D33A5F">
        <w:t xml:space="preserve">The focus of this topic is on the experience of poverty between the two world wars, particularly in the decade following the Wall Street </w:t>
      </w:r>
      <w:r w:rsidR="00ED4308">
        <w:t>C</w:t>
      </w:r>
      <w:r w:rsidR="00ED4308" w:rsidRPr="00D33A5F">
        <w:t>rash</w:t>
      </w:r>
      <w:r w:rsidRPr="00D33A5F">
        <w:t xml:space="preserve">, and on the attempts of governments to ameliorate the situation. </w:t>
      </w:r>
      <w:r w:rsidR="00D625A2">
        <w:t xml:space="preserve">Students </w:t>
      </w:r>
      <w:r w:rsidRPr="00D33A5F">
        <w:t>should have knowledge of structur</w:t>
      </w:r>
      <w:r w:rsidR="00E71769">
        <w:t xml:space="preserve">al unemployment in the 1920s, poverty </w:t>
      </w:r>
      <w:r w:rsidRPr="00D33A5F">
        <w:t>and the reasons for this. They should know about the impact the Depression had on unemployment, and consequently on poverty, and the reasons why there were regional differences</w:t>
      </w:r>
      <w:r w:rsidR="00ED4308">
        <w:t xml:space="preserve">. </w:t>
      </w:r>
      <w:r w:rsidR="00D625A2">
        <w:t>They should understand the</w:t>
      </w:r>
      <w:r w:rsidRPr="00CE73C5">
        <w:t xml:space="preserve"> impact of the Jarrow March and hunger marches</w:t>
      </w:r>
      <w:r w:rsidRPr="00D33A5F">
        <w:t xml:space="preserve"> </w:t>
      </w:r>
      <w:r w:rsidRPr="00CE73C5">
        <w:t>on public opinion and the government.</w:t>
      </w:r>
      <w:r w:rsidRPr="00D33A5F">
        <w:t xml:space="preserve"> They should have knowledge of the actions taken by the second Labour government and the National Government in trying to alleviate poverty </w:t>
      </w:r>
      <w:r w:rsidRPr="00CE73C5">
        <w:t>including the impact of the Means Test and the ‘Dole’, the Special Areas Act</w:t>
      </w:r>
      <w:r w:rsidR="00DF5F5B">
        <w:t xml:space="preserve"> </w:t>
      </w:r>
      <w:r w:rsidRPr="00CE73C5">
        <w:t>(1934) and the Unemployment Act (1934).</w:t>
      </w:r>
      <w:r w:rsidRPr="00D33A5F">
        <w:t xml:space="preserve"> Coverage of the passage of various </w:t>
      </w:r>
      <w:r w:rsidR="009D54B4">
        <w:t>a</w:t>
      </w:r>
      <w:r w:rsidR="00DF5F5B" w:rsidRPr="00D33A5F">
        <w:t xml:space="preserve">cts </w:t>
      </w:r>
      <w:r w:rsidRPr="00D33A5F">
        <w:t>through parliament is not required.</w:t>
      </w:r>
    </w:p>
    <w:p w:rsidR="00F44B54" w:rsidRDefault="00E1745D" w:rsidP="00D625A2">
      <w:pPr>
        <w:pStyle w:val="Bhead"/>
      </w:pPr>
      <w:r>
        <w:br w:type="page"/>
      </w:r>
      <w:bookmarkStart w:id="8" w:name="_Toc499019740"/>
      <w:r w:rsidR="00F44B54">
        <w:lastRenderedPageBreak/>
        <w:t>Student timeline</w:t>
      </w:r>
      <w:bookmarkEnd w:id="8"/>
    </w:p>
    <w:p w:rsidR="00175434" w:rsidRDefault="000F021B" w:rsidP="00703CC3">
      <w:pPr>
        <w:pStyle w:val="text"/>
      </w:pPr>
      <w:r>
        <w:t xml:space="preserve">The timeline below could be given to students (and could be further edited and added to by them). Dates relating to the </w:t>
      </w:r>
      <w:r w:rsidR="00175434">
        <w:t>‘</w:t>
      </w:r>
      <w:r>
        <w:t>Aspects in depth</w:t>
      </w:r>
      <w:r w:rsidR="00175434">
        <w:t>’</w:t>
      </w:r>
      <w:r>
        <w:t xml:space="preserve"> are given on the left; dates relating to the </w:t>
      </w:r>
      <w:r w:rsidR="00175434">
        <w:t>‘</w:t>
      </w:r>
      <w:r>
        <w:t>Aspects in breadth</w:t>
      </w:r>
      <w:r w:rsidR="00175434">
        <w:t>’</w:t>
      </w:r>
      <w:r>
        <w:t xml:space="preserve"> are given on the right. </w:t>
      </w:r>
    </w:p>
    <w:p w:rsidR="00E1745D" w:rsidRDefault="00E1745D" w:rsidP="00E1745D">
      <w:pPr>
        <w:pStyle w:val="text"/>
      </w:pPr>
      <w:r>
        <w:t>Inclusion of dates and events in this timeline should not be taken as an indication that these are prescribed or that students must know them all: the official specification and associated assessment guidance materials are the only authoritative source of information and should always be referred to for definitive guidance.</w:t>
      </w:r>
      <w:r w:rsidRPr="008C3319">
        <w:rPr>
          <w:color w:val="FF0000"/>
        </w:rPr>
        <w:t xml:space="preserve"> </w:t>
      </w:r>
    </w:p>
    <w:tbl>
      <w:tblPr>
        <w:tblW w:w="884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8"/>
        <w:gridCol w:w="985"/>
        <w:gridCol w:w="4083"/>
      </w:tblGrid>
      <w:tr w:rsidR="00FA1720" w:rsidRPr="00131DB6" w:rsidTr="00E1745D">
        <w:trPr>
          <w:cantSplit/>
        </w:trPr>
        <w:tc>
          <w:tcPr>
            <w:tcW w:w="3778" w:type="dxa"/>
          </w:tcPr>
          <w:p w:rsidR="00FA1720" w:rsidRPr="00131DB6" w:rsidRDefault="00FA1720" w:rsidP="00E1745D">
            <w:pPr>
              <w:pStyle w:val="text"/>
              <w:spacing w:before="0" w:after="40" w:line="240" w:lineRule="auto"/>
              <w:ind w:left="0"/>
              <w:rPr>
                <w:b/>
                <w:sz w:val="18"/>
                <w:szCs w:val="18"/>
              </w:rPr>
            </w:pPr>
            <w:r w:rsidRPr="00131DB6">
              <w:rPr>
                <w:b/>
                <w:sz w:val="18"/>
                <w:szCs w:val="18"/>
              </w:rPr>
              <w:t xml:space="preserve">Aspects in depth </w:t>
            </w:r>
          </w:p>
        </w:tc>
        <w:tc>
          <w:tcPr>
            <w:tcW w:w="985" w:type="dxa"/>
            <w:tcBorders>
              <w:top w:val="single" w:sz="4" w:space="0" w:color="auto"/>
            </w:tcBorders>
          </w:tcPr>
          <w:p w:rsidR="00FA1720" w:rsidRPr="00131DB6" w:rsidRDefault="00FA1720" w:rsidP="00E1745D">
            <w:pPr>
              <w:pStyle w:val="text"/>
              <w:spacing w:before="0" w:after="40" w:line="240" w:lineRule="auto"/>
              <w:ind w:left="0"/>
              <w:rPr>
                <w:b/>
                <w:sz w:val="18"/>
                <w:szCs w:val="18"/>
              </w:rPr>
            </w:pPr>
          </w:p>
        </w:tc>
        <w:tc>
          <w:tcPr>
            <w:tcW w:w="4083" w:type="dxa"/>
          </w:tcPr>
          <w:p w:rsidR="00FA1720" w:rsidRPr="00131DB6" w:rsidRDefault="00FA1720" w:rsidP="00E1745D">
            <w:pPr>
              <w:pStyle w:val="text"/>
              <w:spacing w:before="0" w:after="40" w:line="240" w:lineRule="auto"/>
              <w:ind w:left="0"/>
              <w:rPr>
                <w:b/>
                <w:sz w:val="18"/>
                <w:szCs w:val="18"/>
              </w:rPr>
            </w:pPr>
            <w:r w:rsidRPr="00131DB6">
              <w:rPr>
                <w:b/>
                <w:sz w:val="18"/>
                <w:szCs w:val="18"/>
              </w:rPr>
              <w:t>Aspects in breadth</w:t>
            </w:r>
          </w:p>
        </w:tc>
      </w:tr>
      <w:tr w:rsidR="000445FC" w:rsidRPr="00131DB6" w:rsidTr="00E1745D">
        <w:trPr>
          <w:cantSplit/>
        </w:trPr>
        <w:tc>
          <w:tcPr>
            <w:tcW w:w="3778" w:type="dxa"/>
          </w:tcPr>
          <w:p w:rsidR="000445FC" w:rsidRPr="00131DB6" w:rsidRDefault="00881E40" w:rsidP="00E1745D">
            <w:pPr>
              <w:pStyle w:val="text"/>
              <w:spacing w:before="0" w:after="40" w:line="240" w:lineRule="auto"/>
              <w:ind w:left="0"/>
              <w:rPr>
                <w:sz w:val="18"/>
                <w:szCs w:val="18"/>
              </w:rPr>
            </w:pPr>
            <w:r w:rsidRPr="00131DB6">
              <w:rPr>
                <w:sz w:val="18"/>
                <w:szCs w:val="18"/>
              </w:rPr>
              <w:t>Jeremy Bentham’s</w:t>
            </w:r>
            <w:r w:rsidRPr="00131DB6">
              <w:rPr>
                <w:i/>
                <w:sz w:val="18"/>
                <w:szCs w:val="18"/>
              </w:rPr>
              <w:t xml:space="preserve"> Introduction to Principles of Morals and Legislation</w:t>
            </w:r>
          </w:p>
        </w:tc>
        <w:tc>
          <w:tcPr>
            <w:tcW w:w="985" w:type="dxa"/>
          </w:tcPr>
          <w:p w:rsidR="000445FC" w:rsidRPr="00131DB6" w:rsidRDefault="00881E40" w:rsidP="00E1745D">
            <w:pPr>
              <w:pStyle w:val="text"/>
              <w:spacing w:before="0" w:after="40" w:line="240" w:lineRule="auto"/>
              <w:ind w:left="0"/>
              <w:rPr>
                <w:sz w:val="18"/>
                <w:szCs w:val="18"/>
              </w:rPr>
            </w:pPr>
            <w:r w:rsidRPr="00131DB6">
              <w:rPr>
                <w:sz w:val="18"/>
                <w:szCs w:val="18"/>
              </w:rPr>
              <w:t>1780</w:t>
            </w:r>
          </w:p>
        </w:tc>
        <w:tc>
          <w:tcPr>
            <w:tcW w:w="4083" w:type="dxa"/>
          </w:tcPr>
          <w:p w:rsidR="000445FC" w:rsidRPr="00131DB6" w:rsidRDefault="000445FC" w:rsidP="00E1745D">
            <w:pPr>
              <w:pStyle w:val="text"/>
              <w:spacing w:before="0" w:after="40" w:line="240" w:lineRule="auto"/>
              <w:ind w:left="0"/>
              <w:rPr>
                <w:sz w:val="18"/>
                <w:szCs w:val="18"/>
              </w:rPr>
            </w:pPr>
          </w:p>
        </w:tc>
      </w:tr>
      <w:tr w:rsidR="00231C23" w:rsidRPr="00131DB6" w:rsidTr="00E1745D">
        <w:trPr>
          <w:cantSplit/>
        </w:trPr>
        <w:tc>
          <w:tcPr>
            <w:tcW w:w="3778" w:type="dxa"/>
          </w:tcPr>
          <w:p w:rsidR="00231C23" w:rsidRPr="00131DB6" w:rsidRDefault="00231C23" w:rsidP="00E1745D">
            <w:pPr>
              <w:pStyle w:val="text"/>
              <w:spacing w:before="0" w:after="40" w:line="240" w:lineRule="auto"/>
              <w:ind w:left="0"/>
              <w:rPr>
                <w:sz w:val="18"/>
                <w:szCs w:val="18"/>
              </w:rPr>
            </w:pPr>
            <w:r w:rsidRPr="00131DB6">
              <w:rPr>
                <w:sz w:val="18"/>
                <w:szCs w:val="18"/>
              </w:rPr>
              <w:t>Gilbert’s Act</w:t>
            </w:r>
          </w:p>
        </w:tc>
        <w:tc>
          <w:tcPr>
            <w:tcW w:w="985" w:type="dxa"/>
          </w:tcPr>
          <w:p w:rsidR="00231C23" w:rsidRPr="00131DB6" w:rsidRDefault="00231C23" w:rsidP="00E1745D">
            <w:pPr>
              <w:pStyle w:val="text"/>
              <w:spacing w:before="0" w:after="40" w:line="240" w:lineRule="auto"/>
              <w:ind w:left="0"/>
              <w:rPr>
                <w:sz w:val="18"/>
                <w:szCs w:val="18"/>
              </w:rPr>
            </w:pPr>
            <w:r w:rsidRPr="00131DB6">
              <w:rPr>
                <w:sz w:val="18"/>
                <w:szCs w:val="18"/>
              </w:rPr>
              <w:t>1782</w:t>
            </w:r>
          </w:p>
        </w:tc>
        <w:tc>
          <w:tcPr>
            <w:tcW w:w="4083" w:type="dxa"/>
          </w:tcPr>
          <w:p w:rsidR="00231C23" w:rsidRPr="00131DB6" w:rsidRDefault="00231C23" w:rsidP="00E1745D">
            <w:pPr>
              <w:pStyle w:val="text"/>
              <w:spacing w:before="0" w:after="40" w:line="240" w:lineRule="auto"/>
              <w:ind w:left="0"/>
              <w:rPr>
                <w:sz w:val="18"/>
                <w:szCs w:val="18"/>
              </w:rPr>
            </w:pPr>
          </w:p>
        </w:tc>
      </w:tr>
      <w:tr w:rsidR="000445FC" w:rsidRPr="00131DB6" w:rsidTr="00E1745D">
        <w:trPr>
          <w:cantSplit/>
        </w:trPr>
        <w:tc>
          <w:tcPr>
            <w:tcW w:w="3778" w:type="dxa"/>
          </w:tcPr>
          <w:p w:rsidR="004270A9" w:rsidRPr="00131DB6" w:rsidRDefault="004270A9" w:rsidP="00E1745D">
            <w:pPr>
              <w:pStyle w:val="text"/>
              <w:spacing w:before="0" w:after="40" w:line="240" w:lineRule="auto"/>
              <w:ind w:left="0"/>
              <w:rPr>
                <w:sz w:val="18"/>
                <w:szCs w:val="18"/>
              </w:rPr>
            </w:pPr>
            <w:r w:rsidRPr="00131DB6">
              <w:rPr>
                <w:sz w:val="18"/>
                <w:szCs w:val="18"/>
              </w:rPr>
              <w:t>Speenhamland System</w:t>
            </w:r>
          </w:p>
        </w:tc>
        <w:tc>
          <w:tcPr>
            <w:tcW w:w="985" w:type="dxa"/>
          </w:tcPr>
          <w:p w:rsidR="000445FC" w:rsidRPr="00131DB6" w:rsidRDefault="000445FC" w:rsidP="00E1745D">
            <w:pPr>
              <w:pStyle w:val="text"/>
              <w:spacing w:before="0" w:after="40" w:line="240" w:lineRule="auto"/>
              <w:ind w:left="0"/>
              <w:rPr>
                <w:sz w:val="18"/>
                <w:szCs w:val="18"/>
              </w:rPr>
            </w:pPr>
            <w:r w:rsidRPr="00131DB6">
              <w:rPr>
                <w:sz w:val="18"/>
                <w:szCs w:val="18"/>
              </w:rPr>
              <w:t>1795</w:t>
            </w:r>
          </w:p>
        </w:tc>
        <w:tc>
          <w:tcPr>
            <w:tcW w:w="4083" w:type="dxa"/>
          </w:tcPr>
          <w:p w:rsidR="000445FC" w:rsidRPr="00131DB6" w:rsidRDefault="000445FC" w:rsidP="00E1745D">
            <w:pPr>
              <w:pStyle w:val="text"/>
              <w:spacing w:before="0" w:after="40" w:line="240" w:lineRule="auto"/>
              <w:ind w:left="0"/>
              <w:rPr>
                <w:sz w:val="18"/>
                <w:szCs w:val="18"/>
              </w:rPr>
            </w:pPr>
          </w:p>
        </w:tc>
      </w:tr>
      <w:tr w:rsidR="004270A9" w:rsidRPr="00131DB6" w:rsidTr="00E1745D">
        <w:trPr>
          <w:cantSplit/>
        </w:trPr>
        <w:tc>
          <w:tcPr>
            <w:tcW w:w="3778" w:type="dxa"/>
          </w:tcPr>
          <w:p w:rsidR="004270A9" w:rsidRPr="00131DB6" w:rsidRDefault="004270A9" w:rsidP="00E1745D">
            <w:pPr>
              <w:pStyle w:val="text"/>
              <w:spacing w:before="0" w:after="40" w:line="240" w:lineRule="auto"/>
              <w:ind w:left="0"/>
              <w:rPr>
                <w:sz w:val="18"/>
                <w:szCs w:val="18"/>
              </w:rPr>
            </w:pPr>
          </w:p>
        </w:tc>
        <w:tc>
          <w:tcPr>
            <w:tcW w:w="985" w:type="dxa"/>
          </w:tcPr>
          <w:p w:rsidR="004270A9" w:rsidRPr="00131DB6" w:rsidRDefault="004270A9" w:rsidP="00E1745D">
            <w:pPr>
              <w:pStyle w:val="text"/>
              <w:spacing w:before="0" w:after="40" w:line="240" w:lineRule="auto"/>
              <w:ind w:left="0"/>
              <w:rPr>
                <w:sz w:val="18"/>
                <w:szCs w:val="18"/>
              </w:rPr>
            </w:pPr>
            <w:r w:rsidRPr="00131DB6">
              <w:rPr>
                <w:sz w:val="18"/>
                <w:szCs w:val="18"/>
              </w:rPr>
              <w:t>1796</w:t>
            </w:r>
          </w:p>
        </w:tc>
        <w:tc>
          <w:tcPr>
            <w:tcW w:w="4083" w:type="dxa"/>
          </w:tcPr>
          <w:p w:rsidR="004270A9" w:rsidRPr="00131DB6" w:rsidRDefault="004270A9" w:rsidP="00E1745D">
            <w:pPr>
              <w:pStyle w:val="text"/>
              <w:spacing w:before="0" w:after="40" w:line="240" w:lineRule="auto"/>
              <w:ind w:left="0"/>
              <w:rPr>
                <w:sz w:val="18"/>
                <w:szCs w:val="18"/>
              </w:rPr>
            </w:pPr>
            <w:r w:rsidRPr="00131DB6">
              <w:rPr>
                <w:sz w:val="18"/>
                <w:szCs w:val="18"/>
              </w:rPr>
              <w:t>Edward Jenner‘s first cowpox vaccination (on James Phipps)</w:t>
            </w:r>
          </w:p>
        </w:tc>
      </w:tr>
      <w:tr w:rsidR="004270A9" w:rsidRPr="00131DB6" w:rsidTr="00E1745D">
        <w:trPr>
          <w:cantSplit/>
        </w:trPr>
        <w:tc>
          <w:tcPr>
            <w:tcW w:w="3778" w:type="dxa"/>
          </w:tcPr>
          <w:p w:rsidR="004270A9" w:rsidRPr="00131DB6" w:rsidRDefault="004270A9" w:rsidP="00E1745D">
            <w:pPr>
              <w:pStyle w:val="text"/>
              <w:spacing w:before="0" w:after="40" w:line="240" w:lineRule="auto"/>
              <w:ind w:left="0"/>
              <w:rPr>
                <w:sz w:val="18"/>
                <w:szCs w:val="18"/>
              </w:rPr>
            </w:pPr>
          </w:p>
        </w:tc>
        <w:tc>
          <w:tcPr>
            <w:tcW w:w="985" w:type="dxa"/>
          </w:tcPr>
          <w:p w:rsidR="004270A9" w:rsidRPr="00131DB6" w:rsidRDefault="004270A9" w:rsidP="00E1745D">
            <w:pPr>
              <w:pStyle w:val="text"/>
              <w:spacing w:before="0" w:after="40" w:line="240" w:lineRule="auto"/>
              <w:ind w:left="0"/>
              <w:rPr>
                <w:sz w:val="18"/>
                <w:szCs w:val="18"/>
              </w:rPr>
            </w:pPr>
            <w:r w:rsidRPr="00131DB6">
              <w:rPr>
                <w:sz w:val="18"/>
                <w:szCs w:val="18"/>
              </w:rPr>
              <w:t>1798</w:t>
            </w:r>
          </w:p>
        </w:tc>
        <w:tc>
          <w:tcPr>
            <w:tcW w:w="4083" w:type="dxa"/>
          </w:tcPr>
          <w:p w:rsidR="004270A9" w:rsidRPr="00131DB6" w:rsidRDefault="004270A9" w:rsidP="00E1745D">
            <w:pPr>
              <w:pStyle w:val="text"/>
              <w:spacing w:before="0" w:after="40" w:line="240" w:lineRule="auto"/>
              <w:ind w:left="0"/>
              <w:rPr>
                <w:sz w:val="18"/>
                <w:szCs w:val="18"/>
              </w:rPr>
            </w:pPr>
            <w:r w:rsidRPr="00131DB6">
              <w:rPr>
                <w:sz w:val="18"/>
                <w:szCs w:val="18"/>
              </w:rPr>
              <w:t xml:space="preserve">Jenner’s </w:t>
            </w:r>
            <w:r w:rsidRPr="00131DB6">
              <w:rPr>
                <w:i/>
                <w:sz w:val="18"/>
                <w:szCs w:val="18"/>
              </w:rPr>
              <w:t>An Inquiry into the Causes and Effects of the Variolae Vaccinae</w:t>
            </w:r>
          </w:p>
        </w:tc>
      </w:tr>
      <w:tr w:rsidR="000445FC" w:rsidRPr="00131DB6" w:rsidTr="00E1745D">
        <w:trPr>
          <w:cantSplit/>
        </w:trPr>
        <w:tc>
          <w:tcPr>
            <w:tcW w:w="3778" w:type="dxa"/>
          </w:tcPr>
          <w:p w:rsidR="000445FC" w:rsidRPr="00131DB6" w:rsidRDefault="000445FC" w:rsidP="00E1745D">
            <w:pPr>
              <w:pStyle w:val="text"/>
              <w:spacing w:before="0" w:after="40" w:line="240" w:lineRule="auto"/>
              <w:ind w:left="0"/>
              <w:rPr>
                <w:sz w:val="18"/>
                <w:szCs w:val="18"/>
              </w:rPr>
            </w:pPr>
            <w:r w:rsidRPr="00131DB6">
              <w:rPr>
                <w:sz w:val="18"/>
                <w:szCs w:val="18"/>
              </w:rPr>
              <w:t>Sturges-Bourne Act</w:t>
            </w:r>
          </w:p>
        </w:tc>
        <w:tc>
          <w:tcPr>
            <w:tcW w:w="985" w:type="dxa"/>
          </w:tcPr>
          <w:p w:rsidR="000445FC" w:rsidRPr="00131DB6" w:rsidRDefault="000445FC" w:rsidP="00E1745D">
            <w:pPr>
              <w:pStyle w:val="text"/>
              <w:spacing w:before="0" w:after="40" w:line="240" w:lineRule="auto"/>
              <w:ind w:left="0"/>
              <w:rPr>
                <w:sz w:val="18"/>
                <w:szCs w:val="18"/>
              </w:rPr>
            </w:pPr>
            <w:r w:rsidRPr="00131DB6">
              <w:rPr>
                <w:sz w:val="18"/>
                <w:szCs w:val="18"/>
              </w:rPr>
              <w:t>1819</w:t>
            </w:r>
          </w:p>
        </w:tc>
        <w:tc>
          <w:tcPr>
            <w:tcW w:w="4083" w:type="dxa"/>
          </w:tcPr>
          <w:p w:rsidR="000445FC" w:rsidRPr="00131DB6" w:rsidRDefault="000445FC" w:rsidP="00E1745D">
            <w:pPr>
              <w:pStyle w:val="text"/>
              <w:spacing w:before="0" w:after="40" w:line="240" w:lineRule="auto"/>
              <w:ind w:left="0"/>
              <w:rPr>
                <w:sz w:val="18"/>
                <w:szCs w:val="18"/>
              </w:rPr>
            </w:pPr>
          </w:p>
        </w:tc>
      </w:tr>
      <w:tr w:rsidR="00213838" w:rsidRPr="00131DB6" w:rsidTr="00E1745D">
        <w:trPr>
          <w:cantSplit/>
        </w:trPr>
        <w:tc>
          <w:tcPr>
            <w:tcW w:w="3778" w:type="dxa"/>
          </w:tcPr>
          <w:p w:rsidR="00213838" w:rsidRPr="00131DB6" w:rsidRDefault="00213838" w:rsidP="00E1745D">
            <w:pPr>
              <w:pStyle w:val="text"/>
              <w:spacing w:before="0" w:after="40" w:line="240" w:lineRule="auto"/>
              <w:ind w:left="0"/>
              <w:rPr>
                <w:sz w:val="18"/>
                <w:szCs w:val="18"/>
              </w:rPr>
            </w:pPr>
          </w:p>
        </w:tc>
        <w:tc>
          <w:tcPr>
            <w:tcW w:w="985" w:type="dxa"/>
          </w:tcPr>
          <w:p w:rsidR="00213838" w:rsidRPr="00131DB6" w:rsidRDefault="000025B2" w:rsidP="00E1745D">
            <w:pPr>
              <w:pStyle w:val="text"/>
              <w:spacing w:before="0" w:after="40" w:line="240" w:lineRule="auto"/>
              <w:ind w:left="0"/>
              <w:rPr>
                <w:sz w:val="18"/>
                <w:szCs w:val="18"/>
              </w:rPr>
            </w:pPr>
            <w:r w:rsidRPr="00131DB6">
              <w:rPr>
                <w:sz w:val="18"/>
                <w:szCs w:val="18"/>
              </w:rPr>
              <w:t>1831</w:t>
            </w:r>
          </w:p>
        </w:tc>
        <w:tc>
          <w:tcPr>
            <w:tcW w:w="4083" w:type="dxa"/>
          </w:tcPr>
          <w:p w:rsidR="001D13C5" w:rsidRPr="00131DB6" w:rsidRDefault="001D13C5" w:rsidP="00E1745D">
            <w:pPr>
              <w:pStyle w:val="text"/>
              <w:spacing w:before="0" w:after="40" w:line="240" w:lineRule="auto"/>
              <w:ind w:left="0"/>
              <w:rPr>
                <w:sz w:val="18"/>
                <w:szCs w:val="18"/>
              </w:rPr>
            </w:pPr>
            <w:r w:rsidRPr="00131DB6">
              <w:rPr>
                <w:sz w:val="18"/>
                <w:szCs w:val="18"/>
              </w:rPr>
              <w:t>First cholera epidemic (1831</w:t>
            </w:r>
            <w:r w:rsidR="006542C5">
              <w:rPr>
                <w:sz w:val="18"/>
                <w:szCs w:val="18"/>
              </w:rPr>
              <w:t>–3</w:t>
            </w:r>
            <w:r w:rsidRPr="00131DB6">
              <w:rPr>
                <w:sz w:val="18"/>
                <w:szCs w:val="18"/>
              </w:rPr>
              <w:t>2)</w:t>
            </w:r>
          </w:p>
          <w:p w:rsidR="00703B18" w:rsidRPr="00131DB6" w:rsidRDefault="00703B18" w:rsidP="00E1745D">
            <w:pPr>
              <w:pStyle w:val="text"/>
              <w:spacing w:before="0" w:after="40" w:line="240" w:lineRule="auto"/>
              <w:ind w:left="0"/>
              <w:rPr>
                <w:sz w:val="18"/>
                <w:szCs w:val="18"/>
              </w:rPr>
            </w:pPr>
            <w:r w:rsidRPr="00131DB6">
              <w:rPr>
                <w:sz w:val="18"/>
                <w:szCs w:val="18"/>
              </w:rPr>
              <w:t>Local Boards of Health set up</w:t>
            </w:r>
          </w:p>
        </w:tc>
      </w:tr>
      <w:tr w:rsidR="000445FC" w:rsidRPr="00131DB6" w:rsidTr="00E1745D">
        <w:trPr>
          <w:cantSplit/>
        </w:trPr>
        <w:tc>
          <w:tcPr>
            <w:tcW w:w="3778" w:type="dxa"/>
          </w:tcPr>
          <w:p w:rsidR="000445FC" w:rsidRPr="00131DB6" w:rsidRDefault="00CD7616" w:rsidP="00E1745D">
            <w:pPr>
              <w:pStyle w:val="text"/>
              <w:spacing w:before="0" w:after="40" w:line="240" w:lineRule="auto"/>
              <w:ind w:left="0"/>
              <w:rPr>
                <w:sz w:val="18"/>
                <w:szCs w:val="18"/>
              </w:rPr>
            </w:pPr>
            <w:r w:rsidRPr="00131DB6">
              <w:rPr>
                <w:sz w:val="18"/>
                <w:szCs w:val="18"/>
              </w:rPr>
              <w:t>Royal Commission of Enquiry</w:t>
            </w:r>
            <w:r w:rsidR="004005A0" w:rsidRPr="00131DB6">
              <w:rPr>
                <w:sz w:val="18"/>
                <w:szCs w:val="18"/>
              </w:rPr>
              <w:t xml:space="preserve"> into the Operation of the Poor Laws</w:t>
            </w:r>
          </w:p>
        </w:tc>
        <w:tc>
          <w:tcPr>
            <w:tcW w:w="985" w:type="dxa"/>
          </w:tcPr>
          <w:p w:rsidR="000445FC" w:rsidRPr="00131DB6" w:rsidRDefault="000445FC" w:rsidP="00E1745D">
            <w:pPr>
              <w:pStyle w:val="text"/>
              <w:spacing w:before="0" w:after="40" w:line="240" w:lineRule="auto"/>
              <w:ind w:left="0"/>
              <w:rPr>
                <w:sz w:val="18"/>
                <w:szCs w:val="18"/>
              </w:rPr>
            </w:pPr>
            <w:r w:rsidRPr="00131DB6">
              <w:rPr>
                <w:sz w:val="18"/>
                <w:szCs w:val="18"/>
              </w:rPr>
              <w:t>1832</w:t>
            </w:r>
          </w:p>
        </w:tc>
        <w:tc>
          <w:tcPr>
            <w:tcW w:w="4083" w:type="dxa"/>
          </w:tcPr>
          <w:p w:rsidR="000445FC" w:rsidRPr="00131DB6" w:rsidRDefault="000445FC" w:rsidP="00E1745D">
            <w:pPr>
              <w:pStyle w:val="text"/>
              <w:spacing w:before="0" w:after="40" w:line="240" w:lineRule="auto"/>
              <w:ind w:left="0"/>
              <w:rPr>
                <w:strike/>
                <w:sz w:val="18"/>
                <w:szCs w:val="18"/>
              </w:rPr>
            </w:pPr>
          </w:p>
        </w:tc>
      </w:tr>
      <w:tr w:rsidR="000445FC" w:rsidRPr="00131DB6" w:rsidTr="00E1745D">
        <w:trPr>
          <w:cantSplit/>
        </w:trPr>
        <w:tc>
          <w:tcPr>
            <w:tcW w:w="3778" w:type="dxa"/>
          </w:tcPr>
          <w:p w:rsidR="000445FC" w:rsidRPr="00131DB6" w:rsidRDefault="000445FC" w:rsidP="00E1745D">
            <w:pPr>
              <w:pStyle w:val="text"/>
              <w:spacing w:before="0" w:after="40" w:line="240" w:lineRule="auto"/>
              <w:ind w:left="0"/>
              <w:rPr>
                <w:sz w:val="18"/>
                <w:szCs w:val="18"/>
              </w:rPr>
            </w:pPr>
            <w:r w:rsidRPr="00131DB6">
              <w:rPr>
                <w:sz w:val="18"/>
                <w:szCs w:val="18"/>
              </w:rPr>
              <w:t>Poor Law Amendment Act</w:t>
            </w:r>
          </w:p>
        </w:tc>
        <w:tc>
          <w:tcPr>
            <w:tcW w:w="985" w:type="dxa"/>
          </w:tcPr>
          <w:p w:rsidR="000445FC" w:rsidRPr="00131DB6" w:rsidRDefault="000445FC" w:rsidP="00E1745D">
            <w:pPr>
              <w:pStyle w:val="text"/>
              <w:spacing w:before="0" w:after="40" w:line="240" w:lineRule="auto"/>
              <w:ind w:left="0"/>
              <w:rPr>
                <w:sz w:val="18"/>
                <w:szCs w:val="18"/>
              </w:rPr>
            </w:pPr>
            <w:r w:rsidRPr="00131DB6">
              <w:rPr>
                <w:sz w:val="18"/>
                <w:szCs w:val="18"/>
              </w:rPr>
              <w:t>1834</w:t>
            </w:r>
          </w:p>
        </w:tc>
        <w:tc>
          <w:tcPr>
            <w:tcW w:w="4083" w:type="dxa"/>
          </w:tcPr>
          <w:p w:rsidR="000445FC" w:rsidRPr="00131DB6" w:rsidRDefault="000445FC" w:rsidP="00E1745D">
            <w:pPr>
              <w:pStyle w:val="text"/>
              <w:spacing w:before="0" w:after="40" w:line="240" w:lineRule="auto"/>
              <w:ind w:left="0"/>
              <w:rPr>
                <w:sz w:val="18"/>
                <w:szCs w:val="18"/>
              </w:rPr>
            </w:pPr>
          </w:p>
        </w:tc>
      </w:tr>
      <w:tr w:rsidR="000025B2" w:rsidRPr="00131DB6" w:rsidTr="00E1745D">
        <w:trPr>
          <w:cantSplit/>
        </w:trPr>
        <w:tc>
          <w:tcPr>
            <w:tcW w:w="3778" w:type="dxa"/>
          </w:tcPr>
          <w:p w:rsidR="000025B2" w:rsidRPr="00131DB6" w:rsidRDefault="000025B2" w:rsidP="00E1745D">
            <w:pPr>
              <w:pStyle w:val="text"/>
              <w:spacing w:before="0" w:after="40" w:line="240" w:lineRule="auto"/>
              <w:ind w:left="0"/>
              <w:rPr>
                <w:sz w:val="18"/>
                <w:szCs w:val="18"/>
              </w:rPr>
            </w:pPr>
          </w:p>
        </w:tc>
        <w:tc>
          <w:tcPr>
            <w:tcW w:w="985" w:type="dxa"/>
          </w:tcPr>
          <w:p w:rsidR="000025B2" w:rsidRPr="00131DB6" w:rsidRDefault="000025B2" w:rsidP="00E1745D">
            <w:pPr>
              <w:pStyle w:val="text"/>
              <w:spacing w:before="0" w:after="40" w:line="240" w:lineRule="auto"/>
              <w:ind w:left="0"/>
              <w:rPr>
                <w:sz w:val="18"/>
                <w:szCs w:val="18"/>
              </w:rPr>
            </w:pPr>
            <w:r w:rsidRPr="00131DB6">
              <w:rPr>
                <w:sz w:val="18"/>
                <w:szCs w:val="18"/>
              </w:rPr>
              <w:t>1842</w:t>
            </w:r>
          </w:p>
        </w:tc>
        <w:tc>
          <w:tcPr>
            <w:tcW w:w="4083" w:type="dxa"/>
          </w:tcPr>
          <w:p w:rsidR="000025B2" w:rsidRPr="00131DB6" w:rsidRDefault="000025B2" w:rsidP="00E1745D">
            <w:pPr>
              <w:pStyle w:val="text"/>
              <w:spacing w:before="0" w:after="40" w:line="240" w:lineRule="auto"/>
              <w:ind w:left="0"/>
              <w:rPr>
                <w:i/>
                <w:sz w:val="18"/>
                <w:szCs w:val="18"/>
              </w:rPr>
            </w:pPr>
            <w:r w:rsidRPr="00131DB6">
              <w:rPr>
                <w:sz w:val="18"/>
                <w:szCs w:val="18"/>
              </w:rPr>
              <w:t xml:space="preserve">Edwin Chadwick’s report </w:t>
            </w:r>
            <w:r w:rsidRPr="00131DB6">
              <w:rPr>
                <w:i/>
                <w:sz w:val="18"/>
                <w:szCs w:val="18"/>
              </w:rPr>
              <w:t>The Sanitary Conditions of the Labouring Population</w:t>
            </w:r>
          </w:p>
        </w:tc>
      </w:tr>
      <w:tr w:rsidR="000B4E58" w:rsidRPr="00131DB6" w:rsidTr="00E1745D">
        <w:trPr>
          <w:cantSplit/>
        </w:trPr>
        <w:tc>
          <w:tcPr>
            <w:tcW w:w="3778" w:type="dxa"/>
          </w:tcPr>
          <w:p w:rsidR="000B4E58" w:rsidRPr="00131DB6" w:rsidRDefault="000B4E58" w:rsidP="00E1745D">
            <w:pPr>
              <w:pStyle w:val="text"/>
              <w:spacing w:before="0" w:after="40" w:line="240" w:lineRule="auto"/>
              <w:ind w:left="0"/>
              <w:rPr>
                <w:sz w:val="18"/>
                <w:szCs w:val="18"/>
              </w:rPr>
            </w:pPr>
          </w:p>
        </w:tc>
        <w:tc>
          <w:tcPr>
            <w:tcW w:w="985" w:type="dxa"/>
          </w:tcPr>
          <w:p w:rsidR="000B4E58" w:rsidRPr="00131DB6" w:rsidRDefault="000B4E58" w:rsidP="00E1745D">
            <w:pPr>
              <w:pStyle w:val="text"/>
              <w:spacing w:before="0" w:after="40" w:line="240" w:lineRule="auto"/>
              <w:ind w:left="0"/>
              <w:rPr>
                <w:sz w:val="18"/>
                <w:szCs w:val="18"/>
              </w:rPr>
            </w:pPr>
            <w:r w:rsidRPr="00131DB6">
              <w:rPr>
                <w:sz w:val="18"/>
                <w:szCs w:val="18"/>
              </w:rPr>
              <w:t>1843</w:t>
            </w:r>
          </w:p>
        </w:tc>
        <w:tc>
          <w:tcPr>
            <w:tcW w:w="4083" w:type="dxa"/>
          </w:tcPr>
          <w:p w:rsidR="000B4E58" w:rsidRPr="00131DB6" w:rsidRDefault="000B4E58" w:rsidP="00E1745D">
            <w:pPr>
              <w:pStyle w:val="text"/>
              <w:spacing w:before="0" w:after="40" w:line="240" w:lineRule="auto"/>
              <w:ind w:left="0"/>
              <w:rPr>
                <w:sz w:val="18"/>
                <w:szCs w:val="18"/>
              </w:rPr>
            </w:pPr>
            <w:r w:rsidRPr="00131DB6">
              <w:rPr>
                <w:sz w:val="18"/>
                <w:szCs w:val="18"/>
              </w:rPr>
              <w:t>Royal Commission to enquire into the public health of towns</w:t>
            </w:r>
          </w:p>
        </w:tc>
      </w:tr>
      <w:tr w:rsidR="000B4E58" w:rsidRPr="00131DB6" w:rsidTr="00E1745D">
        <w:trPr>
          <w:cantSplit/>
        </w:trPr>
        <w:tc>
          <w:tcPr>
            <w:tcW w:w="3778" w:type="dxa"/>
          </w:tcPr>
          <w:p w:rsidR="000B4E58" w:rsidRPr="00131DB6" w:rsidRDefault="000B4E58" w:rsidP="00E1745D">
            <w:pPr>
              <w:pStyle w:val="text"/>
              <w:spacing w:before="0" w:after="40" w:line="240" w:lineRule="auto"/>
              <w:ind w:left="0"/>
              <w:rPr>
                <w:sz w:val="18"/>
                <w:szCs w:val="18"/>
              </w:rPr>
            </w:pPr>
          </w:p>
        </w:tc>
        <w:tc>
          <w:tcPr>
            <w:tcW w:w="985" w:type="dxa"/>
          </w:tcPr>
          <w:p w:rsidR="000B4E58" w:rsidRPr="00131DB6" w:rsidRDefault="000B4E58" w:rsidP="00E1745D">
            <w:pPr>
              <w:pStyle w:val="text"/>
              <w:spacing w:before="0" w:after="40" w:line="240" w:lineRule="auto"/>
              <w:ind w:left="0"/>
              <w:rPr>
                <w:sz w:val="18"/>
                <w:szCs w:val="18"/>
              </w:rPr>
            </w:pPr>
            <w:r w:rsidRPr="00131DB6">
              <w:rPr>
                <w:sz w:val="18"/>
                <w:szCs w:val="18"/>
              </w:rPr>
              <w:t>1844</w:t>
            </w:r>
          </w:p>
        </w:tc>
        <w:tc>
          <w:tcPr>
            <w:tcW w:w="4083" w:type="dxa"/>
          </w:tcPr>
          <w:p w:rsidR="000B4E58" w:rsidRPr="00131DB6" w:rsidRDefault="000B4E58" w:rsidP="00E1745D">
            <w:pPr>
              <w:pStyle w:val="text"/>
              <w:spacing w:before="0" w:after="40" w:line="240" w:lineRule="auto"/>
              <w:ind w:left="0"/>
              <w:rPr>
                <w:sz w:val="18"/>
                <w:szCs w:val="18"/>
              </w:rPr>
            </w:pPr>
            <w:r w:rsidRPr="00131DB6">
              <w:rPr>
                <w:sz w:val="18"/>
                <w:szCs w:val="18"/>
              </w:rPr>
              <w:t>Health of Towns Association founded</w:t>
            </w:r>
          </w:p>
        </w:tc>
      </w:tr>
      <w:tr w:rsidR="00CD7616" w:rsidRPr="00131DB6" w:rsidTr="00E1745D">
        <w:trPr>
          <w:cantSplit/>
        </w:trPr>
        <w:tc>
          <w:tcPr>
            <w:tcW w:w="3778" w:type="dxa"/>
          </w:tcPr>
          <w:p w:rsidR="00CD7616" w:rsidRPr="00131DB6" w:rsidRDefault="00CD7616" w:rsidP="00E1745D">
            <w:pPr>
              <w:pStyle w:val="text"/>
              <w:spacing w:before="0" w:after="40" w:line="240" w:lineRule="auto"/>
              <w:ind w:left="0"/>
              <w:rPr>
                <w:sz w:val="18"/>
                <w:szCs w:val="18"/>
              </w:rPr>
            </w:pPr>
            <w:r w:rsidRPr="00131DB6">
              <w:rPr>
                <w:sz w:val="18"/>
                <w:szCs w:val="18"/>
              </w:rPr>
              <w:t>Andover workhouse scandal</w:t>
            </w:r>
          </w:p>
        </w:tc>
        <w:tc>
          <w:tcPr>
            <w:tcW w:w="985" w:type="dxa"/>
          </w:tcPr>
          <w:p w:rsidR="00CD7616" w:rsidRPr="00131DB6" w:rsidRDefault="00CD7616" w:rsidP="00E1745D">
            <w:pPr>
              <w:pStyle w:val="text"/>
              <w:spacing w:before="0" w:after="40" w:line="240" w:lineRule="auto"/>
              <w:ind w:left="0"/>
              <w:rPr>
                <w:sz w:val="18"/>
                <w:szCs w:val="18"/>
              </w:rPr>
            </w:pPr>
            <w:r w:rsidRPr="00131DB6">
              <w:rPr>
                <w:sz w:val="18"/>
                <w:szCs w:val="18"/>
              </w:rPr>
              <w:t>1846</w:t>
            </w:r>
          </w:p>
        </w:tc>
        <w:tc>
          <w:tcPr>
            <w:tcW w:w="4083" w:type="dxa"/>
          </w:tcPr>
          <w:p w:rsidR="00CD7616" w:rsidRPr="00131DB6" w:rsidRDefault="00CD7616" w:rsidP="00E1745D">
            <w:pPr>
              <w:pStyle w:val="text"/>
              <w:spacing w:before="0" w:after="40" w:line="240" w:lineRule="auto"/>
              <w:ind w:left="0"/>
              <w:rPr>
                <w:sz w:val="18"/>
                <w:szCs w:val="18"/>
              </w:rPr>
            </w:pPr>
          </w:p>
        </w:tc>
      </w:tr>
      <w:tr w:rsidR="000025B2" w:rsidRPr="00131DB6" w:rsidTr="00E1745D">
        <w:trPr>
          <w:cantSplit/>
        </w:trPr>
        <w:tc>
          <w:tcPr>
            <w:tcW w:w="3778" w:type="dxa"/>
          </w:tcPr>
          <w:p w:rsidR="000025B2" w:rsidRPr="00131DB6" w:rsidRDefault="000445FC" w:rsidP="00E1745D">
            <w:pPr>
              <w:pStyle w:val="text"/>
              <w:spacing w:before="0" w:after="40" w:line="240" w:lineRule="auto"/>
              <w:ind w:left="0"/>
              <w:rPr>
                <w:sz w:val="18"/>
                <w:szCs w:val="18"/>
              </w:rPr>
            </w:pPr>
            <w:r w:rsidRPr="00131DB6">
              <w:rPr>
                <w:sz w:val="18"/>
                <w:szCs w:val="18"/>
              </w:rPr>
              <w:t>Replacement of Poor Law Commission by Poor Law Board</w:t>
            </w:r>
          </w:p>
        </w:tc>
        <w:tc>
          <w:tcPr>
            <w:tcW w:w="985" w:type="dxa"/>
          </w:tcPr>
          <w:p w:rsidR="000025B2" w:rsidRPr="00131DB6" w:rsidRDefault="000445FC" w:rsidP="00E1745D">
            <w:pPr>
              <w:pStyle w:val="text"/>
              <w:spacing w:before="0" w:after="40" w:line="240" w:lineRule="auto"/>
              <w:ind w:left="0"/>
              <w:rPr>
                <w:sz w:val="18"/>
                <w:szCs w:val="18"/>
              </w:rPr>
            </w:pPr>
            <w:r w:rsidRPr="00131DB6">
              <w:rPr>
                <w:sz w:val="18"/>
                <w:szCs w:val="18"/>
              </w:rPr>
              <w:t>1847</w:t>
            </w:r>
          </w:p>
        </w:tc>
        <w:tc>
          <w:tcPr>
            <w:tcW w:w="4083" w:type="dxa"/>
          </w:tcPr>
          <w:p w:rsidR="000025B2" w:rsidRPr="00131DB6" w:rsidRDefault="000025B2" w:rsidP="00E1745D">
            <w:pPr>
              <w:pStyle w:val="text"/>
              <w:spacing w:before="0" w:after="40" w:line="240" w:lineRule="auto"/>
              <w:ind w:left="0"/>
              <w:rPr>
                <w:sz w:val="18"/>
                <w:szCs w:val="18"/>
              </w:rPr>
            </w:pPr>
          </w:p>
        </w:tc>
      </w:tr>
      <w:tr w:rsidR="00213838" w:rsidRPr="00131DB6" w:rsidTr="00E1745D">
        <w:trPr>
          <w:cantSplit/>
        </w:trPr>
        <w:tc>
          <w:tcPr>
            <w:tcW w:w="3778" w:type="dxa"/>
          </w:tcPr>
          <w:p w:rsidR="00213838" w:rsidRPr="00131DB6" w:rsidRDefault="00213838" w:rsidP="00E1745D">
            <w:pPr>
              <w:pStyle w:val="text"/>
              <w:spacing w:before="0" w:after="40" w:line="240" w:lineRule="auto"/>
              <w:ind w:left="0"/>
              <w:rPr>
                <w:sz w:val="18"/>
                <w:szCs w:val="18"/>
              </w:rPr>
            </w:pPr>
          </w:p>
        </w:tc>
        <w:tc>
          <w:tcPr>
            <w:tcW w:w="985" w:type="dxa"/>
          </w:tcPr>
          <w:p w:rsidR="00213838" w:rsidRPr="00131DB6" w:rsidRDefault="000025B2" w:rsidP="00E1745D">
            <w:pPr>
              <w:pStyle w:val="text"/>
              <w:spacing w:before="0" w:after="40" w:line="240" w:lineRule="auto"/>
              <w:ind w:left="0"/>
              <w:rPr>
                <w:sz w:val="18"/>
                <w:szCs w:val="18"/>
              </w:rPr>
            </w:pPr>
            <w:r w:rsidRPr="00131DB6">
              <w:rPr>
                <w:sz w:val="18"/>
                <w:szCs w:val="18"/>
              </w:rPr>
              <w:t>1848</w:t>
            </w:r>
          </w:p>
        </w:tc>
        <w:tc>
          <w:tcPr>
            <w:tcW w:w="4083" w:type="dxa"/>
          </w:tcPr>
          <w:p w:rsidR="00213838" w:rsidRPr="00131DB6" w:rsidRDefault="000025B2" w:rsidP="00E1745D">
            <w:pPr>
              <w:pStyle w:val="text"/>
              <w:spacing w:before="0" w:after="40" w:line="240" w:lineRule="auto"/>
              <w:ind w:left="0"/>
              <w:rPr>
                <w:sz w:val="18"/>
                <w:szCs w:val="18"/>
              </w:rPr>
            </w:pPr>
            <w:r w:rsidRPr="00131DB6">
              <w:rPr>
                <w:sz w:val="18"/>
                <w:szCs w:val="18"/>
              </w:rPr>
              <w:t>First Public Health Act</w:t>
            </w:r>
          </w:p>
          <w:p w:rsidR="001D13C5" w:rsidRPr="00131DB6" w:rsidRDefault="001D13C5" w:rsidP="00E1745D">
            <w:pPr>
              <w:pStyle w:val="text"/>
              <w:spacing w:before="0" w:after="40" w:line="240" w:lineRule="auto"/>
              <w:ind w:left="0"/>
              <w:rPr>
                <w:sz w:val="18"/>
                <w:szCs w:val="18"/>
              </w:rPr>
            </w:pPr>
            <w:r w:rsidRPr="00131DB6">
              <w:rPr>
                <w:sz w:val="18"/>
                <w:szCs w:val="18"/>
              </w:rPr>
              <w:t>Second cholera epidemic</w:t>
            </w:r>
            <w:r w:rsidR="006542C5">
              <w:rPr>
                <w:sz w:val="18"/>
                <w:szCs w:val="18"/>
              </w:rPr>
              <w:t xml:space="preserve"> (</w:t>
            </w:r>
            <w:r w:rsidR="006542C5" w:rsidRPr="00131DB6">
              <w:rPr>
                <w:sz w:val="18"/>
                <w:szCs w:val="18"/>
              </w:rPr>
              <w:t>1848</w:t>
            </w:r>
            <w:r w:rsidR="006542C5">
              <w:rPr>
                <w:sz w:val="18"/>
                <w:szCs w:val="18"/>
              </w:rPr>
              <w:t>–4</w:t>
            </w:r>
            <w:r w:rsidR="006542C5" w:rsidRPr="00131DB6">
              <w:rPr>
                <w:sz w:val="18"/>
                <w:szCs w:val="18"/>
              </w:rPr>
              <w:t>9</w:t>
            </w:r>
            <w:r w:rsidR="006542C5">
              <w:rPr>
                <w:sz w:val="18"/>
                <w:szCs w:val="18"/>
              </w:rPr>
              <w:t>)</w:t>
            </w:r>
          </w:p>
        </w:tc>
      </w:tr>
      <w:tr w:rsidR="000025B2" w:rsidRPr="00131DB6" w:rsidTr="00E1745D">
        <w:trPr>
          <w:cantSplit/>
        </w:trPr>
        <w:tc>
          <w:tcPr>
            <w:tcW w:w="3778" w:type="dxa"/>
          </w:tcPr>
          <w:p w:rsidR="000025B2" w:rsidRPr="00131DB6" w:rsidRDefault="000025B2" w:rsidP="00E1745D">
            <w:pPr>
              <w:pStyle w:val="text"/>
              <w:spacing w:before="0" w:after="40" w:line="240" w:lineRule="auto"/>
              <w:ind w:left="0"/>
              <w:rPr>
                <w:sz w:val="18"/>
                <w:szCs w:val="18"/>
              </w:rPr>
            </w:pPr>
          </w:p>
        </w:tc>
        <w:tc>
          <w:tcPr>
            <w:tcW w:w="985" w:type="dxa"/>
          </w:tcPr>
          <w:p w:rsidR="000025B2" w:rsidRPr="00131DB6" w:rsidRDefault="000025B2" w:rsidP="00E1745D">
            <w:pPr>
              <w:pStyle w:val="text"/>
              <w:spacing w:before="0" w:after="40" w:line="240" w:lineRule="auto"/>
              <w:ind w:left="0"/>
              <w:rPr>
                <w:sz w:val="18"/>
                <w:szCs w:val="18"/>
              </w:rPr>
            </w:pPr>
            <w:r w:rsidRPr="00131DB6">
              <w:rPr>
                <w:sz w:val="18"/>
                <w:szCs w:val="18"/>
              </w:rPr>
              <w:t>1849</w:t>
            </w:r>
          </w:p>
        </w:tc>
        <w:tc>
          <w:tcPr>
            <w:tcW w:w="4083" w:type="dxa"/>
          </w:tcPr>
          <w:p w:rsidR="000445FC" w:rsidRPr="00131DB6" w:rsidRDefault="000025B2" w:rsidP="00E1745D">
            <w:pPr>
              <w:pStyle w:val="text"/>
              <w:spacing w:before="0" w:after="40" w:line="240" w:lineRule="auto"/>
              <w:ind w:left="0"/>
              <w:rPr>
                <w:i/>
                <w:iCs/>
                <w:sz w:val="18"/>
                <w:szCs w:val="18"/>
              </w:rPr>
            </w:pPr>
            <w:r w:rsidRPr="00131DB6">
              <w:rPr>
                <w:sz w:val="18"/>
                <w:szCs w:val="18"/>
              </w:rPr>
              <w:t>Dr John Snow</w:t>
            </w:r>
            <w:r w:rsidR="000445FC" w:rsidRPr="00131DB6">
              <w:rPr>
                <w:sz w:val="18"/>
                <w:szCs w:val="18"/>
              </w:rPr>
              <w:t>’s</w:t>
            </w:r>
            <w:r w:rsidRPr="00131DB6">
              <w:rPr>
                <w:sz w:val="18"/>
                <w:szCs w:val="18"/>
              </w:rPr>
              <w:t xml:space="preserve"> </w:t>
            </w:r>
            <w:r w:rsidR="000445FC" w:rsidRPr="00131DB6">
              <w:rPr>
                <w:i/>
                <w:iCs/>
                <w:sz w:val="18"/>
                <w:szCs w:val="18"/>
              </w:rPr>
              <w:t>On the Mode of Communication of Cholera</w:t>
            </w:r>
          </w:p>
        </w:tc>
      </w:tr>
      <w:tr w:rsidR="005A2203" w:rsidRPr="00131DB6" w:rsidTr="00E1745D">
        <w:trPr>
          <w:cantSplit/>
        </w:trPr>
        <w:tc>
          <w:tcPr>
            <w:tcW w:w="3778" w:type="dxa"/>
          </w:tcPr>
          <w:p w:rsidR="005A2203" w:rsidRPr="00131DB6" w:rsidRDefault="005A2203" w:rsidP="00E1745D">
            <w:pPr>
              <w:pStyle w:val="text"/>
              <w:spacing w:before="0" w:after="40" w:line="240" w:lineRule="auto"/>
              <w:ind w:left="0"/>
              <w:rPr>
                <w:sz w:val="18"/>
                <w:szCs w:val="18"/>
              </w:rPr>
            </w:pPr>
          </w:p>
        </w:tc>
        <w:tc>
          <w:tcPr>
            <w:tcW w:w="985" w:type="dxa"/>
          </w:tcPr>
          <w:p w:rsidR="005A2203" w:rsidRPr="00131DB6" w:rsidRDefault="005A2203" w:rsidP="00E1745D">
            <w:pPr>
              <w:pStyle w:val="text"/>
              <w:spacing w:before="0" w:after="40" w:line="240" w:lineRule="auto"/>
              <w:ind w:left="0"/>
              <w:rPr>
                <w:sz w:val="18"/>
                <w:szCs w:val="18"/>
              </w:rPr>
            </w:pPr>
            <w:r w:rsidRPr="00131DB6">
              <w:rPr>
                <w:sz w:val="18"/>
                <w:szCs w:val="18"/>
              </w:rPr>
              <w:t>1853</w:t>
            </w:r>
          </w:p>
        </w:tc>
        <w:tc>
          <w:tcPr>
            <w:tcW w:w="4083" w:type="dxa"/>
          </w:tcPr>
          <w:p w:rsidR="005A2203" w:rsidRPr="00131DB6" w:rsidRDefault="005A2203" w:rsidP="00E1745D">
            <w:pPr>
              <w:pStyle w:val="text"/>
              <w:spacing w:before="0" w:after="40" w:line="240" w:lineRule="auto"/>
              <w:ind w:left="0"/>
              <w:rPr>
                <w:sz w:val="18"/>
                <w:szCs w:val="18"/>
              </w:rPr>
            </w:pPr>
            <w:r w:rsidRPr="00131DB6">
              <w:rPr>
                <w:sz w:val="18"/>
                <w:szCs w:val="18"/>
              </w:rPr>
              <w:t>Third cholera epidemic</w:t>
            </w:r>
            <w:r w:rsidR="001D13C5" w:rsidRPr="00131DB6">
              <w:rPr>
                <w:sz w:val="18"/>
                <w:szCs w:val="18"/>
              </w:rPr>
              <w:t xml:space="preserve"> (1853</w:t>
            </w:r>
            <w:r w:rsidR="006542C5">
              <w:rPr>
                <w:sz w:val="18"/>
                <w:szCs w:val="18"/>
              </w:rPr>
              <w:t>–5</w:t>
            </w:r>
            <w:r w:rsidR="001D13C5" w:rsidRPr="00131DB6">
              <w:rPr>
                <w:sz w:val="18"/>
                <w:szCs w:val="18"/>
              </w:rPr>
              <w:t>4)</w:t>
            </w:r>
          </w:p>
        </w:tc>
      </w:tr>
      <w:tr w:rsidR="000025B2" w:rsidRPr="00131DB6" w:rsidTr="00E1745D">
        <w:trPr>
          <w:cantSplit/>
        </w:trPr>
        <w:tc>
          <w:tcPr>
            <w:tcW w:w="3778" w:type="dxa"/>
          </w:tcPr>
          <w:p w:rsidR="000025B2" w:rsidRPr="00131DB6" w:rsidRDefault="000025B2" w:rsidP="00E1745D">
            <w:pPr>
              <w:pStyle w:val="text"/>
              <w:spacing w:before="0" w:after="40" w:line="240" w:lineRule="auto"/>
              <w:ind w:left="0"/>
              <w:rPr>
                <w:rFonts w:ascii="Arial" w:hAnsi="Arial"/>
                <w:sz w:val="18"/>
                <w:szCs w:val="18"/>
                <w:shd w:val="clear" w:color="auto" w:fill="FFFFFF"/>
              </w:rPr>
            </w:pPr>
          </w:p>
        </w:tc>
        <w:tc>
          <w:tcPr>
            <w:tcW w:w="985" w:type="dxa"/>
          </w:tcPr>
          <w:p w:rsidR="000025B2" w:rsidRPr="00131DB6" w:rsidRDefault="00174921" w:rsidP="00E1745D">
            <w:pPr>
              <w:pStyle w:val="text"/>
              <w:spacing w:before="0" w:after="40" w:line="240" w:lineRule="auto"/>
              <w:ind w:left="0"/>
              <w:rPr>
                <w:sz w:val="18"/>
                <w:szCs w:val="18"/>
              </w:rPr>
            </w:pPr>
            <w:r w:rsidRPr="00131DB6">
              <w:rPr>
                <w:sz w:val="18"/>
                <w:szCs w:val="18"/>
              </w:rPr>
              <w:t>1855</w:t>
            </w:r>
          </w:p>
        </w:tc>
        <w:tc>
          <w:tcPr>
            <w:tcW w:w="4083" w:type="dxa"/>
          </w:tcPr>
          <w:p w:rsidR="006542C5" w:rsidRDefault="00174921" w:rsidP="00E1745D">
            <w:pPr>
              <w:pStyle w:val="text"/>
              <w:spacing w:before="0" w:after="40" w:line="240" w:lineRule="auto"/>
              <w:ind w:left="0"/>
              <w:rPr>
                <w:sz w:val="18"/>
                <w:szCs w:val="18"/>
              </w:rPr>
            </w:pPr>
            <w:r w:rsidRPr="00131DB6">
              <w:rPr>
                <w:sz w:val="18"/>
                <w:szCs w:val="18"/>
              </w:rPr>
              <w:t>Metropolitan Board of Works created</w:t>
            </w:r>
          </w:p>
          <w:p w:rsidR="000025B2" w:rsidRPr="00131DB6" w:rsidRDefault="00174921" w:rsidP="00E1745D">
            <w:pPr>
              <w:pStyle w:val="text"/>
              <w:spacing w:before="0" w:after="40" w:line="240" w:lineRule="auto"/>
              <w:ind w:left="0"/>
              <w:rPr>
                <w:sz w:val="18"/>
                <w:szCs w:val="18"/>
              </w:rPr>
            </w:pPr>
            <w:r w:rsidRPr="00131DB6">
              <w:rPr>
                <w:sz w:val="18"/>
                <w:szCs w:val="18"/>
              </w:rPr>
              <w:t>Joseph Bazalgette appointed Engineer of the Board</w:t>
            </w:r>
          </w:p>
        </w:tc>
      </w:tr>
      <w:tr w:rsidR="00213838" w:rsidRPr="00131DB6" w:rsidTr="00E1745D">
        <w:trPr>
          <w:cantSplit/>
        </w:trPr>
        <w:tc>
          <w:tcPr>
            <w:tcW w:w="3778" w:type="dxa"/>
          </w:tcPr>
          <w:p w:rsidR="000025B2" w:rsidRPr="00131DB6" w:rsidRDefault="000025B2" w:rsidP="00E1745D">
            <w:pPr>
              <w:pStyle w:val="text"/>
              <w:spacing w:before="0" w:after="40" w:line="240" w:lineRule="auto"/>
              <w:ind w:left="0"/>
              <w:rPr>
                <w:sz w:val="18"/>
                <w:szCs w:val="18"/>
              </w:rPr>
            </w:pPr>
          </w:p>
        </w:tc>
        <w:tc>
          <w:tcPr>
            <w:tcW w:w="985" w:type="dxa"/>
          </w:tcPr>
          <w:p w:rsidR="00213838" w:rsidRPr="00131DB6" w:rsidRDefault="000025B2" w:rsidP="00E1745D">
            <w:pPr>
              <w:pStyle w:val="text"/>
              <w:spacing w:before="0" w:after="40" w:line="240" w:lineRule="auto"/>
              <w:ind w:left="0"/>
              <w:rPr>
                <w:sz w:val="18"/>
                <w:szCs w:val="18"/>
              </w:rPr>
            </w:pPr>
            <w:r w:rsidRPr="00131DB6">
              <w:rPr>
                <w:sz w:val="18"/>
                <w:szCs w:val="18"/>
              </w:rPr>
              <w:t>1858</w:t>
            </w:r>
          </w:p>
        </w:tc>
        <w:tc>
          <w:tcPr>
            <w:tcW w:w="4083" w:type="dxa"/>
          </w:tcPr>
          <w:p w:rsidR="004A1B4C" w:rsidRPr="00131DB6" w:rsidRDefault="004A1B4C" w:rsidP="00E1745D">
            <w:pPr>
              <w:pStyle w:val="text"/>
              <w:spacing w:before="0" w:after="40" w:line="240" w:lineRule="auto"/>
              <w:ind w:left="0"/>
              <w:rPr>
                <w:sz w:val="18"/>
                <w:szCs w:val="18"/>
              </w:rPr>
            </w:pPr>
            <w:r w:rsidRPr="00131DB6">
              <w:rPr>
                <w:sz w:val="18"/>
                <w:szCs w:val="18"/>
              </w:rPr>
              <w:t>‘Great Stink’</w:t>
            </w:r>
          </w:p>
          <w:p w:rsidR="00213838" w:rsidRPr="00131DB6" w:rsidRDefault="000025B2" w:rsidP="00E1745D">
            <w:pPr>
              <w:pStyle w:val="text"/>
              <w:spacing w:before="0" w:after="40" w:line="240" w:lineRule="auto"/>
              <w:ind w:left="0"/>
              <w:rPr>
                <w:sz w:val="18"/>
                <w:szCs w:val="18"/>
              </w:rPr>
            </w:pPr>
            <w:r w:rsidRPr="00131DB6">
              <w:rPr>
                <w:sz w:val="18"/>
                <w:szCs w:val="18"/>
              </w:rPr>
              <w:t>Public Health Act</w:t>
            </w:r>
          </w:p>
        </w:tc>
      </w:tr>
      <w:tr w:rsidR="00174921" w:rsidRPr="00131DB6" w:rsidTr="00E1745D">
        <w:trPr>
          <w:cantSplit/>
        </w:trPr>
        <w:tc>
          <w:tcPr>
            <w:tcW w:w="3778" w:type="dxa"/>
          </w:tcPr>
          <w:p w:rsidR="00174921" w:rsidRPr="00131DB6" w:rsidRDefault="00174921" w:rsidP="00E1745D">
            <w:pPr>
              <w:pStyle w:val="text"/>
              <w:spacing w:before="0" w:after="40" w:line="240" w:lineRule="auto"/>
              <w:ind w:left="0"/>
              <w:rPr>
                <w:sz w:val="18"/>
                <w:szCs w:val="18"/>
              </w:rPr>
            </w:pPr>
          </w:p>
        </w:tc>
        <w:tc>
          <w:tcPr>
            <w:tcW w:w="985" w:type="dxa"/>
          </w:tcPr>
          <w:p w:rsidR="00174921" w:rsidRPr="00131DB6" w:rsidRDefault="00174921" w:rsidP="00E1745D">
            <w:pPr>
              <w:pStyle w:val="text"/>
              <w:spacing w:before="0" w:after="40" w:line="240" w:lineRule="auto"/>
              <w:ind w:left="0"/>
              <w:rPr>
                <w:sz w:val="18"/>
                <w:szCs w:val="18"/>
              </w:rPr>
            </w:pPr>
            <w:r w:rsidRPr="00131DB6">
              <w:rPr>
                <w:sz w:val="18"/>
                <w:szCs w:val="18"/>
              </w:rPr>
              <w:t>1865</w:t>
            </w:r>
          </w:p>
        </w:tc>
        <w:tc>
          <w:tcPr>
            <w:tcW w:w="4083" w:type="dxa"/>
          </w:tcPr>
          <w:p w:rsidR="00174921" w:rsidRPr="00131DB6" w:rsidRDefault="00174921" w:rsidP="00E1745D">
            <w:pPr>
              <w:pStyle w:val="text"/>
              <w:spacing w:before="0" w:after="40" w:line="240" w:lineRule="auto"/>
              <w:ind w:left="0"/>
              <w:rPr>
                <w:sz w:val="18"/>
                <w:szCs w:val="18"/>
              </w:rPr>
            </w:pPr>
            <w:r w:rsidRPr="00131DB6">
              <w:rPr>
                <w:sz w:val="18"/>
                <w:szCs w:val="18"/>
              </w:rPr>
              <w:t xml:space="preserve">Bazalgette’s </w:t>
            </w:r>
            <w:r w:rsidR="000B4E58" w:rsidRPr="00131DB6">
              <w:rPr>
                <w:sz w:val="18"/>
                <w:szCs w:val="18"/>
              </w:rPr>
              <w:t xml:space="preserve">Metropolitan </w:t>
            </w:r>
            <w:r w:rsidRPr="00131DB6">
              <w:rPr>
                <w:sz w:val="18"/>
                <w:szCs w:val="18"/>
              </w:rPr>
              <w:t>sewer network opened</w:t>
            </w:r>
          </w:p>
        </w:tc>
      </w:tr>
      <w:tr w:rsidR="004A1B4C" w:rsidRPr="00131DB6" w:rsidTr="00E1745D">
        <w:trPr>
          <w:cantSplit/>
        </w:trPr>
        <w:tc>
          <w:tcPr>
            <w:tcW w:w="3778" w:type="dxa"/>
          </w:tcPr>
          <w:p w:rsidR="004A1B4C" w:rsidRPr="00131DB6" w:rsidRDefault="000445FC" w:rsidP="00E1745D">
            <w:pPr>
              <w:pStyle w:val="text"/>
              <w:spacing w:before="0" w:after="40" w:line="240" w:lineRule="auto"/>
              <w:ind w:left="0"/>
              <w:rPr>
                <w:sz w:val="18"/>
                <w:szCs w:val="18"/>
              </w:rPr>
            </w:pPr>
            <w:r w:rsidRPr="00131DB6">
              <w:rPr>
                <w:sz w:val="18"/>
                <w:szCs w:val="18"/>
              </w:rPr>
              <w:t>Parliamentary Reform Act</w:t>
            </w:r>
          </w:p>
        </w:tc>
        <w:tc>
          <w:tcPr>
            <w:tcW w:w="985" w:type="dxa"/>
          </w:tcPr>
          <w:p w:rsidR="004A1B4C" w:rsidRPr="00131DB6" w:rsidRDefault="000445FC" w:rsidP="00E1745D">
            <w:pPr>
              <w:pStyle w:val="text"/>
              <w:spacing w:before="0" w:after="40" w:line="240" w:lineRule="auto"/>
              <w:ind w:left="0"/>
              <w:rPr>
                <w:sz w:val="18"/>
                <w:szCs w:val="18"/>
              </w:rPr>
            </w:pPr>
            <w:r w:rsidRPr="00131DB6">
              <w:rPr>
                <w:sz w:val="18"/>
                <w:szCs w:val="18"/>
              </w:rPr>
              <w:t>1867</w:t>
            </w:r>
          </w:p>
        </w:tc>
        <w:tc>
          <w:tcPr>
            <w:tcW w:w="4083" w:type="dxa"/>
          </w:tcPr>
          <w:p w:rsidR="004A1B4C" w:rsidRPr="00131DB6" w:rsidRDefault="004A1B4C" w:rsidP="00E1745D">
            <w:pPr>
              <w:pStyle w:val="text"/>
              <w:spacing w:before="0" w:after="40" w:line="240" w:lineRule="auto"/>
              <w:ind w:left="0"/>
              <w:rPr>
                <w:sz w:val="18"/>
                <w:szCs w:val="18"/>
              </w:rPr>
            </w:pPr>
          </w:p>
        </w:tc>
      </w:tr>
      <w:tr w:rsidR="00CD7616" w:rsidRPr="00131DB6" w:rsidTr="00E1745D">
        <w:trPr>
          <w:cantSplit/>
        </w:trPr>
        <w:tc>
          <w:tcPr>
            <w:tcW w:w="3778" w:type="dxa"/>
          </w:tcPr>
          <w:p w:rsidR="00CD7616" w:rsidRPr="00131DB6" w:rsidRDefault="00CD7616" w:rsidP="00E1745D">
            <w:pPr>
              <w:pStyle w:val="text"/>
              <w:spacing w:before="0" w:after="40" w:line="240" w:lineRule="auto"/>
              <w:ind w:left="0"/>
              <w:rPr>
                <w:sz w:val="18"/>
                <w:szCs w:val="18"/>
              </w:rPr>
            </w:pPr>
            <w:r w:rsidRPr="00131DB6">
              <w:rPr>
                <w:sz w:val="18"/>
                <w:szCs w:val="18"/>
              </w:rPr>
              <w:t>Charity Organisation Society founded</w:t>
            </w:r>
          </w:p>
        </w:tc>
        <w:tc>
          <w:tcPr>
            <w:tcW w:w="985" w:type="dxa"/>
          </w:tcPr>
          <w:p w:rsidR="00CD7616" w:rsidRPr="00131DB6" w:rsidRDefault="00CD7616" w:rsidP="00E1745D">
            <w:pPr>
              <w:pStyle w:val="text"/>
              <w:spacing w:before="0" w:after="40" w:line="240" w:lineRule="auto"/>
              <w:ind w:left="0"/>
              <w:rPr>
                <w:sz w:val="18"/>
                <w:szCs w:val="18"/>
              </w:rPr>
            </w:pPr>
            <w:r w:rsidRPr="00131DB6">
              <w:rPr>
                <w:sz w:val="18"/>
                <w:szCs w:val="18"/>
              </w:rPr>
              <w:t>1869</w:t>
            </w:r>
          </w:p>
        </w:tc>
        <w:tc>
          <w:tcPr>
            <w:tcW w:w="4083" w:type="dxa"/>
          </w:tcPr>
          <w:p w:rsidR="00CD7616" w:rsidRPr="00131DB6" w:rsidRDefault="00CD7616" w:rsidP="00E1745D">
            <w:pPr>
              <w:pStyle w:val="text"/>
              <w:spacing w:before="0" w:after="40" w:line="240" w:lineRule="auto"/>
              <w:ind w:left="0"/>
              <w:rPr>
                <w:sz w:val="18"/>
                <w:szCs w:val="18"/>
              </w:rPr>
            </w:pPr>
          </w:p>
        </w:tc>
      </w:tr>
      <w:tr w:rsidR="000445FC" w:rsidRPr="00131DB6" w:rsidTr="00E1745D">
        <w:trPr>
          <w:cantSplit/>
        </w:trPr>
        <w:tc>
          <w:tcPr>
            <w:tcW w:w="3778" w:type="dxa"/>
          </w:tcPr>
          <w:p w:rsidR="000445FC" w:rsidRPr="00131DB6" w:rsidRDefault="000445FC" w:rsidP="00E1745D">
            <w:pPr>
              <w:pStyle w:val="text"/>
              <w:spacing w:before="0" w:after="40" w:line="240" w:lineRule="auto"/>
              <w:ind w:left="0"/>
              <w:rPr>
                <w:sz w:val="18"/>
                <w:szCs w:val="18"/>
              </w:rPr>
            </w:pPr>
            <w:r w:rsidRPr="00131DB6">
              <w:rPr>
                <w:sz w:val="18"/>
                <w:szCs w:val="18"/>
              </w:rPr>
              <w:t>Local Government B</w:t>
            </w:r>
            <w:r w:rsidR="000467B4" w:rsidRPr="00131DB6">
              <w:rPr>
                <w:sz w:val="18"/>
                <w:szCs w:val="18"/>
              </w:rPr>
              <w:t>o</w:t>
            </w:r>
            <w:r w:rsidRPr="00131DB6">
              <w:rPr>
                <w:sz w:val="18"/>
                <w:szCs w:val="18"/>
              </w:rPr>
              <w:t>ard</w:t>
            </w:r>
            <w:r w:rsidR="000467B4" w:rsidRPr="00131DB6">
              <w:rPr>
                <w:sz w:val="18"/>
                <w:szCs w:val="18"/>
              </w:rPr>
              <w:t xml:space="preserve"> </w:t>
            </w:r>
            <w:r w:rsidR="001D13C5" w:rsidRPr="00131DB6">
              <w:rPr>
                <w:sz w:val="18"/>
                <w:szCs w:val="18"/>
              </w:rPr>
              <w:t>replaces Poor Law Board</w:t>
            </w:r>
          </w:p>
        </w:tc>
        <w:tc>
          <w:tcPr>
            <w:tcW w:w="985" w:type="dxa"/>
          </w:tcPr>
          <w:p w:rsidR="000445FC" w:rsidRPr="00131DB6" w:rsidRDefault="000445FC" w:rsidP="00E1745D">
            <w:pPr>
              <w:pStyle w:val="text"/>
              <w:spacing w:before="0" w:after="40" w:line="240" w:lineRule="auto"/>
              <w:ind w:left="0"/>
              <w:rPr>
                <w:sz w:val="18"/>
                <w:szCs w:val="18"/>
              </w:rPr>
            </w:pPr>
            <w:r w:rsidRPr="00131DB6">
              <w:rPr>
                <w:sz w:val="18"/>
                <w:szCs w:val="18"/>
              </w:rPr>
              <w:t>1871</w:t>
            </w:r>
          </w:p>
        </w:tc>
        <w:tc>
          <w:tcPr>
            <w:tcW w:w="4083" w:type="dxa"/>
          </w:tcPr>
          <w:p w:rsidR="000445FC" w:rsidRPr="00131DB6" w:rsidRDefault="004005A0" w:rsidP="00E1745D">
            <w:pPr>
              <w:pStyle w:val="text"/>
              <w:spacing w:before="0" w:after="40" w:line="240" w:lineRule="auto"/>
              <w:ind w:left="0"/>
              <w:rPr>
                <w:sz w:val="18"/>
                <w:szCs w:val="18"/>
              </w:rPr>
            </w:pPr>
            <w:r w:rsidRPr="00131DB6">
              <w:rPr>
                <w:sz w:val="18"/>
                <w:szCs w:val="18"/>
              </w:rPr>
              <w:t>Vaccination Act</w:t>
            </w:r>
          </w:p>
        </w:tc>
      </w:tr>
      <w:tr w:rsidR="00213838" w:rsidRPr="00131DB6" w:rsidTr="00E1745D">
        <w:trPr>
          <w:cantSplit/>
        </w:trPr>
        <w:tc>
          <w:tcPr>
            <w:tcW w:w="3778" w:type="dxa"/>
          </w:tcPr>
          <w:p w:rsidR="00213838" w:rsidRPr="00131DB6" w:rsidRDefault="00213838" w:rsidP="00E1745D">
            <w:pPr>
              <w:pStyle w:val="text"/>
              <w:spacing w:before="0" w:after="40" w:line="240" w:lineRule="auto"/>
              <w:ind w:left="0"/>
              <w:rPr>
                <w:sz w:val="18"/>
                <w:szCs w:val="18"/>
              </w:rPr>
            </w:pPr>
          </w:p>
        </w:tc>
        <w:tc>
          <w:tcPr>
            <w:tcW w:w="985" w:type="dxa"/>
          </w:tcPr>
          <w:p w:rsidR="00213838" w:rsidRPr="00131DB6" w:rsidRDefault="000025B2" w:rsidP="00E1745D">
            <w:pPr>
              <w:pStyle w:val="text"/>
              <w:spacing w:before="0" w:after="40" w:line="240" w:lineRule="auto"/>
              <w:ind w:left="0"/>
              <w:rPr>
                <w:sz w:val="18"/>
                <w:szCs w:val="18"/>
              </w:rPr>
            </w:pPr>
            <w:r w:rsidRPr="00131DB6">
              <w:rPr>
                <w:sz w:val="18"/>
                <w:szCs w:val="18"/>
              </w:rPr>
              <w:t>1875</w:t>
            </w:r>
          </w:p>
        </w:tc>
        <w:tc>
          <w:tcPr>
            <w:tcW w:w="4083" w:type="dxa"/>
          </w:tcPr>
          <w:p w:rsidR="00213838" w:rsidRPr="00131DB6" w:rsidRDefault="000025B2" w:rsidP="00E1745D">
            <w:pPr>
              <w:pStyle w:val="text"/>
              <w:spacing w:before="0" w:after="40" w:line="240" w:lineRule="auto"/>
              <w:ind w:left="0"/>
              <w:rPr>
                <w:sz w:val="18"/>
                <w:szCs w:val="18"/>
              </w:rPr>
            </w:pPr>
            <w:r w:rsidRPr="00131DB6">
              <w:rPr>
                <w:sz w:val="18"/>
                <w:szCs w:val="18"/>
              </w:rPr>
              <w:t>Public Health Act</w:t>
            </w:r>
          </w:p>
        </w:tc>
      </w:tr>
      <w:tr w:rsidR="00FA1720" w:rsidRPr="00131DB6" w:rsidTr="00E1745D">
        <w:trPr>
          <w:cantSplit/>
        </w:trPr>
        <w:tc>
          <w:tcPr>
            <w:tcW w:w="3778" w:type="dxa"/>
          </w:tcPr>
          <w:p w:rsidR="00FA1720" w:rsidRPr="00131DB6" w:rsidRDefault="00FA1720" w:rsidP="00E1745D">
            <w:pPr>
              <w:pStyle w:val="text"/>
              <w:spacing w:before="0" w:after="40" w:line="240" w:lineRule="auto"/>
              <w:ind w:left="0"/>
              <w:rPr>
                <w:sz w:val="18"/>
                <w:szCs w:val="18"/>
              </w:rPr>
            </w:pPr>
          </w:p>
        </w:tc>
        <w:tc>
          <w:tcPr>
            <w:tcW w:w="985" w:type="dxa"/>
          </w:tcPr>
          <w:p w:rsidR="00FA1720" w:rsidRPr="00131DB6" w:rsidRDefault="00FA1720" w:rsidP="00E1745D">
            <w:pPr>
              <w:pStyle w:val="text"/>
              <w:spacing w:before="0" w:after="40" w:line="240" w:lineRule="auto"/>
              <w:ind w:left="0"/>
              <w:rPr>
                <w:sz w:val="18"/>
                <w:szCs w:val="18"/>
              </w:rPr>
            </w:pPr>
            <w:r w:rsidRPr="00131DB6">
              <w:rPr>
                <w:sz w:val="18"/>
                <w:szCs w:val="18"/>
              </w:rPr>
              <w:t>1880s</w:t>
            </w:r>
          </w:p>
        </w:tc>
        <w:tc>
          <w:tcPr>
            <w:tcW w:w="4083" w:type="dxa"/>
          </w:tcPr>
          <w:p w:rsidR="00FA1720" w:rsidRPr="00131DB6" w:rsidRDefault="00FA1720" w:rsidP="00E1745D">
            <w:pPr>
              <w:pStyle w:val="text"/>
              <w:spacing w:before="0" w:after="40" w:line="240" w:lineRule="auto"/>
              <w:ind w:left="0"/>
              <w:rPr>
                <w:sz w:val="18"/>
                <w:szCs w:val="18"/>
              </w:rPr>
            </w:pPr>
            <w:r w:rsidRPr="00131DB6">
              <w:rPr>
                <w:sz w:val="18"/>
                <w:szCs w:val="18"/>
              </w:rPr>
              <w:t>Rabies vaccine developed</w:t>
            </w:r>
          </w:p>
        </w:tc>
      </w:tr>
      <w:tr w:rsidR="004F24F9" w:rsidRPr="00131DB6" w:rsidTr="00E1745D">
        <w:trPr>
          <w:cantSplit/>
        </w:trPr>
        <w:tc>
          <w:tcPr>
            <w:tcW w:w="3778" w:type="dxa"/>
          </w:tcPr>
          <w:p w:rsidR="004F24F9" w:rsidRPr="00131DB6" w:rsidRDefault="004F24F9" w:rsidP="00E1745D">
            <w:pPr>
              <w:pStyle w:val="text"/>
              <w:spacing w:before="0" w:after="40" w:line="240" w:lineRule="auto"/>
              <w:ind w:left="0"/>
              <w:rPr>
                <w:sz w:val="18"/>
                <w:szCs w:val="18"/>
              </w:rPr>
            </w:pPr>
            <w:r w:rsidRPr="00131DB6">
              <w:rPr>
                <w:sz w:val="18"/>
                <w:szCs w:val="18"/>
              </w:rPr>
              <w:t>Fabian Society formed</w:t>
            </w:r>
          </w:p>
        </w:tc>
        <w:tc>
          <w:tcPr>
            <w:tcW w:w="985" w:type="dxa"/>
          </w:tcPr>
          <w:p w:rsidR="004F24F9" w:rsidRPr="00131DB6" w:rsidRDefault="004F24F9" w:rsidP="00E1745D">
            <w:pPr>
              <w:pStyle w:val="text"/>
              <w:spacing w:before="0" w:after="40" w:line="240" w:lineRule="auto"/>
              <w:ind w:left="0"/>
              <w:rPr>
                <w:sz w:val="18"/>
                <w:szCs w:val="18"/>
              </w:rPr>
            </w:pPr>
            <w:r w:rsidRPr="00131DB6">
              <w:rPr>
                <w:sz w:val="18"/>
                <w:szCs w:val="18"/>
              </w:rPr>
              <w:t>1884</w:t>
            </w:r>
          </w:p>
        </w:tc>
        <w:tc>
          <w:tcPr>
            <w:tcW w:w="4083" w:type="dxa"/>
          </w:tcPr>
          <w:p w:rsidR="004F24F9" w:rsidRPr="00131DB6" w:rsidRDefault="004F24F9" w:rsidP="00E1745D">
            <w:pPr>
              <w:pStyle w:val="text"/>
              <w:spacing w:before="0" w:after="40" w:line="240" w:lineRule="auto"/>
              <w:ind w:left="0"/>
              <w:rPr>
                <w:sz w:val="18"/>
                <w:szCs w:val="18"/>
              </w:rPr>
            </w:pPr>
          </w:p>
        </w:tc>
      </w:tr>
      <w:tr w:rsidR="00FA1720" w:rsidRPr="00131DB6" w:rsidTr="00E1745D">
        <w:trPr>
          <w:cantSplit/>
        </w:trPr>
        <w:tc>
          <w:tcPr>
            <w:tcW w:w="3778" w:type="dxa"/>
          </w:tcPr>
          <w:p w:rsidR="00FA1720" w:rsidRPr="00131DB6" w:rsidRDefault="0083429A" w:rsidP="00E1745D">
            <w:pPr>
              <w:pStyle w:val="text"/>
              <w:spacing w:before="0" w:after="40" w:line="240" w:lineRule="auto"/>
              <w:ind w:left="0"/>
              <w:rPr>
                <w:sz w:val="18"/>
                <w:szCs w:val="18"/>
              </w:rPr>
            </w:pPr>
            <w:r w:rsidRPr="00131DB6">
              <w:rPr>
                <w:sz w:val="18"/>
                <w:szCs w:val="18"/>
              </w:rPr>
              <w:t xml:space="preserve">First </w:t>
            </w:r>
            <w:r w:rsidR="001D13C5" w:rsidRPr="00131DB6">
              <w:rPr>
                <w:sz w:val="18"/>
                <w:szCs w:val="18"/>
              </w:rPr>
              <w:t xml:space="preserve">volume </w:t>
            </w:r>
            <w:r w:rsidRPr="00131DB6">
              <w:rPr>
                <w:sz w:val="18"/>
                <w:szCs w:val="18"/>
              </w:rPr>
              <w:t xml:space="preserve">of </w:t>
            </w:r>
            <w:r w:rsidR="009B46F1" w:rsidRPr="00131DB6">
              <w:rPr>
                <w:sz w:val="18"/>
                <w:szCs w:val="18"/>
              </w:rPr>
              <w:t xml:space="preserve">Charles </w:t>
            </w:r>
            <w:r w:rsidRPr="00131DB6">
              <w:rPr>
                <w:sz w:val="18"/>
                <w:szCs w:val="18"/>
              </w:rPr>
              <w:t>Booth’s</w:t>
            </w:r>
            <w:r w:rsidRPr="00131DB6">
              <w:rPr>
                <w:i/>
                <w:sz w:val="18"/>
                <w:szCs w:val="18"/>
              </w:rPr>
              <w:t xml:space="preserve"> Life and Labour of the People in London</w:t>
            </w:r>
          </w:p>
        </w:tc>
        <w:tc>
          <w:tcPr>
            <w:tcW w:w="985" w:type="dxa"/>
          </w:tcPr>
          <w:p w:rsidR="00FA1720" w:rsidRPr="00131DB6" w:rsidRDefault="0083429A" w:rsidP="00E1745D">
            <w:pPr>
              <w:pStyle w:val="text"/>
              <w:spacing w:before="0" w:after="40" w:line="240" w:lineRule="auto"/>
              <w:ind w:left="0"/>
              <w:rPr>
                <w:sz w:val="18"/>
                <w:szCs w:val="18"/>
              </w:rPr>
            </w:pPr>
            <w:r w:rsidRPr="00131DB6">
              <w:rPr>
                <w:sz w:val="18"/>
                <w:szCs w:val="18"/>
              </w:rPr>
              <w:t>1889</w:t>
            </w:r>
          </w:p>
        </w:tc>
        <w:tc>
          <w:tcPr>
            <w:tcW w:w="4083" w:type="dxa"/>
          </w:tcPr>
          <w:p w:rsidR="00FA1720" w:rsidRPr="00131DB6" w:rsidRDefault="00FA1720" w:rsidP="00E1745D">
            <w:pPr>
              <w:pStyle w:val="text"/>
              <w:spacing w:before="0" w:after="40" w:line="240" w:lineRule="auto"/>
              <w:ind w:left="0"/>
              <w:rPr>
                <w:sz w:val="18"/>
                <w:szCs w:val="18"/>
              </w:rPr>
            </w:pPr>
          </w:p>
        </w:tc>
      </w:tr>
      <w:tr w:rsidR="004F24F9" w:rsidRPr="00131DB6" w:rsidTr="00E1745D">
        <w:trPr>
          <w:cantSplit/>
        </w:trPr>
        <w:tc>
          <w:tcPr>
            <w:tcW w:w="3778" w:type="dxa"/>
          </w:tcPr>
          <w:p w:rsidR="004F24F9" w:rsidRPr="00131DB6" w:rsidRDefault="004F24F9" w:rsidP="00E1745D">
            <w:pPr>
              <w:pStyle w:val="text"/>
              <w:spacing w:before="0" w:after="40" w:line="240" w:lineRule="auto"/>
              <w:ind w:left="0"/>
              <w:rPr>
                <w:sz w:val="18"/>
                <w:szCs w:val="18"/>
              </w:rPr>
            </w:pPr>
            <w:r w:rsidRPr="00131DB6">
              <w:rPr>
                <w:sz w:val="18"/>
                <w:szCs w:val="18"/>
              </w:rPr>
              <w:t>Boer War (1899</w:t>
            </w:r>
            <w:r w:rsidR="006542C5">
              <w:rPr>
                <w:sz w:val="18"/>
                <w:szCs w:val="18"/>
              </w:rPr>
              <w:t>–</w:t>
            </w:r>
            <w:r w:rsidRPr="00131DB6">
              <w:rPr>
                <w:sz w:val="18"/>
                <w:szCs w:val="18"/>
              </w:rPr>
              <w:t>1902)</w:t>
            </w:r>
          </w:p>
        </w:tc>
        <w:tc>
          <w:tcPr>
            <w:tcW w:w="985" w:type="dxa"/>
          </w:tcPr>
          <w:p w:rsidR="004F24F9" w:rsidRPr="00131DB6" w:rsidRDefault="004F24F9" w:rsidP="00E1745D">
            <w:pPr>
              <w:pStyle w:val="text"/>
              <w:spacing w:before="0" w:after="40" w:line="240" w:lineRule="auto"/>
              <w:ind w:left="0"/>
              <w:rPr>
                <w:sz w:val="18"/>
                <w:szCs w:val="18"/>
              </w:rPr>
            </w:pPr>
            <w:r w:rsidRPr="00131DB6">
              <w:rPr>
                <w:sz w:val="18"/>
                <w:szCs w:val="18"/>
              </w:rPr>
              <w:t>1899</w:t>
            </w:r>
          </w:p>
        </w:tc>
        <w:tc>
          <w:tcPr>
            <w:tcW w:w="4083" w:type="dxa"/>
          </w:tcPr>
          <w:p w:rsidR="004F24F9" w:rsidRPr="00131DB6" w:rsidRDefault="004F24F9" w:rsidP="00E1745D">
            <w:pPr>
              <w:pStyle w:val="text"/>
              <w:spacing w:before="0" w:after="40" w:line="240" w:lineRule="auto"/>
              <w:ind w:left="0"/>
              <w:rPr>
                <w:sz w:val="18"/>
                <w:szCs w:val="18"/>
              </w:rPr>
            </w:pPr>
          </w:p>
        </w:tc>
      </w:tr>
      <w:tr w:rsidR="009B46F1" w:rsidRPr="00131DB6" w:rsidTr="00E1745D">
        <w:trPr>
          <w:cantSplit/>
        </w:trPr>
        <w:tc>
          <w:tcPr>
            <w:tcW w:w="3778" w:type="dxa"/>
          </w:tcPr>
          <w:p w:rsidR="009B46F1" w:rsidRPr="00131DB6" w:rsidRDefault="009B46F1" w:rsidP="00E1745D">
            <w:pPr>
              <w:pStyle w:val="text"/>
              <w:spacing w:before="0" w:after="40" w:line="240" w:lineRule="auto"/>
              <w:ind w:left="0"/>
              <w:rPr>
                <w:sz w:val="18"/>
                <w:szCs w:val="18"/>
              </w:rPr>
            </w:pPr>
          </w:p>
        </w:tc>
        <w:tc>
          <w:tcPr>
            <w:tcW w:w="985" w:type="dxa"/>
          </w:tcPr>
          <w:p w:rsidR="009B46F1" w:rsidRPr="00131DB6" w:rsidRDefault="009B46F1" w:rsidP="00E1745D">
            <w:pPr>
              <w:pStyle w:val="text"/>
              <w:spacing w:before="0" w:after="40" w:line="240" w:lineRule="auto"/>
              <w:ind w:left="0"/>
              <w:rPr>
                <w:sz w:val="18"/>
                <w:szCs w:val="18"/>
              </w:rPr>
            </w:pPr>
            <w:r w:rsidRPr="00131DB6">
              <w:rPr>
                <w:sz w:val="18"/>
                <w:szCs w:val="18"/>
              </w:rPr>
              <w:t>1901</w:t>
            </w:r>
          </w:p>
        </w:tc>
        <w:tc>
          <w:tcPr>
            <w:tcW w:w="4083" w:type="dxa"/>
          </w:tcPr>
          <w:p w:rsidR="009B46F1" w:rsidRPr="00131DB6" w:rsidRDefault="009B46F1" w:rsidP="00E1745D">
            <w:pPr>
              <w:pStyle w:val="text"/>
              <w:spacing w:before="0" w:after="40" w:line="240" w:lineRule="auto"/>
              <w:ind w:left="0"/>
              <w:rPr>
                <w:sz w:val="18"/>
                <w:szCs w:val="18"/>
              </w:rPr>
            </w:pPr>
            <w:r w:rsidRPr="00131DB6">
              <w:rPr>
                <w:sz w:val="18"/>
                <w:szCs w:val="18"/>
              </w:rPr>
              <w:t xml:space="preserve">Seebohm Rowntree’s </w:t>
            </w:r>
            <w:r w:rsidRPr="00131DB6">
              <w:rPr>
                <w:i/>
                <w:sz w:val="18"/>
                <w:szCs w:val="18"/>
              </w:rPr>
              <w:t>Poverty, A Study of Town Life</w:t>
            </w:r>
          </w:p>
        </w:tc>
      </w:tr>
      <w:tr w:rsidR="00213838" w:rsidRPr="00131DB6" w:rsidTr="00E1745D">
        <w:trPr>
          <w:cantSplit/>
        </w:trPr>
        <w:tc>
          <w:tcPr>
            <w:tcW w:w="3778" w:type="dxa"/>
          </w:tcPr>
          <w:p w:rsidR="00213838" w:rsidRPr="00131DB6" w:rsidRDefault="00213838" w:rsidP="00E1745D">
            <w:pPr>
              <w:pStyle w:val="text"/>
              <w:spacing w:before="0" w:after="40" w:line="240" w:lineRule="auto"/>
              <w:ind w:left="0"/>
              <w:rPr>
                <w:sz w:val="18"/>
                <w:szCs w:val="18"/>
              </w:rPr>
            </w:pPr>
          </w:p>
        </w:tc>
        <w:tc>
          <w:tcPr>
            <w:tcW w:w="985" w:type="dxa"/>
          </w:tcPr>
          <w:p w:rsidR="00213838" w:rsidRPr="00131DB6" w:rsidRDefault="00122D8A" w:rsidP="00E1745D">
            <w:pPr>
              <w:pStyle w:val="text"/>
              <w:spacing w:before="0" w:after="40" w:line="240" w:lineRule="auto"/>
              <w:ind w:left="0"/>
              <w:rPr>
                <w:sz w:val="18"/>
                <w:szCs w:val="18"/>
              </w:rPr>
            </w:pPr>
            <w:r w:rsidRPr="00131DB6">
              <w:rPr>
                <w:sz w:val="18"/>
                <w:szCs w:val="18"/>
              </w:rPr>
              <w:t>1902</w:t>
            </w:r>
          </w:p>
        </w:tc>
        <w:tc>
          <w:tcPr>
            <w:tcW w:w="4083" w:type="dxa"/>
          </w:tcPr>
          <w:p w:rsidR="00213838" w:rsidRPr="00131DB6" w:rsidRDefault="00122D8A" w:rsidP="00E1745D">
            <w:pPr>
              <w:pStyle w:val="text"/>
              <w:spacing w:before="0" w:after="40" w:line="240" w:lineRule="auto"/>
              <w:ind w:left="0"/>
              <w:rPr>
                <w:sz w:val="18"/>
                <w:szCs w:val="18"/>
              </w:rPr>
            </w:pPr>
            <w:r w:rsidRPr="00131DB6">
              <w:rPr>
                <w:sz w:val="18"/>
                <w:szCs w:val="18"/>
              </w:rPr>
              <w:t xml:space="preserve">Ebenezer Howard’s </w:t>
            </w:r>
            <w:r w:rsidRPr="00131DB6">
              <w:rPr>
                <w:i/>
                <w:sz w:val="18"/>
                <w:szCs w:val="18"/>
              </w:rPr>
              <w:t>Garden Cities of To-morrow</w:t>
            </w:r>
          </w:p>
        </w:tc>
      </w:tr>
      <w:tr w:rsidR="000025B2" w:rsidRPr="00131DB6" w:rsidTr="00E1745D">
        <w:trPr>
          <w:cantSplit/>
        </w:trPr>
        <w:tc>
          <w:tcPr>
            <w:tcW w:w="3778" w:type="dxa"/>
          </w:tcPr>
          <w:p w:rsidR="000025B2" w:rsidRPr="00131DB6" w:rsidRDefault="000467B4" w:rsidP="00E1745D">
            <w:pPr>
              <w:pStyle w:val="text"/>
              <w:spacing w:before="0" w:after="40" w:line="240" w:lineRule="auto"/>
              <w:ind w:left="0"/>
              <w:rPr>
                <w:sz w:val="18"/>
                <w:szCs w:val="18"/>
              </w:rPr>
            </w:pPr>
            <w:r w:rsidRPr="00131DB6">
              <w:rPr>
                <w:sz w:val="18"/>
                <w:szCs w:val="18"/>
              </w:rPr>
              <w:t>Government Inter-Departmental Committee</w:t>
            </w:r>
          </w:p>
        </w:tc>
        <w:tc>
          <w:tcPr>
            <w:tcW w:w="985" w:type="dxa"/>
          </w:tcPr>
          <w:p w:rsidR="000025B2" w:rsidRPr="00131DB6" w:rsidRDefault="000467B4" w:rsidP="00E1745D">
            <w:pPr>
              <w:pStyle w:val="text"/>
              <w:spacing w:before="0" w:after="40" w:line="240" w:lineRule="auto"/>
              <w:ind w:left="0"/>
              <w:rPr>
                <w:sz w:val="18"/>
                <w:szCs w:val="18"/>
              </w:rPr>
            </w:pPr>
            <w:r w:rsidRPr="00131DB6">
              <w:rPr>
                <w:sz w:val="18"/>
                <w:szCs w:val="18"/>
              </w:rPr>
              <w:t>1903</w:t>
            </w:r>
          </w:p>
        </w:tc>
        <w:tc>
          <w:tcPr>
            <w:tcW w:w="4083" w:type="dxa"/>
          </w:tcPr>
          <w:p w:rsidR="000025B2" w:rsidRPr="00131DB6" w:rsidRDefault="00122D8A" w:rsidP="00E1745D">
            <w:pPr>
              <w:pStyle w:val="text"/>
              <w:spacing w:before="0" w:after="40" w:line="240" w:lineRule="auto"/>
              <w:ind w:left="0"/>
              <w:rPr>
                <w:sz w:val="18"/>
                <w:szCs w:val="18"/>
              </w:rPr>
            </w:pPr>
            <w:r w:rsidRPr="00131DB6">
              <w:rPr>
                <w:sz w:val="18"/>
                <w:szCs w:val="18"/>
              </w:rPr>
              <w:t>Letchworth Garden City founded</w:t>
            </w:r>
          </w:p>
          <w:p w:rsidR="00B04311" w:rsidRPr="00131DB6" w:rsidRDefault="00B26C99" w:rsidP="00E1745D">
            <w:pPr>
              <w:pStyle w:val="text"/>
              <w:spacing w:before="0" w:after="40" w:line="240" w:lineRule="auto"/>
              <w:ind w:left="0"/>
              <w:rPr>
                <w:sz w:val="18"/>
                <w:szCs w:val="18"/>
              </w:rPr>
            </w:pPr>
            <w:r>
              <w:rPr>
                <w:sz w:val="18"/>
                <w:szCs w:val="18"/>
              </w:rPr>
              <w:t xml:space="preserve">Seventeenth </w:t>
            </w:r>
            <w:r w:rsidR="001D13C5" w:rsidRPr="00131DB6">
              <w:rPr>
                <w:sz w:val="18"/>
                <w:szCs w:val="18"/>
              </w:rPr>
              <w:t xml:space="preserve">and final volume of </w:t>
            </w:r>
            <w:r w:rsidR="00B04311" w:rsidRPr="00131DB6">
              <w:rPr>
                <w:sz w:val="18"/>
                <w:szCs w:val="18"/>
              </w:rPr>
              <w:t>Charles Booth</w:t>
            </w:r>
            <w:r w:rsidR="001D13C5" w:rsidRPr="00131DB6">
              <w:rPr>
                <w:sz w:val="18"/>
                <w:szCs w:val="18"/>
              </w:rPr>
              <w:t>’s</w:t>
            </w:r>
            <w:r w:rsidR="00B04311" w:rsidRPr="00131DB6">
              <w:rPr>
                <w:sz w:val="18"/>
                <w:szCs w:val="18"/>
              </w:rPr>
              <w:t xml:space="preserve"> </w:t>
            </w:r>
            <w:r w:rsidR="00B04311" w:rsidRPr="00131DB6">
              <w:rPr>
                <w:i/>
                <w:sz w:val="18"/>
                <w:szCs w:val="18"/>
              </w:rPr>
              <w:t>Inquiry into the Life and Labour of the People of London</w:t>
            </w:r>
            <w:r w:rsidR="001D13C5" w:rsidRPr="00131DB6">
              <w:rPr>
                <w:i/>
                <w:sz w:val="18"/>
                <w:szCs w:val="18"/>
              </w:rPr>
              <w:t xml:space="preserve"> </w:t>
            </w:r>
            <w:r w:rsidR="001D13C5" w:rsidRPr="00131DB6">
              <w:rPr>
                <w:sz w:val="18"/>
                <w:szCs w:val="18"/>
              </w:rPr>
              <w:t>published</w:t>
            </w:r>
          </w:p>
        </w:tc>
      </w:tr>
      <w:tr w:rsidR="000467B4" w:rsidRPr="00131DB6" w:rsidTr="00E1745D">
        <w:trPr>
          <w:cantSplit/>
        </w:trPr>
        <w:tc>
          <w:tcPr>
            <w:tcW w:w="3778" w:type="dxa"/>
          </w:tcPr>
          <w:p w:rsidR="000467B4" w:rsidRPr="00131DB6" w:rsidRDefault="000467B4" w:rsidP="00E1745D">
            <w:pPr>
              <w:pStyle w:val="text"/>
              <w:spacing w:before="0" w:after="40" w:line="240" w:lineRule="auto"/>
              <w:ind w:left="0"/>
              <w:rPr>
                <w:sz w:val="18"/>
                <w:szCs w:val="18"/>
              </w:rPr>
            </w:pPr>
            <w:r w:rsidRPr="00131DB6">
              <w:rPr>
                <w:sz w:val="18"/>
                <w:szCs w:val="18"/>
              </w:rPr>
              <w:t>Royal Commission on the Poor Laws (1905</w:t>
            </w:r>
            <w:r w:rsidR="00B26C99">
              <w:rPr>
                <w:sz w:val="18"/>
                <w:szCs w:val="18"/>
              </w:rPr>
              <w:t>–0</w:t>
            </w:r>
            <w:r w:rsidRPr="00131DB6">
              <w:rPr>
                <w:sz w:val="18"/>
                <w:szCs w:val="18"/>
              </w:rPr>
              <w:t>9)</w:t>
            </w:r>
          </w:p>
        </w:tc>
        <w:tc>
          <w:tcPr>
            <w:tcW w:w="985" w:type="dxa"/>
          </w:tcPr>
          <w:p w:rsidR="000467B4" w:rsidRPr="00131DB6" w:rsidRDefault="000467B4" w:rsidP="00E1745D">
            <w:pPr>
              <w:pStyle w:val="text"/>
              <w:spacing w:before="0" w:after="40" w:line="240" w:lineRule="auto"/>
              <w:ind w:left="0"/>
              <w:rPr>
                <w:sz w:val="18"/>
                <w:szCs w:val="18"/>
              </w:rPr>
            </w:pPr>
            <w:r w:rsidRPr="00131DB6">
              <w:rPr>
                <w:sz w:val="18"/>
                <w:szCs w:val="18"/>
              </w:rPr>
              <w:t>1905</w:t>
            </w:r>
          </w:p>
        </w:tc>
        <w:tc>
          <w:tcPr>
            <w:tcW w:w="4083" w:type="dxa"/>
          </w:tcPr>
          <w:p w:rsidR="000467B4" w:rsidRPr="00131DB6" w:rsidRDefault="000467B4" w:rsidP="00E1745D">
            <w:pPr>
              <w:pStyle w:val="text"/>
              <w:spacing w:before="0" w:after="40" w:line="240" w:lineRule="auto"/>
              <w:ind w:left="0"/>
              <w:rPr>
                <w:sz w:val="18"/>
                <w:szCs w:val="18"/>
              </w:rPr>
            </w:pPr>
          </w:p>
        </w:tc>
      </w:tr>
      <w:tr w:rsidR="00CD007E" w:rsidRPr="00131DB6" w:rsidTr="00E1745D">
        <w:trPr>
          <w:cantSplit/>
        </w:trPr>
        <w:tc>
          <w:tcPr>
            <w:tcW w:w="3778" w:type="dxa"/>
          </w:tcPr>
          <w:p w:rsidR="00CD007E" w:rsidRPr="00131DB6" w:rsidRDefault="00CD007E" w:rsidP="00E1745D">
            <w:pPr>
              <w:pStyle w:val="text"/>
              <w:spacing w:before="0" w:after="40" w:line="240" w:lineRule="auto"/>
              <w:ind w:left="0"/>
              <w:rPr>
                <w:sz w:val="18"/>
                <w:szCs w:val="18"/>
              </w:rPr>
            </w:pPr>
          </w:p>
        </w:tc>
        <w:tc>
          <w:tcPr>
            <w:tcW w:w="985" w:type="dxa"/>
          </w:tcPr>
          <w:p w:rsidR="00CD007E" w:rsidRPr="00131DB6" w:rsidRDefault="00CD007E" w:rsidP="00E1745D">
            <w:pPr>
              <w:pStyle w:val="text"/>
              <w:spacing w:before="0" w:after="40" w:line="240" w:lineRule="auto"/>
              <w:ind w:left="0"/>
              <w:rPr>
                <w:sz w:val="18"/>
                <w:szCs w:val="18"/>
              </w:rPr>
            </w:pPr>
            <w:r w:rsidRPr="00131DB6">
              <w:rPr>
                <w:sz w:val="18"/>
                <w:szCs w:val="18"/>
              </w:rPr>
              <w:t>1906</w:t>
            </w:r>
          </w:p>
        </w:tc>
        <w:tc>
          <w:tcPr>
            <w:tcW w:w="4083" w:type="dxa"/>
          </w:tcPr>
          <w:p w:rsidR="00CD007E" w:rsidRPr="00131DB6" w:rsidRDefault="00CD007E" w:rsidP="00E1745D">
            <w:pPr>
              <w:pStyle w:val="text"/>
              <w:spacing w:before="0" w:after="40" w:line="240" w:lineRule="auto"/>
              <w:ind w:left="0"/>
              <w:rPr>
                <w:sz w:val="18"/>
                <w:szCs w:val="18"/>
              </w:rPr>
            </w:pPr>
            <w:r w:rsidRPr="00131DB6">
              <w:rPr>
                <w:sz w:val="18"/>
                <w:szCs w:val="18"/>
              </w:rPr>
              <w:t>Education (Provision of Meals) Act</w:t>
            </w:r>
          </w:p>
        </w:tc>
      </w:tr>
      <w:tr w:rsidR="00B04311" w:rsidRPr="00131DB6" w:rsidTr="00E1745D">
        <w:trPr>
          <w:cantSplit/>
        </w:trPr>
        <w:tc>
          <w:tcPr>
            <w:tcW w:w="3778" w:type="dxa"/>
          </w:tcPr>
          <w:p w:rsidR="00B04311" w:rsidRPr="00131DB6" w:rsidRDefault="00B04311" w:rsidP="00E1745D">
            <w:pPr>
              <w:pStyle w:val="text"/>
              <w:spacing w:before="0" w:after="40" w:line="240" w:lineRule="auto"/>
              <w:ind w:left="0"/>
              <w:rPr>
                <w:sz w:val="18"/>
                <w:szCs w:val="18"/>
              </w:rPr>
            </w:pPr>
          </w:p>
        </w:tc>
        <w:tc>
          <w:tcPr>
            <w:tcW w:w="985" w:type="dxa"/>
          </w:tcPr>
          <w:p w:rsidR="00B04311" w:rsidRPr="00131DB6" w:rsidRDefault="00B04311" w:rsidP="00E1745D">
            <w:pPr>
              <w:pStyle w:val="text"/>
              <w:spacing w:before="0" w:after="40" w:line="240" w:lineRule="auto"/>
              <w:ind w:left="0"/>
              <w:rPr>
                <w:sz w:val="18"/>
                <w:szCs w:val="18"/>
              </w:rPr>
            </w:pPr>
            <w:r w:rsidRPr="00131DB6">
              <w:rPr>
                <w:sz w:val="18"/>
                <w:szCs w:val="18"/>
              </w:rPr>
              <w:t>1907</w:t>
            </w:r>
          </w:p>
        </w:tc>
        <w:tc>
          <w:tcPr>
            <w:tcW w:w="4083" w:type="dxa"/>
          </w:tcPr>
          <w:p w:rsidR="00B04311" w:rsidRPr="00131DB6" w:rsidRDefault="00B04311" w:rsidP="00E1745D">
            <w:pPr>
              <w:pStyle w:val="text"/>
              <w:spacing w:before="0" w:after="40" w:line="240" w:lineRule="auto"/>
              <w:ind w:left="0"/>
              <w:rPr>
                <w:sz w:val="18"/>
                <w:szCs w:val="18"/>
              </w:rPr>
            </w:pPr>
            <w:r w:rsidRPr="00131DB6">
              <w:rPr>
                <w:sz w:val="18"/>
                <w:szCs w:val="18"/>
              </w:rPr>
              <w:t>Education (Administrative Provisions) Act</w:t>
            </w:r>
          </w:p>
        </w:tc>
      </w:tr>
      <w:tr w:rsidR="000467B4" w:rsidRPr="00131DB6" w:rsidTr="00E1745D">
        <w:trPr>
          <w:cantSplit/>
        </w:trPr>
        <w:tc>
          <w:tcPr>
            <w:tcW w:w="3778" w:type="dxa"/>
          </w:tcPr>
          <w:p w:rsidR="000467B4" w:rsidRPr="00131DB6" w:rsidRDefault="000467B4" w:rsidP="00E1745D">
            <w:pPr>
              <w:pStyle w:val="text"/>
              <w:spacing w:before="0" w:after="40" w:line="240" w:lineRule="auto"/>
              <w:ind w:left="0"/>
              <w:rPr>
                <w:sz w:val="18"/>
                <w:szCs w:val="18"/>
              </w:rPr>
            </w:pPr>
            <w:r w:rsidRPr="00131DB6">
              <w:rPr>
                <w:sz w:val="18"/>
                <w:szCs w:val="18"/>
              </w:rPr>
              <w:t>Old Age Pensions Act</w:t>
            </w:r>
          </w:p>
        </w:tc>
        <w:tc>
          <w:tcPr>
            <w:tcW w:w="985" w:type="dxa"/>
          </w:tcPr>
          <w:p w:rsidR="000467B4" w:rsidRPr="00131DB6" w:rsidRDefault="00B04311" w:rsidP="00E1745D">
            <w:pPr>
              <w:pStyle w:val="text"/>
              <w:spacing w:before="0" w:after="40" w:line="240" w:lineRule="auto"/>
              <w:ind w:left="0"/>
              <w:rPr>
                <w:strike/>
                <w:sz w:val="18"/>
                <w:szCs w:val="18"/>
              </w:rPr>
            </w:pPr>
            <w:r w:rsidRPr="00131DB6">
              <w:rPr>
                <w:sz w:val="18"/>
                <w:szCs w:val="18"/>
              </w:rPr>
              <w:t>1909</w:t>
            </w:r>
          </w:p>
        </w:tc>
        <w:tc>
          <w:tcPr>
            <w:tcW w:w="4083" w:type="dxa"/>
          </w:tcPr>
          <w:p w:rsidR="000467B4" w:rsidRPr="00131DB6" w:rsidRDefault="000467B4" w:rsidP="00E1745D">
            <w:pPr>
              <w:pStyle w:val="text"/>
              <w:spacing w:before="0" w:after="40" w:line="240" w:lineRule="auto"/>
              <w:ind w:left="0"/>
              <w:rPr>
                <w:sz w:val="18"/>
                <w:szCs w:val="18"/>
              </w:rPr>
            </w:pPr>
          </w:p>
        </w:tc>
      </w:tr>
      <w:tr w:rsidR="000467B4" w:rsidRPr="00131DB6" w:rsidTr="00E1745D">
        <w:trPr>
          <w:cantSplit/>
        </w:trPr>
        <w:tc>
          <w:tcPr>
            <w:tcW w:w="3778" w:type="dxa"/>
          </w:tcPr>
          <w:p w:rsidR="000467B4" w:rsidRPr="00131DB6" w:rsidRDefault="000467B4" w:rsidP="00E1745D">
            <w:pPr>
              <w:pStyle w:val="text"/>
              <w:spacing w:before="0" w:after="40" w:line="240" w:lineRule="auto"/>
              <w:ind w:left="0"/>
              <w:rPr>
                <w:sz w:val="18"/>
                <w:szCs w:val="18"/>
              </w:rPr>
            </w:pPr>
            <w:r w:rsidRPr="00131DB6">
              <w:rPr>
                <w:sz w:val="18"/>
                <w:szCs w:val="18"/>
              </w:rPr>
              <w:t>Trade Boards Act</w:t>
            </w:r>
          </w:p>
          <w:p w:rsidR="000467B4" w:rsidRPr="00131DB6" w:rsidRDefault="000467B4" w:rsidP="00E1745D">
            <w:pPr>
              <w:pStyle w:val="text"/>
              <w:spacing w:before="0" w:after="40" w:line="240" w:lineRule="auto"/>
              <w:ind w:left="0"/>
              <w:rPr>
                <w:sz w:val="18"/>
                <w:szCs w:val="18"/>
              </w:rPr>
            </w:pPr>
            <w:r w:rsidRPr="00131DB6">
              <w:rPr>
                <w:sz w:val="18"/>
                <w:szCs w:val="18"/>
              </w:rPr>
              <w:t>Labour Exchanges Act</w:t>
            </w:r>
          </w:p>
        </w:tc>
        <w:tc>
          <w:tcPr>
            <w:tcW w:w="985" w:type="dxa"/>
          </w:tcPr>
          <w:p w:rsidR="000467B4" w:rsidRPr="00131DB6" w:rsidRDefault="000467B4" w:rsidP="00E1745D">
            <w:pPr>
              <w:pStyle w:val="text"/>
              <w:spacing w:before="0" w:after="40" w:line="240" w:lineRule="auto"/>
              <w:ind w:left="0"/>
              <w:rPr>
                <w:sz w:val="18"/>
                <w:szCs w:val="18"/>
              </w:rPr>
            </w:pPr>
            <w:r w:rsidRPr="00131DB6">
              <w:rPr>
                <w:sz w:val="18"/>
                <w:szCs w:val="18"/>
              </w:rPr>
              <w:t>1909</w:t>
            </w:r>
          </w:p>
        </w:tc>
        <w:tc>
          <w:tcPr>
            <w:tcW w:w="4083" w:type="dxa"/>
          </w:tcPr>
          <w:p w:rsidR="000467B4" w:rsidRPr="00131DB6" w:rsidRDefault="000467B4" w:rsidP="00E1745D">
            <w:pPr>
              <w:pStyle w:val="text"/>
              <w:spacing w:before="0" w:after="40" w:line="240" w:lineRule="auto"/>
              <w:ind w:left="0"/>
              <w:rPr>
                <w:sz w:val="18"/>
                <w:szCs w:val="18"/>
              </w:rPr>
            </w:pPr>
          </w:p>
        </w:tc>
      </w:tr>
      <w:tr w:rsidR="000467B4" w:rsidRPr="00131DB6" w:rsidTr="00E1745D">
        <w:trPr>
          <w:cantSplit/>
        </w:trPr>
        <w:tc>
          <w:tcPr>
            <w:tcW w:w="3778" w:type="dxa"/>
          </w:tcPr>
          <w:p w:rsidR="000467B4" w:rsidRPr="00131DB6" w:rsidRDefault="000467B4" w:rsidP="00E1745D">
            <w:pPr>
              <w:pStyle w:val="text"/>
              <w:spacing w:before="0" w:after="40" w:line="240" w:lineRule="auto"/>
              <w:ind w:left="0"/>
              <w:rPr>
                <w:sz w:val="18"/>
                <w:szCs w:val="18"/>
              </w:rPr>
            </w:pPr>
            <w:r w:rsidRPr="00131DB6">
              <w:rPr>
                <w:sz w:val="18"/>
                <w:szCs w:val="18"/>
              </w:rPr>
              <w:t>National Insurance Act</w:t>
            </w:r>
          </w:p>
        </w:tc>
        <w:tc>
          <w:tcPr>
            <w:tcW w:w="985" w:type="dxa"/>
          </w:tcPr>
          <w:p w:rsidR="000467B4" w:rsidRPr="00131DB6" w:rsidRDefault="000467B4" w:rsidP="00E1745D">
            <w:pPr>
              <w:pStyle w:val="text"/>
              <w:spacing w:before="0" w:after="40" w:line="240" w:lineRule="auto"/>
              <w:ind w:left="0"/>
              <w:rPr>
                <w:sz w:val="18"/>
                <w:szCs w:val="18"/>
              </w:rPr>
            </w:pPr>
            <w:r w:rsidRPr="00131DB6">
              <w:rPr>
                <w:sz w:val="18"/>
                <w:szCs w:val="18"/>
              </w:rPr>
              <w:t>1911</w:t>
            </w:r>
          </w:p>
        </w:tc>
        <w:tc>
          <w:tcPr>
            <w:tcW w:w="4083" w:type="dxa"/>
          </w:tcPr>
          <w:p w:rsidR="000467B4" w:rsidRPr="00131DB6" w:rsidRDefault="000467B4" w:rsidP="00E1745D">
            <w:pPr>
              <w:pStyle w:val="text"/>
              <w:spacing w:before="0" w:after="40" w:line="240" w:lineRule="auto"/>
              <w:ind w:left="0"/>
              <w:rPr>
                <w:sz w:val="18"/>
                <w:szCs w:val="18"/>
              </w:rPr>
            </w:pPr>
          </w:p>
        </w:tc>
      </w:tr>
      <w:tr w:rsidR="00F57C3F" w:rsidRPr="00131DB6" w:rsidTr="00E1745D">
        <w:trPr>
          <w:cantSplit/>
        </w:trPr>
        <w:tc>
          <w:tcPr>
            <w:tcW w:w="3778" w:type="dxa"/>
          </w:tcPr>
          <w:p w:rsidR="00F57C3F" w:rsidRPr="00131DB6" w:rsidRDefault="00F57C3F" w:rsidP="00E1745D">
            <w:pPr>
              <w:pStyle w:val="text"/>
              <w:spacing w:before="0" w:after="40" w:line="240" w:lineRule="auto"/>
              <w:ind w:left="0"/>
              <w:rPr>
                <w:sz w:val="18"/>
                <w:szCs w:val="18"/>
              </w:rPr>
            </w:pPr>
          </w:p>
        </w:tc>
        <w:tc>
          <w:tcPr>
            <w:tcW w:w="985" w:type="dxa"/>
          </w:tcPr>
          <w:p w:rsidR="00F57C3F" w:rsidRPr="00131DB6" w:rsidRDefault="00F57C3F" w:rsidP="00E1745D">
            <w:pPr>
              <w:pStyle w:val="text"/>
              <w:spacing w:before="0" w:after="40" w:line="240" w:lineRule="auto"/>
              <w:ind w:left="0"/>
              <w:rPr>
                <w:sz w:val="18"/>
                <w:szCs w:val="18"/>
              </w:rPr>
            </w:pPr>
            <w:r w:rsidRPr="00131DB6">
              <w:rPr>
                <w:sz w:val="18"/>
                <w:szCs w:val="18"/>
              </w:rPr>
              <w:t>1915</w:t>
            </w:r>
          </w:p>
        </w:tc>
        <w:tc>
          <w:tcPr>
            <w:tcW w:w="4083" w:type="dxa"/>
          </w:tcPr>
          <w:p w:rsidR="00F57C3F" w:rsidRPr="00131DB6" w:rsidRDefault="00393B18" w:rsidP="00E1745D">
            <w:pPr>
              <w:pStyle w:val="text"/>
              <w:spacing w:before="0" w:after="40" w:line="240" w:lineRule="auto"/>
              <w:ind w:left="0"/>
              <w:rPr>
                <w:sz w:val="18"/>
                <w:szCs w:val="18"/>
              </w:rPr>
            </w:pPr>
            <w:r w:rsidRPr="00131DB6">
              <w:rPr>
                <w:sz w:val="18"/>
                <w:szCs w:val="18"/>
              </w:rPr>
              <w:t>UK’s f</w:t>
            </w:r>
            <w:r w:rsidR="00F57C3F" w:rsidRPr="00131DB6">
              <w:rPr>
                <w:sz w:val="18"/>
                <w:szCs w:val="18"/>
              </w:rPr>
              <w:t>irst antenatal clinic opened in Edinburgh</w:t>
            </w:r>
          </w:p>
        </w:tc>
      </w:tr>
      <w:tr w:rsidR="009832B0" w:rsidRPr="00131DB6" w:rsidTr="00E1745D">
        <w:trPr>
          <w:cantSplit/>
        </w:trPr>
        <w:tc>
          <w:tcPr>
            <w:tcW w:w="3778" w:type="dxa"/>
          </w:tcPr>
          <w:p w:rsidR="009832B0" w:rsidRPr="00131DB6" w:rsidRDefault="009832B0" w:rsidP="00E1745D">
            <w:pPr>
              <w:pStyle w:val="text"/>
              <w:spacing w:before="0" w:after="40" w:line="240" w:lineRule="auto"/>
              <w:ind w:left="0"/>
              <w:rPr>
                <w:sz w:val="18"/>
                <w:szCs w:val="18"/>
              </w:rPr>
            </w:pPr>
          </w:p>
        </w:tc>
        <w:tc>
          <w:tcPr>
            <w:tcW w:w="985" w:type="dxa"/>
          </w:tcPr>
          <w:p w:rsidR="009832B0" w:rsidRPr="00131DB6" w:rsidRDefault="009832B0" w:rsidP="00E1745D">
            <w:pPr>
              <w:pStyle w:val="text"/>
              <w:spacing w:before="0" w:after="40" w:line="240" w:lineRule="auto"/>
              <w:ind w:left="0"/>
              <w:rPr>
                <w:sz w:val="18"/>
                <w:szCs w:val="18"/>
              </w:rPr>
            </w:pPr>
            <w:r w:rsidRPr="00131DB6">
              <w:rPr>
                <w:sz w:val="18"/>
                <w:szCs w:val="18"/>
              </w:rPr>
              <w:t>1918</w:t>
            </w:r>
          </w:p>
        </w:tc>
        <w:tc>
          <w:tcPr>
            <w:tcW w:w="4083" w:type="dxa"/>
          </w:tcPr>
          <w:p w:rsidR="009832B0" w:rsidRPr="00131DB6" w:rsidRDefault="009832B0" w:rsidP="00E1745D">
            <w:pPr>
              <w:pStyle w:val="text"/>
              <w:spacing w:before="0" w:after="40" w:line="240" w:lineRule="auto"/>
              <w:ind w:left="0"/>
              <w:rPr>
                <w:sz w:val="18"/>
                <w:szCs w:val="18"/>
              </w:rPr>
            </w:pPr>
            <w:r w:rsidRPr="00131DB6">
              <w:rPr>
                <w:sz w:val="18"/>
                <w:szCs w:val="18"/>
              </w:rPr>
              <w:t xml:space="preserve">Marie Stopes’ </w:t>
            </w:r>
            <w:r w:rsidRPr="00131DB6">
              <w:rPr>
                <w:i/>
                <w:sz w:val="18"/>
                <w:szCs w:val="18"/>
              </w:rPr>
              <w:t>Married Love</w:t>
            </w:r>
          </w:p>
        </w:tc>
      </w:tr>
      <w:tr w:rsidR="009345B8" w:rsidRPr="00131DB6" w:rsidTr="00E1745D">
        <w:trPr>
          <w:cantSplit/>
        </w:trPr>
        <w:tc>
          <w:tcPr>
            <w:tcW w:w="3778" w:type="dxa"/>
          </w:tcPr>
          <w:p w:rsidR="009345B8" w:rsidRPr="00131DB6" w:rsidRDefault="009345B8" w:rsidP="00E1745D">
            <w:pPr>
              <w:pStyle w:val="text"/>
              <w:spacing w:before="0" w:after="40" w:line="240" w:lineRule="auto"/>
              <w:ind w:left="0"/>
              <w:rPr>
                <w:sz w:val="18"/>
                <w:szCs w:val="18"/>
              </w:rPr>
            </w:pPr>
          </w:p>
        </w:tc>
        <w:tc>
          <w:tcPr>
            <w:tcW w:w="985" w:type="dxa"/>
          </w:tcPr>
          <w:p w:rsidR="009345B8" w:rsidRPr="00131DB6" w:rsidRDefault="009345B8" w:rsidP="00E1745D">
            <w:pPr>
              <w:pStyle w:val="text"/>
              <w:spacing w:before="0" w:after="40" w:line="240" w:lineRule="auto"/>
              <w:ind w:left="0"/>
              <w:rPr>
                <w:sz w:val="18"/>
                <w:szCs w:val="18"/>
              </w:rPr>
            </w:pPr>
            <w:r w:rsidRPr="00131DB6">
              <w:rPr>
                <w:sz w:val="18"/>
                <w:szCs w:val="18"/>
              </w:rPr>
              <w:t>1920</w:t>
            </w:r>
          </w:p>
        </w:tc>
        <w:tc>
          <w:tcPr>
            <w:tcW w:w="4083" w:type="dxa"/>
          </w:tcPr>
          <w:p w:rsidR="009345B8" w:rsidRPr="00131DB6" w:rsidRDefault="00840EFD" w:rsidP="00E1745D">
            <w:pPr>
              <w:pStyle w:val="text"/>
              <w:spacing w:before="0" w:after="40" w:line="240" w:lineRule="auto"/>
              <w:ind w:left="0"/>
              <w:rPr>
                <w:sz w:val="18"/>
                <w:szCs w:val="18"/>
              </w:rPr>
            </w:pPr>
            <w:r w:rsidRPr="00131DB6">
              <w:rPr>
                <w:sz w:val="18"/>
                <w:szCs w:val="18"/>
              </w:rPr>
              <w:t>Welwyn Garden City founded</w:t>
            </w:r>
          </w:p>
        </w:tc>
      </w:tr>
      <w:tr w:rsidR="00840EFD" w:rsidRPr="00131DB6" w:rsidTr="00E1745D">
        <w:trPr>
          <w:cantSplit/>
        </w:trPr>
        <w:tc>
          <w:tcPr>
            <w:tcW w:w="3778" w:type="dxa"/>
          </w:tcPr>
          <w:p w:rsidR="00840EFD" w:rsidRPr="00131DB6" w:rsidRDefault="00840EFD" w:rsidP="00E1745D">
            <w:pPr>
              <w:pStyle w:val="text"/>
              <w:spacing w:before="0" w:after="40" w:line="240" w:lineRule="auto"/>
              <w:ind w:left="0"/>
              <w:rPr>
                <w:sz w:val="18"/>
                <w:szCs w:val="18"/>
              </w:rPr>
            </w:pPr>
          </w:p>
        </w:tc>
        <w:tc>
          <w:tcPr>
            <w:tcW w:w="985" w:type="dxa"/>
          </w:tcPr>
          <w:p w:rsidR="00840EFD" w:rsidRPr="00131DB6" w:rsidRDefault="00840EFD" w:rsidP="00E1745D">
            <w:pPr>
              <w:pStyle w:val="text"/>
              <w:spacing w:before="0" w:after="40" w:line="240" w:lineRule="auto"/>
              <w:ind w:left="0"/>
              <w:rPr>
                <w:sz w:val="18"/>
                <w:szCs w:val="18"/>
              </w:rPr>
            </w:pPr>
            <w:r w:rsidRPr="00131DB6">
              <w:rPr>
                <w:sz w:val="18"/>
                <w:szCs w:val="18"/>
              </w:rPr>
              <w:t>1921</w:t>
            </w:r>
          </w:p>
        </w:tc>
        <w:tc>
          <w:tcPr>
            <w:tcW w:w="4083" w:type="dxa"/>
          </w:tcPr>
          <w:p w:rsidR="00840EFD" w:rsidRPr="00131DB6" w:rsidRDefault="00393B18" w:rsidP="00E1745D">
            <w:pPr>
              <w:pStyle w:val="text"/>
              <w:spacing w:before="0" w:after="40" w:line="240" w:lineRule="auto"/>
              <w:ind w:left="0"/>
              <w:rPr>
                <w:sz w:val="18"/>
                <w:szCs w:val="18"/>
              </w:rPr>
            </w:pPr>
            <w:r w:rsidRPr="00131DB6">
              <w:rPr>
                <w:sz w:val="18"/>
                <w:szCs w:val="18"/>
              </w:rPr>
              <w:t>UK’s f</w:t>
            </w:r>
            <w:r w:rsidR="00840EFD" w:rsidRPr="00131DB6">
              <w:rPr>
                <w:sz w:val="18"/>
                <w:szCs w:val="18"/>
              </w:rPr>
              <w:t>irst family planning clinic opened by Marie Stopes</w:t>
            </w:r>
          </w:p>
          <w:p w:rsidR="00BC1223" w:rsidRPr="00131DB6" w:rsidRDefault="00BC1223" w:rsidP="00E1745D">
            <w:pPr>
              <w:pStyle w:val="text"/>
              <w:spacing w:before="0" w:after="40" w:line="240" w:lineRule="auto"/>
              <w:ind w:left="0"/>
              <w:rPr>
                <w:sz w:val="18"/>
                <w:szCs w:val="18"/>
              </w:rPr>
            </w:pPr>
            <w:r w:rsidRPr="00131DB6">
              <w:rPr>
                <w:sz w:val="18"/>
                <w:szCs w:val="18"/>
              </w:rPr>
              <w:t>1921 Education Act</w:t>
            </w:r>
            <w:r w:rsidR="009D54B4">
              <w:rPr>
                <w:sz w:val="18"/>
                <w:szCs w:val="18"/>
              </w:rPr>
              <w:t xml:space="preserve">: </w:t>
            </w:r>
            <w:r w:rsidRPr="00131DB6">
              <w:rPr>
                <w:sz w:val="18"/>
                <w:szCs w:val="18"/>
              </w:rPr>
              <w:t>free meals</w:t>
            </w:r>
          </w:p>
        </w:tc>
      </w:tr>
      <w:tr w:rsidR="009345B8" w:rsidRPr="00131DB6" w:rsidTr="00E1745D">
        <w:trPr>
          <w:cantSplit/>
        </w:trPr>
        <w:tc>
          <w:tcPr>
            <w:tcW w:w="3778" w:type="dxa"/>
          </w:tcPr>
          <w:p w:rsidR="009345B8" w:rsidRPr="00131DB6" w:rsidRDefault="009345B8" w:rsidP="00E1745D">
            <w:pPr>
              <w:pStyle w:val="text"/>
              <w:spacing w:before="0" w:after="40" w:line="240" w:lineRule="auto"/>
              <w:ind w:left="0"/>
              <w:rPr>
                <w:sz w:val="18"/>
                <w:szCs w:val="18"/>
              </w:rPr>
            </w:pPr>
            <w:r w:rsidRPr="00131DB6">
              <w:rPr>
                <w:sz w:val="18"/>
                <w:szCs w:val="18"/>
              </w:rPr>
              <w:t>Wall Street Crash</w:t>
            </w:r>
          </w:p>
        </w:tc>
        <w:tc>
          <w:tcPr>
            <w:tcW w:w="985" w:type="dxa"/>
          </w:tcPr>
          <w:p w:rsidR="009345B8" w:rsidRPr="00131DB6" w:rsidRDefault="009345B8" w:rsidP="00E1745D">
            <w:pPr>
              <w:pStyle w:val="text"/>
              <w:spacing w:before="0" w:after="40" w:line="240" w:lineRule="auto"/>
              <w:ind w:left="0"/>
              <w:rPr>
                <w:sz w:val="18"/>
                <w:szCs w:val="18"/>
              </w:rPr>
            </w:pPr>
            <w:r w:rsidRPr="00131DB6">
              <w:rPr>
                <w:sz w:val="18"/>
                <w:szCs w:val="18"/>
              </w:rPr>
              <w:t>1929</w:t>
            </w:r>
          </w:p>
        </w:tc>
        <w:tc>
          <w:tcPr>
            <w:tcW w:w="4083" w:type="dxa"/>
          </w:tcPr>
          <w:p w:rsidR="009345B8" w:rsidRPr="00131DB6" w:rsidRDefault="009345B8" w:rsidP="00E1745D">
            <w:pPr>
              <w:pStyle w:val="text"/>
              <w:spacing w:before="0" w:after="40" w:line="240" w:lineRule="auto"/>
              <w:ind w:left="0"/>
              <w:rPr>
                <w:sz w:val="18"/>
                <w:szCs w:val="18"/>
              </w:rPr>
            </w:pPr>
          </w:p>
        </w:tc>
      </w:tr>
      <w:tr w:rsidR="00840EFD" w:rsidRPr="00131DB6" w:rsidTr="00E1745D">
        <w:trPr>
          <w:cantSplit/>
        </w:trPr>
        <w:tc>
          <w:tcPr>
            <w:tcW w:w="3778" w:type="dxa"/>
          </w:tcPr>
          <w:p w:rsidR="00840EFD" w:rsidRPr="00131DB6" w:rsidRDefault="00840EFD" w:rsidP="00E1745D">
            <w:pPr>
              <w:pStyle w:val="text"/>
              <w:spacing w:before="0" w:after="40" w:line="240" w:lineRule="auto"/>
              <w:ind w:left="0"/>
              <w:rPr>
                <w:sz w:val="18"/>
                <w:szCs w:val="18"/>
              </w:rPr>
            </w:pPr>
          </w:p>
        </w:tc>
        <w:tc>
          <w:tcPr>
            <w:tcW w:w="985" w:type="dxa"/>
          </w:tcPr>
          <w:p w:rsidR="00840EFD" w:rsidRPr="00131DB6" w:rsidRDefault="00840EFD" w:rsidP="00E1745D">
            <w:pPr>
              <w:pStyle w:val="text"/>
              <w:spacing w:before="0" w:after="40" w:line="240" w:lineRule="auto"/>
              <w:ind w:left="0"/>
              <w:rPr>
                <w:sz w:val="18"/>
                <w:szCs w:val="18"/>
              </w:rPr>
            </w:pPr>
            <w:r w:rsidRPr="00131DB6">
              <w:rPr>
                <w:sz w:val="18"/>
                <w:szCs w:val="18"/>
              </w:rPr>
              <w:t>1930</w:t>
            </w:r>
          </w:p>
        </w:tc>
        <w:tc>
          <w:tcPr>
            <w:tcW w:w="4083" w:type="dxa"/>
          </w:tcPr>
          <w:p w:rsidR="00840EFD" w:rsidRPr="00131DB6" w:rsidRDefault="00840EFD" w:rsidP="00E1745D">
            <w:pPr>
              <w:pStyle w:val="text"/>
              <w:spacing w:before="0" w:after="40" w:line="240" w:lineRule="auto"/>
              <w:ind w:left="0"/>
              <w:rPr>
                <w:sz w:val="18"/>
                <w:szCs w:val="18"/>
              </w:rPr>
            </w:pPr>
            <w:r w:rsidRPr="00131DB6">
              <w:rPr>
                <w:sz w:val="18"/>
                <w:szCs w:val="18"/>
              </w:rPr>
              <w:t>National Birth Control Council formed</w:t>
            </w:r>
          </w:p>
        </w:tc>
      </w:tr>
      <w:tr w:rsidR="000467B4" w:rsidRPr="00131DB6" w:rsidTr="00E1745D">
        <w:trPr>
          <w:cantSplit/>
        </w:trPr>
        <w:tc>
          <w:tcPr>
            <w:tcW w:w="3778" w:type="dxa"/>
          </w:tcPr>
          <w:p w:rsidR="000467B4" w:rsidRPr="00131DB6" w:rsidRDefault="009345B8" w:rsidP="00E1745D">
            <w:pPr>
              <w:pStyle w:val="text"/>
              <w:spacing w:before="0" w:after="40" w:line="240" w:lineRule="auto"/>
              <w:ind w:left="0"/>
              <w:rPr>
                <w:sz w:val="18"/>
                <w:szCs w:val="18"/>
              </w:rPr>
            </w:pPr>
            <w:r w:rsidRPr="00131DB6">
              <w:rPr>
                <w:sz w:val="18"/>
                <w:szCs w:val="18"/>
              </w:rPr>
              <w:t>Special Areas Act</w:t>
            </w:r>
          </w:p>
          <w:p w:rsidR="009345B8" w:rsidRPr="00131DB6" w:rsidRDefault="009345B8" w:rsidP="00E1745D">
            <w:pPr>
              <w:pStyle w:val="text"/>
              <w:spacing w:before="0" w:after="40" w:line="240" w:lineRule="auto"/>
              <w:ind w:left="0"/>
              <w:rPr>
                <w:sz w:val="18"/>
                <w:szCs w:val="18"/>
              </w:rPr>
            </w:pPr>
            <w:r w:rsidRPr="00131DB6">
              <w:rPr>
                <w:sz w:val="18"/>
                <w:szCs w:val="18"/>
              </w:rPr>
              <w:t>Unemployment Act</w:t>
            </w:r>
          </w:p>
        </w:tc>
        <w:tc>
          <w:tcPr>
            <w:tcW w:w="985" w:type="dxa"/>
          </w:tcPr>
          <w:p w:rsidR="000467B4" w:rsidRPr="00131DB6" w:rsidRDefault="009345B8" w:rsidP="00E1745D">
            <w:pPr>
              <w:pStyle w:val="text"/>
              <w:spacing w:before="0" w:after="40" w:line="240" w:lineRule="auto"/>
              <w:ind w:left="0"/>
              <w:rPr>
                <w:sz w:val="18"/>
                <w:szCs w:val="18"/>
              </w:rPr>
            </w:pPr>
            <w:r w:rsidRPr="00131DB6">
              <w:rPr>
                <w:sz w:val="18"/>
                <w:szCs w:val="18"/>
              </w:rPr>
              <w:t>1934</w:t>
            </w:r>
          </w:p>
        </w:tc>
        <w:tc>
          <w:tcPr>
            <w:tcW w:w="4083" w:type="dxa"/>
          </w:tcPr>
          <w:p w:rsidR="000467B4" w:rsidRPr="00131DB6" w:rsidRDefault="000467B4" w:rsidP="00E1745D">
            <w:pPr>
              <w:pStyle w:val="text"/>
              <w:spacing w:before="0" w:after="40" w:line="240" w:lineRule="auto"/>
              <w:ind w:left="0"/>
              <w:rPr>
                <w:sz w:val="18"/>
                <w:szCs w:val="18"/>
              </w:rPr>
            </w:pPr>
          </w:p>
        </w:tc>
      </w:tr>
      <w:tr w:rsidR="009345B8" w:rsidRPr="00131DB6" w:rsidTr="00E1745D">
        <w:trPr>
          <w:cantSplit/>
        </w:trPr>
        <w:tc>
          <w:tcPr>
            <w:tcW w:w="3778" w:type="dxa"/>
          </w:tcPr>
          <w:p w:rsidR="009345B8" w:rsidRPr="00131DB6" w:rsidRDefault="004F24F9" w:rsidP="00E1745D">
            <w:pPr>
              <w:pStyle w:val="text"/>
              <w:spacing w:before="0" w:after="40" w:line="240" w:lineRule="auto"/>
              <w:ind w:left="0"/>
              <w:rPr>
                <w:sz w:val="18"/>
                <w:szCs w:val="18"/>
              </w:rPr>
            </w:pPr>
            <w:r w:rsidRPr="00131DB6">
              <w:rPr>
                <w:sz w:val="18"/>
                <w:szCs w:val="18"/>
              </w:rPr>
              <w:t>Jarrow March</w:t>
            </w:r>
          </w:p>
        </w:tc>
        <w:tc>
          <w:tcPr>
            <w:tcW w:w="985" w:type="dxa"/>
          </w:tcPr>
          <w:p w:rsidR="009345B8" w:rsidRPr="00131DB6" w:rsidRDefault="009345B8" w:rsidP="00E1745D">
            <w:pPr>
              <w:pStyle w:val="text"/>
              <w:spacing w:before="0" w:after="40" w:line="240" w:lineRule="auto"/>
              <w:ind w:left="0"/>
              <w:rPr>
                <w:sz w:val="18"/>
                <w:szCs w:val="18"/>
              </w:rPr>
            </w:pPr>
            <w:r w:rsidRPr="00131DB6">
              <w:rPr>
                <w:sz w:val="18"/>
                <w:szCs w:val="18"/>
              </w:rPr>
              <w:t>1936</w:t>
            </w:r>
          </w:p>
        </w:tc>
        <w:tc>
          <w:tcPr>
            <w:tcW w:w="4083" w:type="dxa"/>
          </w:tcPr>
          <w:p w:rsidR="009345B8" w:rsidRPr="00131DB6" w:rsidRDefault="009345B8" w:rsidP="00E1745D">
            <w:pPr>
              <w:pStyle w:val="text"/>
              <w:spacing w:before="0" w:after="40" w:line="240" w:lineRule="auto"/>
              <w:ind w:left="0"/>
              <w:rPr>
                <w:sz w:val="18"/>
                <w:szCs w:val="18"/>
              </w:rPr>
            </w:pPr>
            <w:r w:rsidRPr="00131DB6">
              <w:rPr>
                <w:sz w:val="18"/>
                <w:szCs w:val="18"/>
              </w:rPr>
              <w:t>Public Health Act</w:t>
            </w:r>
          </w:p>
        </w:tc>
      </w:tr>
    </w:tbl>
    <w:p w:rsidR="00213838" w:rsidRDefault="00213838" w:rsidP="00F44B54">
      <w:pPr>
        <w:pStyle w:val="text"/>
      </w:pPr>
    </w:p>
    <w:p w:rsidR="0099642F" w:rsidRDefault="0099642F" w:rsidP="00897527">
      <w:pPr>
        <w:pStyle w:val="Bhead"/>
        <w:numPr>
          <w:ilvl w:val="0"/>
          <w:numId w:val="27"/>
        </w:numPr>
        <w:sectPr w:rsidR="0099642F" w:rsidSect="0092437E">
          <w:headerReference w:type="even" r:id="rId14"/>
          <w:headerReference w:type="default" r:id="rId15"/>
          <w:pgSz w:w="11900" w:h="16840" w:code="9"/>
          <w:pgMar w:top="1418" w:right="1418" w:bottom="1134" w:left="1418" w:header="567" w:footer="567" w:gutter="0"/>
          <w:cols w:space="708"/>
          <w:docGrid w:linePitch="326"/>
        </w:sectPr>
      </w:pPr>
    </w:p>
    <w:p w:rsidR="00897527" w:rsidRDefault="00897527" w:rsidP="005840F4">
      <w:pPr>
        <w:pStyle w:val="Bhead"/>
      </w:pPr>
      <w:bookmarkStart w:id="9" w:name="_Toc499019741"/>
      <w:r>
        <w:lastRenderedPageBreak/>
        <w:t>Resources and references</w:t>
      </w:r>
      <w:bookmarkEnd w:id="9"/>
    </w:p>
    <w:p w:rsidR="00E77838" w:rsidRDefault="00E77838" w:rsidP="00E77838">
      <w:pPr>
        <w:pStyle w:val="text"/>
      </w:pPr>
      <w:r>
        <w:t xml:space="preserve">The </w:t>
      </w:r>
      <w:r w:rsidRPr="000475A1">
        <w:t>table below lists a range of resources that could be used by teachers and/or students for this topic. This list will be updated as and whe</w:t>
      </w:r>
      <w:r w:rsidRPr="0014495B">
        <w:t>n new resources become available</w:t>
      </w:r>
      <w:r>
        <w:t>: for example, when</w:t>
      </w:r>
      <w:r w:rsidRPr="0014495B">
        <w:t xml:space="preserve"> new textbooks are published. </w:t>
      </w:r>
    </w:p>
    <w:p w:rsidR="00897527" w:rsidRDefault="00E77838" w:rsidP="00E77838">
      <w:pPr>
        <w:pStyle w:val="text"/>
      </w:pPr>
      <w:r w:rsidRPr="0014495B">
        <w:t xml:space="preserve">Inclusion of resources in this list does not constitute endorsement of those materials. While these resources </w:t>
      </w:r>
      <w:r>
        <w:t>—</w:t>
      </w:r>
      <w:r w:rsidRPr="0014495B">
        <w:t xml:space="preserve"> and others </w:t>
      </w:r>
      <w:r>
        <w:t>—</w:t>
      </w:r>
      <w:r w:rsidRPr="0014495B">
        <w:t xml:space="preserve"> may be used to support teaching and learning, the official specification and associated assessment guidance materials are the only authoritative source of information and should always be referred to for definitive guidance.</w:t>
      </w:r>
      <w:r w:rsidRPr="00F86D22">
        <w:t xml:space="preserve"> </w:t>
      </w:r>
      <w:r>
        <w:t>Links to third-party websites are controlled by others and are subject to change.</w:t>
      </w:r>
    </w:p>
    <w:tbl>
      <w:tblPr>
        <w:tblW w:w="9498" w:type="dxa"/>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ayout w:type="fixed"/>
        <w:tblLook w:val="01E0" w:firstRow="1" w:lastRow="1" w:firstColumn="1" w:lastColumn="1" w:noHBand="0" w:noVBand="0"/>
      </w:tblPr>
      <w:tblGrid>
        <w:gridCol w:w="5529"/>
        <w:gridCol w:w="1701"/>
        <w:gridCol w:w="2268"/>
      </w:tblGrid>
      <w:tr w:rsidR="00180852" w:rsidRPr="00686288" w:rsidTr="00E77838">
        <w:trPr>
          <w:cantSplit/>
        </w:trPr>
        <w:tc>
          <w:tcPr>
            <w:tcW w:w="5529" w:type="dxa"/>
            <w:shd w:val="clear" w:color="auto" w:fill="auto"/>
          </w:tcPr>
          <w:p w:rsidR="00180852" w:rsidRPr="00686288" w:rsidRDefault="00180852" w:rsidP="00053846">
            <w:pPr>
              <w:pStyle w:val="Tablesub-head"/>
            </w:pPr>
            <w:r w:rsidRPr="00686288">
              <w:t>Resource</w:t>
            </w:r>
          </w:p>
        </w:tc>
        <w:tc>
          <w:tcPr>
            <w:tcW w:w="1701" w:type="dxa"/>
            <w:shd w:val="clear" w:color="auto" w:fill="auto"/>
          </w:tcPr>
          <w:p w:rsidR="00180852" w:rsidRPr="00686288" w:rsidRDefault="00180852" w:rsidP="00053846">
            <w:pPr>
              <w:pStyle w:val="Tablesub-head"/>
            </w:pPr>
            <w:r w:rsidRPr="00686288">
              <w:t>Type</w:t>
            </w:r>
          </w:p>
        </w:tc>
        <w:tc>
          <w:tcPr>
            <w:tcW w:w="2268" w:type="dxa"/>
            <w:shd w:val="clear" w:color="auto" w:fill="auto"/>
          </w:tcPr>
          <w:p w:rsidR="00180852" w:rsidRPr="00686288" w:rsidRDefault="00180852" w:rsidP="00053846">
            <w:pPr>
              <w:pStyle w:val="Tablesub-head"/>
            </w:pPr>
            <w:r w:rsidRPr="00686288">
              <w:t>For students and/or teachers?</w:t>
            </w:r>
          </w:p>
        </w:tc>
      </w:tr>
      <w:tr w:rsidR="00131DB6" w:rsidRPr="00686288" w:rsidTr="00E77838">
        <w:trPr>
          <w:cantSplit/>
        </w:trPr>
        <w:tc>
          <w:tcPr>
            <w:tcW w:w="5529" w:type="dxa"/>
            <w:shd w:val="clear" w:color="auto" w:fill="auto"/>
          </w:tcPr>
          <w:p w:rsidR="00131DB6" w:rsidRPr="00686288" w:rsidRDefault="00131DB6" w:rsidP="00703CC3">
            <w:pPr>
              <w:pStyle w:val="Tabletext"/>
            </w:pPr>
            <w:r w:rsidRPr="00686288">
              <w:t>Peter Murray,</w:t>
            </w:r>
            <w:r w:rsidRPr="00686288">
              <w:rPr>
                <w:i/>
              </w:rPr>
              <w:t xml:space="preserve"> Poverty and Welfare, 1815</w:t>
            </w:r>
            <w:r w:rsidR="007D13F9">
              <w:rPr>
                <w:i/>
              </w:rPr>
              <w:t>–</w:t>
            </w:r>
            <w:r w:rsidRPr="00686288">
              <w:rPr>
                <w:i/>
              </w:rPr>
              <w:t>1900</w:t>
            </w:r>
            <w:r w:rsidR="007D13F9">
              <w:rPr>
                <w:i/>
              </w:rPr>
              <w:t xml:space="preserve"> </w:t>
            </w:r>
            <w:r w:rsidRPr="00686288">
              <w:t>(Hodder, 2006)</w:t>
            </w:r>
          </w:p>
        </w:tc>
        <w:tc>
          <w:tcPr>
            <w:tcW w:w="1701" w:type="dxa"/>
            <w:shd w:val="clear" w:color="auto" w:fill="auto"/>
          </w:tcPr>
          <w:p w:rsidR="00131DB6" w:rsidRPr="00686288" w:rsidRDefault="00131DB6" w:rsidP="00131DB6">
            <w:pPr>
              <w:pStyle w:val="Tabletext"/>
            </w:pPr>
            <w:r w:rsidRPr="00686288">
              <w:t>Textbook</w:t>
            </w:r>
          </w:p>
        </w:tc>
        <w:tc>
          <w:tcPr>
            <w:tcW w:w="2268" w:type="dxa"/>
            <w:shd w:val="clear" w:color="auto" w:fill="auto"/>
          </w:tcPr>
          <w:p w:rsidR="00131DB6" w:rsidRPr="00686288" w:rsidRDefault="007D13F9" w:rsidP="00131DB6">
            <w:pPr>
              <w:pStyle w:val="Tabletext"/>
            </w:pPr>
            <w:r>
              <w:t>For s</w:t>
            </w:r>
            <w:r w:rsidRPr="00686288">
              <w:t>tudents</w:t>
            </w:r>
          </w:p>
        </w:tc>
      </w:tr>
      <w:tr w:rsidR="00A6041C" w:rsidRPr="00686288" w:rsidTr="00E77838">
        <w:trPr>
          <w:cantSplit/>
        </w:trPr>
        <w:tc>
          <w:tcPr>
            <w:tcW w:w="5529" w:type="dxa"/>
            <w:shd w:val="clear" w:color="auto" w:fill="auto"/>
          </w:tcPr>
          <w:p w:rsidR="00A6041C" w:rsidRPr="00686288" w:rsidRDefault="00C94B38" w:rsidP="00703CC3">
            <w:pPr>
              <w:pStyle w:val="Tabletext"/>
            </w:pPr>
            <w:r w:rsidRPr="00686288">
              <w:t xml:space="preserve">Rosemary Rees, </w:t>
            </w:r>
            <w:r w:rsidR="009B512F" w:rsidRPr="00686288">
              <w:rPr>
                <w:i/>
              </w:rPr>
              <w:t>Edexcel GCE History AS Unit 2 B2 Poverty, Public Health and Growth of Government in Britain 1830</w:t>
            </w:r>
            <w:r w:rsidR="007D13F9">
              <w:rPr>
                <w:i/>
              </w:rPr>
              <w:t>–</w:t>
            </w:r>
            <w:r w:rsidR="009B512F" w:rsidRPr="00686288">
              <w:rPr>
                <w:i/>
              </w:rPr>
              <w:t>75</w:t>
            </w:r>
            <w:r w:rsidR="00CA4F3A" w:rsidRPr="00686288">
              <w:t xml:space="preserve"> </w:t>
            </w:r>
            <w:r w:rsidR="009B512F" w:rsidRPr="00686288">
              <w:t>(Pearson, 2011)</w:t>
            </w:r>
          </w:p>
        </w:tc>
        <w:tc>
          <w:tcPr>
            <w:tcW w:w="1701" w:type="dxa"/>
            <w:shd w:val="clear" w:color="auto" w:fill="auto"/>
          </w:tcPr>
          <w:p w:rsidR="00A6041C" w:rsidRPr="00686288" w:rsidRDefault="00952387" w:rsidP="00952387">
            <w:pPr>
              <w:pStyle w:val="Tabletext"/>
            </w:pPr>
            <w:r w:rsidRPr="00686288">
              <w:t>Textbook</w:t>
            </w:r>
          </w:p>
        </w:tc>
        <w:tc>
          <w:tcPr>
            <w:tcW w:w="2268" w:type="dxa"/>
            <w:shd w:val="clear" w:color="auto" w:fill="auto"/>
          </w:tcPr>
          <w:p w:rsidR="00A6041C" w:rsidRPr="00686288" w:rsidRDefault="007D13F9" w:rsidP="00952387">
            <w:pPr>
              <w:pStyle w:val="Tabletext"/>
            </w:pPr>
            <w:r>
              <w:t>For s</w:t>
            </w:r>
            <w:r w:rsidRPr="00686288">
              <w:t>tudents</w:t>
            </w:r>
          </w:p>
        </w:tc>
      </w:tr>
      <w:tr w:rsidR="00D049C2" w:rsidRPr="00686288" w:rsidTr="00E77838">
        <w:trPr>
          <w:cantSplit/>
        </w:trPr>
        <w:tc>
          <w:tcPr>
            <w:tcW w:w="5529" w:type="dxa"/>
            <w:shd w:val="clear" w:color="auto" w:fill="auto"/>
          </w:tcPr>
          <w:p w:rsidR="00D049C2" w:rsidRPr="00686288" w:rsidRDefault="00C94B38" w:rsidP="00703CC3">
            <w:pPr>
              <w:pStyle w:val="Tabletext"/>
            </w:pPr>
            <w:r w:rsidRPr="00686288">
              <w:t>Rosemary Rees,</w:t>
            </w:r>
            <w:r w:rsidRPr="00686288">
              <w:rPr>
                <w:i/>
              </w:rPr>
              <w:t xml:space="preserve"> Poverty and Public Health</w:t>
            </w:r>
            <w:r w:rsidR="009B512F" w:rsidRPr="00686288">
              <w:rPr>
                <w:i/>
              </w:rPr>
              <w:t>: 1815</w:t>
            </w:r>
            <w:r w:rsidR="007D13F9">
              <w:rPr>
                <w:i/>
              </w:rPr>
              <w:t>–</w:t>
            </w:r>
            <w:r w:rsidR="009B512F" w:rsidRPr="00686288">
              <w:rPr>
                <w:i/>
              </w:rPr>
              <w:t>19</w:t>
            </w:r>
            <w:r w:rsidR="00CA4F3A" w:rsidRPr="00686288">
              <w:rPr>
                <w:i/>
              </w:rPr>
              <w:t>48</w:t>
            </w:r>
            <w:r w:rsidRPr="00686288">
              <w:rPr>
                <w:i/>
              </w:rPr>
              <w:t>,</w:t>
            </w:r>
            <w:r w:rsidR="00CA4F3A" w:rsidRPr="00686288">
              <w:t xml:space="preserve"> Heinemann Advanced History</w:t>
            </w:r>
            <w:r w:rsidR="007D13F9">
              <w:t xml:space="preserve"> </w:t>
            </w:r>
            <w:r w:rsidR="009B512F" w:rsidRPr="00686288">
              <w:t>(Heinemann, 2001)</w:t>
            </w:r>
          </w:p>
        </w:tc>
        <w:tc>
          <w:tcPr>
            <w:tcW w:w="1701" w:type="dxa"/>
            <w:shd w:val="clear" w:color="auto" w:fill="auto"/>
          </w:tcPr>
          <w:p w:rsidR="00D049C2" w:rsidRPr="00686288" w:rsidRDefault="00952387" w:rsidP="00952387">
            <w:pPr>
              <w:pStyle w:val="Tabletext"/>
            </w:pPr>
            <w:r w:rsidRPr="00686288">
              <w:t>Textbook</w:t>
            </w:r>
          </w:p>
        </w:tc>
        <w:tc>
          <w:tcPr>
            <w:tcW w:w="2268" w:type="dxa"/>
            <w:shd w:val="clear" w:color="auto" w:fill="auto"/>
          </w:tcPr>
          <w:p w:rsidR="00D049C2" w:rsidRPr="00686288" w:rsidRDefault="007D13F9" w:rsidP="00952387">
            <w:pPr>
              <w:pStyle w:val="Tabletext"/>
            </w:pPr>
            <w:r>
              <w:t>For s</w:t>
            </w:r>
            <w:r w:rsidR="00952387" w:rsidRPr="00686288">
              <w:t>tudents</w:t>
            </w:r>
          </w:p>
        </w:tc>
      </w:tr>
      <w:tr w:rsidR="00686288" w:rsidRPr="00686288" w:rsidTr="00E77838">
        <w:trPr>
          <w:cantSplit/>
        </w:trPr>
        <w:tc>
          <w:tcPr>
            <w:tcW w:w="5529" w:type="dxa"/>
            <w:shd w:val="clear" w:color="auto" w:fill="auto"/>
          </w:tcPr>
          <w:p w:rsidR="00686288" w:rsidRPr="00686288" w:rsidRDefault="00686288" w:rsidP="00703CC3">
            <w:pPr>
              <w:pStyle w:val="Tabletext"/>
            </w:pPr>
            <w:r w:rsidRPr="00686288">
              <w:t xml:space="preserve">David Englander, </w:t>
            </w:r>
            <w:r w:rsidRPr="00686288">
              <w:rPr>
                <w:i/>
              </w:rPr>
              <w:t>Poverty and Poor Law Reform in Nineteenth-Century Britain, 1834</w:t>
            </w:r>
            <w:r w:rsidR="007D13F9">
              <w:rPr>
                <w:i/>
              </w:rPr>
              <w:t>–</w:t>
            </w:r>
            <w:r w:rsidRPr="00686288">
              <w:rPr>
                <w:i/>
              </w:rPr>
              <w:t>1914: From Chadwick to Booth</w:t>
            </w:r>
            <w:r w:rsidRPr="00686288">
              <w:t xml:space="preserve"> </w:t>
            </w:r>
            <w:r w:rsidR="007D13F9">
              <w:t>(</w:t>
            </w:r>
            <w:r w:rsidRPr="00686288">
              <w:t>Seminar Studies In History,</w:t>
            </w:r>
            <w:r w:rsidR="007D13F9">
              <w:t xml:space="preserve"> </w:t>
            </w:r>
            <w:r w:rsidRPr="00686288">
              <w:t>Routledge, 1998)</w:t>
            </w:r>
          </w:p>
        </w:tc>
        <w:tc>
          <w:tcPr>
            <w:tcW w:w="1701" w:type="dxa"/>
            <w:shd w:val="clear" w:color="auto" w:fill="auto"/>
          </w:tcPr>
          <w:p w:rsidR="00686288" w:rsidRPr="00686288" w:rsidRDefault="00686288" w:rsidP="00F330AF">
            <w:pPr>
              <w:pStyle w:val="Tabletext"/>
            </w:pPr>
            <w:r w:rsidRPr="00686288">
              <w:t>General history book</w:t>
            </w:r>
          </w:p>
        </w:tc>
        <w:tc>
          <w:tcPr>
            <w:tcW w:w="2268" w:type="dxa"/>
            <w:shd w:val="clear" w:color="auto" w:fill="auto"/>
          </w:tcPr>
          <w:p w:rsidR="00686288" w:rsidRPr="00686288" w:rsidRDefault="00686288" w:rsidP="00F330AF">
            <w:pPr>
              <w:pStyle w:val="Tabletext"/>
            </w:pPr>
            <w:r w:rsidRPr="00686288">
              <w:t>Accessible to students</w:t>
            </w:r>
            <w:r w:rsidR="007D13F9">
              <w:t>.</w:t>
            </w:r>
          </w:p>
        </w:tc>
      </w:tr>
      <w:tr w:rsidR="00686288" w:rsidRPr="00686288" w:rsidTr="00E77838">
        <w:trPr>
          <w:cantSplit/>
        </w:trPr>
        <w:tc>
          <w:tcPr>
            <w:tcW w:w="5529" w:type="dxa"/>
            <w:shd w:val="clear" w:color="auto" w:fill="auto"/>
          </w:tcPr>
          <w:p w:rsidR="00686288" w:rsidRPr="00686288" w:rsidRDefault="00686288" w:rsidP="00F330AF">
            <w:pPr>
              <w:pStyle w:val="Tabletext"/>
              <w:rPr>
                <w:szCs w:val="41"/>
              </w:rPr>
            </w:pPr>
            <w:r w:rsidRPr="00686288">
              <w:rPr>
                <w:szCs w:val="41"/>
              </w:rPr>
              <w:t xml:space="preserve">Jeremy Black and Donald MacRaild, </w:t>
            </w:r>
            <w:r w:rsidRPr="00686288">
              <w:rPr>
                <w:i/>
                <w:szCs w:val="41"/>
              </w:rPr>
              <w:t>Nineteenth Century Britain</w:t>
            </w:r>
            <w:r w:rsidRPr="00686288">
              <w:rPr>
                <w:szCs w:val="41"/>
              </w:rPr>
              <w:t xml:space="preserve"> (Palgrave, 2002)</w:t>
            </w:r>
          </w:p>
        </w:tc>
        <w:tc>
          <w:tcPr>
            <w:tcW w:w="1701" w:type="dxa"/>
            <w:shd w:val="clear" w:color="auto" w:fill="auto"/>
          </w:tcPr>
          <w:p w:rsidR="00686288" w:rsidRPr="00686288" w:rsidRDefault="00686288" w:rsidP="00F330AF">
            <w:pPr>
              <w:pStyle w:val="Tabletext"/>
            </w:pPr>
            <w:r w:rsidRPr="00686288">
              <w:t>Academic book</w:t>
            </w:r>
          </w:p>
        </w:tc>
        <w:tc>
          <w:tcPr>
            <w:tcW w:w="2268" w:type="dxa"/>
            <w:shd w:val="clear" w:color="auto" w:fill="auto"/>
          </w:tcPr>
          <w:p w:rsidR="00686288" w:rsidRPr="00686288" w:rsidRDefault="007D13F9" w:rsidP="00F330AF">
            <w:pPr>
              <w:pStyle w:val="Tabletext"/>
            </w:pPr>
            <w:r>
              <w:t>For t</w:t>
            </w:r>
            <w:r w:rsidR="00686288" w:rsidRPr="00686288">
              <w:t>eachers.</w:t>
            </w:r>
            <w:r>
              <w:t xml:space="preserve"> </w:t>
            </w:r>
            <w:r w:rsidR="00686288" w:rsidRPr="00686288">
              <w:t>Could be used as extension reading.</w:t>
            </w:r>
          </w:p>
        </w:tc>
      </w:tr>
      <w:tr w:rsidR="00686288" w:rsidRPr="00686288" w:rsidTr="00E77838">
        <w:trPr>
          <w:cantSplit/>
        </w:trPr>
        <w:tc>
          <w:tcPr>
            <w:tcW w:w="5529" w:type="dxa"/>
            <w:shd w:val="clear" w:color="auto" w:fill="auto"/>
          </w:tcPr>
          <w:p w:rsidR="00686288" w:rsidRPr="00686288" w:rsidRDefault="00686288" w:rsidP="00703CC3">
            <w:pPr>
              <w:pStyle w:val="Tabletext"/>
              <w:rPr>
                <w:szCs w:val="41"/>
              </w:rPr>
            </w:pPr>
            <w:r w:rsidRPr="00686288">
              <w:rPr>
                <w:szCs w:val="41"/>
              </w:rPr>
              <w:t xml:space="preserve">Anthony Brundage, </w:t>
            </w:r>
            <w:r w:rsidRPr="00686288">
              <w:rPr>
                <w:i/>
                <w:szCs w:val="41"/>
              </w:rPr>
              <w:t>The English Poor Laws, 1700</w:t>
            </w:r>
            <w:r w:rsidR="007D13F9">
              <w:rPr>
                <w:i/>
                <w:szCs w:val="41"/>
              </w:rPr>
              <w:t>–</w:t>
            </w:r>
            <w:r w:rsidRPr="00686288">
              <w:rPr>
                <w:i/>
                <w:szCs w:val="41"/>
              </w:rPr>
              <w:t>1930</w:t>
            </w:r>
            <w:r w:rsidRPr="00686288">
              <w:rPr>
                <w:szCs w:val="41"/>
              </w:rPr>
              <w:t xml:space="preserve"> (Palgrave, 2001) </w:t>
            </w:r>
          </w:p>
        </w:tc>
        <w:tc>
          <w:tcPr>
            <w:tcW w:w="1701" w:type="dxa"/>
            <w:shd w:val="clear" w:color="auto" w:fill="auto"/>
          </w:tcPr>
          <w:p w:rsidR="00686288" w:rsidRPr="00686288" w:rsidRDefault="00686288" w:rsidP="00F330AF">
            <w:pPr>
              <w:pStyle w:val="Tabletext"/>
            </w:pPr>
            <w:r w:rsidRPr="00686288">
              <w:t>Academic book</w:t>
            </w:r>
          </w:p>
        </w:tc>
        <w:tc>
          <w:tcPr>
            <w:tcW w:w="2268" w:type="dxa"/>
            <w:shd w:val="clear" w:color="auto" w:fill="auto"/>
          </w:tcPr>
          <w:p w:rsidR="00686288" w:rsidRPr="00686288" w:rsidRDefault="007D13F9" w:rsidP="00F330AF">
            <w:pPr>
              <w:pStyle w:val="Tabletext"/>
            </w:pPr>
            <w:r>
              <w:t>For t</w:t>
            </w:r>
            <w:r w:rsidRPr="00686288">
              <w:t>eachers</w:t>
            </w:r>
          </w:p>
        </w:tc>
      </w:tr>
      <w:tr w:rsidR="00686288" w:rsidRPr="00686288" w:rsidTr="00E77838">
        <w:trPr>
          <w:cantSplit/>
        </w:trPr>
        <w:tc>
          <w:tcPr>
            <w:tcW w:w="5529" w:type="dxa"/>
            <w:shd w:val="clear" w:color="auto" w:fill="auto"/>
          </w:tcPr>
          <w:p w:rsidR="00686288" w:rsidRPr="00686288" w:rsidRDefault="00686288" w:rsidP="00703CC3">
            <w:pPr>
              <w:pStyle w:val="Tabletext"/>
              <w:rPr>
                <w:i/>
                <w:szCs w:val="41"/>
              </w:rPr>
            </w:pPr>
            <w:r w:rsidRPr="00686288">
              <w:rPr>
                <w:szCs w:val="41"/>
              </w:rPr>
              <w:t>M</w:t>
            </w:r>
            <w:r w:rsidR="007D13F9">
              <w:rPr>
                <w:szCs w:val="41"/>
              </w:rPr>
              <w:t xml:space="preserve"> </w:t>
            </w:r>
            <w:r w:rsidRPr="00686288">
              <w:rPr>
                <w:szCs w:val="41"/>
              </w:rPr>
              <w:t xml:space="preserve">A Crowther, </w:t>
            </w:r>
            <w:r w:rsidRPr="00686288">
              <w:rPr>
                <w:i/>
                <w:szCs w:val="41"/>
              </w:rPr>
              <w:t>The Workhouse System 1834</w:t>
            </w:r>
            <w:r w:rsidR="007D13F9">
              <w:rPr>
                <w:i/>
                <w:szCs w:val="41"/>
              </w:rPr>
              <w:t>–</w:t>
            </w:r>
            <w:r w:rsidRPr="00686288">
              <w:rPr>
                <w:i/>
                <w:szCs w:val="41"/>
              </w:rPr>
              <w:t xml:space="preserve">1929 </w:t>
            </w:r>
            <w:r w:rsidRPr="00686288">
              <w:rPr>
                <w:szCs w:val="41"/>
              </w:rPr>
              <w:t>(University of Georgia Press, 1981)</w:t>
            </w:r>
          </w:p>
        </w:tc>
        <w:tc>
          <w:tcPr>
            <w:tcW w:w="1701" w:type="dxa"/>
            <w:shd w:val="clear" w:color="auto" w:fill="auto"/>
          </w:tcPr>
          <w:p w:rsidR="00686288" w:rsidRPr="00686288" w:rsidRDefault="00686288" w:rsidP="00F330AF">
            <w:pPr>
              <w:pStyle w:val="Tabletext"/>
            </w:pPr>
            <w:r w:rsidRPr="00686288">
              <w:t>Academic book</w:t>
            </w:r>
          </w:p>
        </w:tc>
        <w:tc>
          <w:tcPr>
            <w:tcW w:w="2268" w:type="dxa"/>
            <w:shd w:val="clear" w:color="auto" w:fill="auto"/>
          </w:tcPr>
          <w:p w:rsidR="00686288" w:rsidRPr="00686288" w:rsidRDefault="007D13F9" w:rsidP="00F330AF">
            <w:pPr>
              <w:pStyle w:val="Tabletext"/>
            </w:pPr>
            <w:r>
              <w:t>For t</w:t>
            </w:r>
            <w:r w:rsidRPr="00686288">
              <w:t>eachers</w:t>
            </w:r>
          </w:p>
        </w:tc>
      </w:tr>
      <w:tr w:rsidR="00686288" w:rsidRPr="00686288" w:rsidTr="00E77838">
        <w:trPr>
          <w:cantSplit/>
        </w:trPr>
        <w:tc>
          <w:tcPr>
            <w:tcW w:w="5529" w:type="dxa"/>
            <w:shd w:val="clear" w:color="auto" w:fill="auto"/>
          </w:tcPr>
          <w:p w:rsidR="00686288" w:rsidRPr="00686288" w:rsidRDefault="00686288" w:rsidP="00F330AF">
            <w:pPr>
              <w:pStyle w:val="Tabletext"/>
              <w:rPr>
                <w:szCs w:val="41"/>
              </w:rPr>
            </w:pPr>
            <w:r w:rsidRPr="00686288">
              <w:rPr>
                <w:szCs w:val="41"/>
              </w:rPr>
              <w:t xml:space="preserve">Paul A Fideler, </w:t>
            </w:r>
            <w:r w:rsidRPr="00686288">
              <w:rPr>
                <w:i/>
                <w:szCs w:val="41"/>
              </w:rPr>
              <w:t>Social Welfare in Pre-Industrial England</w:t>
            </w:r>
            <w:r w:rsidRPr="00686288">
              <w:rPr>
                <w:szCs w:val="41"/>
              </w:rPr>
              <w:t xml:space="preserve"> (Palgrave, 2005)</w:t>
            </w:r>
          </w:p>
        </w:tc>
        <w:tc>
          <w:tcPr>
            <w:tcW w:w="1701" w:type="dxa"/>
            <w:shd w:val="clear" w:color="auto" w:fill="auto"/>
          </w:tcPr>
          <w:p w:rsidR="00686288" w:rsidRPr="00686288" w:rsidRDefault="00686288" w:rsidP="00F330AF">
            <w:pPr>
              <w:pStyle w:val="Tabletext"/>
            </w:pPr>
            <w:r w:rsidRPr="00686288">
              <w:t>Academic book</w:t>
            </w:r>
          </w:p>
        </w:tc>
        <w:tc>
          <w:tcPr>
            <w:tcW w:w="2268" w:type="dxa"/>
            <w:shd w:val="clear" w:color="auto" w:fill="auto"/>
          </w:tcPr>
          <w:p w:rsidR="00686288" w:rsidRPr="00686288" w:rsidRDefault="007F3309" w:rsidP="00F330AF">
            <w:pPr>
              <w:pStyle w:val="Tabletext"/>
            </w:pPr>
            <w:r>
              <w:t>For t</w:t>
            </w:r>
            <w:r w:rsidRPr="00686288">
              <w:t>eachers</w:t>
            </w:r>
          </w:p>
        </w:tc>
      </w:tr>
      <w:tr w:rsidR="00686288" w:rsidRPr="00686288" w:rsidTr="00E77838">
        <w:trPr>
          <w:cantSplit/>
        </w:trPr>
        <w:tc>
          <w:tcPr>
            <w:tcW w:w="5529" w:type="dxa"/>
            <w:shd w:val="clear" w:color="auto" w:fill="auto"/>
          </w:tcPr>
          <w:p w:rsidR="00686288" w:rsidRPr="00686288" w:rsidRDefault="00686288" w:rsidP="00F330AF">
            <w:pPr>
              <w:pStyle w:val="Tabletext"/>
            </w:pPr>
            <w:r w:rsidRPr="00686288">
              <w:t>Derek Fraser,</w:t>
            </w:r>
            <w:r w:rsidRPr="00686288">
              <w:rPr>
                <w:i/>
              </w:rPr>
              <w:t xml:space="preserve"> The Evolution of the British Welfare State</w:t>
            </w:r>
            <w:r w:rsidRPr="00686288">
              <w:t xml:space="preserve"> (Palgrave, 2009)</w:t>
            </w:r>
          </w:p>
        </w:tc>
        <w:tc>
          <w:tcPr>
            <w:tcW w:w="1701" w:type="dxa"/>
            <w:shd w:val="clear" w:color="auto" w:fill="auto"/>
          </w:tcPr>
          <w:p w:rsidR="00686288" w:rsidRPr="00686288" w:rsidRDefault="00686288" w:rsidP="00F330AF">
            <w:pPr>
              <w:pStyle w:val="Tabletext"/>
            </w:pPr>
            <w:r w:rsidRPr="00686288">
              <w:t>Academic book</w:t>
            </w:r>
          </w:p>
        </w:tc>
        <w:tc>
          <w:tcPr>
            <w:tcW w:w="2268" w:type="dxa"/>
            <w:shd w:val="clear" w:color="auto" w:fill="auto"/>
          </w:tcPr>
          <w:p w:rsidR="00686288" w:rsidRPr="00686288" w:rsidRDefault="007F3309" w:rsidP="00F330AF">
            <w:pPr>
              <w:pStyle w:val="Tabletext"/>
            </w:pPr>
            <w:r>
              <w:t>For t</w:t>
            </w:r>
            <w:r w:rsidRPr="00686288">
              <w:t>eachers</w:t>
            </w:r>
          </w:p>
        </w:tc>
      </w:tr>
      <w:tr w:rsidR="00686288" w:rsidRPr="00686288" w:rsidTr="00E77838">
        <w:trPr>
          <w:cantSplit/>
        </w:trPr>
        <w:tc>
          <w:tcPr>
            <w:tcW w:w="5529" w:type="dxa"/>
            <w:shd w:val="clear" w:color="auto" w:fill="auto"/>
          </w:tcPr>
          <w:p w:rsidR="00686288" w:rsidRPr="00686288" w:rsidRDefault="00686288" w:rsidP="00686288">
            <w:pPr>
              <w:pStyle w:val="Tabletext"/>
              <w:rPr>
                <w:szCs w:val="41"/>
              </w:rPr>
            </w:pPr>
            <w:r w:rsidRPr="00686288">
              <w:rPr>
                <w:szCs w:val="41"/>
              </w:rPr>
              <w:t xml:space="preserve">Stephen Halliday, </w:t>
            </w:r>
            <w:r w:rsidRPr="00686288">
              <w:rPr>
                <w:i/>
                <w:szCs w:val="41"/>
              </w:rPr>
              <w:t>The Great Stink of London (</w:t>
            </w:r>
            <w:r w:rsidRPr="00686288">
              <w:rPr>
                <w:szCs w:val="41"/>
              </w:rPr>
              <w:t>Sutton Publishing, 1999)</w:t>
            </w:r>
          </w:p>
        </w:tc>
        <w:tc>
          <w:tcPr>
            <w:tcW w:w="1701" w:type="dxa"/>
            <w:shd w:val="clear" w:color="auto" w:fill="auto"/>
          </w:tcPr>
          <w:p w:rsidR="00686288" w:rsidRPr="00686288" w:rsidRDefault="00686288" w:rsidP="00F330AF">
            <w:pPr>
              <w:pStyle w:val="Tabletext"/>
            </w:pPr>
            <w:r w:rsidRPr="00686288">
              <w:t>Academic book</w:t>
            </w:r>
          </w:p>
        </w:tc>
        <w:tc>
          <w:tcPr>
            <w:tcW w:w="2268" w:type="dxa"/>
            <w:shd w:val="clear" w:color="auto" w:fill="auto"/>
          </w:tcPr>
          <w:p w:rsidR="00686288" w:rsidRPr="00686288" w:rsidRDefault="00686288" w:rsidP="00F330AF">
            <w:pPr>
              <w:pStyle w:val="Tabletext"/>
            </w:pPr>
            <w:r w:rsidRPr="00686288">
              <w:t>Accessible to students</w:t>
            </w:r>
            <w:r w:rsidR="007F3309">
              <w:t>.</w:t>
            </w:r>
          </w:p>
        </w:tc>
      </w:tr>
      <w:tr w:rsidR="00686288" w:rsidRPr="00686288" w:rsidTr="00E77838">
        <w:trPr>
          <w:cantSplit/>
        </w:trPr>
        <w:tc>
          <w:tcPr>
            <w:tcW w:w="5529" w:type="dxa"/>
            <w:shd w:val="clear" w:color="auto" w:fill="auto"/>
          </w:tcPr>
          <w:p w:rsidR="00686288" w:rsidRPr="00686288" w:rsidRDefault="00686288" w:rsidP="00703CC3">
            <w:pPr>
              <w:pStyle w:val="Tabletext"/>
              <w:rPr>
                <w:szCs w:val="41"/>
              </w:rPr>
            </w:pPr>
            <w:r w:rsidRPr="00686288">
              <w:rPr>
                <w:szCs w:val="41"/>
              </w:rPr>
              <w:t>Bernard Harris,</w:t>
            </w:r>
            <w:r w:rsidRPr="00686288">
              <w:rPr>
                <w:i/>
                <w:szCs w:val="41"/>
              </w:rPr>
              <w:t xml:space="preserve"> The Origins of the British Welfare State: Society, State and Social Welfare in England and Wales, 1800</w:t>
            </w:r>
            <w:r w:rsidR="007F3309">
              <w:rPr>
                <w:i/>
                <w:szCs w:val="41"/>
              </w:rPr>
              <w:t>–</w:t>
            </w:r>
            <w:r w:rsidRPr="00686288">
              <w:rPr>
                <w:i/>
                <w:szCs w:val="41"/>
              </w:rPr>
              <w:t>1945</w:t>
            </w:r>
            <w:r w:rsidRPr="00686288">
              <w:rPr>
                <w:szCs w:val="41"/>
              </w:rPr>
              <w:t xml:space="preserve"> (Palgrave, 2004)</w:t>
            </w:r>
          </w:p>
        </w:tc>
        <w:tc>
          <w:tcPr>
            <w:tcW w:w="1701" w:type="dxa"/>
            <w:shd w:val="clear" w:color="auto" w:fill="auto"/>
          </w:tcPr>
          <w:p w:rsidR="00686288" w:rsidRPr="00686288" w:rsidRDefault="00686288" w:rsidP="00F330AF">
            <w:pPr>
              <w:pStyle w:val="Tabletext"/>
            </w:pPr>
            <w:r w:rsidRPr="00686288">
              <w:t>Academic book</w:t>
            </w:r>
          </w:p>
        </w:tc>
        <w:tc>
          <w:tcPr>
            <w:tcW w:w="2268" w:type="dxa"/>
            <w:shd w:val="clear" w:color="auto" w:fill="auto"/>
          </w:tcPr>
          <w:p w:rsidR="00686288" w:rsidRPr="00686288" w:rsidRDefault="007F3309" w:rsidP="00F330AF">
            <w:pPr>
              <w:pStyle w:val="Tabletext"/>
            </w:pPr>
            <w:r>
              <w:t>For t</w:t>
            </w:r>
            <w:r w:rsidRPr="00686288">
              <w:t>eachers</w:t>
            </w:r>
          </w:p>
        </w:tc>
      </w:tr>
      <w:tr w:rsidR="00686288" w:rsidRPr="00686288" w:rsidTr="00E77838">
        <w:trPr>
          <w:cantSplit/>
        </w:trPr>
        <w:tc>
          <w:tcPr>
            <w:tcW w:w="5529" w:type="dxa"/>
            <w:shd w:val="clear" w:color="auto" w:fill="auto"/>
          </w:tcPr>
          <w:p w:rsidR="00686288" w:rsidRPr="00686288" w:rsidRDefault="00686288" w:rsidP="00F330AF">
            <w:pPr>
              <w:pStyle w:val="Tabletext"/>
              <w:rPr>
                <w:szCs w:val="41"/>
              </w:rPr>
            </w:pPr>
            <w:r w:rsidRPr="00686288">
              <w:rPr>
                <w:szCs w:val="41"/>
              </w:rPr>
              <w:t>Alan Kidd,</w:t>
            </w:r>
            <w:r w:rsidRPr="00686288">
              <w:rPr>
                <w:i/>
                <w:szCs w:val="41"/>
              </w:rPr>
              <w:t xml:space="preserve"> State, Society and the Poor</w:t>
            </w:r>
            <w:r w:rsidRPr="00686288">
              <w:rPr>
                <w:szCs w:val="41"/>
              </w:rPr>
              <w:t xml:space="preserve"> (Palgrave, 1999)</w:t>
            </w:r>
          </w:p>
        </w:tc>
        <w:tc>
          <w:tcPr>
            <w:tcW w:w="1701" w:type="dxa"/>
            <w:shd w:val="clear" w:color="auto" w:fill="auto"/>
          </w:tcPr>
          <w:p w:rsidR="00686288" w:rsidRPr="00686288" w:rsidRDefault="00686288" w:rsidP="00F330AF">
            <w:pPr>
              <w:pStyle w:val="Tabletext"/>
            </w:pPr>
            <w:r w:rsidRPr="00686288">
              <w:t>Academic book</w:t>
            </w:r>
          </w:p>
        </w:tc>
        <w:tc>
          <w:tcPr>
            <w:tcW w:w="2268" w:type="dxa"/>
            <w:shd w:val="clear" w:color="auto" w:fill="auto"/>
          </w:tcPr>
          <w:p w:rsidR="00686288" w:rsidRPr="00686288" w:rsidRDefault="00686288" w:rsidP="00F330AF">
            <w:pPr>
              <w:pStyle w:val="Tabletext"/>
            </w:pPr>
            <w:r w:rsidRPr="00686288">
              <w:t>Accessible to students</w:t>
            </w:r>
            <w:r w:rsidR="007F3309">
              <w:t>.</w:t>
            </w:r>
          </w:p>
        </w:tc>
      </w:tr>
      <w:tr w:rsidR="00686288" w:rsidRPr="00686288" w:rsidTr="00E77838">
        <w:trPr>
          <w:cantSplit/>
        </w:trPr>
        <w:tc>
          <w:tcPr>
            <w:tcW w:w="5529" w:type="dxa"/>
            <w:shd w:val="clear" w:color="auto" w:fill="auto"/>
          </w:tcPr>
          <w:p w:rsidR="00686288" w:rsidRPr="00686288" w:rsidRDefault="00686288" w:rsidP="00686288">
            <w:pPr>
              <w:pStyle w:val="Tabletext"/>
              <w:rPr>
                <w:szCs w:val="41"/>
              </w:rPr>
            </w:pPr>
            <w:r w:rsidRPr="00686288">
              <w:rPr>
                <w:szCs w:val="41"/>
              </w:rPr>
              <w:t xml:space="preserve">Norman Longmate, </w:t>
            </w:r>
            <w:r w:rsidRPr="00686288">
              <w:rPr>
                <w:i/>
                <w:szCs w:val="41"/>
              </w:rPr>
              <w:t xml:space="preserve">King Cholera: the biography of a disease </w:t>
            </w:r>
            <w:r w:rsidRPr="00686288">
              <w:rPr>
                <w:szCs w:val="41"/>
              </w:rPr>
              <w:t>(Hamish Hamilton, 1966)</w:t>
            </w:r>
          </w:p>
        </w:tc>
        <w:tc>
          <w:tcPr>
            <w:tcW w:w="1701" w:type="dxa"/>
            <w:shd w:val="clear" w:color="auto" w:fill="auto"/>
          </w:tcPr>
          <w:p w:rsidR="00686288" w:rsidRPr="00686288" w:rsidRDefault="00686288" w:rsidP="00F330AF">
            <w:pPr>
              <w:pStyle w:val="Tabletext"/>
            </w:pPr>
            <w:r w:rsidRPr="00686288">
              <w:t>Academic book</w:t>
            </w:r>
          </w:p>
        </w:tc>
        <w:tc>
          <w:tcPr>
            <w:tcW w:w="2268" w:type="dxa"/>
            <w:shd w:val="clear" w:color="auto" w:fill="auto"/>
          </w:tcPr>
          <w:p w:rsidR="00686288" w:rsidRPr="00686288" w:rsidRDefault="00686288" w:rsidP="00F330AF">
            <w:pPr>
              <w:pStyle w:val="Tabletext"/>
            </w:pPr>
            <w:r w:rsidRPr="00686288">
              <w:t>Accessible to students</w:t>
            </w:r>
            <w:r w:rsidR="007F3309">
              <w:t>.</w:t>
            </w:r>
          </w:p>
        </w:tc>
      </w:tr>
      <w:tr w:rsidR="00686288" w:rsidRPr="00686288" w:rsidTr="00E77838">
        <w:trPr>
          <w:cantSplit/>
        </w:trPr>
        <w:tc>
          <w:tcPr>
            <w:tcW w:w="5529" w:type="dxa"/>
            <w:shd w:val="clear" w:color="auto" w:fill="auto"/>
          </w:tcPr>
          <w:p w:rsidR="00686288" w:rsidRPr="00686288" w:rsidRDefault="00686288" w:rsidP="00703CC3">
            <w:pPr>
              <w:pStyle w:val="Tabletext"/>
              <w:rPr>
                <w:szCs w:val="41"/>
              </w:rPr>
            </w:pPr>
            <w:r w:rsidRPr="00686288">
              <w:rPr>
                <w:szCs w:val="41"/>
              </w:rPr>
              <w:t>Paul Slack,</w:t>
            </w:r>
            <w:r w:rsidRPr="00686288">
              <w:rPr>
                <w:i/>
                <w:szCs w:val="41"/>
              </w:rPr>
              <w:t xml:space="preserve"> The English Poor Law, 1531</w:t>
            </w:r>
            <w:r w:rsidR="007F3309">
              <w:rPr>
                <w:i/>
                <w:szCs w:val="41"/>
              </w:rPr>
              <w:t>–</w:t>
            </w:r>
            <w:r w:rsidRPr="00686288">
              <w:rPr>
                <w:i/>
                <w:szCs w:val="41"/>
              </w:rPr>
              <w:t>1782</w:t>
            </w:r>
            <w:r w:rsidRPr="00686288">
              <w:rPr>
                <w:szCs w:val="41"/>
              </w:rPr>
              <w:t xml:space="preserve"> (Cambridge </w:t>
            </w:r>
            <w:r w:rsidR="007F3309" w:rsidRPr="00686288">
              <w:rPr>
                <w:szCs w:val="41"/>
              </w:rPr>
              <w:t>U</w:t>
            </w:r>
            <w:r w:rsidR="007F3309">
              <w:rPr>
                <w:szCs w:val="41"/>
              </w:rPr>
              <w:t>niversity Press</w:t>
            </w:r>
            <w:r w:rsidRPr="00686288">
              <w:rPr>
                <w:szCs w:val="41"/>
              </w:rPr>
              <w:t>, 1995)</w:t>
            </w:r>
          </w:p>
        </w:tc>
        <w:tc>
          <w:tcPr>
            <w:tcW w:w="1701" w:type="dxa"/>
            <w:shd w:val="clear" w:color="auto" w:fill="auto"/>
          </w:tcPr>
          <w:p w:rsidR="00686288" w:rsidRPr="00686288" w:rsidRDefault="00686288" w:rsidP="00F330AF">
            <w:pPr>
              <w:pStyle w:val="Tabletext"/>
            </w:pPr>
            <w:r w:rsidRPr="00686288">
              <w:t>Academic book</w:t>
            </w:r>
          </w:p>
        </w:tc>
        <w:tc>
          <w:tcPr>
            <w:tcW w:w="2268" w:type="dxa"/>
            <w:shd w:val="clear" w:color="auto" w:fill="auto"/>
          </w:tcPr>
          <w:p w:rsidR="00686288" w:rsidRPr="00686288" w:rsidRDefault="00686288" w:rsidP="00F330AF">
            <w:pPr>
              <w:pStyle w:val="Tabletext"/>
            </w:pPr>
            <w:r w:rsidRPr="00686288">
              <w:t>For teachers as context</w:t>
            </w:r>
            <w:r w:rsidR="007D13F9">
              <w:t>.</w:t>
            </w:r>
          </w:p>
        </w:tc>
      </w:tr>
      <w:tr w:rsidR="00686288" w:rsidRPr="00686288" w:rsidTr="00E77838">
        <w:trPr>
          <w:cantSplit/>
        </w:trPr>
        <w:tc>
          <w:tcPr>
            <w:tcW w:w="5529" w:type="dxa"/>
            <w:shd w:val="clear" w:color="auto" w:fill="auto"/>
          </w:tcPr>
          <w:p w:rsidR="00686288" w:rsidRPr="00686288" w:rsidRDefault="00686288" w:rsidP="00F330AF">
            <w:pPr>
              <w:pStyle w:val="Tabletext"/>
              <w:rPr>
                <w:szCs w:val="41"/>
              </w:rPr>
            </w:pPr>
            <w:r w:rsidRPr="00686288">
              <w:rPr>
                <w:szCs w:val="41"/>
              </w:rPr>
              <w:lastRenderedPageBreak/>
              <w:t xml:space="preserve">Anthony S Wohl, </w:t>
            </w:r>
            <w:r w:rsidRPr="00686288">
              <w:rPr>
                <w:i/>
                <w:szCs w:val="41"/>
              </w:rPr>
              <w:t>Public Health in Victorian Britain</w:t>
            </w:r>
            <w:r w:rsidRPr="00686288">
              <w:rPr>
                <w:szCs w:val="41"/>
              </w:rPr>
              <w:t xml:space="preserve"> (Routledge, 1985)</w:t>
            </w:r>
          </w:p>
        </w:tc>
        <w:tc>
          <w:tcPr>
            <w:tcW w:w="1701" w:type="dxa"/>
            <w:shd w:val="clear" w:color="auto" w:fill="auto"/>
          </w:tcPr>
          <w:p w:rsidR="00686288" w:rsidRPr="00686288" w:rsidRDefault="00686288" w:rsidP="00F330AF">
            <w:pPr>
              <w:pStyle w:val="Tabletext"/>
            </w:pPr>
            <w:r w:rsidRPr="00686288">
              <w:t>Academic book</w:t>
            </w:r>
          </w:p>
        </w:tc>
        <w:tc>
          <w:tcPr>
            <w:tcW w:w="2268" w:type="dxa"/>
            <w:shd w:val="clear" w:color="auto" w:fill="auto"/>
          </w:tcPr>
          <w:p w:rsidR="00686288" w:rsidRPr="00686288" w:rsidRDefault="007F3309" w:rsidP="00F330AF">
            <w:pPr>
              <w:pStyle w:val="Tabletext"/>
            </w:pPr>
            <w:r>
              <w:t>For t</w:t>
            </w:r>
            <w:r w:rsidRPr="00686288">
              <w:t>eachers</w:t>
            </w:r>
          </w:p>
        </w:tc>
      </w:tr>
      <w:tr w:rsidR="00686288" w:rsidRPr="00686288" w:rsidTr="00E77838">
        <w:trPr>
          <w:cantSplit/>
        </w:trPr>
        <w:tc>
          <w:tcPr>
            <w:tcW w:w="5529" w:type="dxa"/>
            <w:shd w:val="clear" w:color="auto" w:fill="auto"/>
          </w:tcPr>
          <w:p w:rsidR="00686288" w:rsidRPr="00686288" w:rsidRDefault="00686288" w:rsidP="00F330AF">
            <w:pPr>
              <w:pStyle w:val="Tabletext"/>
              <w:rPr>
                <w:szCs w:val="41"/>
              </w:rPr>
            </w:pPr>
            <w:r w:rsidRPr="00686288">
              <w:rPr>
                <w:szCs w:val="41"/>
              </w:rPr>
              <w:t xml:space="preserve">Peter Wood, </w:t>
            </w:r>
            <w:r w:rsidRPr="00686288">
              <w:rPr>
                <w:i/>
                <w:szCs w:val="41"/>
              </w:rPr>
              <w:t xml:space="preserve">Poverty and the Workhouse in Victorian Britain </w:t>
            </w:r>
            <w:r w:rsidRPr="00686288">
              <w:rPr>
                <w:szCs w:val="41"/>
              </w:rPr>
              <w:t>(Alan Sutton, 1991)</w:t>
            </w:r>
          </w:p>
        </w:tc>
        <w:tc>
          <w:tcPr>
            <w:tcW w:w="1701" w:type="dxa"/>
            <w:shd w:val="clear" w:color="auto" w:fill="auto"/>
          </w:tcPr>
          <w:p w:rsidR="00686288" w:rsidRPr="00686288" w:rsidRDefault="00686288" w:rsidP="00F330AF">
            <w:pPr>
              <w:pStyle w:val="Tabletext"/>
            </w:pPr>
            <w:r w:rsidRPr="00686288">
              <w:t>Academic book</w:t>
            </w:r>
          </w:p>
        </w:tc>
        <w:tc>
          <w:tcPr>
            <w:tcW w:w="2268" w:type="dxa"/>
            <w:shd w:val="clear" w:color="auto" w:fill="auto"/>
          </w:tcPr>
          <w:p w:rsidR="00686288" w:rsidRPr="00686288" w:rsidRDefault="007F3309" w:rsidP="00F330AF">
            <w:pPr>
              <w:pStyle w:val="Tabletext"/>
            </w:pPr>
            <w:r>
              <w:t>For t</w:t>
            </w:r>
            <w:r w:rsidRPr="00686288">
              <w:t>eachers</w:t>
            </w:r>
          </w:p>
        </w:tc>
      </w:tr>
      <w:tr w:rsidR="00A6041C" w:rsidRPr="00686288" w:rsidTr="00E77838">
        <w:trPr>
          <w:cantSplit/>
        </w:trPr>
        <w:tc>
          <w:tcPr>
            <w:tcW w:w="5529" w:type="dxa"/>
            <w:shd w:val="clear" w:color="auto" w:fill="auto"/>
          </w:tcPr>
          <w:p w:rsidR="00A6041C" w:rsidRPr="00686288" w:rsidRDefault="00C94B38" w:rsidP="00703CC3">
            <w:pPr>
              <w:pStyle w:val="Tabletext"/>
              <w:rPr>
                <w:szCs w:val="41"/>
              </w:rPr>
            </w:pPr>
            <w:r w:rsidRPr="00686288">
              <w:rPr>
                <w:szCs w:val="41"/>
              </w:rPr>
              <w:t>George Davey Smith, Daniel Dorling and Mary Shaw (ed</w:t>
            </w:r>
            <w:r w:rsidR="007F3309">
              <w:rPr>
                <w:szCs w:val="41"/>
              </w:rPr>
              <w:t>itors</w:t>
            </w:r>
            <w:r w:rsidRPr="00686288">
              <w:rPr>
                <w:szCs w:val="41"/>
              </w:rPr>
              <w:t xml:space="preserve">), </w:t>
            </w:r>
            <w:r w:rsidR="006430DE" w:rsidRPr="00686288">
              <w:rPr>
                <w:i/>
                <w:szCs w:val="41"/>
              </w:rPr>
              <w:t>Poverty, Inequality and Health in Britain, 1800</w:t>
            </w:r>
            <w:r w:rsidR="007F3309">
              <w:rPr>
                <w:i/>
                <w:szCs w:val="41"/>
              </w:rPr>
              <w:t>–</w:t>
            </w:r>
            <w:r w:rsidR="006430DE" w:rsidRPr="00686288">
              <w:rPr>
                <w:i/>
                <w:szCs w:val="41"/>
              </w:rPr>
              <w:t>2000: A Reader</w:t>
            </w:r>
            <w:r w:rsidRPr="00686288">
              <w:rPr>
                <w:szCs w:val="41"/>
              </w:rPr>
              <w:t xml:space="preserve">, </w:t>
            </w:r>
            <w:r w:rsidR="006430DE" w:rsidRPr="00686288">
              <w:rPr>
                <w:szCs w:val="41"/>
              </w:rPr>
              <w:t xml:space="preserve">Studies in Poverty </w:t>
            </w:r>
            <w:r w:rsidR="007F3309">
              <w:rPr>
                <w:szCs w:val="41"/>
              </w:rPr>
              <w:t>(</w:t>
            </w:r>
            <w:r w:rsidR="006430DE" w:rsidRPr="00686288">
              <w:rPr>
                <w:szCs w:val="41"/>
              </w:rPr>
              <w:t>Inequality and Social Exclusion Series</w:t>
            </w:r>
            <w:r w:rsidR="007F3309">
              <w:rPr>
                <w:szCs w:val="41"/>
              </w:rPr>
              <w:t xml:space="preserve">, </w:t>
            </w:r>
            <w:r w:rsidRPr="00686288">
              <w:rPr>
                <w:szCs w:val="41"/>
              </w:rPr>
              <w:t>Policy Press, 2001)</w:t>
            </w:r>
          </w:p>
        </w:tc>
        <w:tc>
          <w:tcPr>
            <w:tcW w:w="1701" w:type="dxa"/>
            <w:shd w:val="clear" w:color="auto" w:fill="auto"/>
          </w:tcPr>
          <w:p w:rsidR="00A6041C" w:rsidRPr="00686288" w:rsidRDefault="006430DE" w:rsidP="00053846">
            <w:pPr>
              <w:pStyle w:val="Tabletext"/>
            </w:pPr>
            <w:r w:rsidRPr="00686288">
              <w:t>Book of sources</w:t>
            </w:r>
          </w:p>
        </w:tc>
        <w:tc>
          <w:tcPr>
            <w:tcW w:w="2268" w:type="dxa"/>
            <w:shd w:val="clear" w:color="auto" w:fill="auto"/>
          </w:tcPr>
          <w:p w:rsidR="00A6041C" w:rsidRPr="00686288" w:rsidRDefault="00C94B38" w:rsidP="00C94B38">
            <w:pPr>
              <w:pStyle w:val="Tabletext"/>
            </w:pPr>
            <w:r w:rsidRPr="00686288">
              <w:t xml:space="preserve">Accessible to </w:t>
            </w:r>
            <w:r w:rsidR="007F3309" w:rsidRPr="00686288">
              <w:t>students.</w:t>
            </w:r>
          </w:p>
        </w:tc>
      </w:tr>
      <w:tr w:rsidR="00077F59" w:rsidRPr="00686288" w:rsidTr="00E77838">
        <w:trPr>
          <w:cantSplit/>
        </w:trPr>
        <w:tc>
          <w:tcPr>
            <w:tcW w:w="5529" w:type="dxa"/>
            <w:shd w:val="clear" w:color="auto" w:fill="auto"/>
          </w:tcPr>
          <w:p w:rsidR="00077F59" w:rsidRPr="00686288" w:rsidRDefault="00C94B38" w:rsidP="00703CC3">
            <w:pPr>
              <w:pStyle w:val="Tabletext"/>
              <w:rPr>
                <w:szCs w:val="41"/>
              </w:rPr>
            </w:pPr>
            <w:r w:rsidRPr="00686288">
              <w:rPr>
                <w:szCs w:val="41"/>
              </w:rPr>
              <w:t xml:space="preserve">Harriet Jones and L J Butler, </w:t>
            </w:r>
            <w:r w:rsidR="00077F59" w:rsidRPr="00686288">
              <w:rPr>
                <w:i/>
                <w:szCs w:val="41"/>
              </w:rPr>
              <w:t>Britain in the Twentieth Century: 1900</w:t>
            </w:r>
            <w:r w:rsidR="007F3309">
              <w:rPr>
                <w:i/>
                <w:szCs w:val="41"/>
              </w:rPr>
              <w:t>–</w:t>
            </w:r>
            <w:r w:rsidR="00077F59" w:rsidRPr="00686288">
              <w:rPr>
                <w:i/>
                <w:szCs w:val="41"/>
              </w:rPr>
              <w:t xml:space="preserve">1939: Volume 1: A </w:t>
            </w:r>
            <w:r w:rsidRPr="00686288">
              <w:rPr>
                <w:i/>
                <w:szCs w:val="41"/>
              </w:rPr>
              <w:t>Documentary Reader</w:t>
            </w:r>
            <w:r w:rsidR="00077F59" w:rsidRPr="00686288">
              <w:rPr>
                <w:i/>
                <w:szCs w:val="41"/>
              </w:rPr>
              <w:t xml:space="preserve"> </w:t>
            </w:r>
            <w:r w:rsidR="00077F59" w:rsidRPr="00686288">
              <w:rPr>
                <w:szCs w:val="41"/>
              </w:rPr>
              <w:t>(Heinemann, 1994)</w:t>
            </w:r>
          </w:p>
        </w:tc>
        <w:tc>
          <w:tcPr>
            <w:tcW w:w="1701" w:type="dxa"/>
            <w:shd w:val="clear" w:color="auto" w:fill="auto"/>
          </w:tcPr>
          <w:p w:rsidR="00077F59" w:rsidRPr="00686288" w:rsidRDefault="00DC6B74" w:rsidP="001477C6">
            <w:pPr>
              <w:pStyle w:val="Tabletext"/>
            </w:pPr>
            <w:r w:rsidRPr="00686288">
              <w:t>Book of sources</w:t>
            </w:r>
          </w:p>
        </w:tc>
        <w:tc>
          <w:tcPr>
            <w:tcW w:w="2268" w:type="dxa"/>
            <w:shd w:val="clear" w:color="auto" w:fill="auto"/>
          </w:tcPr>
          <w:p w:rsidR="00077F59" w:rsidRPr="00686288" w:rsidRDefault="007F3309" w:rsidP="00053846">
            <w:pPr>
              <w:pStyle w:val="Tabletext"/>
            </w:pPr>
            <w:r>
              <w:t>For t</w:t>
            </w:r>
            <w:r w:rsidRPr="00686288">
              <w:t>eachers</w:t>
            </w:r>
          </w:p>
        </w:tc>
      </w:tr>
      <w:tr w:rsidR="00A6041C" w:rsidRPr="00686288" w:rsidTr="00E77838">
        <w:trPr>
          <w:cantSplit/>
        </w:trPr>
        <w:tc>
          <w:tcPr>
            <w:tcW w:w="5529" w:type="dxa"/>
            <w:shd w:val="clear" w:color="auto" w:fill="auto"/>
          </w:tcPr>
          <w:p w:rsidR="00A6041C" w:rsidRPr="00686288" w:rsidRDefault="00952387" w:rsidP="00D049C2">
            <w:pPr>
              <w:pStyle w:val="Tabletext"/>
              <w:rPr>
                <w:szCs w:val="41"/>
              </w:rPr>
            </w:pPr>
            <w:r w:rsidRPr="00686288">
              <w:rPr>
                <w:szCs w:val="41"/>
              </w:rPr>
              <w:t>National Archives</w:t>
            </w:r>
          </w:p>
          <w:p w:rsidR="00952387" w:rsidRPr="00686288" w:rsidRDefault="000947EB" w:rsidP="00703CC3">
            <w:pPr>
              <w:pStyle w:val="Tabletext"/>
              <w:rPr>
                <w:szCs w:val="20"/>
              </w:rPr>
            </w:pPr>
            <w:r w:rsidRPr="00686288">
              <w:rPr>
                <w:szCs w:val="20"/>
              </w:rPr>
              <w:t xml:space="preserve">Liberal reforms, poverty and health: </w:t>
            </w:r>
            <w:hyperlink r:id="rId16" w:history="1">
              <w:r w:rsidRPr="007F3309">
                <w:rPr>
                  <w:rStyle w:val="Hyperlink"/>
                </w:rPr>
                <w:t>www.nationalarchives.gov.uk/education/britain1906to1918/</w:t>
              </w:r>
            </w:hyperlink>
            <w:r w:rsidR="00952387" w:rsidRPr="00686288">
              <w:rPr>
                <w:rStyle w:val="apple-converted-space"/>
                <w:szCs w:val="20"/>
              </w:rPr>
              <w:t> </w:t>
            </w:r>
          </w:p>
          <w:p w:rsidR="00952387" w:rsidRPr="00686288" w:rsidRDefault="000947EB" w:rsidP="005A0EA4">
            <w:pPr>
              <w:pStyle w:val="Tabletext"/>
              <w:rPr>
                <w:szCs w:val="20"/>
              </w:rPr>
            </w:pPr>
            <w:r w:rsidRPr="00686288">
              <w:rPr>
                <w:szCs w:val="20"/>
              </w:rPr>
              <w:t xml:space="preserve">Film archive – lessons using films and documents plus a film archive of </w:t>
            </w:r>
            <w:r w:rsidR="00E173E1">
              <w:rPr>
                <w:szCs w:val="20"/>
              </w:rPr>
              <w:t>twentieth-</w:t>
            </w:r>
            <w:r w:rsidRPr="00686288">
              <w:rPr>
                <w:szCs w:val="20"/>
              </w:rPr>
              <w:t xml:space="preserve">century films: </w:t>
            </w:r>
            <w:hyperlink r:id="rId17" w:history="1">
              <w:r w:rsidRPr="007F3309">
                <w:rPr>
                  <w:rStyle w:val="Hyperlink"/>
                </w:rPr>
                <w:t>www.nationalarchives.gov.uk/education/focuson/film/film-archive/</w:t>
              </w:r>
            </w:hyperlink>
            <w:r w:rsidR="00952387" w:rsidRPr="00686288">
              <w:rPr>
                <w:szCs w:val="20"/>
              </w:rPr>
              <w:t xml:space="preserve">  </w:t>
            </w:r>
          </w:p>
          <w:p w:rsidR="00952387" w:rsidRPr="00686288" w:rsidRDefault="000947EB" w:rsidP="005A0EA4">
            <w:pPr>
              <w:pStyle w:val="Tabletext"/>
            </w:pPr>
            <w:r w:rsidRPr="00686288">
              <w:rPr>
                <w:szCs w:val="20"/>
              </w:rPr>
              <w:t>The British Cabinet papers 1915</w:t>
            </w:r>
            <w:r w:rsidR="007F3309">
              <w:rPr>
                <w:szCs w:val="20"/>
              </w:rPr>
              <w:t>–</w:t>
            </w:r>
            <w:r w:rsidRPr="00686288">
              <w:rPr>
                <w:szCs w:val="20"/>
              </w:rPr>
              <w:t xml:space="preserve">1984: </w:t>
            </w:r>
            <w:hyperlink r:id="rId18" w:tgtFrame="_blank" w:history="1">
              <w:r w:rsidR="00952387" w:rsidRPr="007F3309">
                <w:rPr>
                  <w:rStyle w:val="Hyperlink"/>
                </w:rPr>
                <w:t>www.nationalarchives.gov.uk/cabinetpapers/</w:t>
              </w:r>
            </w:hyperlink>
            <w:r w:rsidR="00952387" w:rsidRPr="00686288">
              <w:rPr>
                <w:rStyle w:val="apple-converted-space"/>
                <w:szCs w:val="20"/>
              </w:rPr>
              <w:t> </w:t>
            </w:r>
          </w:p>
          <w:p w:rsidR="00447143" w:rsidRPr="00686288" w:rsidRDefault="00BD7E3E" w:rsidP="007F3309">
            <w:pPr>
              <w:pStyle w:val="Tabletext"/>
              <w:rPr>
                <w:rStyle w:val="apple-converted-space"/>
                <w:szCs w:val="20"/>
              </w:rPr>
            </w:pPr>
            <w:r w:rsidRPr="00686288">
              <w:rPr>
                <w:szCs w:val="20"/>
              </w:rPr>
              <w:t xml:space="preserve">Lesson on the hulk prisons: </w:t>
            </w:r>
            <w:hyperlink r:id="rId19" w:history="1">
              <w:r w:rsidRPr="007F3309">
                <w:rPr>
                  <w:rStyle w:val="Hyperlink"/>
                </w:rPr>
                <w:t>www.nationalarchives.gov.uk/education/topics/19th-century-prison-ships.htm</w:t>
              </w:r>
            </w:hyperlink>
            <w:r w:rsidR="00447143" w:rsidRPr="00686288">
              <w:rPr>
                <w:rStyle w:val="apple-converted-space"/>
                <w:szCs w:val="20"/>
              </w:rPr>
              <w:t> </w:t>
            </w:r>
          </w:p>
          <w:p w:rsidR="00B364CD" w:rsidRPr="00686288" w:rsidRDefault="00B364CD" w:rsidP="007F3309">
            <w:pPr>
              <w:pStyle w:val="Tabletext"/>
              <w:rPr>
                <w:rStyle w:val="apple-converted-space"/>
                <w:szCs w:val="20"/>
              </w:rPr>
            </w:pPr>
            <w:r w:rsidRPr="00686288">
              <w:rPr>
                <w:rStyle w:val="apple-converted-space"/>
                <w:szCs w:val="20"/>
              </w:rPr>
              <w:t xml:space="preserve">Victorian Britain: </w:t>
            </w:r>
            <w:hyperlink r:id="rId20" w:history="1">
              <w:r w:rsidR="007C1286" w:rsidRPr="007F3309">
                <w:rPr>
                  <w:rStyle w:val="Hyperlink"/>
                </w:rPr>
                <w:t>www.nationalarchives.gov.uk/education/victorianbritain/</w:t>
              </w:r>
            </w:hyperlink>
            <w:r w:rsidR="007C1286" w:rsidRPr="00686288">
              <w:rPr>
                <w:rStyle w:val="apple-converted-space"/>
                <w:szCs w:val="20"/>
              </w:rPr>
              <w:t xml:space="preserve"> </w:t>
            </w:r>
          </w:p>
          <w:p w:rsidR="004270A9" w:rsidRPr="00686288" w:rsidRDefault="004270A9" w:rsidP="007F3309">
            <w:pPr>
              <w:pStyle w:val="Tabletext"/>
              <w:rPr>
                <w:rStyle w:val="apple-converted-space"/>
                <w:szCs w:val="20"/>
              </w:rPr>
            </w:pPr>
            <w:r w:rsidRPr="00686288">
              <w:rPr>
                <w:rStyle w:val="apple-converted-space"/>
                <w:szCs w:val="20"/>
              </w:rPr>
              <w:t>1834 Poor Law</w:t>
            </w:r>
            <w:r w:rsidR="00703CC3">
              <w:rPr>
                <w:rStyle w:val="apple-converted-space"/>
                <w:szCs w:val="20"/>
              </w:rPr>
              <w:t>:</w:t>
            </w:r>
          </w:p>
          <w:p w:rsidR="004270A9" w:rsidRPr="007F3309" w:rsidRDefault="00093E18" w:rsidP="007F3309">
            <w:pPr>
              <w:pStyle w:val="Tabletext"/>
              <w:rPr>
                <w:rStyle w:val="Hyperlink"/>
              </w:rPr>
            </w:pPr>
            <w:hyperlink r:id="rId21" w:history="1">
              <w:r w:rsidR="00077F59" w:rsidRPr="007F3309">
                <w:rPr>
                  <w:rStyle w:val="Hyperlink"/>
                </w:rPr>
                <w:t>http://www.nationalarchives.gov.uk/education/lessons/lesson08.htm</w:t>
              </w:r>
            </w:hyperlink>
            <w:r w:rsidR="00077F59" w:rsidRPr="007F3309">
              <w:rPr>
                <w:rStyle w:val="Hyperlink"/>
              </w:rPr>
              <w:t xml:space="preserve"> </w:t>
            </w:r>
          </w:p>
        </w:tc>
        <w:tc>
          <w:tcPr>
            <w:tcW w:w="1701" w:type="dxa"/>
            <w:shd w:val="clear" w:color="auto" w:fill="auto"/>
          </w:tcPr>
          <w:p w:rsidR="00A6041C" w:rsidRPr="00686288" w:rsidRDefault="00E173E1" w:rsidP="00C94B38">
            <w:pPr>
              <w:pStyle w:val="Tabletext"/>
            </w:pPr>
            <w:r>
              <w:t>Online resources</w:t>
            </w:r>
            <w:r w:rsidR="001477C6" w:rsidRPr="00686288">
              <w:t xml:space="preserve"> </w:t>
            </w:r>
          </w:p>
        </w:tc>
        <w:tc>
          <w:tcPr>
            <w:tcW w:w="2268" w:type="dxa"/>
            <w:shd w:val="clear" w:color="auto" w:fill="auto"/>
          </w:tcPr>
          <w:p w:rsidR="00A6041C" w:rsidRPr="00686288" w:rsidRDefault="00C94B38" w:rsidP="00053846">
            <w:pPr>
              <w:pStyle w:val="Tabletext"/>
            </w:pPr>
            <w:r w:rsidRPr="00686288">
              <w:t>Archive material, lesson plans, film etc.</w:t>
            </w:r>
          </w:p>
        </w:tc>
      </w:tr>
      <w:tr w:rsidR="00146832" w:rsidRPr="00686288" w:rsidTr="00E77838">
        <w:trPr>
          <w:cantSplit/>
        </w:trPr>
        <w:tc>
          <w:tcPr>
            <w:tcW w:w="5529" w:type="dxa"/>
            <w:shd w:val="clear" w:color="auto" w:fill="auto"/>
          </w:tcPr>
          <w:p w:rsidR="001874EB" w:rsidRPr="00686288" w:rsidRDefault="001874EB" w:rsidP="00D3446A">
            <w:pPr>
              <w:pStyle w:val="Tabletext"/>
              <w:rPr>
                <w:rStyle w:val="Emphasis"/>
                <w:i w:val="0"/>
                <w:iCs w:val="0"/>
                <w:szCs w:val="18"/>
                <w:shd w:val="clear" w:color="auto" w:fill="FFFFFF"/>
              </w:rPr>
            </w:pPr>
            <w:r w:rsidRPr="00686288">
              <w:rPr>
                <w:rStyle w:val="Emphasis"/>
                <w:i w:val="0"/>
                <w:iCs w:val="0"/>
                <w:szCs w:val="18"/>
                <w:shd w:val="clear" w:color="auto" w:fill="FFFFFF"/>
              </w:rPr>
              <w:t>British Library</w:t>
            </w:r>
            <w:r w:rsidR="00C94B38" w:rsidRPr="00686288">
              <w:rPr>
                <w:rStyle w:val="Emphasis"/>
                <w:i w:val="0"/>
                <w:iCs w:val="0"/>
                <w:szCs w:val="18"/>
                <w:shd w:val="clear" w:color="auto" w:fill="FFFFFF"/>
              </w:rPr>
              <w:t xml:space="preserve"> </w:t>
            </w:r>
          </w:p>
          <w:p w:rsidR="001874EB" w:rsidRPr="00686288" w:rsidRDefault="001874EB" w:rsidP="00703CC3">
            <w:pPr>
              <w:pStyle w:val="Tabletext"/>
              <w:rPr>
                <w:rStyle w:val="Emphasis"/>
                <w:i w:val="0"/>
                <w:iCs w:val="0"/>
                <w:szCs w:val="18"/>
                <w:shd w:val="clear" w:color="auto" w:fill="FFFFFF"/>
              </w:rPr>
            </w:pPr>
            <w:r w:rsidRPr="00686288">
              <w:rPr>
                <w:rStyle w:val="Emphasis"/>
                <w:i w:val="0"/>
                <w:iCs w:val="0"/>
                <w:szCs w:val="18"/>
                <w:shd w:val="clear" w:color="auto" w:fill="FFFFFF"/>
              </w:rPr>
              <w:t xml:space="preserve">Georgians: </w:t>
            </w:r>
            <w:hyperlink r:id="rId22" w:history="1">
              <w:r w:rsidR="00077F59" w:rsidRPr="007F3309">
                <w:rPr>
                  <w:rStyle w:val="Hyperlink"/>
                </w:rPr>
                <w:t>www.bl.uk/learning/histcitizen/georgians/georgianhome.html</w:t>
              </w:r>
            </w:hyperlink>
            <w:r w:rsidR="00077F59" w:rsidRPr="00686288">
              <w:rPr>
                <w:rStyle w:val="Emphasis"/>
                <w:i w:val="0"/>
                <w:iCs w:val="0"/>
                <w:szCs w:val="18"/>
                <w:shd w:val="clear" w:color="auto" w:fill="FFFFFF"/>
              </w:rPr>
              <w:t xml:space="preserve"> </w:t>
            </w:r>
            <w:r w:rsidRPr="00686288">
              <w:rPr>
                <w:rStyle w:val="Emphasis"/>
                <w:i w:val="0"/>
                <w:iCs w:val="0"/>
                <w:szCs w:val="18"/>
                <w:shd w:val="clear" w:color="auto" w:fill="FFFFFF"/>
              </w:rPr>
              <w:t xml:space="preserve"> </w:t>
            </w:r>
          </w:p>
          <w:p w:rsidR="00146832" w:rsidRPr="00686288" w:rsidRDefault="001874EB" w:rsidP="00703CC3">
            <w:pPr>
              <w:pStyle w:val="Tabletext"/>
              <w:rPr>
                <w:rStyle w:val="Emphasis"/>
                <w:i w:val="0"/>
                <w:iCs w:val="0"/>
                <w:szCs w:val="18"/>
                <w:shd w:val="clear" w:color="auto" w:fill="FFFFFF"/>
              </w:rPr>
            </w:pPr>
            <w:r w:rsidRPr="00686288">
              <w:rPr>
                <w:rStyle w:val="Emphasis"/>
                <w:i w:val="0"/>
                <w:iCs w:val="0"/>
                <w:szCs w:val="18"/>
                <w:shd w:val="clear" w:color="auto" w:fill="FFFFFF"/>
              </w:rPr>
              <w:t xml:space="preserve">Victorians: </w:t>
            </w:r>
            <w:hyperlink r:id="rId23" w:history="1">
              <w:r w:rsidR="00686FBD" w:rsidRPr="007F3309">
                <w:rPr>
                  <w:rStyle w:val="Hyperlink"/>
                </w:rPr>
                <w:t>www.bl.uk/learning/histcitizen/victorians/victorianhome.html</w:t>
              </w:r>
            </w:hyperlink>
          </w:p>
          <w:p w:rsidR="00686FBD" w:rsidRPr="00686288" w:rsidRDefault="00686FBD" w:rsidP="005A0EA4">
            <w:pPr>
              <w:pStyle w:val="Tabletext"/>
              <w:rPr>
                <w:rStyle w:val="Emphasis"/>
                <w:i w:val="0"/>
                <w:iCs w:val="0"/>
                <w:szCs w:val="18"/>
                <w:shd w:val="clear" w:color="auto" w:fill="FFFFFF"/>
              </w:rPr>
            </w:pPr>
            <w:r w:rsidRPr="00686288">
              <w:rPr>
                <w:rStyle w:val="Emphasis"/>
                <w:i w:val="0"/>
                <w:iCs w:val="0"/>
                <w:szCs w:val="18"/>
                <w:shd w:val="clear" w:color="auto" w:fill="FFFFFF"/>
              </w:rPr>
              <w:t xml:space="preserve">Filth and </w:t>
            </w:r>
            <w:r w:rsidR="00206BD9">
              <w:rPr>
                <w:rStyle w:val="Emphasis"/>
                <w:i w:val="0"/>
                <w:iCs w:val="0"/>
                <w:szCs w:val="18"/>
                <w:shd w:val="clear" w:color="auto" w:fill="FFFFFF"/>
              </w:rPr>
              <w:t>f</w:t>
            </w:r>
            <w:r w:rsidR="00206BD9" w:rsidRPr="00686288">
              <w:rPr>
                <w:rStyle w:val="Emphasis"/>
                <w:i w:val="0"/>
                <w:iCs w:val="0"/>
                <w:szCs w:val="18"/>
                <w:shd w:val="clear" w:color="auto" w:fill="FFFFFF"/>
              </w:rPr>
              <w:t>ever</w:t>
            </w:r>
            <w:r w:rsidRPr="00686288">
              <w:rPr>
                <w:rStyle w:val="Emphasis"/>
                <w:i w:val="0"/>
                <w:iCs w:val="0"/>
                <w:szCs w:val="18"/>
                <w:shd w:val="clear" w:color="auto" w:fill="FFFFFF"/>
              </w:rPr>
              <w:t xml:space="preserve">: </w:t>
            </w:r>
            <w:hyperlink r:id="rId24" w:history="1">
              <w:r w:rsidR="00CD7616" w:rsidRPr="007F3309">
                <w:rPr>
                  <w:rStyle w:val="Hyperlink"/>
                </w:rPr>
                <w:t>www.bl.uk/learning/histcitizen/21cc/publichealth/publichealthintro.html</w:t>
              </w:r>
            </w:hyperlink>
          </w:p>
          <w:p w:rsidR="00CD7616" w:rsidRPr="00686288" w:rsidRDefault="00CD7616" w:rsidP="005A0EA4">
            <w:pPr>
              <w:pStyle w:val="Tabletext"/>
              <w:rPr>
                <w:rStyle w:val="Emphasis"/>
                <w:i w:val="0"/>
                <w:iCs w:val="0"/>
                <w:szCs w:val="18"/>
                <w:shd w:val="clear" w:color="auto" w:fill="FFFFFF"/>
              </w:rPr>
            </w:pPr>
            <w:r w:rsidRPr="00686288">
              <w:rPr>
                <w:rStyle w:val="Emphasis"/>
                <w:i w:val="0"/>
                <w:iCs w:val="0"/>
                <w:szCs w:val="18"/>
                <w:shd w:val="clear" w:color="auto" w:fill="FFFFFF"/>
              </w:rPr>
              <w:t xml:space="preserve">Charles Booth’s London poverty map: </w:t>
            </w:r>
            <w:hyperlink r:id="rId25" w:history="1">
              <w:r w:rsidR="00DC6B74" w:rsidRPr="007F3309">
                <w:rPr>
                  <w:rStyle w:val="Hyperlink"/>
                </w:rPr>
                <w:t>http://www.bl.uk/learning/artimages/maphist/wealth/boothextract/boothslondonpovertymap.html</w:t>
              </w:r>
            </w:hyperlink>
            <w:r w:rsidR="00DC6B74" w:rsidRPr="00686288">
              <w:rPr>
                <w:rStyle w:val="Emphasis"/>
                <w:i w:val="0"/>
                <w:iCs w:val="0"/>
                <w:szCs w:val="18"/>
                <w:shd w:val="clear" w:color="auto" w:fill="FFFFFF"/>
              </w:rPr>
              <w:t xml:space="preserve"> </w:t>
            </w:r>
          </w:p>
        </w:tc>
        <w:tc>
          <w:tcPr>
            <w:tcW w:w="1701" w:type="dxa"/>
            <w:shd w:val="clear" w:color="auto" w:fill="auto"/>
          </w:tcPr>
          <w:p w:rsidR="00146832" w:rsidRPr="00686288" w:rsidRDefault="00E173E1" w:rsidP="00D3446A">
            <w:pPr>
              <w:pStyle w:val="Tabletext"/>
            </w:pPr>
            <w:r>
              <w:t>Online resources</w:t>
            </w:r>
          </w:p>
        </w:tc>
        <w:tc>
          <w:tcPr>
            <w:tcW w:w="2268" w:type="dxa"/>
            <w:shd w:val="clear" w:color="auto" w:fill="auto"/>
          </w:tcPr>
          <w:p w:rsidR="00146832" w:rsidRPr="00686288" w:rsidRDefault="00E173E1" w:rsidP="00D3446A">
            <w:pPr>
              <w:pStyle w:val="Tabletext"/>
            </w:pPr>
            <w:r>
              <w:t>Accessible for students</w:t>
            </w:r>
          </w:p>
        </w:tc>
      </w:tr>
      <w:tr w:rsidR="00A6041C" w:rsidRPr="00686288" w:rsidTr="00E77838">
        <w:trPr>
          <w:cantSplit/>
        </w:trPr>
        <w:tc>
          <w:tcPr>
            <w:tcW w:w="5529" w:type="dxa"/>
            <w:shd w:val="clear" w:color="auto" w:fill="auto"/>
          </w:tcPr>
          <w:p w:rsidR="007F3309" w:rsidRDefault="00B364CD" w:rsidP="00B364CD">
            <w:pPr>
              <w:pStyle w:val="Tabletext"/>
              <w:rPr>
                <w:szCs w:val="41"/>
              </w:rPr>
            </w:pPr>
            <w:r w:rsidRPr="00686288">
              <w:rPr>
                <w:szCs w:val="41"/>
              </w:rPr>
              <w:t>Hidden Lives</w:t>
            </w:r>
          </w:p>
          <w:p w:rsidR="00A6041C" w:rsidRPr="00686288" w:rsidRDefault="00B364CD" w:rsidP="00703CC3">
            <w:pPr>
              <w:pStyle w:val="Tabletext"/>
              <w:rPr>
                <w:szCs w:val="41"/>
              </w:rPr>
            </w:pPr>
            <w:r w:rsidRPr="00686288">
              <w:rPr>
                <w:szCs w:val="41"/>
              </w:rPr>
              <w:t xml:space="preserve">Poverty and </w:t>
            </w:r>
            <w:r w:rsidR="00127A26">
              <w:rPr>
                <w:szCs w:val="41"/>
              </w:rPr>
              <w:t>f</w:t>
            </w:r>
            <w:r w:rsidR="00127A26" w:rsidRPr="00686288">
              <w:rPr>
                <w:szCs w:val="41"/>
              </w:rPr>
              <w:t xml:space="preserve">amilies </w:t>
            </w:r>
            <w:r w:rsidRPr="00686288">
              <w:rPr>
                <w:szCs w:val="41"/>
              </w:rPr>
              <w:t xml:space="preserve">in the Victorian </w:t>
            </w:r>
            <w:r w:rsidR="00127A26">
              <w:rPr>
                <w:szCs w:val="41"/>
              </w:rPr>
              <w:t>e</w:t>
            </w:r>
            <w:r w:rsidR="00127A26" w:rsidRPr="00686288">
              <w:rPr>
                <w:szCs w:val="41"/>
              </w:rPr>
              <w:t>ra</w:t>
            </w:r>
            <w:r w:rsidRPr="00686288">
              <w:rPr>
                <w:szCs w:val="41"/>
              </w:rPr>
              <w:t xml:space="preserve">: </w:t>
            </w:r>
            <w:hyperlink r:id="rId26" w:history="1">
              <w:r w:rsidR="001C5CDA" w:rsidRPr="007F3309">
                <w:rPr>
                  <w:rStyle w:val="Hyperlink"/>
                </w:rPr>
                <w:t>www.hiddenlives.org.uk/articles/poverty.html</w:t>
              </w:r>
            </w:hyperlink>
          </w:p>
          <w:p w:rsidR="001C5CDA" w:rsidRPr="00686288" w:rsidRDefault="001C5CDA" w:rsidP="00E77838">
            <w:pPr>
              <w:pStyle w:val="Tabletext"/>
              <w:rPr>
                <w:szCs w:val="41"/>
              </w:rPr>
            </w:pPr>
            <w:r w:rsidRPr="00686288">
              <w:rPr>
                <w:szCs w:val="41"/>
              </w:rPr>
              <w:t xml:space="preserve">Links: </w:t>
            </w:r>
            <w:r w:rsidRPr="007F3309">
              <w:rPr>
                <w:rStyle w:val="Hyperlink"/>
              </w:rPr>
              <w:t>www.hiddenlives.org.uk/links.html</w:t>
            </w:r>
          </w:p>
        </w:tc>
        <w:tc>
          <w:tcPr>
            <w:tcW w:w="1701" w:type="dxa"/>
            <w:shd w:val="clear" w:color="auto" w:fill="auto"/>
          </w:tcPr>
          <w:p w:rsidR="00A6041C" w:rsidRPr="00686288" w:rsidRDefault="00BB6B27" w:rsidP="00053846">
            <w:pPr>
              <w:pStyle w:val="Tabletext"/>
            </w:pPr>
            <w:r>
              <w:t>Online resource</w:t>
            </w:r>
          </w:p>
        </w:tc>
        <w:tc>
          <w:tcPr>
            <w:tcW w:w="2268" w:type="dxa"/>
            <w:shd w:val="clear" w:color="auto" w:fill="auto"/>
          </w:tcPr>
          <w:p w:rsidR="00A6041C" w:rsidRPr="00686288" w:rsidRDefault="00BB6B27" w:rsidP="00053846">
            <w:pPr>
              <w:pStyle w:val="Tabletext"/>
            </w:pPr>
            <w:r>
              <w:t>Accessible for students</w:t>
            </w:r>
          </w:p>
        </w:tc>
      </w:tr>
      <w:tr w:rsidR="00BB6B27" w:rsidRPr="00686288" w:rsidTr="00E77838">
        <w:trPr>
          <w:cantSplit/>
        </w:trPr>
        <w:tc>
          <w:tcPr>
            <w:tcW w:w="5529" w:type="dxa"/>
            <w:shd w:val="clear" w:color="auto" w:fill="auto"/>
          </w:tcPr>
          <w:p w:rsidR="00BB6B27" w:rsidRDefault="00BB6B27" w:rsidP="00053846">
            <w:pPr>
              <w:pStyle w:val="Tabletext"/>
              <w:rPr>
                <w:szCs w:val="41"/>
              </w:rPr>
            </w:pPr>
            <w:r w:rsidRPr="00686288">
              <w:rPr>
                <w:szCs w:val="41"/>
              </w:rPr>
              <w:lastRenderedPageBreak/>
              <w:t>English Heritage</w:t>
            </w:r>
          </w:p>
          <w:p w:rsidR="00BB6B27" w:rsidRDefault="00BB6B27" w:rsidP="00053846">
            <w:pPr>
              <w:pStyle w:val="Tabletext"/>
              <w:rPr>
                <w:szCs w:val="41"/>
              </w:rPr>
            </w:pPr>
            <w:r w:rsidRPr="00686288">
              <w:rPr>
                <w:szCs w:val="41"/>
              </w:rPr>
              <w:t xml:space="preserve">Georgians, including section on </w:t>
            </w:r>
            <w:r>
              <w:rPr>
                <w:szCs w:val="41"/>
              </w:rPr>
              <w:t>food and health</w:t>
            </w:r>
            <w:r w:rsidRPr="00686288">
              <w:rPr>
                <w:szCs w:val="41"/>
              </w:rPr>
              <w:t xml:space="preserve">: </w:t>
            </w:r>
          </w:p>
          <w:p w:rsidR="00BB6B27" w:rsidRPr="007F3309" w:rsidRDefault="00BB6B27" w:rsidP="00053846">
            <w:pPr>
              <w:pStyle w:val="Tabletext"/>
              <w:rPr>
                <w:rStyle w:val="Hyperlink"/>
              </w:rPr>
            </w:pPr>
            <w:r w:rsidRPr="007F3309">
              <w:rPr>
                <w:rStyle w:val="Hyperlink"/>
              </w:rPr>
              <w:t>www.englishheritage.org.uk/discover/explore/?period=Georgians&amp;theme=</w:t>
            </w:r>
          </w:p>
        </w:tc>
        <w:tc>
          <w:tcPr>
            <w:tcW w:w="1701" w:type="dxa"/>
            <w:shd w:val="clear" w:color="auto" w:fill="auto"/>
          </w:tcPr>
          <w:p w:rsidR="00BB6B27" w:rsidRPr="00686288" w:rsidRDefault="00BB6B27" w:rsidP="00CE45B6">
            <w:pPr>
              <w:pStyle w:val="Tabletext"/>
            </w:pPr>
            <w:r>
              <w:t>Online resource</w:t>
            </w:r>
          </w:p>
        </w:tc>
        <w:tc>
          <w:tcPr>
            <w:tcW w:w="2268" w:type="dxa"/>
            <w:shd w:val="clear" w:color="auto" w:fill="auto"/>
          </w:tcPr>
          <w:p w:rsidR="00BB6B27" w:rsidRPr="00686288" w:rsidRDefault="00BB6B27" w:rsidP="00CE45B6">
            <w:pPr>
              <w:pStyle w:val="Tabletext"/>
            </w:pPr>
            <w:r>
              <w:t>Accessible for students</w:t>
            </w:r>
          </w:p>
        </w:tc>
      </w:tr>
      <w:tr w:rsidR="00BB6B27" w:rsidRPr="00686288" w:rsidTr="00E77838">
        <w:trPr>
          <w:cantSplit/>
        </w:trPr>
        <w:tc>
          <w:tcPr>
            <w:tcW w:w="5529" w:type="dxa"/>
            <w:shd w:val="clear" w:color="auto" w:fill="auto"/>
          </w:tcPr>
          <w:p w:rsidR="00BB6B27" w:rsidRDefault="00BB6B27" w:rsidP="00053846">
            <w:pPr>
              <w:pStyle w:val="Tabletext"/>
              <w:rPr>
                <w:szCs w:val="41"/>
              </w:rPr>
            </w:pPr>
            <w:r w:rsidRPr="00686288">
              <w:rPr>
                <w:szCs w:val="41"/>
              </w:rPr>
              <w:t>Science Museum</w:t>
            </w:r>
          </w:p>
          <w:p w:rsidR="00BB6B27" w:rsidRPr="00686288" w:rsidRDefault="00BB6B27" w:rsidP="00053846">
            <w:pPr>
              <w:pStyle w:val="Tabletext"/>
              <w:rPr>
                <w:szCs w:val="41"/>
              </w:rPr>
            </w:pPr>
            <w:r w:rsidRPr="00686288">
              <w:rPr>
                <w:szCs w:val="41"/>
              </w:rPr>
              <w:t xml:space="preserve">Public </w:t>
            </w:r>
            <w:r>
              <w:rPr>
                <w:szCs w:val="41"/>
              </w:rPr>
              <w:t>h</w:t>
            </w:r>
            <w:r w:rsidRPr="00686288">
              <w:rPr>
                <w:szCs w:val="41"/>
              </w:rPr>
              <w:t xml:space="preserve">ealth: </w:t>
            </w:r>
            <w:hyperlink r:id="rId27" w:history="1">
              <w:r w:rsidRPr="007F3309">
                <w:rPr>
                  <w:rStyle w:val="Hyperlink"/>
                </w:rPr>
                <w:t>www.sciencemuseum.org.uk/broughttolife/themes/publichealth.aspx</w:t>
              </w:r>
            </w:hyperlink>
          </w:p>
          <w:p w:rsidR="00BB6B27" w:rsidRPr="00686288" w:rsidRDefault="00BB6B27" w:rsidP="005A0EA4">
            <w:pPr>
              <w:pStyle w:val="Tabletext"/>
              <w:rPr>
                <w:szCs w:val="20"/>
              </w:rPr>
            </w:pPr>
            <w:r w:rsidRPr="00686288">
              <w:rPr>
                <w:szCs w:val="41"/>
              </w:rPr>
              <w:t>The ‘</w:t>
            </w:r>
            <w:r>
              <w:rPr>
                <w:szCs w:val="41"/>
              </w:rPr>
              <w:t>p</w:t>
            </w:r>
            <w:r w:rsidRPr="00686288">
              <w:rPr>
                <w:szCs w:val="41"/>
              </w:rPr>
              <w:t xml:space="preserve">eople’ section includes information on </w:t>
            </w:r>
            <w:r w:rsidRPr="00686288">
              <w:rPr>
                <w:szCs w:val="20"/>
              </w:rPr>
              <w:t>Edward Jenner, Edwin Chadwick, John Snow, Joseph Bazalgette and Marie Stopes</w:t>
            </w:r>
            <w:r>
              <w:rPr>
                <w:szCs w:val="20"/>
              </w:rPr>
              <w:t>.</w:t>
            </w:r>
            <w:r w:rsidRPr="00686288">
              <w:rPr>
                <w:szCs w:val="20"/>
              </w:rPr>
              <w:t xml:space="preserve"> </w:t>
            </w:r>
          </w:p>
        </w:tc>
        <w:tc>
          <w:tcPr>
            <w:tcW w:w="1701" w:type="dxa"/>
            <w:shd w:val="clear" w:color="auto" w:fill="auto"/>
          </w:tcPr>
          <w:p w:rsidR="00BB6B27" w:rsidRPr="00686288" w:rsidRDefault="00BB6B27" w:rsidP="00CE45B6">
            <w:pPr>
              <w:pStyle w:val="Tabletext"/>
            </w:pPr>
            <w:r>
              <w:t>Online resource</w:t>
            </w:r>
          </w:p>
        </w:tc>
        <w:tc>
          <w:tcPr>
            <w:tcW w:w="2268" w:type="dxa"/>
            <w:shd w:val="clear" w:color="auto" w:fill="auto"/>
          </w:tcPr>
          <w:p w:rsidR="00BB6B27" w:rsidRPr="00686288" w:rsidRDefault="00BB6B27" w:rsidP="00CE45B6">
            <w:pPr>
              <w:pStyle w:val="Tabletext"/>
            </w:pPr>
            <w:r>
              <w:t>Accessible for students</w:t>
            </w:r>
          </w:p>
        </w:tc>
      </w:tr>
      <w:tr w:rsidR="00BB6B27" w:rsidRPr="00686288" w:rsidTr="00E77838">
        <w:trPr>
          <w:cantSplit/>
        </w:trPr>
        <w:tc>
          <w:tcPr>
            <w:tcW w:w="5529" w:type="dxa"/>
            <w:shd w:val="clear" w:color="auto" w:fill="auto"/>
          </w:tcPr>
          <w:p w:rsidR="00BB6B27" w:rsidRDefault="00BB6B27" w:rsidP="00936786">
            <w:pPr>
              <w:pStyle w:val="Tabletext"/>
              <w:rPr>
                <w:szCs w:val="19"/>
              </w:rPr>
            </w:pPr>
            <w:r w:rsidRPr="00686288">
              <w:rPr>
                <w:szCs w:val="19"/>
              </w:rPr>
              <w:t>BBC</w:t>
            </w:r>
          </w:p>
          <w:p w:rsidR="00BB6B27" w:rsidRPr="00686288" w:rsidRDefault="00BB6B27" w:rsidP="00703CC3">
            <w:pPr>
              <w:pStyle w:val="Tabletext"/>
              <w:rPr>
                <w:szCs w:val="19"/>
              </w:rPr>
            </w:pPr>
            <w:r>
              <w:rPr>
                <w:szCs w:val="19"/>
              </w:rPr>
              <w:t>A</w:t>
            </w:r>
            <w:r w:rsidRPr="00686288">
              <w:rPr>
                <w:szCs w:val="19"/>
              </w:rPr>
              <w:t xml:space="preserve"> </w:t>
            </w:r>
            <w:r>
              <w:rPr>
                <w:szCs w:val="19"/>
              </w:rPr>
              <w:t>co</w:t>
            </w:r>
            <w:r w:rsidRPr="00686288">
              <w:rPr>
                <w:szCs w:val="19"/>
              </w:rPr>
              <w:t xml:space="preserve">untry of </w:t>
            </w:r>
            <w:r>
              <w:rPr>
                <w:szCs w:val="19"/>
              </w:rPr>
              <w:t>t</w:t>
            </w:r>
            <w:r w:rsidRPr="00686288">
              <w:rPr>
                <w:szCs w:val="19"/>
              </w:rPr>
              <w:t xml:space="preserve">wo </w:t>
            </w:r>
            <w:r>
              <w:rPr>
                <w:szCs w:val="19"/>
              </w:rPr>
              <w:t>n</w:t>
            </w:r>
            <w:r w:rsidRPr="00686288">
              <w:rPr>
                <w:szCs w:val="19"/>
              </w:rPr>
              <w:t xml:space="preserve">ations: </w:t>
            </w:r>
            <w:hyperlink r:id="rId28" w:history="1">
              <w:r w:rsidRPr="007F3309">
                <w:rPr>
                  <w:rStyle w:val="Hyperlink"/>
                </w:rPr>
                <w:t>www.bbc.co.uk/history/british/victorians/bsurface_01.shtml</w:t>
              </w:r>
            </w:hyperlink>
          </w:p>
        </w:tc>
        <w:tc>
          <w:tcPr>
            <w:tcW w:w="1701" w:type="dxa"/>
            <w:shd w:val="clear" w:color="auto" w:fill="auto"/>
          </w:tcPr>
          <w:p w:rsidR="00BB6B27" w:rsidRPr="00686288" w:rsidRDefault="00BB6B27" w:rsidP="00CE45B6">
            <w:pPr>
              <w:pStyle w:val="Tabletext"/>
            </w:pPr>
            <w:r>
              <w:t>Online resource</w:t>
            </w:r>
          </w:p>
        </w:tc>
        <w:tc>
          <w:tcPr>
            <w:tcW w:w="2268" w:type="dxa"/>
            <w:shd w:val="clear" w:color="auto" w:fill="auto"/>
          </w:tcPr>
          <w:p w:rsidR="00BB6B27" w:rsidRPr="00686288" w:rsidRDefault="00BB6B27" w:rsidP="00CE45B6">
            <w:pPr>
              <w:pStyle w:val="Tabletext"/>
            </w:pPr>
            <w:r>
              <w:t>Accessible for students</w:t>
            </w:r>
          </w:p>
        </w:tc>
      </w:tr>
      <w:tr w:rsidR="00BB6B27" w:rsidRPr="00686288" w:rsidTr="00E77838">
        <w:trPr>
          <w:cantSplit/>
        </w:trPr>
        <w:tc>
          <w:tcPr>
            <w:tcW w:w="5529" w:type="dxa"/>
            <w:shd w:val="clear" w:color="auto" w:fill="auto"/>
          </w:tcPr>
          <w:p w:rsidR="00BB6B27" w:rsidRDefault="00BB6B27" w:rsidP="00C94B38">
            <w:pPr>
              <w:pStyle w:val="Tabletext"/>
              <w:rPr>
                <w:szCs w:val="19"/>
              </w:rPr>
            </w:pPr>
            <w:r w:rsidRPr="00686288">
              <w:rPr>
                <w:szCs w:val="19"/>
              </w:rPr>
              <w:t>Hidden Lives</w:t>
            </w:r>
          </w:p>
          <w:p w:rsidR="00BB6B27" w:rsidRPr="00686288" w:rsidRDefault="00BB6B27" w:rsidP="00703CC3">
            <w:pPr>
              <w:pStyle w:val="Tabletext"/>
              <w:rPr>
                <w:szCs w:val="19"/>
              </w:rPr>
            </w:pPr>
            <w:r w:rsidRPr="00686288">
              <w:rPr>
                <w:szCs w:val="19"/>
              </w:rPr>
              <w:t>A Virtual Archive:</w:t>
            </w:r>
            <w:r>
              <w:rPr>
                <w:szCs w:val="19"/>
              </w:rPr>
              <w:t xml:space="preserve"> </w:t>
            </w:r>
            <w:r w:rsidRPr="00686288">
              <w:rPr>
                <w:szCs w:val="19"/>
              </w:rPr>
              <w:t>Children in Care 1881</w:t>
            </w:r>
            <w:r>
              <w:rPr>
                <w:szCs w:val="19"/>
              </w:rPr>
              <w:t>–</w:t>
            </w:r>
            <w:r w:rsidRPr="00686288">
              <w:rPr>
                <w:szCs w:val="19"/>
              </w:rPr>
              <w:t>1981</w:t>
            </w:r>
            <w:r>
              <w:rPr>
                <w:szCs w:val="19"/>
              </w:rPr>
              <w:t>:</w:t>
            </w:r>
            <w:r w:rsidRPr="00686288">
              <w:rPr>
                <w:szCs w:val="19"/>
              </w:rPr>
              <w:t xml:space="preserve"> </w:t>
            </w:r>
            <w:hyperlink r:id="rId29" w:history="1">
              <w:r w:rsidRPr="007F3309">
                <w:rPr>
                  <w:rStyle w:val="Hyperlink"/>
                </w:rPr>
                <w:t>www.hiddenlives.org.uk/photographs/</w:t>
              </w:r>
            </w:hyperlink>
            <w:r w:rsidRPr="00686288">
              <w:rPr>
                <w:szCs w:val="19"/>
              </w:rPr>
              <w:t xml:space="preserve"> </w:t>
            </w:r>
          </w:p>
        </w:tc>
        <w:tc>
          <w:tcPr>
            <w:tcW w:w="1701" w:type="dxa"/>
            <w:shd w:val="clear" w:color="auto" w:fill="auto"/>
          </w:tcPr>
          <w:p w:rsidR="00BB6B27" w:rsidRPr="00686288" w:rsidRDefault="00BB6B27" w:rsidP="00C94B38">
            <w:pPr>
              <w:pStyle w:val="Tabletext"/>
            </w:pPr>
            <w:r>
              <w:t>Online resource</w:t>
            </w:r>
          </w:p>
        </w:tc>
        <w:tc>
          <w:tcPr>
            <w:tcW w:w="2268" w:type="dxa"/>
            <w:shd w:val="clear" w:color="auto" w:fill="auto"/>
          </w:tcPr>
          <w:p w:rsidR="00BB6B27" w:rsidRPr="00686288" w:rsidRDefault="00BB6B27" w:rsidP="00C94B38">
            <w:pPr>
              <w:pStyle w:val="Tabletext"/>
            </w:pPr>
            <w:r w:rsidRPr="00686288">
              <w:t>Accessible for students. Academic project that includes photographs and cases of poor children in care</w:t>
            </w:r>
            <w:r>
              <w:t>.</w:t>
            </w:r>
          </w:p>
        </w:tc>
      </w:tr>
      <w:tr w:rsidR="00BB6B27" w:rsidRPr="00686288" w:rsidTr="00E77838">
        <w:trPr>
          <w:cantSplit/>
        </w:trPr>
        <w:tc>
          <w:tcPr>
            <w:tcW w:w="5529" w:type="dxa"/>
            <w:shd w:val="clear" w:color="auto" w:fill="auto"/>
          </w:tcPr>
          <w:p w:rsidR="00BB6B27" w:rsidRDefault="00BB6B27" w:rsidP="00053846">
            <w:pPr>
              <w:pStyle w:val="Tabletext"/>
            </w:pPr>
            <w:r w:rsidRPr="00686288">
              <w:t>Charles Booth Online Archive</w:t>
            </w:r>
            <w:r>
              <w:t>:</w:t>
            </w:r>
            <w:r w:rsidRPr="00686288">
              <w:t xml:space="preserve"> </w:t>
            </w:r>
          </w:p>
          <w:p w:rsidR="00BB6B27" w:rsidRPr="007F3309" w:rsidRDefault="00093E18" w:rsidP="00053846">
            <w:pPr>
              <w:pStyle w:val="Tabletext"/>
              <w:rPr>
                <w:rStyle w:val="Hyperlink"/>
              </w:rPr>
            </w:pPr>
            <w:hyperlink r:id="rId30" w:history="1">
              <w:r w:rsidR="00BB6B27" w:rsidRPr="007F3309">
                <w:rPr>
                  <w:rStyle w:val="Hyperlink"/>
                </w:rPr>
                <w:t>http://booth.lse.ac.uk/</w:t>
              </w:r>
            </w:hyperlink>
            <w:r w:rsidR="00BB6B27" w:rsidRPr="007F3309">
              <w:rPr>
                <w:rStyle w:val="Hyperlink"/>
              </w:rPr>
              <w:t xml:space="preserve"> </w:t>
            </w:r>
          </w:p>
        </w:tc>
        <w:tc>
          <w:tcPr>
            <w:tcW w:w="1701" w:type="dxa"/>
            <w:shd w:val="clear" w:color="auto" w:fill="auto"/>
          </w:tcPr>
          <w:p w:rsidR="00BB6B27" w:rsidRPr="00686288" w:rsidRDefault="00BB6B27" w:rsidP="00C94B38">
            <w:pPr>
              <w:pStyle w:val="Tabletext"/>
            </w:pPr>
            <w:r w:rsidRPr="00686288">
              <w:t xml:space="preserve">Digitised archive </w:t>
            </w:r>
          </w:p>
        </w:tc>
        <w:tc>
          <w:tcPr>
            <w:tcW w:w="2268" w:type="dxa"/>
            <w:shd w:val="clear" w:color="auto" w:fill="auto"/>
          </w:tcPr>
          <w:p w:rsidR="00BB6B27" w:rsidRPr="00686288" w:rsidRDefault="00BB6B27" w:rsidP="00C94B38">
            <w:pPr>
              <w:pStyle w:val="Tabletext"/>
            </w:pPr>
            <w:r w:rsidRPr="00686288">
              <w:t>Accessible to students. Material from Booth’s collections.</w:t>
            </w:r>
          </w:p>
        </w:tc>
      </w:tr>
      <w:tr w:rsidR="00BB6B27" w:rsidRPr="00686288" w:rsidTr="00E77838">
        <w:trPr>
          <w:cantSplit/>
        </w:trPr>
        <w:tc>
          <w:tcPr>
            <w:tcW w:w="5529" w:type="dxa"/>
            <w:shd w:val="clear" w:color="auto" w:fill="auto"/>
          </w:tcPr>
          <w:p w:rsidR="00BB6B27" w:rsidRDefault="00BB6B27" w:rsidP="009C3D7B">
            <w:pPr>
              <w:pStyle w:val="Tabletext"/>
              <w:rPr>
                <w:szCs w:val="19"/>
              </w:rPr>
            </w:pPr>
            <w:r w:rsidRPr="00686288">
              <w:rPr>
                <w:szCs w:val="19"/>
              </w:rPr>
              <w:t>Connected Histories</w:t>
            </w:r>
          </w:p>
          <w:p w:rsidR="00BB6B27" w:rsidRPr="00686288" w:rsidRDefault="00BB6B27" w:rsidP="00703CC3">
            <w:pPr>
              <w:pStyle w:val="Tabletext"/>
              <w:rPr>
                <w:szCs w:val="19"/>
              </w:rPr>
            </w:pPr>
            <w:r w:rsidRPr="00686288">
              <w:rPr>
                <w:szCs w:val="19"/>
              </w:rPr>
              <w:t xml:space="preserve">Poverty and </w:t>
            </w:r>
            <w:r>
              <w:rPr>
                <w:szCs w:val="19"/>
              </w:rPr>
              <w:t>p</w:t>
            </w:r>
            <w:r w:rsidRPr="00686288">
              <w:rPr>
                <w:szCs w:val="19"/>
              </w:rPr>
              <w:t xml:space="preserve">oor </w:t>
            </w:r>
            <w:r>
              <w:rPr>
                <w:szCs w:val="19"/>
              </w:rPr>
              <w:t>r</w:t>
            </w:r>
            <w:r w:rsidRPr="00686288">
              <w:rPr>
                <w:szCs w:val="19"/>
              </w:rPr>
              <w:t>elief: a research guide</w:t>
            </w:r>
            <w:r>
              <w:rPr>
                <w:szCs w:val="19"/>
              </w:rPr>
              <w:t>:</w:t>
            </w:r>
            <w:r w:rsidRPr="00686288">
              <w:rPr>
                <w:szCs w:val="19"/>
              </w:rPr>
              <w:t xml:space="preserve"> </w:t>
            </w:r>
            <w:hyperlink r:id="rId31" w:history="1">
              <w:r w:rsidRPr="007F3309">
                <w:rPr>
                  <w:rStyle w:val="Hyperlink"/>
                </w:rPr>
                <w:t>www.connectedhistories.org/guide.aspx?a=7</w:t>
              </w:r>
            </w:hyperlink>
            <w:r w:rsidRPr="00686288">
              <w:rPr>
                <w:szCs w:val="19"/>
              </w:rPr>
              <w:t xml:space="preserve"> </w:t>
            </w:r>
          </w:p>
        </w:tc>
        <w:tc>
          <w:tcPr>
            <w:tcW w:w="1701" w:type="dxa"/>
            <w:shd w:val="clear" w:color="auto" w:fill="auto"/>
          </w:tcPr>
          <w:p w:rsidR="00BB6B27" w:rsidRPr="00686288" w:rsidRDefault="00BB6B27" w:rsidP="00053846">
            <w:pPr>
              <w:pStyle w:val="Tabletext"/>
            </w:pPr>
            <w:r w:rsidRPr="00686288">
              <w:t>Website</w:t>
            </w:r>
          </w:p>
        </w:tc>
        <w:tc>
          <w:tcPr>
            <w:tcW w:w="2268" w:type="dxa"/>
            <w:shd w:val="clear" w:color="auto" w:fill="auto"/>
          </w:tcPr>
          <w:p w:rsidR="00BB6B27" w:rsidRPr="00686288" w:rsidRDefault="00BB6B27" w:rsidP="00053846">
            <w:pPr>
              <w:pStyle w:val="Tabletext"/>
            </w:pPr>
            <w:r w:rsidRPr="00686288">
              <w:t>Teachers. Guide to available materials on this topic.</w:t>
            </w:r>
          </w:p>
        </w:tc>
      </w:tr>
      <w:tr w:rsidR="00BB6B27" w:rsidRPr="00686288" w:rsidTr="00E77838">
        <w:trPr>
          <w:cantSplit/>
        </w:trPr>
        <w:tc>
          <w:tcPr>
            <w:tcW w:w="5529" w:type="dxa"/>
            <w:shd w:val="clear" w:color="auto" w:fill="auto"/>
          </w:tcPr>
          <w:p w:rsidR="00BB6B27" w:rsidRDefault="00BB6B27" w:rsidP="009C3D7B">
            <w:pPr>
              <w:pStyle w:val="Tabletext"/>
              <w:rPr>
                <w:szCs w:val="19"/>
              </w:rPr>
            </w:pPr>
            <w:r w:rsidRPr="00686288">
              <w:rPr>
                <w:szCs w:val="19"/>
              </w:rPr>
              <w:t xml:space="preserve">Gertrude Himmelfarb, The Idea of Poverty, </w:t>
            </w:r>
            <w:r w:rsidRPr="00206BD9">
              <w:rPr>
                <w:i/>
                <w:szCs w:val="19"/>
              </w:rPr>
              <w:t>History Today</w:t>
            </w:r>
            <w:r>
              <w:rPr>
                <w:szCs w:val="19"/>
              </w:rPr>
              <w:t xml:space="preserve">, Volume 34, </w:t>
            </w:r>
            <w:r w:rsidRPr="00686288">
              <w:rPr>
                <w:szCs w:val="19"/>
              </w:rPr>
              <w:t>1984</w:t>
            </w:r>
            <w:r>
              <w:rPr>
                <w:szCs w:val="19"/>
              </w:rPr>
              <w:t>:</w:t>
            </w:r>
            <w:r w:rsidRPr="00686288">
              <w:rPr>
                <w:szCs w:val="19"/>
              </w:rPr>
              <w:t xml:space="preserve"> </w:t>
            </w:r>
          </w:p>
          <w:p w:rsidR="00BB6B27" w:rsidRPr="00206BD9" w:rsidRDefault="00093E18" w:rsidP="009C3D7B">
            <w:pPr>
              <w:pStyle w:val="Tabletext"/>
              <w:rPr>
                <w:rStyle w:val="Hyperlink"/>
              </w:rPr>
            </w:pPr>
            <w:hyperlink r:id="rId32" w:history="1">
              <w:r w:rsidR="00BB6B27" w:rsidRPr="00206BD9">
                <w:rPr>
                  <w:rStyle w:val="Hyperlink"/>
                </w:rPr>
                <w:t>www.historytoday.com/gertrude-himmelfarb/idea-poverty</w:t>
              </w:r>
            </w:hyperlink>
            <w:r w:rsidR="00BB6B27" w:rsidRPr="00206BD9">
              <w:rPr>
                <w:rStyle w:val="Hyperlink"/>
              </w:rPr>
              <w:t xml:space="preserve"> </w:t>
            </w:r>
          </w:p>
        </w:tc>
        <w:tc>
          <w:tcPr>
            <w:tcW w:w="1701" w:type="dxa"/>
            <w:shd w:val="clear" w:color="auto" w:fill="auto"/>
          </w:tcPr>
          <w:p w:rsidR="00BB6B27" w:rsidRPr="00686288" w:rsidRDefault="00BB6B27" w:rsidP="00053846">
            <w:pPr>
              <w:pStyle w:val="Tabletext"/>
            </w:pPr>
            <w:r w:rsidRPr="00686288">
              <w:t>Article</w:t>
            </w:r>
          </w:p>
        </w:tc>
        <w:tc>
          <w:tcPr>
            <w:tcW w:w="2268" w:type="dxa"/>
            <w:shd w:val="clear" w:color="auto" w:fill="auto"/>
          </w:tcPr>
          <w:p w:rsidR="00BB6B27" w:rsidRPr="00686288" w:rsidRDefault="00BB6B27" w:rsidP="00053846">
            <w:pPr>
              <w:pStyle w:val="Tabletext"/>
            </w:pPr>
            <w:r w:rsidRPr="00686288">
              <w:t xml:space="preserve">Accessible to students. Subscription required to access online. </w:t>
            </w:r>
          </w:p>
        </w:tc>
      </w:tr>
      <w:tr w:rsidR="00BB6B27" w:rsidRPr="00686288" w:rsidTr="00E77838">
        <w:trPr>
          <w:cantSplit/>
        </w:trPr>
        <w:tc>
          <w:tcPr>
            <w:tcW w:w="5529" w:type="dxa"/>
            <w:shd w:val="clear" w:color="auto" w:fill="auto"/>
          </w:tcPr>
          <w:p w:rsidR="00BB6B27" w:rsidRDefault="00BB6B27" w:rsidP="00053846">
            <w:pPr>
              <w:pStyle w:val="Tabletext"/>
              <w:rPr>
                <w:szCs w:val="19"/>
              </w:rPr>
            </w:pPr>
            <w:r w:rsidRPr="00686288">
              <w:rPr>
                <w:szCs w:val="19"/>
              </w:rPr>
              <w:t>British Film Institute</w:t>
            </w:r>
          </w:p>
          <w:p w:rsidR="00BB6B27" w:rsidRPr="00686288" w:rsidRDefault="00BB6B27" w:rsidP="00703CC3">
            <w:pPr>
              <w:pStyle w:val="Tabletext"/>
              <w:rPr>
                <w:szCs w:val="19"/>
              </w:rPr>
            </w:pPr>
            <w:r w:rsidRPr="00686288">
              <w:rPr>
                <w:szCs w:val="19"/>
              </w:rPr>
              <w:t>Healthcare 1900</w:t>
            </w:r>
            <w:r>
              <w:rPr>
                <w:szCs w:val="19"/>
              </w:rPr>
              <w:t>–</w:t>
            </w:r>
            <w:r w:rsidRPr="00686288">
              <w:rPr>
                <w:szCs w:val="19"/>
              </w:rPr>
              <w:t>1939</w:t>
            </w:r>
            <w:r>
              <w:rPr>
                <w:szCs w:val="19"/>
              </w:rPr>
              <w:t>:</w:t>
            </w:r>
            <w:r w:rsidRPr="00686288">
              <w:rPr>
                <w:szCs w:val="19"/>
              </w:rPr>
              <w:t xml:space="preserve"> </w:t>
            </w:r>
            <w:hyperlink r:id="rId33" w:history="1">
              <w:r w:rsidRPr="007F3309">
                <w:rPr>
                  <w:rStyle w:val="Hyperlink"/>
                </w:rPr>
                <w:t>http://old.bfi.org.uk/inview/theme/healthcare-1900-1939</w:t>
              </w:r>
            </w:hyperlink>
            <w:r w:rsidRPr="00686288">
              <w:rPr>
                <w:szCs w:val="19"/>
              </w:rPr>
              <w:t xml:space="preserve"> </w:t>
            </w:r>
          </w:p>
        </w:tc>
        <w:tc>
          <w:tcPr>
            <w:tcW w:w="1701" w:type="dxa"/>
            <w:shd w:val="clear" w:color="auto" w:fill="auto"/>
          </w:tcPr>
          <w:p w:rsidR="00BB6B27" w:rsidRPr="00686288" w:rsidRDefault="00BB6B27" w:rsidP="00053846">
            <w:pPr>
              <w:pStyle w:val="Tabletext"/>
            </w:pPr>
            <w:r w:rsidRPr="00686288">
              <w:t>Film clips from educational or news films</w:t>
            </w:r>
          </w:p>
        </w:tc>
        <w:tc>
          <w:tcPr>
            <w:tcW w:w="2268" w:type="dxa"/>
            <w:shd w:val="clear" w:color="auto" w:fill="auto"/>
          </w:tcPr>
          <w:p w:rsidR="00BB6B27" w:rsidRPr="00686288" w:rsidRDefault="00BB6B27" w:rsidP="00053846">
            <w:pPr>
              <w:pStyle w:val="Tabletext"/>
            </w:pPr>
            <w:r w:rsidRPr="00686288">
              <w:t>Use in classroom</w:t>
            </w:r>
            <w:r>
              <w:t>. Log-in required.</w:t>
            </w:r>
          </w:p>
        </w:tc>
      </w:tr>
      <w:tr w:rsidR="00BB6B27" w:rsidRPr="00686288" w:rsidTr="00E77838">
        <w:trPr>
          <w:cantSplit/>
        </w:trPr>
        <w:tc>
          <w:tcPr>
            <w:tcW w:w="5529" w:type="dxa"/>
            <w:shd w:val="clear" w:color="auto" w:fill="auto"/>
          </w:tcPr>
          <w:p w:rsidR="00E77838" w:rsidRDefault="00BB6B27" w:rsidP="00E77838">
            <w:pPr>
              <w:pStyle w:val="Tabletext"/>
              <w:rPr>
                <w:szCs w:val="19"/>
              </w:rPr>
            </w:pPr>
            <w:r>
              <w:rPr>
                <w:szCs w:val="19"/>
              </w:rPr>
              <w:t>BBC</w:t>
            </w:r>
          </w:p>
          <w:p w:rsidR="00BB6B27" w:rsidRPr="00686288" w:rsidRDefault="00BB6B27" w:rsidP="00E77838">
            <w:pPr>
              <w:pStyle w:val="Tabletext"/>
              <w:rPr>
                <w:szCs w:val="19"/>
              </w:rPr>
            </w:pPr>
            <w:r w:rsidRPr="00686288">
              <w:rPr>
                <w:szCs w:val="19"/>
              </w:rPr>
              <w:t>A History of Britain in Numbers</w:t>
            </w:r>
            <w:r>
              <w:rPr>
                <w:szCs w:val="19"/>
              </w:rPr>
              <w:t xml:space="preserve">: </w:t>
            </w:r>
            <w:r w:rsidRPr="00686288">
              <w:rPr>
                <w:szCs w:val="19"/>
              </w:rPr>
              <w:t>Health</w:t>
            </w:r>
            <w:r>
              <w:rPr>
                <w:szCs w:val="19"/>
              </w:rPr>
              <w:t>:</w:t>
            </w:r>
            <w:r w:rsidRPr="00686288">
              <w:rPr>
                <w:szCs w:val="19"/>
              </w:rPr>
              <w:t xml:space="preserve"> </w:t>
            </w:r>
            <w:hyperlink r:id="rId34" w:history="1">
              <w:r w:rsidRPr="007F3309">
                <w:rPr>
                  <w:rStyle w:val="Hyperlink"/>
                </w:rPr>
                <w:t>www.bbc.co.uk/podcasts/series/hbn</w:t>
              </w:r>
            </w:hyperlink>
            <w:r w:rsidRPr="00686288">
              <w:rPr>
                <w:szCs w:val="19"/>
              </w:rPr>
              <w:t xml:space="preserve"> </w:t>
            </w:r>
          </w:p>
        </w:tc>
        <w:tc>
          <w:tcPr>
            <w:tcW w:w="1701" w:type="dxa"/>
            <w:shd w:val="clear" w:color="auto" w:fill="auto"/>
          </w:tcPr>
          <w:p w:rsidR="00BB6B27" w:rsidRPr="00686288" w:rsidRDefault="00BB6B27" w:rsidP="00053846">
            <w:pPr>
              <w:pStyle w:val="Tabletext"/>
            </w:pPr>
            <w:r w:rsidRPr="00686288">
              <w:t xml:space="preserve">Podcast </w:t>
            </w:r>
          </w:p>
        </w:tc>
        <w:tc>
          <w:tcPr>
            <w:tcW w:w="2268" w:type="dxa"/>
            <w:shd w:val="clear" w:color="auto" w:fill="auto"/>
          </w:tcPr>
          <w:p w:rsidR="00BB6B27" w:rsidRPr="00686288" w:rsidRDefault="00BB6B27" w:rsidP="00053846">
            <w:pPr>
              <w:pStyle w:val="Tabletext"/>
            </w:pPr>
            <w:r w:rsidRPr="00686288">
              <w:t>Accessible to students.</w:t>
            </w:r>
          </w:p>
        </w:tc>
      </w:tr>
      <w:tr w:rsidR="00BB6B27" w:rsidRPr="00686288" w:rsidTr="00E77838">
        <w:trPr>
          <w:cantSplit/>
        </w:trPr>
        <w:tc>
          <w:tcPr>
            <w:tcW w:w="5529" w:type="dxa"/>
            <w:shd w:val="clear" w:color="auto" w:fill="auto"/>
          </w:tcPr>
          <w:p w:rsidR="00BB6B27" w:rsidRDefault="00BB6B27" w:rsidP="00703CC3">
            <w:pPr>
              <w:pStyle w:val="Tabletext"/>
            </w:pPr>
            <w:r>
              <w:t>BBC</w:t>
            </w:r>
          </w:p>
          <w:p w:rsidR="00BB6B27" w:rsidRDefault="00BB6B27" w:rsidP="005A0EA4">
            <w:pPr>
              <w:pStyle w:val="Tabletext"/>
            </w:pPr>
            <w:r w:rsidRPr="00686288">
              <w:t>In Our Time: Industrial Revolution Part II</w:t>
            </w:r>
            <w:r>
              <w:t>:</w:t>
            </w:r>
            <w:r w:rsidRPr="00686288">
              <w:t xml:space="preserve"> </w:t>
            </w:r>
          </w:p>
          <w:p w:rsidR="00BB6B27" w:rsidRPr="00206BD9" w:rsidRDefault="00BB6B27" w:rsidP="005A0EA4">
            <w:pPr>
              <w:pStyle w:val="Tabletext"/>
              <w:rPr>
                <w:rStyle w:val="Hyperlink"/>
              </w:rPr>
            </w:pPr>
            <w:r w:rsidRPr="00206BD9">
              <w:rPr>
                <w:rStyle w:val="Hyperlink"/>
              </w:rPr>
              <w:t>www.bbc.co.uk/podcasts/series/ioth</w:t>
            </w:r>
          </w:p>
        </w:tc>
        <w:tc>
          <w:tcPr>
            <w:tcW w:w="1701" w:type="dxa"/>
            <w:shd w:val="clear" w:color="auto" w:fill="auto"/>
          </w:tcPr>
          <w:p w:rsidR="00BB6B27" w:rsidRPr="00686288" w:rsidRDefault="00BB6B27" w:rsidP="005A3380">
            <w:pPr>
              <w:pStyle w:val="Tabletext"/>
            </w:pPr>
            <w:r w:rsidRPr="00686288">
              <w:t xml:space="preserve">Podcast </w:t>
            </w:r>
          </w:p>
        </w:tc>
        <w:tc>
          <w:tcPr>
            <w:tcW w:w="2268" w:type="dxa"/>
            <w:shd w:val="clear" w:color="auto" w:fill="auto"/>
          </w:tcPr>
          <w:p w:rsidR="00BB6B27" w:rsidRPr="00686288" w:rsidRDefault="00BB6B27" w:rsidP="00053846">
            <w:pPr>
              <w:pStyle w:val="Tabletext"/>
            </w:pPr>
            <w:r w:rsidRPr="00686288">
              <w:t>Accessible to students.</w:t>
            </w:r>
          </w:p>
        </w:tc>
      </w:tr>
    </w:tbl>
    <w:p w:rsidR="00897527" w:rsidRDefault="00897527" w:rsidP="001518DA">
      <w:pPr>
        <w:pStyle w:val="text"/>
        <w:ind w:left="0"/>
      </w:pPr>
    </w:p>
    <w:sectPr w:rsidR="00897527" w:rsidSect="001518DA">
      <w:headerReference w:type="even" r:id="rId35"/>
      <w:headerReference w:type="default" r:id="rId36"/>
      <w:pgSz w:w="11900" w:h="16840" w:code="9"/>
      <w:pgMar w:top="1418" w:right="1418" w:bottom="1134" w:left="1418" w:header="567" w:footer="567" w:gutter="0"/>
      <w:cols w:space="708"/>
    </w:sectPr>
  </w:body>
</w:document>
</file>

<file path=word/customizations.xml><?xml version="1.0" encoding="utf-8"?>
<wne:tcg xmlns:r="http://schemas.openxmlformats.org/officeDocument/2006/relationships" xmlns:wne="http://schemas.microsoft.com/office/word/2006/wordml">
  <wne:keymaps>
    <wne:keymap wne:kcmPrimary="0261">
      <wne:acd wne:acdName="acd0"/>
    </wne:keymap>
    <wne:keymap wne:kcmPrimary="0262">
      <wne:acd wne:acdName="acd4"/>
    </wne:keymap>
    <wne:keymap wne:kcmPrimary="0263">
      <wne:acd wne:acdName="acd7"/>
    </wne:keymap>
    <wne:keymap wne:kcmPrimary="0264">
      <wne:acd wne:acdName="acd36"/>
    </wne:keymap>
    <wne:keymap wne:kcmPrimary="0265">
      <wne:acd wne:acdName="acd37"/>
    </wne:keymap>
    <wne:keymap wne:kcmPrimary="0266">
      <wne:acd wne:acdName="acd20"/>
    </wne:keymap>
    <wne:keymap wne:kcmPrimary="0267">
      <wne:acd wne:acdName="acd29"/>
    </wne:keymap>
    <wne:keymap wne:kcmPrimary="0268">
      <wne:acd wne:acdName="acd23"/>
    </wne:keymap>
    <wne:keymap wne:kcmPrimary="02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Manifest>
    <wne:toolbarData r:id="rId1"/>
  </wne:toolbars>
  <wne:acds>
    <wne:acd wne:argValue="AgBBACAAaABlAGEAZAA=" wne:acdName="acd0" wne:fciIndexBasedOn="0065"/>
    <wne:acd wne:argValue="AgBhAC8AdwAgAHMAbQBhAGwAbAAgAHMAcABhAGMAZQA=" wne:acdName="acd1" wne:fciIndexBasedOn="0065"/>
    <wne:acd wne:acdName="acd2" wne:fciIndexBasedOn="0065"/>
    <wne:acd wne:acdName="acd3" wne:fciIndexBasedOn="0065"/>
    <wne:acd wne:argValue="AgBCACAAaABlAGEAZAA=" wne:acdName="acd4" wne:fciIndexBasedOn="0065"/>
    <wne:acd wne:acdName="acd5" wne:fciIndexBasedOn="0065"/>
    <wne:acd wne:acdName="acd6" wne:fciIndexBasedOn="0065"/>
    <wne:acd wne:argValue="AgBDACAAaABlAGEAZAA=" wne:acdName="acd7" wne:fciIndexBasedOn="0065"/>
    <wne:acd wne:acdName="acd8" wne:fciIndexBasedOn="0065"/>
    <wne:acd wne:argValue="AgBDAHIAbwBzAHMAIAByAGUAZgBlAHIAZQBuAGMAZQA=" wne:acdName="acd9" wne:fciIndexBasedOn="0065"/>
    <wne:acd wne:argValue="AgBGAGUAYQB0AHUAcgBlACAAMQAgAGgAZQBhAGQA" wne:acdName="acd10" wne:fciIndexBasedOn="0065"/>
    <wne:acd wne:argValue="AgBGAGUAYQB0AHUAcgBlACAAMQAgAHMAdQBiAC0AaABlAGEAZAA=" wne:acdName="acd11" wne:fciIndexBasedOn="0065"/>
    <wne:acd wne:argValue="AgBGAGUAYQB0AHUAcgBlACAAMQAgAHQAZQB4AHQA"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GAGUAYQB0AHUAcgBlACAAMgAgAGgAZQBhAGQA" wne:acdName="acd15" wne:fciIndexBasedOn="0065"/>
    <wne:acd wne:argValue="AgBGAGUAYQB0AHUAcgBlACAAMgAgAHMAdQBiAC0AaABlAGEAZAA=" wne:acdName="acd16" wne:fciIndexBasedOn="0065"/>
    <wne:acd wne:argValue="AgBGAGUAYQB0AHUAcgBlACAAMgAgAHQAZQB4AHQA" wne:acdName="acd17" wne:fciIndexBasedOn="0065"/>
    <wne:acd wne:argValue="AgBGAGUAYQB0AHUAcgBlACAAMgAgAHQAZQB4AHQAIABiAHUAbABsAGUAdABzAA==" wne:acdName="acd18" wne:fciIndexBasedOn="0065"/>
    <wne:acd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UAGUAeAB0ACAAbwBuACAAdwByAGkAdABpAG4AZwAgAGwAaQBuAGUA" wne:acdName="acd25" wne:fciIndexBasedOn="0065"/>
    <wne:acd wne:argValue="AgBVAG4AaQB0ACAAaABlAGEAZAA=" wne:acdName="acd26" wne:fciIndexBasedOn="0065"/>
    <wne:acd wne:argValue="AgBBAGwAcABoAGEAIABsAGkAcwB0AA==" wne:acdName="acd27" wne:fciIndexBasedOn="0065"/>
    <wne:acd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UAGEAYgBsAGUAIAA0AA==" wne:acdName="acd33" wne:fciIndexBasedOn="0065"/>
    <wne:acd wne:acdName="acd34" wne:fciIndexBasedOn="0065"/>
    <wne:acd wne:argValue="AgBGAGUAYQB0AHUAcgBlACAAMgAgAHQAZQB4AHQAIABuAHUAbQBiAGUAcgBlAGQAIABsAGkAcwB0&#10;AA==" wne:acdName="acd35" wne:fciIndexBasedOn="0065"/>
    <wne:acd wne:argValue="AgB0AGUAeAB0AA==" wne:acdName="acd36" wne:fciIndexBasedOn="0065"/>
    <wne:acd wne:argValue="AgB0AGUAeAB0ACAAYgB1AGwAbABlAHQAcwA=" wne:acdName="acd3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4323" w:rsidRDefault="007A4323">
      <w:r>
        <w:separator/>
      </w:r>
    </w:p>
  </w:endnote>
  <w:endnote w:type="continuationSeparator" w:id="0">
    <w:p w:rsidR="007A4323" w:rsidRDefault="007A4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Lucida Grande">
    <w:altName w:val="Times New Roman"/>
    <w:charset w:val="00"/>
    <w:family w:val="auto"/>
    <w:pitch w:val="variable"/>
    <w:sig w:usb0="E1000AEF"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116" w:rsidRDefault="00F23116" w:rsidP="00C031D6">
    <w:pPr>
      <w:framePr w:h="284" w:hRule="exact"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093E18">
      <w:rPr>
        <w:rStyle w:val="PageNumber"/>
        <w:noProof/>
        <w:sz w:val="20"/>
      </w:rPr>
      <w:t>10</w:t>
    </w:r>
    <w:r w:rsidRPr="00EE1556">
      <w:rPr>
        <w:rStyle w:val="PageNumber"/>
        <w:sz w:val="20"/>
      </w:rPr>
      <w:fldChar w:fldCharType="end"/>
    </w:r>
  </w:p>
  <w:p w:rsidR="00F23116" w:rsidRDefault="00F23116" w:rsidP="00C031D6">
    <w:pPr>
      <w:pStyle w:val="Footereven"/>
    </w:pPr>
    <w:r w:rsidRPr="00EE6625">
      <w:t xml:space="preserve">© Pearson </w:t>
    </w:r>
    <w:r w:rsidRPr="00EE6625">
      <w:rPr>
        <w:noProof/>
        <w:szCs w:val="50"/>
        <w:lang w:eastAsia="en-GB"/>
      </w:rPr>
      <w:t>Education</w:t>
    </w:r>
    <w:r w:rsidRPr="00EE6625">
      <w:t xml:space="preserve"> Ltd 201</w:t>
    </w:r>
    <w:r>
      <w:t>4.</w:t>
    </w:r>
  </w:p>
  <w:p w:rsidR="00F23116" w:rsidRDefault="00F23116" w:rsidP="00C031D6">
    <w:pPr>
      <w:pStyle w:val="Footer"/>
      <w:ind w:firstLine="7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116" w:rsidRDefault="00F23116" w:rsidP="00C031D6">
    <w:pPr>
      <w:framePr w:h="284" w:hRule="exact" w:hSpace="57"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093E18">
      <w:rPr>
        <w:rStyle w:val="PageNumber"/>
        <w:noProof/>
        <w:sz w:val="20"/>
      </w:rPr>
      <w:t>11</w:t>
    </w:r>
    <w:r w:rsidRPr="00EE1556">
      <w:rPr>
        <w:rStyle w:val="PageNumber"/>
        <w:sz w:val="20"/>
      </w:rPr>
      <w:fldChar w:fldCharType="end"/>
    </w:r>
  </w:p>
  <w:p w:rsidR="00F23116" w:rsidRDefault="00F23116" w:rsidP="00C031D6">
    <w:pPr>
      <w:pStyle w:val="Footer"/>
    </w:pPr>
    <w:r w:rsidRPr="00EE6625">
      <w:t xml:space="preserve">© </w:t>
    </w:r>
    <w:r w:rsidRPr="00E50219">
      <w:t>Pearson</w:t>
    </w:r>
    <w:r w:rsidRPr="00EE6625">
      <w:t xml:space="preserve"> </w:t>
    </w:r>
    <w:r w:rsidRPr="00EE6625">
      <w:rPr>
        <w:noProof/>
        <w:szCs w:val="50"/>
        <w:lang w:eastAsia="en-GB"/>
      </w:rPr>
      <w:t>Education</w:t>
    </w:r>
    <w:r>
      <w:t xml:space="preserve"> Ltd 2014</w:t>
    </w:r>
    <w:r w:rsidRPr="00EE6625">
      <w:t xml:space="preserve">. </w:t>
    </w:r>
  </w:p>
  <w:p w:rsidR="00F23116" w:rsidRDefault="00F231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4323" w:rsidRDefault="007A4323">
      <w:r>
        <w:separator/>
      </w:r>
    </w:p>
  </w:footnote>
  <w:footnote w:type="continuationSeparator" w:id="0">
    <w:p w:rsidR="007A4323" w:rsidRDefault="007A43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116" w:rsidRDefault="00F57BB1" w:rsidP="00A05F0B">
    <w:pPr>
      <w:pStyle w:val="IconRight"/>
      <w:framePr w:wrap="around"/>
    </w:pPr>
    <w:r>
      <w:rPr>
        <w:noProof/>
        <w:lang w:eastAsia="zh-CN"/>
      </w:rPr>
      <w:drawing>
        <wp:inline distT="0" distB="0" distL="0" distR="0">
          <wp:extent cx="600075" cy="533400"/>
          <wp:effectExtent l="0" t="0" r="9525" b="0"/>
          <wp:docPr id="1" name="Picture 1" descr="LFABF_Orang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FABF_Orange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33400"/>
                  </a:xfrm>
                  <a:prstGeom prst="rect">
                    <a:avLst/>
                  </a:prstGeom>
                  <a:noFill/>
                  <a:ln>
                    <a:noFill/>
                  </a:ln>
                </pic:spPr>
              </pic:pic>
            </a:graphicData>
          </a:graphic>
        </wp:inline>
      </w:drawing>
    </w:r>
  </w:p>
  <w:p w:rsidR="00F23116" w:rsidRDefault="00F2311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116" w:rsidRDefault="00F57BB1" w:rsidP="00F23116">
    <w:r>
      <w:rPr>
        <w:noProof/>
        <w:lang w:eastAsia="zh-CN"/>
      </w:rPr>
      <w:drawing>
        <wp:anchor distT="0" distB="0" distL="114300" distR="114300" simplePos="0" relativeHeight="251657728" behindDoc="1" locked="0" layoutInCell="1" allowOverlap="1">
          <wp:simplePos x="0" y="0"/>
          <wp:positionH relativeFrom="page">
            <wp:posOffset>-36195</wp:posOffset>
          </wp:positionH>
          <wp:positionV relativeFrom="page">
            <wp:align>top</wp:align>
          </wp:positionV>
          <wp:extent cx="7595870" cy="10735310"/>
          <wp:effectExtent l="0" t="0" r="5080" b="8890"/>
          <wp:wrapNone/>
          <wp:docPr id="8" name="Picture 1" descr="GTG_HIST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TG_HISTv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07353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116" w:rsidRDefault="00F57BB1" w:rsidP="00F23116">
    <w:pPr>
      <w:pStyle w:val="IconRight"/>
      <w:framePr w:h="907" w:hRule="exact" w:wrap="around"/>
    </w:pPr>
    <w:r>
      <w:rPr>
        <w:noProof/>
        <w:lang w:eastAsia="zh-CN"/>
      </w:rPr>
      <w:drawing>
        <wp:inline distT="0" distB="0" distL="0" distR="0">
          <wp:extent cx="600075" cy="542925"/>
          <wp:effectExtent l="0" t="0" r="9525" b="9525"/>
          <wp:docPr id="2" name="Picture 2"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F23116" w:rsidRDefault="00F23116" w:rsidP="00A05F0B">
    <w:pPr>
      <w:pStyle w:val="IconRight"/>
      <w:framePr w:wrap="around"/>
    </w:pPr>
  </w:p>
  <w:p w:rsidR="00F23116" w:rsidRDefault="00F2311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116" w:rsidRDefault="00F57BB1" w:rsidP="00811BA0">
    <w:pPr>
      <w:pStyle w:val="Icon"/>
      <w:framePr w:h="907" w:hRule="exact" w:wrap="around"/>
    </w:pPr>
    <w:r>
      <w:rPr>
        <w:noProof/>
        <w:lang w:eastAsia="zh-CN"/>
      </w:rPr>
      <w:drawing>
        <wp:inline distT="0" distB="0" distL="0" distR="0">
          <wp:extent cx="600075" cy="542925"/>
          <wp:effectExtent l="0" t="0" r="9525" b="9525"/>
          <wp:docPr id="3" name="Picture 3"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F23116" w:rsidRDefault="00F23116" w:rsidP="00A05F0B">
    <w:pPr>
      <w:pStyle w:val="Icon"/>
      <w:framePr w:wrap="around"/>
    </w:pPr>
  </w:p>
  <w:p w:rsidR="00F23116" w:rsidRDefault="00F23116" w:rsidP="00A05F0B">
    <w:pPr>
      <w:pStyle w:val="HeaderOd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116" w:rsidRDefault="00F57BB1" w:rsidP="00811BA0">
    <w:pPr>
      <w:pStyle w:val="IconRight"/>
      <w:framePr w:h="907" w:hRule="exact" w:wrap="around"/>
    </w:pPr>
    <w:r>
      <w:rPr>
        <w:noProof/>
        <w:lang w:eastAsia="zh-CN"/>
      </w:rPr>
      <w:drawing>
        <wp:inline distT="0" distB="0" distL="0" distR="0">
          <wp:extent cx="600075" cy="542925"/>
          <wp:effectExtent l="0" t="0" r="9525" b="9525"/>
          <wp:docPr id="4" name="Picture 4"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F23116" w:rsidRDefault="00F23116" w:rsidP="00A05F0B">
    <w:pPr>
      <w:pStyle w:val="IconRight"/>
      <w:framePr w:wrap="around"/>
    </w:pPr>
  </w:p>
  <w:p w:rsidR="00F23116" w:rsidRDefault="00093E18" w:rsidP="00811BA0">
    <w:pPr>
      <w:pStyle w:val="Header"/>
    </w:pPr>
    <w:r>
      <w:fldChar w:fldCharType="begin"/>
    </w:r>
    <w:r>
      <w:instrText xml:space="preserve"> STYLEREF  "A head"  \* MERGEFORMAT </w:instrText>
    </w:r>
    <w:r>
      <w:fldChar w:fldCharType="separate"/>
    </w:r>
    <w:r>
      <w:rPr>
        <w:noProof/>
      </w:rPr>
      <w:t>Poverty, public health and the state in Britain, c1780–1939</w:t>
    </w:r>
    <w:r>
      <w:rPr>
        <w:noProof/>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116" w:rsidRDefault="00F57BB1" w:rsidP="00811BA0">
    <w:pPr>
      <w:pStyle w:val="Icon"/>
      <w:framePr w:h="907" w:hRule="exact" w:wrap="around"/>
    </w:pPr>
    <w:r>
      <w:rPr>
        <w:noProof/>
        <w:lang w:eastAsia="zh-CN"/>
      </w:rPr>
      <w:drawing>
        <wp:inline distT="0" distB="0" distL="0" distR="0">
          <wp:extent cx="600075" cy="542925"/>
          <wp:effectExtent l="0" t="0" r="9525" b="9525"/>
          <wp:docPr id="5" name="Picture 5"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F23116" w:rsidRDefault="00F23116" w:rsidP="00A05F0B">
    <w:pPr>
      <w:pStyle w:val="Icon"/>
      <w:framePr w:wrap="around"/>
    </w:pPr>
  </w:p>
  <w:p w:rsidR="00F23116" w:rsidRPr="00EE6625" w:rsidRDefault="00093E18" w:rsidP="00811BA0">
    <w:pPr>
      <w:pStyle w:val="HeaderOdd"/>
    </w:pPr>
    <w:r>
      <w:fldChar w:fldCharType="begin"/>
    </w:r>
    <w:r>
      <w:instrText xml:space="preserve"> STYLEREF  "A head"  \* MERGEFORMAT </w:instrText>
    </w:r>
    <w:r>
      <w:fldChar w:fldCharType="separate"/>
    </w:r>
    <w:r>
      <w:rPr>
        <w:noProof/>
      </w:rPr>
      <w:t>Poverty, public health and the state in Britain, c1780–1939</w:t>
    </w:r>
    <w:r>
      <w:rPr>
        <w:noProof/>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116" w:rsidRDefault="00F57BB1" w:rsidP="00811BA0">
    <w:pPr>
      <w:pStyle w:val="IconRight"/>
      <w:framePr w:h="907" w:hRule="exact" w:wrap="around"/>
    </w:pPr>
    <w:r>
      <w:rPr>
        <w:noProof/>
        <w:lang w:eastAsia="zh-CN"/>
      </w:rPr>
      <w:drawing>
        <wp:inline distT="0" distB="0" distL="0" distR="0">
          <wp:extent cx="600075" cy="542925"/>
          <wp:effectExtent l="0" t="0" r="9525" b="9525"/>
          <wp:docPr id="6" name="Picture 6"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F23116" w:rsidRDefault="00F23116" w:rsidP="00A05F0B">
    <w:pPr>
      <w:pStyle w:val="IconRight"/>
      <w:framePr w:wrap="around"/>
    </w:pPr>
  </w:p>
  <w:p w:rsidR="00F23116" w:rsidRDefault="00093E18" w:rsidP="00811BA0">
    <w:pPr>
      <w:pStyle w:val="Header"/>
    </w:pPr>
    <w:r>
      <w:fldChar w:fldCharType="begin"/>
    </w:r>
    <w:r>
      <w:instrText xml:space="preserve"> STYLEREF  "A head"  \* MERGEFORMAT </w:instrText>
    </w:r>
    <w:r>
      <w:fldChar w:fldCharType="separate"/>
    </w:r>
    <w:r>
      <w:rPr>
        <w:noProof/>
      </w:rPr>
      <w:t>Poverty, public health and the state in Britain, c1780–1939</w:t>
    </w:r>
    <w:r>
      <w:rPr>
        <w:noProof/>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116" w:rsidRDefault="00F57BB1" w:rsidP="00811BA0">
    <w:pPr>
      <w:pStyle w:val="Icon"/>
      <w:framePr w:h="907" w:hRule="exact" w:wrap="around"/>
    </w:pPr>
    <w:r>
      <w:rPr>
        <w:noProof/>
        <w:lang w:eastAsia="zh-CN"/>
      </w:rPr>
      <w:drawing>
        <wp:inline distT="0" distB="0" distL="0" distR="0">
          <wp:extent cx="600075" cy="542925"/>
          <wp:effectExtent l="0" t="0" r="9525" b="9525"/>
          <wp:docPr id="7" name="Picture 7"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F23116" w:rsidRDefault="00F23116" w:rsidP="00A05F0B">
    <w:pPr>
      <w:pStyle w:val="Icon"/>
      <w:framePr w:wrap="around"/>
    </w:pPr>
  </w:p>
  <w:p w:rsidR="00F23116" w:rsidRPr="00EE6625" w:rsidRDefault="00093E18" w:rsidP="00811BA0">
    <w:pPr>
      <w:pStyle w:val="HeaderOdd"/>
    </w:pPr>
    <w:r>
      <w:fldChar w:fldCharType="begin"/>
    </w:r>
    <w:r>
      <w:instrText xml:space="preserve"> STYLEREF  "A head"  \* MERGEFORMAT </w:instrText>
    </w:r>
    <w:r>
      <w:fldChar w:fldCharType="separate"/>
    </w:r>
    <w:r>
      <w:rPr>
        <w:noProof/>
      </w:rPr>
      <w:t>Poverty, public health and the state in Britain, c1780–1939</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DF086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789B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CC632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CA410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0BC13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CC17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342C3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140C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2EED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C01E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0174F"/>
    <w:multiLevelType w:val="hybridMultilevel"/>
    <w:tmpl w:val="1108E5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26053CA"/>
    <w:multiLevelType w:val="multilevel"/>
    <w:tmpl w:val="75D28C06"/>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2" w15:restartNumberingAfterBreak="0">
    <w:nsid w:val="02CE4C3E"/>
    <w:multiLevelType w:val="singleLevel"/>
    <w:tmpl w:val="84E85010"/>
    <w:lvl w:ilvl="0">
      <w:start w:val="1"/>
      <w:numFmt w:val="bullet"/>
      <w:lvlText w:val=""/>
      <w:lvlJc w:val="left"/>
      <w:pPr>
        <w:tabs>
          <w:tab w:val="num" w:pos="360"/>
        </w:tabs>
        <w:ind w:left="360" w:hanging="360"/>
      </w:pPr>
      <w:rPr>
        <w:rFonts w:ascii="Symbol" w:hAnsi="Symbol" w:hint="default"/>
        <w:sz w:val="22"/>
      </w:rPr>
    </w:lvl>
  </w:abstractNum>
  <w:abstractNum w:abstractNumId="13" w15:restartNumberingAfterBreak="0">
    <w:nsid w:val="189D6F32"/>
    <w:multiLevelType w:val="multilevel"/>
    <w:tmpl w:val="29505346"/>
    <w:styleLink w:val="Listtable"/>
    <w:lvl w:ilvl="0">
      <w:start w:val="1"/>
      <w:numFmt w:val="decimal"/>
      <w:pStyle w:val="Table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9410486"/>
    <w:multiLevelType w:val="hybridMultilevel"/>
    <w:tmpl w:val="93FC8EFE"/>
    <w:lvl w:ilvl="0" w:tplc="1B48FCC8">
      <w:start w:val="1"/>
      <w:numFmt w:val="bullet"/>
      <w:pStyle w:val="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B00C07"/>
    <w:multiLevelType w:val="hybridMultilevel"/>
    <w:tmpl w:val="5134C934"/>
    <w:lvl w:ilvl="0" w:tplc="4E0A5C58">
      <w:start w:val="1"/>
      <w:numFmt w:val="decimal"/>
      <w:pStyle w:val="Numberedlist"/>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2990290E"/>
    <w:multiLevelType w:val="multilevel"/>
    <w:tmpl w:val="80E43E76"/>
    <w:numStyleLink w:val="Listnum"/>
  </w:abstractNum>
  <w:abstractNum w:abstractNumId="17" w15:restartNumberingAfterBreak="0">
    <w:nsid w:val="2A634C4B"/>
    <w:multiLevelType w:val="hybridMultilevel"/>
    <w:tmpl w:val="2C309F66"/>
    <w:lvl w:ilvl="0" w:tplc="B2A260FC">
      <w:start w:val="1"/>
      <w:numFmt w:val="bullet"/>
      <w:pStyle w:val="Feature1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F3715"/>
    <w:multiLevelType w:val="multilevel"/>
    <w:tmpl w:val="80E43E76"/>
    <w:numStyleLink w:val="Listnum"/>
  </w:abstractNum>
  <w:abstractNum w:abstractNumId="19" w15:restartNumberingAfterBreak="0">
    <w:nsid w:val="4E0971D2"/>
    <w:multiLevelType w:val="hybridMultilevel"/>
    <w:tmpl w:val="89AE4E10"/>
    <w:lvl w:ilvl="0" w:tplc="B5783132">
      <w:numFmt w:val="bullet"/>
      <w:lvlText w:val="-"/>
      <w:lvlJc w:val="left"/>
      <w:pPr>
        <w:tabs>
          <w:tab w:val="num" w:pos="720"/>
        </w:tabs>
        <w:ind w:left="720" w:hanging="360"/>
      </w:pPr>
      <w:rPr>
        <w:rFonts w:ascii="Verdana" w:eastAsia="Times New Roman" w:hAnsi="Verdana"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077B4D"/>
    <w:multiLevelType w:val="hybridMultilevel"/>
    <w:tmpl w:val="300CBC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245646B"/>
    <w:multiLevelType w:val="hybridMultilevel"/>
    <w:tmpl w:val="61FEE1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5DE279B0"/>
    <w:multiLevelType w:val="multilevel"/>
    <w:tmpl w:val="29505346"/>
    <w:numStyleLink w:val="Listtable"/>
  </w:abstractNum>
  <w:abstractNum w:abstractNumId="23" w15:restartNumberingAfterBreak="0">
    <w:nsid w:val="5EDA1F72"/>
    <w:multiLevelType w:val="hybridMultilevel"/>
    <w:tmpl w:val="E010711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97B65A6"/>
    <w:multiLevelType w:val="multilevel"/>
    <w:tmpl w:val="8356112A"/>
    <w:styleLink w:val="Listfeature"/>
    <w:lvl w:ilvl="0">
      <w:start w:val="1"/>
      <w:numFmt w:val="decimal"/>
      <w:pStyle w:val="Feature1textnumberedlist"/>
      <w:lvlText w:val="%1"/>
      <w:lvlJc w:val="left"/>
      <w:pPr>
        <w:tabs>
          <w:tab w:val="num" w:pos="505"/>
        </w:tabs>
        <w:ind w:left="505" w:hanging="397"/>
      </w:pPr>
      <w:rPr>
        <w:rFonts w:ascii="Verdana" w:hAnsi="Verdana"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7246464C"/>
    <w:multiLevelType w:val="hybridMultilevel"/>
    <w:tmpl w:val="B2F04BC6"/>
    <w:lvl w:ilvl="0" w:tplc="4B763C60">
      <w:start w:val="1"/>
      <w:numFmt w:val="bullet"/>
      <w:pStyle w:val="Table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6E226D"/>
    <w:multiLevelType w:val="multilevel"/>
    <w:tmpl w:val="2EC6BFAE"/>
    <w:styleLink w:val="Listalpha"/>
    <w:lvl w:ilvl="0">
      <w:start w:val="1"/>
      <w:numFmt w:val="lowerLetter"/>
      <w:pStyle w:val="Alphalist"/>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75E357D0"/>
    <w:multiLevelType w:val="hybridMultilevel"/>
    <w:tmpl w:val="B7280556"/>
    <w:lvl w:ilvl="0" w:tplc="30605ECE">
      <w:start w:val="1"/>
      <w:numFmt w:val="bullet"/>
      <w:pStyle w:val="Feature2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30377C"/>
    <w:multiLevelType w:val="multilevel"/>
    <w:tmpl w:val="80E43E76"/>
    <w:styleLink w:val="Listnum"/>
    <w:lvl w:ilvl="0">
      <w:start w:val="1"/>
      <w:numFmt w:val="decimal"/>
      <w:pStyle w:val="Feature2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28"/>
  </w:num>
  <w:num w:numId="2">
    <w:abstractNumId w:val="26"/>
  </w:num>
  <w:num w:numId="3">
    <w:abstractNumId w:val="11"/>
  </w:num>
  <w:num w:numId="4">
    <w:abstractNumId w:val="27"/>
  </w:num>
  <w:num w:numId="5">
    <w:abstractNumId w:val="17"/>
  </w:num>
  <w:num w:numId="6">
    <w:abstractNumId w:val="18"/>
  </w:num>
  <w:num w:numId="7">
    <w:abstractNumId w:val="16"/>
  </w:num>
  <w:num w:numId="8">
    <w:abstractNumId w:val="24"/>
  </w:num>
  <w:num w:numId="9">
    <w:abstractNumId w:val="14"/>
  </w:num>
  <w:num w:numId="10">
    <w:abstractNumId w:val="25"/>
  </w:num>
  <w:num w:numId="11">
    <w:abstractNumId w:val="13"/>
  </w:num>
  <w:num w:numId="12">
    <w:abstractNumId w:val="22"/>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 w:numId="24">
    <w:abstractNumId w:val="15"/>
  </w:num>
  <w:num w:numId="25">
    <w:abstractNumId w:val="20"/>
  </w:num>
  <w:num w:numId="26">
    <w:abstractNumId w:val="10"/>
  </w:num>
  <w:num w:numId="27">
    <w:abstractNumId w:val="21"/>
  </w:num>
  <w:num w:numId="28">
    <w:abstractNumId w:val="23"/>
  </w:num>
  <w:num w:numId="29">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evenAndOddHeaders/>
  <w:drawingGridHorizontalSpacing w:val="120"/>
  <w:displayHorizontalDrawingGridEvery w:val="0"/>
  <w:displayVerticalDrawingGridEvery w:val="0"/>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34F4A622-5A9C-416D-932F-06C7FD04653C}"/>
    <w:docVar w:name="dgnword-eventsink" w:val="88958392"/>
  </w:docVars>
  <w:rsids>
    <w:rsidRoot w:val="00417E55"/>
    <w:rsid w:val="000025B2"/>
    <w:rsid w:val="00005488"/>
    <w:rsid w:val="000066E3"/>
    <w:rsid w:val="0000748C"/>
    <w:rsid w:val="00012B30"/>
    <w:rsid w:val="00014199"/>
    <w:rsid w:val="000157D3"/>
    <w:rsid w:val="0001604B"/>
    <w:rsid w:val="000178C2"/>
    <w:rsid w:val="00020E9C"/>
    <w:rsid w:val="00024AD2"/>
    <w:rsid w:val="0002532B"/>
    <w:rsid w:val="0002645A"/>
    <w:rsid w:val="00037146"/>
    <w:rsid w:val="000445FC"/>
    <w:rsid w:val="00044986"/>
    <w:rsid w:val="00045982"/>
    <w:rsid w:val="000467B4"/>
    <w:rsid w:val="00052CC4"/>
    <w:rsid w:val="00053846"/>
    <w:rsid w:val="00070FE3"/>
    <w:rsid w:val="000726C2"/>
    <w:rsid w:val="00075D7C"/>
    <w:rsid w:val="00076305"/>
    <w:rsid w:val="00077F59"/>
    <w:rsid w:val="00093E18"/>
    <w:rsid w:val="000947EB"/>
    <w:rsid w:val="000A6554"/>
    <w:rsid w:val="000A72AA"/>
    <w:rsid w:val="000B4ACD"/>
    <w:rsid w:val="000B4E58"/>
    <w:rsid w:val="000B676A"/>
    <w:rsid w:val="000C103A"/>
    <w:rsid w:val="000C39D3"/>
    <w:rsid w:val="000C5460"/>
    <w:rsid w:val="000D1D4C"/>
    <w:rsid w:val="000D5014"/>
    <w:rsid w:val="000D6A1F"/>
    <w:rsid w:val="000E02AE"/>
    <w:rsid w:val="000F00B6"/>
    <w:rsid w:val="000F021B"/>
    <w:rsid w:val="000F7A80"/>
    <w:rsid w:val="0010006A"/>
    <w:rsid w:val="00102389"/>
    <w:rsid w:val="00105B26"/>
    <w:rsid w:val="00113D63"/>
    <w:rsid w:val="00122D8A"/>
    <w:rsid w:val="00127A26"/>
    <w:rsid w:val="00131918"/>
    <w:rsid w:val="00131DB6"/>
    <w:rsid w:val="00145959"/>
    <w:rsid w:val="00146832"/>
    <w:rsid w:val="0014743C"/>
    <w:rsid w:val="001477C6"/>
    <w:rsid w:val="001518DA"/>
    <w:rsid w:val="001519F2"/>
    <w:rsid w:val="00157DB8"/>
    <w:rsid w:val="0016159E"/>
    <w:rsid w:val="0017351C"/>
    <w:rsid w:val="00174921"/>
    <w:rsid w:val="00175434"/>
    <w:rsid w:val="00180852"/>
    <w:rsid w:val="001874EB"/>
    <w:rsid w:val="00195CA5"/>
    <w:rsid w:val="00196D75"/>
    <w:rsid w:val="001A1211"/>
    <w:rsid w:val="001A1E28"/>
    <w:rsid w:val="001A3002"/>
    <w:rsid w:val="001A3CFF"/>
    <w:rsid w:val="001A5065"/>
    <w:rsid w:val="001B3DCA"/>
    <w:rsid w:val="001B76F3"/>
    <w:rsid w:val="001C0E0F"/>
    <w:rsid w:val="001C112F"/>
    <w:rsid w:val="001C1C46"/>
    <w:rsid w:val="001C5CDA"/>
    <w:rsid w:val="001D13C5"/>
    <w:rsid w:val="001D1FFD"/>
    <w:rsid w:val="001E0297"/>
    <w:rsid w:val="001E17EC"/>
    <w:rsid w:val="001E377B"/>
    <w:rsid w:val="001E521E"/>
    <w:rsid w:val="001F2FC4"/>
    <w:rsid w:val="001F687A"/>
    <w:rsid w:val="00206BD9"/>
    <w:rsid w:val="0021167E"/>
    <w:rsid w:val="002137CC"/>
    <w:rsid w:val="00213838"/>
    <w:rsid w:val="00227E3E"/>
    <w:rsid w:val="00227FFD"/>
    <w:rsid w:val="00230DAE"/>
    <w:rsid w:val="00231C23"/>
    <w:rsid w:val="00233BA8"/>
    <w:rsid w:val="0023506D"/>
    <w:rsid w:val="00240A8D"/>
    <w:rsid w:val="002513DB"/>
    <w:rsid w:val="00251D34"/>
    <w:rsid w:val="002562F8"/>
    <w:rsid w:val="00270F70"/>
    <w:rsid w:val="002757B2"/>
    <w:rsid w:val="002767C0"/>
    <w:rsid w:val="002850BC"/>
    <w:rsid w:val="002A0E38"/>
    <w:rsid w:val="002A411E"/>
    <w:rsid w:val="002A727D"/>
    <w:rsid w:val="002B36CD"/>
    <w:rsid w:val="002D1282"/>
    <w:rsid w:val="002F4E45"/>
    <w:rsid w:val="002F6C58"/>
    <w:rsid w:val="00306929"/>
    <w:rsid w:val="00314EBB"/>
    <w:rsid w:val="00315BF9"/>
    <w:rsid w:val="0031761C"/>
    <w:rsid w:val="003247E5"/>
    <w:rsid w:val="00330CEE"/>
    <w:rsid w:val="00342C5E"/>
    <w:rsid w:val="00346C62"/>
    <w:rsid w:val="0035415E"/>
    <w:rsid w:val="003552C1"/>
    <w:rsid w:val="00356A7E"/>
    <w:rsid w:val="00360BF5"/>
    <w:rsid w:val="00366547"/>
    <w:rsid w:val="00371BF3"/>
    <w:rsid w:val="00371C80"/>
    <w:rsid w:val="00375820"/>
    <w:rsid w:val="00377DF9"/>
    <w:rsid w:val="0038691C"/>
    <w:rsid w:val="00387CE2"/>
    <w:rsid w:val="00393B18"/>
    <w:rsid w:val="00395F49"/>
    <w:rsid w:val="003A0E1A"/>
    <w:rsid w:val="003A2D62"/>
    <w:rsid w:val="003B0CEC"/>
    <w:rsid w:val="003C2A8C"/>
    <w:rsid w:val="003E0FC6"/>
    <w:rsid w:val="003E7B21"/>
    <w:rsid w:val="003F355B"/>
    <w:rsid w:val="003F690F"/>
    <w:rsid w:val="004005A0"/>
    <w:rsid w:val="00401A2A"/>
    <w:rsid w:val="0040439C"/>
    <w:rsid w:val="00405A06"/>
    <w:rsid w:val="004072FE"/>
    <w:rsid w:val="0041329F"/>
    <w:rsid w:val="00414F29"/>
    <w:rsid w:val="00417E55"/>
    <w:rsid w:val="00423FA0"/>
    <w:rsid w:val="004258CE"/>
    <w:rsid w:val="00425F3D"/>
    <w:rsid w:val="004265FD"/>
    <w:rsid w:val="004270A9"/>
    <w:rsid w:val="00436548"/>
    <w:rsid w:val="0044490E"/>
    <w:rsid w:val="004454BD"/>
    <w:rsid w:val="00445789"/>
    <w:rsid w:val="00447143"/>
    <w:rsid w:val="00457586"/>
    <w:rsid w:val="00460D51"/>
    <w:rsid w:val="00477C10"/>
    <w:rsid w:val="00485720"/>
    <w:rsid w:val="004862C6"/>
    <w:rsid w:val="00486970"/>
    <w:rsid w:val="00490B05"/>
    <w:rsid w:val="00494291"/>
    <w:rsid w:val="004A12BB"/>
    <w:rsid w:val="004A1B4C"/>
    <w:rsid w:val="004C3C96"/>
    <w:rsid w:val="004C4AFA"/>
    <w:rsid w:val="004C60BD"/>
    <w:rsid w:val="004C6DD9"/>
    <w:rsid w:val="004D5D1D"/>
    <w:rsid w:val="004E5B1F"/>
    <w:rsid w:val="004F1184"/>
    <w:rsid w:val="004F24F9"/>
    <w:rsid w:val="004F33FE"/>
    <w:rsid w:val="004F5E0B"/>
    <w:rsid w:val="004F6893"/>
    <w:rsid w:val="0050263E"/>
    <w:rsid w:val="00502FCE"/>
    <w:rsid w:val="00503060"/>
    <w:rsid w:val="00503199"/>
    <w:rsid w:val="00503384"/>
    <w:rsid w:val="005276CB"/>
    <w:rsid w:val="0053065E"/>
    <w:rsid w:val="00532D3F"/>
    <w:rsid w:val="0054559B"/>
    <w:rsid w:val="00556527"/>
    <w:rsid w:val="00574396"/>
    <w:rsid w:val="005756EF"/>
    <w:rsid w:val="005775C9"/>
    <w:rsid w:val="00582388"/>
    <w:rsid w:val="00582A28"/>
    <w:rsid w:val="005840F4"/>
    <w:rsid w:val="005A0EA4"/>
    <w:rsid w:val="005A2203"/>
    <w:rsid w:val="005A3380"/>
    <w:rsid w:val="005A36A8"/>
    <w:rsid w:val="005B3449"/>
    <w:rsid w:val="005B35C7"/>
    <w:rsid w:val="005B4812"/>
    <w:rsid w:val="005B4AFA"/>
    <w:rsid w:val="005B7BC9"/>
    <w:rsid w:val="005C6B88"/>
    <w:rsid w:val="005D16B9"/>
    <w:rsid w:val="005D4084"/>
    <w:rsid w:val="005D5482"/>
    <w:rsid w:val="005D5752"/>
    <w:rsid w:val="005E0F55"/>
    <w:rsid w:val="005E32FB"/>
    <w:rsid w:val="005E3B44"/>
    <w:rsid w:val="005E5762"/>
    <w:rsid w:val="005E6046"/>
    <w:rsid w:val="00600282"/>
    <w:rsid w:val="00602FF9"/>
    <w:rsid w:val="00604780"/>
    <w:rsid w:val="00614D79"/>
    <w:rsid w:val="0062440A"/>
    <w:rsid w:val="00625E39"/>
    <w:rsid w:val="00640388"/>
    <w:rsid w:val="00641C13"/>
    <w:rsid w:val="00642104"/>
    <w:rsid w:val="006430DE"/>
    <w:rsid w:val="00646477"/>
    <w:rsid w:val="0065266D"/>
    <w:rsid w:val="006542C5"/>
    <w:rsid w:val="00662D9D"/>
    <w:rsid w:val="00666311"/>
    <w:rsid w:val="00666D46"/>
    <w:rsid w:val="00675DCA"/>
    <w:rsid w:val="00677354"/>
    <w:rsid w:val="00686288"/>
    <w:rsid w:val="00686FBD"/>
    <w:rsid w:val="00687C95"/>
    <w:rsid w:val="00697777"/>
    <w:rsid w:val="006A5885"/>
    <w:rsid w:val="006A729F"/>
    <w:rsid w:val="006B0B3E"/>
    <w:rsid w:val="006B35B6"/>
    <w:rsid w:val="006B54D5"/>
    <w:rsid w:val="006D0A86"/>
    <w:rsid w:val="006D4427"/>
    <w:rsid w:val="006F0BB4"/>
    <w:rsid w:val="006F3EA3"/>
    <w:rsid w:val="00702D66"/>
    <w:rsid w:val="00703B18"/>
    <w:rsid w:val="00703CC3"/>
    <w:rsid w:val="00705071"/>
    <w:rsid w:val="007139E4"/>
    <w:rsid w:val="007156DF"/>
    <w:rsid w:val="007159FD"/>
    <w:rsid w:val="0071605A"/>
    <w:rsid w:val="007169F0"/>
    <w:rsid w:val="007227C0"/>
    <w:rsid w:val="007242DC"/>
    <w:rsid w:val="00725569"/>
    <w:rsid w:val="00731BE6"/>
    <w:rsid w:val="00743C5C"/>
    <w:rsid w:val="00747747"/>
    <w:rsid w:val="00756E76"/>
    <w:rsid w:val="0076305D"/>
    <w:rsid w:val="0077304E"/>
    <w:rsid w:val="007742BD"/>
    <w:rsid w:val="007806E2"/>
    <w:rsid w:val="00780BAD"/>
    <w:rsid w:val="007824CA"/>
    <w:rsid w:val="00787476"/>
    <w:rsid w:val="007A4323"/>
    <w:rsid w:val="007B7127"/>
    <w:rsid w:val="007C1286"/>
    <w:rsid w:val="007C28D4"/>
    <w:rsid w:val="007D069A"/>
    <w:rsid w:val="007D13F9"/>
    <w:rsid w:val="007D5205"/>
    <w:rsid w:val="007E0421"/>
    <w:rsid w:val="007E728F"/>
    <w:rsid w:val="007F1B25"/>
    <w:rsid w:val="007F25F7"/>
    <w:rsid w:val="007F3309"/>
    <w:rsid w:val="00806A68"/>
    <w:rsid w:val="00811BA0"/>
    <w:rsid w:val="00816785"/>
    <w:rsid w:val="008225E1"/>
    <w:rsid w:val="00825542"/>
    <w:rsid w:val="0083429A"/>
    <w:rsid w:val="00836D19"/>
    <w:rsid w:val="00840EFD"/>
    <w:rsid w:val="00846519"/>
    <w:rsid w:val="00851720"/>
    <w:rsid w:val="00853221"/>
    <w:rsid w:val="008678F4"/>
    <w:rsid w:val="00874ABA"/>
    <w:rsid w:val="00874E63"/>
    <w:rsid w:val="00875299"/>
    <w:rsid w:val="008756CD"/>
    <w:rsid w:val="00881E40"/>
    <w:rsid w:val="00885287"/>
    <w:rsid w:val="008867EF"/>
    <w:rsid w:val="008934C9"/>
    <w:rsid w:val="008943DD"/>
    <w:rsid w:val="00897527"/>
    <w:rsid w:val="008A2342"/>
    <w:rsid w:val="008A5474"/>
    <w:rsid w:val="008A5840"/>
    <w:rsid w:val="008C5877"/>
    <w:rsid w:val="008E32E4"/>
    <w:rsid w:val="008F1FD4"/>
    <w:rsid w:val="00903068"/>
    <w:rsid w:val="009038A4"/>
    <w:rsid w:val="00905A9C"/>
    <w:rsid w:val="00906AF2"/>
    <w:rsid w:val="0091766A"/>
    <w:rsid w:val="0092437E"/>
    <w:rsid w:val="00926D91"/>
    <w:rsid w:val="009307C8"/>
    <w:rsid w:val="009317A3"/>
    <w:rsid w:val="0093343A"/>
    <w:rsid w:val="009345B8"/>
    <w:rsid w:val="0093509F"/>
    <w:rsid w:val="00936786"/>
    <w:rsid w:val="00940032"/>
    <w:rsid w:val="00947B8A"/>
    <w:rsid w:val="0095079F"/>
    <w:rsid w:val="00952387"/>
    <w:rsid w:val="00952CEB"/>
    <w:rsid w:val="009549DC"/>
    <w:rsid w:val="009617F2"/>
    <w:rsid w:val="00961DC6"/>
    <w:rsid w:val="009658FD"/>
    <w:rsid w:val="00967A5F"/>
    <w:rsid w:val="009832B0"/>
    <w:rsid w:val="00991BB3"/>
    <w:rsid w:val="00991E20"/>
    <w:rsid w:val="009937F1"/>
    <w:rsid w:val="0099642F"/>
    <w:rsid w:val="009A18FC"/>
    <w:rsid w:val="009B46F1"/>
    <w:rsid w:val="009B512F"/>
    <w:rsid w:val="009C05A0"/>
    <w:rsid w:val="009C36B7"/>
    <w:rsid w:val="009C3D7B"/>
    <w:rsid w:val="009D54B4"/>
    <w:rsid w:val="009D590B"/>
    <w:rsid w:val="009E2282"/>
    <w:rsid w:val="00A00359"/>
    <w:rsid w:val="00A0203A"/>
    <w:rsid w:val="00A02B79"/>
    <w:rsid w:val="00A033BD"/>
    <w:rsid w:val="00A03864"/>
    <w:rsid w:val="00A05F0B"/>
    <w:rsid w:val="00A07373"/>
    <w:rsid w:val="00A12778"/>
    <w:rsid w:val="00A13D19"/>
    <w:rsid w:val="00A1709F"/>
    <w:rsid w:val="00A22416"/>
    <w:rsid w:val="00A2616E"/>
    <w:rsid w:val="00A30AA8"/>
    <w:rsid w:val="00A31B91"/>
    <w:rsid w:val="00A347E4"/>
    <w:rsid w:val="00A3517F"/>
    <w:rsid w:val="00A359D2"/>
    <w:rsid w:val="00A42C65"/>
    <w:rsid w:val="00A50B95"/>
    <w:rsid w:val="00A6041C"/>
    <w:rsid w:val="00A617FD"/>
    <w:rsid w:val="00A64CA9"/>
    <w:rsid w:val="00A70557"/>
    <w:rsid w:val="00A71252"/>
    <w:rsid w:val="00A71469"/>
    <w:rsid w:val="00A80045"/>
    <w:rsid w:val="00A83D2D"/>
    <w:rsid w:val="00A84881"/>
    <w:rsid w:val="00A91A65"/>
    <w:rsid w:val="00A9717E"/>
    <w:rsid w:val="00AB20F1"/>
    <w:rsid w:val="00AB3AF7"/>
    <w:rsid w:val="00AB5203"/>
    <w:rsid w:val="00AC318E"/>
    <w:rsid w:val="00AC5366"/>
    <w:rsid w:val="00AC5952"/>
    <w:rsid w:val="00AC7AA0"/>
    <w:rsid w:val="00AD3126"/>
    <w:rsid w:val="00AE05E2"/>
    <w:rsid w:val="00AF414B"/>
    <w:rsid w:val="00AF7375"/>
    <w:rsid w:val="00B04311"/>
    <w:rsid w:val="00B1215C"/>
    <w:rsid w:val="00B12B3B"/>
    <w:rsid w:val="00B138A3"/>
    <w:rsid w:val="00B2588B"/>
    <w:rsid w:val="00B26C99"/>
    <w:rsid w:val="00B364CD"/>
    <w:rsid w:val="00B4307D"/>
    <w:rsid w:val="00B44CFE"/>
    <w:rsid w:val="00B464D6"/>
    <w:rsid w:val="00B5528B"/>
    <w:rsid w:val="00B615FE"/>
    <w:rsid w:val="00B71030"/>
    <w:rsid w:val="00B7113E"/>
    <w:rsid w:val="00B912BA"/>
    <w:rsid w:val="00B96C72"/>
    <w:rsid w:val="00BA6363"/>
    <w:rsid w:val="00BA67D6"/>
    <w:rsid w:val="00BA6ADC"/>
    <w:rsid w:val="00BB6B27"/>
    <w:rsid w:val="00BB7C87"/>
    <w:rsid w:val="00BC1223"/>
    <w:rsid w:val="00BC15A7"/>
    <w:rsid w:val="00BC2845"/>
    <w:rsid w:val="00BD7E3E"/>
    <w:rsid w:val="00BE1F5D"/>
    <w:rsid w:val="00BE58EE"/>
    <w:rsid w:val="00BE72D1"/>
    <w:rsid w:val="00BF35CE"/>
    <w:rsid w:val="00BF5448"/>
    <w:rsid w:val="00C00D10"/>
    <w:rsid w:val="00C02788"/>
    <w:rsid w:val="00C031D6"/>
    <w:rsid w:val="00C067A6"/>
    <w:rsid w:val="00C07932"/>
    <w:rsid w:val="00C14141"/>
    <w:rsid w:val="00C1703E"/>
    <w:rsid w:val="00C172CC"/>
    <w:rsid w:val="00C2054C"/>
    <w:rsid w:val="00C23280"/>
    <w:rsid w:val="00C25C3C"/>
    <w:rsid w:val="00C26F73"/>
    <w:rsid w:val="00C30CCD"/>
    <w:rsid w:val="00C45E07"/>
    <w:rsid w:val="00C55363"/>
    <w:rsid w:val="00C55B20"/>
    <w:rsid w:val="00C607F9"/>
    <w:rsid w:val="00C61CF9"/>
    <w:rsid w:val="00C6322F"/>
    <w:rsid w:val="00C72A37"/>
    <w:rsid w:val="00C73BEF"/>
    <w:rsid w:val="00C81392"/>
    <w:rsid w:val="00C823A0"/>
    <w:rsid w:val="00C86B77"/>
    <w:rsid w:val="00C86FBE"/>
    <w:rsid w:val="00C94B38"/>
    <w:rsid w:val="00CA4F3A"/>
    <w:rsid w:val="00CA678F"/>
    <w:rsid w:val="00CA7D95"/>
    <w:rsid w:val="00CD007E"/>
    <w:rsid w:val="00CD0C05"/>
    <w:rsid w:val="00CD102B"/>
    <w:rsid w:val="00CD150B"/>
    <w:rsid w:val="00CD1F2A"/>
    <w:rsid w:val="00CD3D9F"/>
    <w:rsid w:val="00CD7616"/>
    <w:rsid w:val="00CE1148"/>
    <w:rsid w:val="00CE45B6"/>
    <w:rsid w:val="00CE7092"/>
    <w:rsid w:val="00CF246F"/>
    <w:rsid w:val="00CF42D9"/>
    <w:rsid w:val="00D0204B"/>
    <w:rsid w:val="00D049C2"/>
    <w:rsid w:val="00D05426"/>
    <w:rsid w:val="00D07745"/>
    <w:rsid w:val="00D12C8A"/>
    <w:rsid w:val="00D17A20"/>
    <w:rsid w:val="00D25ABA"/>
    <w:rsid w:val="00D25EBA"/>
    <w:rsid w:val="00D26741"/>
    <w:rsid w:val="00D26CA9"/>
    <w:rsid w:val="00D26DB6"/>
    <w:rsid w:val="00D3446A"/>
    <w:rsid w:val="00D43AD2"/>
    <w:rsid w:val="00D47B58"/>
    <w:rsid w:val="00D625A2"/>
    <w:rsid w:val="00D638A6"/>
    <w:rsid w:val="00D71055"/>
    <w:rsid w:val="00D71C43"/>
    <w:rsid w:val="00D7469F"/>
    <w:rsid w:val="00D778A5"/>
    <w:rsid w:val="00D805E9"/>
    <w:rsid w:val="00D813B8"/>
    <w:rsid w:val="00D842D5"/>
    <w:rsid w:val="00D90170"/>
    <w:rsid w:val="00D927DD"/>
    <w:rsid w:val="00DA2316"/>
    <w:rsid w:val="00DA2A46"/>
    <w:rsid w:val="00DA361D"/>
    <w:rsid w:val="00DA5ED8"/>
    <w:rsid w:val="00DA7785"/>
    <w:rsid w:val="00DA7F98"/>
    <w:rsid w:val="00DC6B74"/>
    <w:rsid w:val="00DE0EEF"/>
    <w:rsid w:val="00DE28A8"/>
    <w:rsid w:val="00DE5C62"/>
    <w:rsid w:val="00DF5F5B"/>
    <w:rsid w:val="00E00A1C"/>
    <w:rsid w:val="00E0351F"/>
    <w:rsid w:val="00E0515F"/>
    <w:rsid w:val="00E05D15"/>
    <w:rsid w:val="00E11D90"/>
    <w:rsid w:val="00E1287E"/>
    <w:rsid w:val="00E13330"/>
    <w:rsid w:val="00E15D27"/>
    <w:rsid w:val="00E173E1"/>
    <w:rsid w:val="00E1745D"/>
    <w:rsid w:val="00E24704"/>
    <w:rsid w:val="00E26AEF"/>
    <w:rsid w:val="00E31545"/>
    <w:rsid w:val="00E32B74"/>
    <w:rsid w:val="00E3612B"/>
    <w:rsid w:val="00E50219"/>
    <w:rsid w:val="00E71769"/>
    <w:rsid w:val="00E75501"/>
    <w:rsid w:val="00E77838"/>
    <w:rsid w:val="00E9094C"/>
    <w:rsid w:val="00E92F2A"/>
    <w:rsid w:val="00E94D68"/>
    <w:rsid w:val="00E95855"/>
    <w:rsid w:val="00E95B7A"/>
    <w:rsid w:val="00E967BF"/>
    <w:rsid w:val="00EB4142"/>
    <w:rsid w:val="00ED4308"/>
    <w:rsid w:val="00ED43E1"/>
    <w:rsid w:val="00EE0519"/>
    <w:rsid w:val="00EE106E"/>
    <w:rsid w:val="00EF2018"/>
    <w:rsid w:val="00EF7150"/>
    <w:rsid w:val="00F01662"/>
    <w:rsid w:val="00F030F2"/>
    <w:rsid w:val="00F20C0B"/>
    <w:rsid w:val="00F21281"/>
    <w:rsid w:val="00F23116"/>
    <w:rsid w:val="00F23B36"/>
    <w:rsid w:val="00F24BDE"/>
    <w:rsid w:val="00F25D7A"/>
    <w:rsid w:val="00F330AF"/>
    <w:rsid w:val="00F3366A"/>
    <w:rsid w:val="00F33E7D"/>
    <w:rsid w:val="00F34F1A"/>
    <w:rsid w:val="00F44B54"/>
    <w:rsid w:val="00F45567"/>
    <w:rsid w:val="00F46260"/>
    <w:rsid w:val="00F5137F"/>
    <w:rsid w:val="00F5612F"/>
    <w:rsid w:val="00F57BB1"/>
    <w:rsid w:val="00F57C3F"/>
    <w:rsid w:val="00F62116"/>
    <w:rsid w:val="00F62DBB"/>
    <w:rsid w:val="00F82BF1"/>
    <w:rsid w:val="00F83518"/>
    <w:rsid w:val="00F879F2"/>
    <w:rsid w:val="00F921DD"/>
    <w:rsid w:val="00F938F6"/>
    <w:rsid w:val="00F95DBC"/>
    <w:rsid w:val="00FA1720"/>
    <w:rsid w:val="00FA372D"/>
    <w:rsid w:val="00FB2E51"/>
    <w:rsid w:val="00FB3FF0"/>
    <w:rsid w:val="00FB4DFA"/>
    <w:rsid w:val="00FB5FA5"/>
    <w:rsid w:val="00FB7DE0"/>
    <w:rsid w:val="00FC44F9"/>
    <w:rsid w:val="00FC4904"/>
    <w:rsid w:val="00FD2F6E"/>
    <w:rsid w:val="00FD6941"/>
    <w:rsid w:val="00FE0967"/>
    <w:rsid w:val="00FE0AD1"/>
    <w:rsid w:val="00FE2214"/>
    <w:rsid w:val="00FE7C5D"/>
    <w:rsid w:val="00FF03DE"/>
    <w:rsid w:val="00FF3F3D"/>
    <w:rsid w:val="00FF495B"/>
    <w:rsid w:val="00FF765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oNotEmbedSmartTags/>
  <w:decimalSymbol w:val="."/>
  <w:listSeparator w:val=","/>
  <w15:chartTrackingRefBased/>
  <w15:docId w15:val="{6B7CEF4C-54EE-47DA-A54D-5CBECE5C7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2778"/>
    <w:rPr>
      <w:sz w:val="24"/>
      <w:szCs w:val="24"/>
      <w:lang w:eastAsia="en-US"/>
    </w:rPr>
  </w:style>
  <w:style w:type="paragraph" w:styleId="Heading1">
    <w:name w:val="heading 1"/>
    <w:basedOn w:val="Normal"/>
    <w:next w:val="Normal"/>
    <w:link w:val="Heading1Char"/>
    <w:uiPriority w:val="9"/>
    <w:qFormat/>
    <w:rsid w:val="00897527"/>
    <w:pPr>
      <w:keepNext/>
      <w:spacing w:before="240" w:after="60" w:line="276" w:lineRule="auto"/>
      <w:outlineLvl w:val="0"/>
    </w:pPr>
    <w:rPr>
      <w:rFonts w:ascii="Cambria" w:hAnsi="Cambria"/>
      <w:b/>
      <w:bCs/>
      <w:kern w:val="32"/>
      <w:sz w:val="32"/>
      <w:szCs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uiPriority w:val="99"/>
    <w:rsid w:val="00FF3F3D"/>
    <w:pPr>
      <w:pBdr>
        <w:top w:val="single" w:sz="6" w:space="4" w:color="828172"/>
      </w:pBdr>
      <w:ind w:left="-57" w:right="-57"/>
    </w:pPr>
    <w:rPr>
      <w:rFonts w:ascii="Verdana" w:hAnsi="Verdana"/>
      <w:sz w:val="14"/>
      <w:szCs w:val="24"/>
      <w:lang w:eastAsia="en-US"/>
    </w:rPr>
  </w:style>
  <w:style w:type="paragraph" w:styleId="Header">
    <w:name w:val="header"/>
    <w:link w:val="HeaderChar"/>
    <w:uiPriority w:val="99"/>
    <w:rsid w:val="00E967BF"/>
    <w:pPr>
      <w:spacing w:before="260"/>
      <w:jc w:val="right"/>
    </w:pPr>
    <w:rPr>
      <w:rFonts w:ascii="Verdana" w:hAnsi="Verdana"/>
      <w:b/>
      <w:color w:val="A32E18"/>
      <w:sz w:val="19"/>
      <w:szCs w:val="24"/>
      <w:lang w:eastAsia="en-US"/>
    </w:rPr>
  </w:style>
  <w:style w:type="paragraph" w:customStyle="1" w:styleId="Unithead">
    <w:name w:val="Unit head"/>
    <w:next w:val="text"/>
    <w:qFormat/>
    <w:rsid w:val="00E967BF"/>
    <w:pPr>
      <w:pBdr>
        <w:top w:val="single" w:sz="8" w:space="2" w:color="827B72"/>
        <w:bottom w:val="single" w:sz="8" w:space="2" w:color="827B72"/>
      </w:pBdr>
      <w:spacing w:after="360" w:line="440" w:lineRule="exact"/>
      <w:ind w:left="28" w:right="284"/>
    </w:pPr>
    <w:rPr>
      <w:rFonts w:ascii="Verdana" w:hAnsi="Verdana"/>
      <w:b/>
      <w:color w:val="A32E18"/>
      <w:sz w:val="40"/>
      <w:szCs w:val="50"/>
      <w:lang w:eastAsia="en-GB"/>
    </w:rPr>
  </w:style>
  <w:style w:type="paragraph" w:styleId="TOC1">
    <w:name w:val="toc 1"/>
    <w:next w:val="TOC2"/>
    <w:uiPriority w:val="39"/>
    <w:rsid w:val="00E94D68"/>
    <w:pPr>
      <w:widowControl w:val="0"/>
      <w:tabs>
        <w:tab w:val="right" w:pos="8789"/>
      </w:tabs>
      <w:spacing w:before="60" w:after="60" w:line="300" w:lineRule="atLeast"/>
      <w:ind w:right="284"/>
    </w:pPr>
    <w:rPr>
      <w:rFonts w:ascii="Verdana" w:hAnsi="Verdana"/>
      <w:b/>
      <w:noProof/>
      <w:snapToGrid w:val="0"/>
      <w:sz w:val="26"/>
      <w:lang w:eastAsia="en-US"/>
    </w:rPr>
  </w:style>
  <w:style w:type="character" w:styleId="PageNumber">
    <w:name w:val="page number"/>
    <w:rsid w:val="00E967BF"/>
    <w:rPr>
      <w:rFonts w:ascii="Verdana" w:hAnsi="Verdana"/>
      <w:b/>
      <w:color w:val="A32E18"/>
    </w:rPr>
  </w:style>
  <w:style w:type="paragraph" w:customStyle="1" w:styleId="Ahead">
    <w:name w:val="A head"/>
    <w:next w:val="text"/>
    <w:qFormat/>
    <w:rsid w:val="00BA67D6"/>
    <w:pPr>
      <w:keepNext/>
      <w:pBdr>
        <w:bottom w:val="single" w:sz="8" w:space="1" w:color="827B72"/>
      </w:pBdr>
      <w:spacing w:before="120" w:after="360"/>
    </w:pPr>
    <w:rPr>
      <w:rFonts w:ascii="Verdana" w:hAnsi="Verdana"/>
      <w:b/>
      <w:color w:val="A32E18"/>
      <w:sz w:val="32"/>
      <w:szCs w:val="24"/>
      <w:lang w:eastAsia="en-US"/>
    </w:rPr>
  </w:style>
  <w:style w:type="paragraph" w:customStyle="1" w:styleId="Bhead">
    <w:name w:val="B head"/>
    <w:next w:val="text"/>
    <w:qFormat/>
    <w:rsid w:val="00BA67D6"/>
    <w:pPr>
      <w:keepNext/>
      <w:spacing w:before="240" w:after="120"/>
    </w:pPr>
    <w:rPr>
      <w:rFonts w:ascii="Verdana" w:hAnsi="Verdana" w:cs="Arial"/>
      <w:b/>
      <w:color w:val="A32E18"/>
      <w:sz w:val="26"/>
      <w:szCs w:val="24"/>
      <w:lang w:eastAsia="en-US"/>
    </w:rPr>
  </w:style>
  <w:style w:type="paragraph" w:customStyle="1" w:styleId="Chead">
    <w:name w:val="C head"/>
    <w:next w:val="text"/>
    <w:qFormat/>
    <w:rsid w:val="00356A7E"/>
    <w:pPr>
      <w:keepNext/>
      <w:spacing w:before="240" w:after="120"/>
      <w:ind w:left="567"/>
    </w:pPr>
    <w:rPr>
      <w:rFonts w:ascii="Verdana" w:hAnsi="Verdana" w:cs="Arial"/>
      <w:b/>
      <w:sz w:val="22"/>
      <w:szCs w:val="24"/>
      <w:lang w:eastAsia="en-US"/>
    </w:rPr>
  </w:style>
  <w:style w:type="paragraph" w:customStyle="1" w:styleId="text">
    <w:name w:val="text"/>
    <w:qFormat/>
    <w:rsid w:val="004F33FE"/>
    <w:pPr>
      <w:spacing w:before="80" w:after="60" w:line="240" w:lineRule="atLeast"/>
      <w:ind w:left="567"/>
    </w:pPr>
    <w:rPr>
      <w:rFonts w:ascii="Verdana" w:hAnsi="Verdana" w:cs="Arial"/>
      <w:szCs w:val="24"/>
      <w:lang w:eastAsia="en-US"/>
    </w:rPr>
  </w:style>
  <w:style w:type="paragraph" w:customStyle="1" w:styleId="textbullets">
    <w:name w:val="text bullets"/>
    <w:qFormat/>
    <w:rsid w:val="004F33FE"/>
    <w:pPr>
      <w:numPr>
        <w:numId w:val="9"/>
      </w:numPr>
      <w:tabs>
        <w:tab w:val="clear" w:pos="397"/>
        <w:tab w:val="left" w:pos="964"/>
      </w:tabs>
      <w:spacing w:before="80" w:after="60" w:line="240" w:lineRule="atLeast"/>
      <w:ind w:left="964"/>
    </w:pPr>
    <w:rPr>
      <w:rFonts w:ascii="Verdana" w:hAnsi="Verdana" w:cs="Arial"/>
      <w:szCs w:val="24"/>
      <w:lang w:eastAsia="en-US"/>
    </w:rPr>
  </w:style>
  <w:style w:type="numbering" w:customStyle="1" w:styleId="Listnum">
    <w:name w:val="List num"/>
    <w:basedOn w:val="NoList"/>
    <w:semiHidden/>
    <w:rsid w:val="00662D9D"/>
    <w:pPr>
      <w:numPr>
        <w:numId w:val="1"/>
      </w:numPr>
    </w:pPr>
  </w:style>
  <w:style w:type="character" w:customStyle="1" w:styleId="Feature2textChar">
    <w:name w:val="Feature 2 text Char"/>
    <w:link w:val="Feature2text"/>
    <w:rsid w:val="00AC7AA0"/>
    <w:rPr>
      <w:rFonts w:ascii="Verdana" w:hAnsi="Verdana" w:cs="Arial"/>
      <w:szCs w:val="24"/>
      <w:lang w:val="en-GB" w:eastAsia="en-US" w:bidi="ar-SA"/>
    </w:rPr>
  </w:style>
  <w:style w:type="paragraph" w:customStyle="1" w:styleId="Numberedlist">
    <w:name w:val="Numbered list"/>
    <w:qFormat/>
    <w:rsid w:val="00AC5366"/>
    <w:pPr>
      <w:numPr>
        <w:numId w:val="24"/>
      </w:numPr>
      <w:tabs>
        <w:tab w:val="left" w:pos="964"/>
      </w:tabs>
      <w:spacing w:before="80" w:after="60" w:line="240" w:lineRule="atLeast"/>
      <w:ind w:left="964" w:hanging="397"/>
    </w:pPr>
    <w:rPr>
      <w:rFonts w:ascii="Verdana" w:hAnsi="Verdana"/>
      <w:szCs w:val="24"/>
      <w:lang w:eastAsia="en-GB"/>
    </w:rPr>
  </w:style>
  <w:style w:type="paragraph" w:customStyle="1" w:styleId="Feature1head">
    <w:name w:val="Feature 1 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 w:val="22"/>
      <w:szCs w:val="24"/>
      <w:lang w:eastAsia="en-US"/>
    </w:rPr>
  </w:style>
  <w:style w:type="paragraph" w:customStyle="1" w:styleId="Feature1sub-head">
    <w:name w:val="Feature 1 sub-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Cs w:val="24"/>
      <w:lang w:eastAsia="en-US"/>
    </w:rPr>
  </w:style>
  <w:style w:type="paragraph" w:customStyle="1" w:styleId="Feature1text">
    <w:name w:val="Feature 1 text"/>
    <w:qFormat/>
    <w:rsid w:val="00A31B91"/>
    <w:pPr>
      <w:pBdr>
        <w:top w:val="single" w:sz="4" w:space="2" w:color="A32E18"/>
        <w:left w:val="single" w:sz="4" w:space="4" w:color="A32E18"/>
        <w:bottom w:val="single" w:sz="4" w:space="2" w:color="A32E18"/>
        <w:right w:val="single" w:sz="4" w:space="4" w:color="A32E18"/>
      </w:pBdr>
      <w:shd w:val="clear" w:color="auto" w:fill="ECD6C9"/>
      <w:tabs>
        <w:tab w:val="left" w:pos="2114"/>
      </w:tabs>
      <w:spacing w:before="80" w:after="60" w:line="240" w:lineRule="atLeast"/>
      <w:ind w:left="675" w:right="108"/>
    </w:pPr>
    <w:rPr>
      <w:rFonts w:ascii="Verdana" w:hAnsi="Verdana" w:cs="Arial"/>
      <w:szCs w:val="24"/>
      <w:lang w:eastAsia="en-US"/>
    </w:rPr>
  </w:style>
  <w:style w:type="paragraph" w:customStyle="1" w:styleId="Feature1textbullets">
    <w:name w:val="Feature 1 text bullets"/>
    <w:qFormat/>
    <w:rsid w:val="00A31B91"/>
    <w:pPr>
      <w:numPr>
        <w:numId w:val="5"/>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head">
    <w:name w:val="Feature 2 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 w:val="22"/>
      <w:szCs w:val="24"/>
      <w:lang w:eastAsia="en-US"/>
    </w:rPr>
  </w:style>
  <w:style w:type="paragraph" w:customStyle="1" w:styleId="Feature1textnumberedlist">
    <w:name w:val="Feature 1 text numbered list"/>
    <w:qFormat/>
    <w:rsid w:val="00A31B91"/>
    <w:pPr>
      <w:numPr>
        <w:numId w:val="8"/>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sub-head">
    <w:name w:val="Feature 2 sub-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Cs w:val="24"/>
      <w:lang w:eastAsia="en-US"/>
    </w:rPr>
  </w:style>
  <w:style w:type="paragraph" w:customStyle="1" w:styleId="Feature2text">
    <w:name w:val="Feature 2 text"/>
    <w:link w:val="Feature2textChar"/>
    <w:qFormat/>
    <w:rsid w:val="00AC7AA0"/>
    <w:pPr>
      <w:pBdr>
        <w:top w:val="single" w:sz="4" w:space="2" w:color="A32E18"/>
        <w:left w:val="single" w:sz="4" w:space="4" w:color="A32E18"/>
        <w:bottom w:val="single" w:sz="4" w:space="2" w:color="A32E18"/>
        <w:right w:val="single" w:sz="4" w:space="4" w:color="A32E18"/>
      </w:pBdr>
      <w:spacing w:before="80" w:after="60" w:line="240" w:lineRule="atLeast"/>
      <w:ind w:left="675" w:right="108"/>
    </w:pPr>
    <w:rPr>
      <w:rFonts w:ascii="Verdana" w:hAnsi="Verdana" w:cs="Arial"/>
      <w:szCs w:val="24"/>
      <w:lang w:eastAsia="en-US"/>
    </w:rPr>
  </w:style>
  <w:style w:type="paragraph" w:customStyle="1" w:styleId="Feature2textbullets">
    <w:name w:val="Feature 2 text bullets"/>
    <w:qFormat/>
    <w:rsid w:val="00AC7AA0"/>
    <w:pPr>
      <w:numPr>
        <w:numId w:val="4"/>
      </w:numPr>
      <w:pBdr>
        <w:top w:val="single" w:sz="4" w:space="2" w:color="A32E18"/>
        <w:left w:val="single" w:sz="4" w:space="4" w:color="A32E18"/>
        <w:bottom w:val="single" w:sz="4" w:space="2" w:color="A32E18"/>
        <w:right w:val="single" w:sz="4" w:space="4" w:color="A32E18"/>
      </w:pBdr>
      <w:tabs>
        <w:tab w:val="clear" w:pos="505"/>
        <w:tab w:val="left" w:pos="1072"/>
      </w:tabs>
      <w:spacing w:before="80" w:after="60" w:line="240" w:lineRule="atLeast"/>
      <w:ind w:left="1072" w:right="108"/>
    </w:pPr>
    <w:rPr>
      <w:rFonts w:ascii="Verdana" w:hAnsi="Verdana" w:cs="Arial"/>
      <w:szCs w:val="24"/>
      <w:lang w:eastAsia="en-US"/>
    </w:rPr>
  </w:style>
  <w:style w:type="paragraph" w:customStyle="1" w:styleId="Feature2textnumberedlist">
    <w:name w:val="Feature 2 text numbered list"/>
    <w:qFormat/>
    <w:rsid w:val="00AC7AA0"/>
    <w:pPr>
      <w:numPr>
        <w:numId w:val="6"/>
      </w:numPr>
      <w:pBdr>
        <w:top w:val="single" w:sz="4" w:space="2" w:color="A32E18"/>
        <w:left w:val="single" w:sz="4" w:space="4" w:color="A32E18"/>
        <w:bottom w:val="single" w:sz="4" w:space="2" w:color="A32E18"/>
        <w:right w:val="single" w:sz="4" w:space="4" w:color="A32E18"/>
      </w:pBdr>
      <w:tabs>
        <w:tab w:val="clear" w:pos="397"/>
        <w:tab w:val="left" w:pos="1072"/>
      </w:tabs>
      <w:spacing w:before="80" w:after="60" w:line="240" w:lineRule="atLeast"/>
      <w:ind w:left="1072" w:right="108"/>
    </w:pPr>
    <w:rPr>
      <w:rFonts w:ascii="Verdana" w:hAnsi="Verdana" w:cs="Arial"/>
      <w:szCs w:val="24"/>
      <w:lang w:eastAsia="en-US"/>
    </w:rPr>
  </w:style>
  <w:style w:type="paragraph" w:customStyle="1" w:styleId="Tablehead">
    <w:name w:val="Table head"/>
    <w:next w:val="Tabletext"/>
    <w:qFormat/>
    <w:rsid w:val="00926D91"/>
    <w:pPr>
      <w:spacing w:before="80" w:after="60"/>
    </w:pPr>
    <w:rPr>
      <w:rFonts w:ascii="Verdana" w:hAnsi="Verdana" w:cs="Arial"/>
      <w:b/>
      <w:sz w:val="22"/>
      <w:szCs w:val="24"/>
      <w:lang w:eastAsia="en-US"/>
    </w:rPr>
  </w:style>
  <w:style w:type="paragraph" w:customStyle="1" w:styleId="Tablesub-head">
    <w:name w:val="Table sub-head"/>
    <w:next w:val="Tabletext"/>
    <w:qFormat/>
    <w:rsid w:val="00926D91"/>
    <w:pPr>
      <w:spacing w:before="80" w:after="60"/>
    </w:pPr>
    <w:rPr>
      <w:rFonts w:ascii="Verdana" w:hAnsi="Verdana" w:cs="Arial"/>
      <w:b/>
      <w:szCs w:val="24"/>
      <w:lang w:eastAsia="en-US"/>
    </w:rPr>
  </w:style>
  <w:style w:type="paragraph" w:customStyle="1" w:styleId="Tabletext">
    <w:name w:val="Table text"/>
    <w:rsid w:val="00675DCA"/>
    <w:pPr>
      <w:spacing w:before="80" w:after="60" w:line="240" w:lineRule="atLeast"/>
    </w:pPr>
    <w:rPr>
      <w:rFonts w:ascii="Verdana" w:hAnsi="Verdana" w:cs="Arial"/>
      <w:szCs w:val="24"/>
      <w:lang w:eastAsia="en-US"/>
    </w:rPr>
  </w:style>
  <w:style w:type="paragraph" w:customStyle="1" w:styleId="Tabletextbullets">
    <w:name w:val="Table text bullets"/>
    <w:qFormat/>
    <w:rsid w:val="00675DCA"/>
    <w:pPr>
      <w:numPr>
        <w:numId w:val="10"/>
      </w:numPr>
      <w:spacing w:before="80" w:after="60" w:line="240" w:lineRule="atLeast"/>
    </w:pPr>
    <w:rPr>
      <w:rFonts w:ascii="Verdana" w:hAnsi="Verdana" w:cs="Arial"/>
      <w:szCs w:val="24"/>
      <w:lang w:eastAsia="en-US"/>
    </w:rPr>
  </w:style>
  <w:style w:type="paragraph" w:customStyle="1" w:styleId="Tabletextnumberedlist">
    <w:name w:val="Table text numbered list"/>
    <w:qFormat/>
    <w:rsid w:val="00E0515F"/>
    <w:pPr>
      <w:numPr>
        <w:numId w:val="12"/>
      </w:numPr>
      <w:spacing w:before="80" w:after="60" w:line="240" w:lineRule="atLeast"/>
    </w:pPr>
    <w:rPr>
      <w:rFonts w:ascii="Verdana" w:hAnsi="Verdana" w:cs="Arial"/>
      <w:szCs w:val="24"/>
      <w:lang w:eastAsia="en-US"/>
    </w:rPr>
  </w:style>
  <w:style w:type="paragraph" w:customStyle="1" w:styleId="Crossreference">
    <w:name w:val="Cross reference"/>
    <w:next w:val="text"/>
    <w:qFormat/>
    <w:rsid w:val="008867EF"/>
    <w:pPr>
      <w:spacing w:before="60" w:after="60"/>
      <w:ind w:right="851"/>
      <w:jc w:val="right"/>
    </w:pPr>
    <w:rPr>
      <w:rFonts w:ascii="Verdana" w:hAnsi="Verdana" w:cs="Arial"/>
      <w:sz w:val="18"/>
      <w:szCs w:val="24"/>
      <w:lang w:eastAsia="en-US"/>
    </w:rPr>
  </w:style>
  <w:style w:type="paragraph" w:customStyle="1" w:styleId="Textonwritingline">
    <w:name w:val="Text on writing line"/>
    <w:next w:val="text"/>
    <w:qFormat/>
    <w:rsid w:val="009317A3"/>
    <w:pPr>
      <w:spacing w:before="60" w:after="60"/>
      <w:ind w:left="567"/>
    </w:pPr>
    <w:rPr>
      <w:rFonts w:ascii="Comic Sans MS" w:hAnsi="Comic Sans MS" w:cs="Arial"/>
      <w:szCs w:val="24"/>
      <w:u w:val="single"/>
      <w:lang w:eastAsia="en-US"/>
    </w:rPr>
  </w:style>
  <w:style w:type="paragraph" w:customStyle="1" w:styleId="awsmallspace">
    <w:name w:val="a/w small space"/>
    <w:next w:val="text"/>
    <w:qFormat/>
    <w:rsid w:val="008867EF"/>
    <w:pPr>
      <w:spacing w:before="2800" w:after="120"/>
      <w:jc w:val="center"/>
    </w:pPr>
    <w:rPr>
      <w:rFonts w:ascii="Verdana" w:hAnsi="Verdana" w:cs="Arial"/>
      <w:color w:val="FF00FF"/>
      <w:szCs w:val="24"/>
      <w:lang w:eastAsia="en-US"/>
    </w:rPr>
  </w:style>
  <w:style w:type="paragraph" w:customStyle="1" w:styleId="awmediumspace">
    <w:name w:val="a/w medium space"/>
    <w:next w:val="text"/>
    <w:rsid w:val="008867EF"/>
    <w:pPr>
      <w:spacing w:before="4800" w:after="120"/>
      <w:jc w:val="center"/>
    </w:pPr>
    <w:rPr>
      <w:rFonts w:ascii="Verdana" w:hAnsi="Verdana" w:cs="Arial"/>
      <w:color w:val="FF00FF"/>
      <w:szCs w:val="24"/>
      <w:lang w:eastAsia="en-US"/>
    </w:rPr>
  </w:style>
  <w:style w:type="paragraph" w:customStyle="1" w:styleId="awlargespace">
    <w:name w:val="a/w large space"/>
    <w:next w:val="text"/>
    <w:rsid w:val="008867EF"/>
    <w:pPr>
      <w:spacing w:before="6800" w:after="120"/>
      <w:jc w:val="center"/>
    </w:pPr>
    <w:rPr>
      <w:rFonts w:ascii="Verdana" w:hAnsi="Verdana" w:cs="Arial"/>
      <w:color w:val="FF00FF"/>
      <w:szCs w:val="24"/>
      <w:lang w:eastAsia="en-US"/>
    </w:rPr>
  </w:style>
  <w:style w:type="table" w:customStyle="1" w:styleId="Table1">
    <w:name w:val="Table 1"/>
    <w:basedOn w:val="TableNormal"/>
    <w:rsid w:val="00377DF9"/>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tblStylePr w:type="firstRow">
      <w:tblPr/>
      <w:tcPr>
        <w:tcBorders>
          <w:top w:val="single" w:sz="4" w:space="0" w:color="A32E18"/>
          <w:left w:val="single" w:sz="4" w:space="0" w:color="A32E18"/>
          <w:bottom w:val="single" w:sz="4" w:space="0" w:color="A32E18"/>
          <w:right w:val="single" w:sz="4" w:space="0" w:color="A32E18"/>
          <w:insideH w:val="single" w:sz="4" w:space="0" w:color="A32E18"/>
          <w:insideV w:val="single" w:sz="4" w:space="0" w:color="A32E18"/>
          <w:tl2br w:val="nil"/>
          <w:tr2bl w:val="nil"/>
        </w:tcBorders>
        <w:shd w:val="clear" w:color="auto" w:fill="ECD6C9"/>
      </w:tcPr>
    </w:tblStylePr>
  </w:style>
  <w:style w:type="table" w:customStyle="1" w:styleId="Table4">
    <w:name w:val="Table 4"/>
    <w:basedOn w:val="TableNormal"/>
    <w:rsid w:val="004072FE"/>
    <w:rPr>
      <w:rFonts w:ascii="Verdana" w:hAnsi="Verdana"/>
    </w:rPr>
    <w:tblPr>
      <w:tblInd w:w="108" w:type="dxa"/>
      <w:tblBorders>
        <w:top w:val="single" w:sz="4" w:space="0" w:color="ECD6C9"/>
        <w:left w:val="single" w:sz="4" w:space="0" w:color="ECD6C9"/>
        <w:bottom w:val="single" w:sz="4" w:space="0" w:color="ECD6C9"/>
        <w:right w:val="single" w:sz="4" w:space="0" w:color="ECD6C9"/>
        <w:insideH w:val="single" w:sz="4" w:space="0" w:color="ECD6C9"/>
        <w:insideV w:val="single" w:sz="4" w:space="0" w:color="ECD6C9"/>
      </w:tblBorders>
    </w:tblPr>
    <w:tblStylePr w:type="firstRow">
      <w:rPr>
        <w:color w:val="FFFFFF"/>
      </w:rPr>
      <w:tblPr/>
      <w:tcPr>
        <w:tcBorders>
          <w:top w:val="single" w:sz="4" w:space="0" w:color="ECD6C9"/>
          <w:left w:val="single" w:sz="4" w:space="0" w:color="ECD6C9"/>
          <w:bottom w:val="single" w:sz="4" w:space="0" w:color="ECD6C9"/>
          <w:right w:val="single" w:sz="4" w:space="0" w:color="ECD6C9"/>
          <w:insideH w:val="single" w:sz="4" w:space="0" w:color="ECD6C9"/>
          <w:insideV w:val="single" w:sz="4" w:space="0" w:color="ECD6C9"/>
          <w:tl2br w:val="nil"/>
          <w:tr2bl w:val="nil"/>
        </w:tcBorders>
        <w:shd w:val="clear" w:color="auto" w:fill="A32E18"/>
      </w:tcPr>
    </w:tblStylePr>
    <w:tblStylePr w:type="firstCol">
      <w:rPr>
        <w:color w:val="FFFFFF"/>
      </w:rPr>
      <w:tblPr/>
      <w:tcPr>
        <w:tcBorders>
          <w:top w:val="single" w:sz="4" w:space="0" w:color="ECD6C9"/>
          <w:left w:val="single" w:sz="4" w:space="0" w:color="ECD6C9"/>
          <w:bottom w:val="single" w:sz="4" w:space="0" w:color="ECD6C9"/>
          <w:right w:val="single" w:sz="4" w:space="0" w:color="ECD6C9"/>
          <w:insideH w:val="nil"/>
          <w:insideV w:val="nil"/>
          <w:tl2br w:val="nil"/>
          <w:tr2bl w:val="nil"/>
        </w:tcBorders>
        <w:shd w:val="clear" w:color="auto" w:fill="A32E18"/>
      </w:tcPr>
    </w:tblStylePr>
  </w:style>
  <w:style w:type="table" w:customStyle="1" w:styleId="Table3">
    <w:name w:val="Table 3"/>
    <w:basedOn w:val="TableNormal"/>
    <w:rsid w:val="00E95855"/>
    <w:rPr>
      <w:rFonts w:ascii="Verdana" w:hAnsi="Verdana"/>
    </w:rPr>
    <w:tblPr>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D6C9"/>
    </w:tcPr>
    <w:tblStylePr w:type="firstRow">
      <w:rPr>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A32E18"/>
      </w:tcPr>
    </w:tblStylePr>
  </w:style>
  <w:style w:type="paragraph" w:customStyle="1" w:styleId="HeaderOdd">
    <w:name w:val="Header Odd"/>
    <w:basedOn w:val="Header"/>
    <w:rsid w:val="00903068"/>
    <w:pPr>
      <w:jc w:val="left"/>
    </w:pPr>
  </w:style>
  <w:style w:type="paragraph" w:customStyle="1" w:styleId="IconRight">
    <w:name w:val="IconRight"/>
    <w:basedOn w:val="Normal"/>
    <w:rsid w:val="00816785"/>
    <w:pPr>
      <w:framePr w:w="1429" w:h="907" w:hSpace="2268" w:wrap="around" w:vAnchor="page" w:hAnchor="page" w:xAlign="outside" w:y="313"/>
      <w:jc w:val="right"/>
    </w:pPr>
  </w:style>
  <w:style w:type="numbering" w:customStyle="1" w:styleId="Listfeature">
    <w:name w:val="List feature"/>
    <w:basedOn w:val="NoList"/>
    <w:semiHidden/>
    <w:rsid w:val="00662D9D"/>
    <w:pPr>
      <w:numPr>
        <w:numId w:val="8"/>
      </w:numPr>
    </w:pPr>
  </w:style>
  <w:style w:type="numbering" w:customStyle="1" w:styleId="Listtable">
    <w:name w:val="List table"/>
    <w:basedOn w:val="NoList"/>
    <w:semiHidden/>
    <w:rsid w:val="00E0515F"/>
    <w:pPr>
      <w:numPr>
        <w:numId w:val="11"/>
      </w:numPr>
    </w:pPr>
  </w:style>
  <w:style w:type="table" w:customStyle="1" w:styleId="Table2">
    <w:name w:val="Table 2"/>
    <w:basedOn w:val="TableNormal"/>
    <w:rsid w:val="00DA7F98"/>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style>
  <w:style w:type="paragraph" w:styleId="TOC2">
    <w:name w:val="toc 2"/>
    <w:next w:val="TOC3"/>
    <w:uiPriority w:val="39"/>
    <w:rsid w:val="00E94D68"/>
    <w:pPr>
      <w:tabs>
        <w:tab w:val="right" w:pos="8789"/>
      </w:tabs>
      <w:spacing w:before="60" w:after="60" w:line="260" w:lineRule="atLeast"/>
      <w:ind w:left="425" w:right="284"/>
    </w:pPr>
    <w:rPr>
      <w:rFonts w:ascii="Verdana" w:hAnsi="Verdana"/>
      <w:noProof/>
      <w:sz w:val="22"/>
      <w:lang w:eastAsia="en-US"/>
    </w:rPr>
  </w:style>
  <w:style w:type="paragraph" w:styleId="TOC3">
    <w:name w:val="toc 3"/>
    <w:next w:val="Normal"/>
    <w:uiPriority w:val="39"/>
    <w:rsid w:val="00E94D68"/>
    <w:pPr>
      <w:tabs>
        <w:tab w:val="right" w:pos="8789"/>
      </w:tabs>
      <w:spacing w:before="60" w:after="60" w:line="280" w:lineRule="atLeast"/>
      <w:ind w:left="709" w:right="284"/>
    </w:pPr>
    <w:rPr>
      <w:rFonts w:ascii="Verdana" w:hAnsi="Verdana"/>
      <w:noProof/>
      <w:sz w:val="22"/>
      <w:lang w:eastAsia="en-US"/>
    </w:rPr>
  </w:style>
  <w:style w:type="paragraph" w:customStyle="1" w:styleId="Contents">
    <w:name w:val="Contents"/>
    <w:next w:val="TOC1"/>
    <w:qFormat/>
    <w:rsid w:val="00D927DD"/>
    <w:pPr>
      <w:pBdr>
        <w:bottom w:val="single" w:sz="12" w:space="1" w:color="A32E18"/>
      </w:pBdr>
      <w:shd w:val="clear" w:color="auto" w:fill="A32E18"/>
      <w:spacing w:after="240" w:line="420" w:lineRule="atLeast"/>
      <w:ind w:left="28" w:right="284"/>
      <w:outlineLvl w:val="0"/>
    </w:pPr>
    <w:rPr>
      <w:rFonts w:ascii="Verdana" w:hAnsi="Verdana" w:cs="Trebuchet MS"/>
      <w:b/>
      <w:bCs/>
      <w:color w:val="FFFFFF"/>
      <w:sz w:val="32"/>
      <w:szCs w:val="32"/>
      <w:lang w:eastAsia="en-US"/>
    </w:rPr>
  </w:style>
  <w:style w:type="paragraph" w:customStyle="1" w:styleId="Footereven">
    <w:name w:val="Footer even"/>
    <w:basedOn w:val="Footer"/>
    <w:rsid w:val="00FF3F3D"/>
    <w:pPr>
      <w:jc w:val="right"/>
    </w:pPr>
  </w:style>
  <w:style w:type="paragraph" w:customStyle="1" w:styleId="Chapternumber">
    <w:name w:val="Chapter number"/>
    <w:basedOn w:val="Unithead"/>
    <w:qFormat/>
    <w:rsid w:val="00BA67D6"/>
    <w:rPr>
      <w:b w:val="0"/>
    </w:rPr>
  </w:style>
  <w:style w:type="paragraph" w:customStyle="1" w:styleId="Alphalist">
    <w:name w:val="Alpha list"/>
    <w:qFormat/>
    <w:rsid w:val="00F95DBC"/>
    <w:pPr>
      <w:numPr>
        <w:numId w:val="2"/>
      </w:numPr>
      <w:tabs>
        <w:tab w:val="clear" w:pos="794"/>
        <w:tab w:val="left" w:pos="1361"/>
      </w:tabs>
      <w:spacing w:before="80" w:after="60" w:line="240" w:lineRule="atLeast"/>
      <w:ind w:left="1361"/>
    </w:pPr>
    <w:rPr>
      <w:rFonts w:ascii="Verdana" w:hAnsi="Verdana"/>
      <w:szCs w:val="24"/>
      <w:lang w:eastAsia="en-GB"/>
    </w:rPr>
  </w:style>
  <w:style w:type="numbering" w:customStyle="1" w:styleId="Listalpha">
    <w:name w:val="List alpha"/>
    <w:basedOn w:val="NoList"/>
    <w:semiHidden/>
    <w:rsid w:val="00662D9D"/>
    <w:pPr>
      <w:numPr>
        <w:numId w:val="2"/>
      </w:numPr>
    </w:pPr>
  </w:style>
  <w:style w:type="numbering" w:customStyle="1" w:styleId="Listroman">
    <w:name w:val="List roman"/>
    <w:basedOn w:val="NoList"/>
    <w:semiHidden/>
    <w:rsid w:val="00662D9D"/>
    <w:pPr>
      <w:numPr>
        <w:numId w:val="3"/>
      </w:numPr>
    </w:pPr>
  </w:style>
  <w:style w:type="paragraph" w:customStyle="1" w:styleId="Icon">
    <w:name w:val="Icon"/>
    <w:rsid w:val="00816785"/>
    <w:pPr>
      <w:framePr w:w="1429" w:h="907" w:hSpace="2268" w:wrap="around" w:vAnchor="page" w:hAnchor="page" w:xAlign="outside" w:y="313"/>
    </w:pPr>
    <w:rPr>
      <w:sz w:val="24"/>
      <w:szCs w:val="24"/>
      <w:lang w:eastAsia="en-US"/>
    </w:rPr>
  </w:style>
  <w:style w:type="character" w:customStyle="1" w:styleId="FooterChar">
    <w:name w:val="Footer Char"/>
    <w:link w:val="Footer"/>
    <w:uiPriority w:val="99"/>
    <w:rsid w:val="00E24704"/>
    <w:rPr>
      <w:rFonts w:ascii="Verdana" w:hAnsi="Verdana"/>
      <w:sz w:val="14"/>
      <w:szCs w:val="24"/>
      <w:lang w:eastAsia="en-US" w:bidi="ar-SA"/>
    </w:rPr>
  </w:style>
  <w:style w:type="character" w:customStyle="1" w:styleId="HeaderChar">
    <w:name w:val="Header Char"/>
    <w:link w:val="Header"/>
    <w:uiPriority w:val="99"/>
    <w:rsid w:val="00E24704"/>
    <w:rPr>
      <w:rFonts w:ascii="Verdana" w:hAnsi="Verdana"/>
      <w:b/>
      <w:color w:val="A32E18"/>
      <w:sz w:val="19"/>
      <w:szCs w:val="24"/>
      <w:lang w:eastAsia="en-US" w:bidi="ar-SA"/>
    </w:rPr>
  </w:style>
  <w:style w:type="character" w:customStyle="1" w:styleId="Heading1Char">
    <w:name w:val="Heading 1 Char"/>
    <w:link w:val="Heading1"/>
    <w:uiPriority w:val="9"/>
    <w:rsid w:val="00897527"/>
    <w:rPr>
      <w:rFonts w:ascii="Cambria" w:hAnsi="Cambria"/>
      <w:b/>
      <w:bCs/>
      <w:kern w:val="32"/>
      <w:sz w:val="32"/>
      <w:szCs w:val="32"/>
      <w:lang w:eastAsia="en-US"/>
    </w:rPr>
  </w:style>
  <w:style w:type="character" w:styleId="Hyperlink">
    <w:name w:val="Hyperlink"/>
    <w:uiPriority w:val="99"/>
    <w:unhideWhenUsed/>
    <w:rsid w:val="00897527"/>
    <w:rPr>
      <w:color w:val="0000FF"/>
      <w:u w:val="single"/>
    </w:rPr>
  </w:style>
  <w:style w:type="character" w:customStyle="1" w:styleId="apple-converted-space">
    <w:name w:val="apple-converted-space"/>
    <w:basedOn w:val="DefaultParagraphFont"/>
    <w:rsid w:val="00897527"/>
  </w:style>
  <w:style w:type="character" w:customStyle="1" w:styleId="ht-vtag">
    <w:name w:val="ht-vtag"/>
    <w:basedOn w:val="DefaultParagraphFont"/>
    <w:rsid w:val="00897527"/>
  </w:style>
  <w:style w:type="character" w:styleId="Emphasis">
    <w:name w:val="Emphasis"/>
    <w:uiPriority w:val="20"/>
    <w:qFormat/>
    <w:rsid w:val="00897527"/>
    <w:rPr>
      <w:i/>
      <w:iCs/>
    </w:rPr>
  </w:style>
  <w:style w:type="character" w:customStyle="1" w:styleId="contributornametrigger">
    <w:name w:val="contributornametrigger"/>
    <w:basedOn w:val="DefaultParagraphFont"/>
    <w:rsid w:val="00897527"/>
  </w:style>
  <w:style w:type="paragraph" w:customStyle="1" w:styleId="Default">
    <w:name w:val="Default"/>
    <w:rsid w:val="00897527"/>
    <w:pPr>
      <w:autoSpaceDE w:val="0"/>
      <w:autoSpaceDN w:val="0"/>
      <w:adjustRightInd w:val="0"/>
    </w:pPr>
    <w:rPr>
      <w:rFonts w:ascii="Verdana" w:hAnsi="Verdana" w:cs="Verdana"/>
      <w:color w:val="000000"/>
      <w:sz w:val="24"/>
      <w:szCs w:val="24"/>
      <w:lang w:eastAsia="en-GB"/>
    </w:rPr>
  </w:style>
  <w:style w:type="character" w:styleId="FollowedHyperlink">
    <w:name w:val="FollowedHyperlink"/>
    <w:rsid w:val="00180852"/>
    <w:rPr>
      <w:color w:val="800080"/>
      <w:u w:val="single"/>
    </w:rPr>
  </w:style>
  <w:style w:type="character" w:customStyle="1" w:styleId="darkred">
    <w:name w:val="darkred"/>
    <w:basedOn w:val="DefaultParagraphFont"/>
    <w:rsid w:val="009B46F1"/>
  </w:style>
  <w:style w:type="paragraph" w:customStyle="1" w:styleId="textdeep-set">
    <w:name w:val="text deep-set"/>
    <w:rsid w:val="005B4AFA"/>
    <w:pPr>
      <w:spacing w:before="60" w:after="60" w:line="260" w:lineRule="atLeast"/>
      <w:ind w:left="2410"/>
    </w:pPr>
    <w:rPr>
      <w:rFonts w:ascii="Verdana" w:hAnsi="Verdana"/>
      <w:color w:val="000000"/>
      <w:lang w:eastAsia="en-US"/>
    </w:rPr>
  </w:style>
  <w:style w:type="paragraph" w:customStyle="1" w:styleId="textindented">
    <w:name w:val="text indented"/>
    <w:next w:val="Normal"/>
    <w:rsid w:val="00A50B95"/>
    <w:pPr>
      <w:spacing w:before="60" w:after="60" w:line="260" w:lineRule="atLeast"/>
      <w:ind w:left="357" w:hanging="357"/>
    </w:pPr>
    <w:rPr>
      <w:rFonts w:ascii="Verdana" w:hAnsi="Verdana"/>
      <w:color w:val="000000"/>
      <w:szCs w:val="22"/>
      <w:lang w:eastAsia="en-GB"/>
    </w:rPr>
  </w:style>
  <w:style w:type="character" w:styleId="CommentReference">
    <w:name w:val="annotation reference"/>
    <w:rsid w:val="00A617FD"/>
    <w:rPr>
      <w:sz w:val="18"/>
      <w:szCs w:val="18"/>
    </w:rPr>
  </w:style>
  <w:style w:type="paragraph" w:styleId="CommentText">
    <w:name w:val="annotation text"/>
    <w:basedOn w:val="Normal"/>
    <w:link w:val="CommentTextChar"/>
    <w:rsid w:val="00A617FD"/>
    <w:rPr>
      <w:lang w:val="x-none" w:eastAsia="x-none"/>
    </w:rPr>
  </w:style>
  <w:style w:type="character" w:customStyle="1" w:styleId="CommentTextChar">
    <w:name w:val="Comment Text Char"/>
    <w:link w:val="CommentText"/>
    <w:rsid w:val="00A617FD"/>
    <w:rPr>
      <w:sz w:val="24"/>
      <w:szCs w:val="24"/>
    </w:rPr>
  </w:style>
  <w:style w:type="paragraph" w:styleId="CommentSubject">
    <w:name w:val="annotation subject"/>
    <w:basedOn w:val="CommentText"/>
    <w:next w:val="CommentText"/>
    <w:link w:val="CommentSubjectChar"/>
    <w:rsid w:val="00A617FD"/>
    <w:rPr>
      <w:b/>
      <w:bCs/>
    </w:rPr>
  </w:style>
  <w:style w:type="character" w:customStyle="1" w:styleId="CommentSubjectChar">
    <w:name w:val="Comment Subject Char"/>
    <w:link w:val="CommentSubject"/>
    <w:rsid w:val="00A617FD"/>
    <w:rPr>
      <w:b/>
      <w:bCs/>
      <w:sz w:val="24"/>
      <w:szCs w:val="24"/>
    </w:rPr>
  </w:style>
  <w:style w:type="paragraph" w:styleId="BalloonText">
    <w:name w:val="Balloon Text"/>
    <w:basedOn w:val="Normal"/>
    <w:link w:val="BalloonTextChar"/>
    <w:rsid w:val="00A617FD"/>
    <w:rPr>
      <w:rFonts w:ascii="Lucida Grande" w:hAnsi="Lucida Grande"/>
      <w:sz w:val="18"/>
      <w:szCs w:val="18"/>
      <w:lang w:val="x-none" w:eastAsia="x-none"/>
    </w:rPr>
  </w:style>
  <w:style w:type="character" w:customStyle="1" w:styleId="BalloonTextChar">
    <w:name w:val="Balloon Text Char"/>
    <w:link w:val="BalloonText"/>
    <w:rsid w:val="00A617FD"/>
    <w:rPr>
      <w:rFonts w:ascii="Lucida Grande" w:hAnsi="Lucida Grande" w:cs="Lucida Grande"/>
      <w:sz w:val="18"/>
      <w:szCs w:val="18"/>
    </w:rPr>
  </w:style>
  <w:style w:type="paragraph" w:customStyle="1" w:styleId="Front">
    <w:name w:val="Front"/>
    <w:basedOn w:val="Unithead"/>
    <w:rsid w:val="00F23116"/>
    <w:pPr>
      <w:pBdr>
        <w:top w:val="none" w:sz="0" w:space="0" w:color="auto"/>
        <w:bottom w:val="none" w:sz="0" w:space="0" w:color="auto"/>
      </w:pBdr>
      <w:spacing w:after="120" w:line="240" w:lineRule="auto"/>
      <w:ind w:left="-284" w:right="-284"/>
    </w:pPr>
    <w:rPr>
      <w:color w:val="102D51"/>
      <w:sz w:val="72"/>
      <w:szCs w:val="72"/>
    </w:rPr>
  </w:style>
  <w:style w:type="paragraph" w:customStyle="1" w:styleId="Front2">
    <w:name w:val="Front2"/>
    <w:basedOn w:val="Unithead"/>
    <w:rsid w:val="00F23116"/>
    <w:pPr>
      <w:pBdr>
        <w:top w:val="single" w:sz="4" w:space="1" w:color="102D51"/>
        <w:bottom w:val="single" w:sz="4" w:space="3" w:color="102D51"/>
      </w:pBdr>
      <w:spacing w:before="120" w:after="120" w:line="240" w:lineRule="auto"/>
      <w:ind w:left="-284" w:right="-284"/>
    </w:pPr>
    <w:rPr>
      <w:b w:val="0"/>
      <w:color w:val="102D51"/>
      <w:sz w:val="28"/>
    </w:rPr>
  </w:style>
  <w:style w:type="paragraph" w:customStyle="1" w:styleId="Front1">
    <w:name w:val="Front1"/>
    <w:rsid w:val="00F23116"/>
    <w:pPr>
      <w:spacing w:before="9200" w:after="240"/>
      <w:ind w:left="-284" w:right="-284"/>
    </w:pPr>
    <w:rPr>
      <w:rFonts w:ascii="Verdana" w:hAnsi="Verdana"/>
      <w:b/>
      <w:caps/>
      <w:color w:val="102D51"/>
      <w:sz w:val="56"/>
      <w:szCs w:val="4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646">
      <w:bodyDiv w:val="1"/>
      <w:marLeft w:val="0"/>
      <w:marRight w:val="0"/>
      <w:marTop w:val="0"/>
      <w:marBottom w:val="0"/>
      <w:divBdr>
        <w:top w:val="none" w:sz="0" w:space="0" w:color="auto"/>
        <w:left w:val="none" w:sz="0" w:space="0" w:color="auto"/>
        <w:bottom w:val="none" w:sz="0" w:space="0" w:color="auto"/>
        <w:right w:val="none" w:sz="0" w:space="0" w:color="auto"/>
      </w:divBdr>
    </w:div>
    <w:div w:id="571080867">
      <w:bodyDiv w:val="1"/>
      <w:marLeft w:val="0"/>
      <w:marRight w:val="0"/>
      <w:marTop w:val="0"/>
      <w:marBottom w:val="0"/>
      <w:divBdr>
        <w:top w:val="none" w:sz="0" w:space="0" w:color="auto"/>
        <w:left w:val="none" w:sz="0" w:space="0" w:color="auto"/>
        <w:bottom w:val="none" w:sz="0" w:space="0" w:color="auto"/>
        <w:right w:val="none" w:sz="0" w:space="0" w:color="auto"/>
      </w:divBdr>
    </w:div>
    <w:div w:id="733354140">
      <w:bodyDiv w:val="1"/>
      <w:marLeft w:val="0"/>
      <w:marRight w:val="0"/>
      <w:marTop w:val="0"/>
      <w:marBottom w:val="0"/>
      <w:divBdr>
        <w:top w:val="none" w:sz="0" w:space="0" w:color="auto"/>
        <w:left w:val="none" w:sz="0" w:space="0" w:color="auto"/>
        <w:bottom w:val="none" w:sz="0" w:space="0" w:color="auto"/>
        <w:right w:val="none" w:sz="0" w:space="0" w:color="auto"/>
      </w:divBdr>
    </w:div>
    <w:div w:id="778185715">
      <w:bodyDiv w:val="1"/>
      <w:marLeft w:val="0"/>
      <w:marRight w:val="0"/>
      <w:marTop w:val="0"/>
      <w:marBottom w:val="0"/>
      <w:divBdr>
        <w:top w:val="none" w:sz="0" w:space="0" w:color="auto"/>
        <w:left w:val="none" w:sz="0" w:space="0" w:color="auto"/>
        <w:bottom w:val="none" w:sz="0" w:space="0" w:color="auto"/>
        <w:right w:val="none" w:sz="0" w:space="0" w:color="auto"/>
      </w:divBdr>
    </w:div>
    <w:div w:id="1120954730">
      <w:bodyDiv w:val="1"/>
      <w:marLeft w:val="0"/>
      <w:marRight w:val="0"/>
      <w:marTop w:val="0"/>
      <w:marBottom w:val="0"/>
      <w:divBdr>
        <w:top w:val="none" w:sz="0" w:space="0" w:color="auto"/>
        <w:left w:val="none" w:sz="0" w:space="0" w:color="auto"/>
        <w:bottom w:val="none" w:sz="0" w:space="0" w:color="auto"/>
        <w:right w:val="none" w:sz="0" w:space="0" w:color="auto"/>
      </w:divBdr>
    </w:div>
    <w:div w:id="1249927163">
      <w:bodyDiv w:val="1"/>
      <w:marLeft w:val="0"/>
      <w:marRight w:val="0"/>
      <w:marTop w:val="0"/>
      <w:marBottom w:val="0"/>
      <w:divBdr>
        <w:top w:val="none" w:sz="0" w:space="0" w:color="auto"/>
        <w:left w:val="none" w:sz="0" w:space="0" w:color="auto"/>
        <w:bottom w:val="none" w:sz="0" w:space="0" w:color="auto"/>
        <w:right w:val="none" w:sz="0" w:space="0" w:color="auto"/>
      </w:divBdr>
    </w:div>
    <w:div w:id="1372614793">
      <w:bodyDiv w:val="1"/>
      <w:marLeft w:val="0"/>
      <w:marRight w:val="0"/>
      <w:marTop w:val="0"/>
      <w:marBottom w:val="0"/>
      <w:divBdr>
        <w:top w:val="none" w:sz="0" w:space="0" w:color="auto"/>
        <w:left w:val="none" w:sz="0" w:space="0" w:color="auto"/>
        <w:bottom w:val="none" w:sz="0" w:space="0" w:color="auto"/>
        <w:right w:val="none" w:sz="0" w:space="0" w:color="auto"/>
      </w:divBdr>
    </w:div>
    <w:div w:id="1655453962">
      <w:bodyDiv w:val="1"/>
      <w:marLeft w:val="0"/>
      <w:marRight w:val="0"/>
      <w:marTop w:val="0"/>
      <w:marBottom w:val="0"/>
      <w:divBdr>
        <w:top w:val="none" w:sz="0" w:space="0" w:color="auto"/>
        <w:left w:val="none" w:sz="0" w:space="0" w:color="auto"/>
        <w:bottom w:val="none" w:sz="0" w:space="0" w:color="auto"/>
        <w:right w:val="none" w:sz="0" w:space="0" w:color="auto"/>
      </w:divBdr>
    </w:div>
    <w:div w:id="1707829736">
      <w:bodyDiv w:val="1"/>
      <w:marLeft w:val="0"/>
      <w:marRight w:val="0"/>
      <w:marTop w:val="0"/>
      <w:marBottom w:val="0"/>
      <w:divBdr>
        <w:top w:val="none" w:sz="0" w:space="0" w:color="auto"/>
        <w:left w:val="none" w:sz="0" w:space="0" w:color="auto"/>
        <w:bottom w:val="none" w:sz="0" w:space="0" w:color="auto"/>
        <w:right w:val="none" w:sz="0" w:space="0" w:color="auto"/>
      </w:divBdr>
    </w:div>
    <w:div w:id="1965966459">
      <w:bodyDiv w:val="1"/>
      <w:marLeft w:val="0"/>
      <w:marRight w:val="0"/>
      <w:marTop w:val="0"/>
      <w:marBottom w:val="0"/>
      <w:divBdr>
        <w:top w:val="none" w:sz="0" w:space="0" w:color="auto"/>
        <w:left w:val="none" w:sz="0" w:space="0" w:color="auto"/>
        <w:bottom w:val="none" w:sz="0" w:space="0" w:color="auto"/>
        <w:right w:val="none" w:sz="0" w:space="0" w:color="auto"/>
      </w:divBdr>
    </w:div>
    <w:div w:id="205057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yperlink" Target="http://www.nationalarchives.gov.uk/cabinetpapers/" TargetMode="External"/><Relationship Id="rId26" Type="http://schemas.openxmlformats.org/officeDocument/2006/relationships/hyperlink" Target="http://www.hiddenlives.org.uk/articles/poverty.html" TargetMode="External"/><Relationship Id="rId3" Type="http://schemas.openxmlformats.org/officeDocument/2006/relationships/styles" Target="styles.xml"/><Relationship Id="rId21" Type="http://schemas.openxmlformats.org/officeDocument/2006/relationships/hyperlink" Target="http://www.nationalarchives.gov.uk/education/lessons/lesson08.htm" TargetMode="External"/><Relationship Id="rId34" Type="http://schemas.openxmlformats.org/officeDocument/2006/relationships/hyperlink" Target="http://www.bbc.co.uk/podcasts/series/hbn"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nationalarchives.gov.uk/education/focuson/film/film-archive/" TargetMode="External"/><Relationship Id="rId25" Type="http://schemas.openxmlformats.org/officeDocument/2006/relationships/hyperlink" Target="http://www.bl.uk/learning/artimages/maphist/wealth/boothextract/boothslondonpovertymap.html" TargetMode="External"/><Relationship Id="rId33" Type="http://schemas.openxmlformats.org/officeDocument/2006/relationships/hyperlink" Target="http://old.bfi.org.uk/inview/theme/healthcare-1900-1939"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nationalarchives.gov.uk/education/britain1906to1918/" TargetMode="External"/><Relationship Id="rId20" Type="http://schemas.openxmlformats.org/officeDocument/2006/relationships/hyperlink" Target="http://www.nationalarchives.gov.uk/education/victorianbritain/" TargetMode="External"/><Relationship Id="rId29" Type="http://schemas.openxmlformats.org/officeDocument/2006/relationships/hyperlink" Target="http://www.hiddenlives.org.uk/photographs/"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yperlink" Target="http://www.bl.uk/learning/histcitizen/21cc/publichealth/publichealthintro.html" TargetMode="External"/><Relationship Id="rId32" Type="http://schemas.openxmlformats.org/officeDocument/2006/relationships/hyperlink" Target="http://www.historytoday.com/gertrude-himmelfarb/idea-poverty"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yperlink" Target="http://www.bl.uk/learning/histcitizen/victorians/victorianhome.html" TargetMode="External"/><Relationship Id="rId28" Type="http://schemas.openxmlformats.org/officeDocument/2006/relationships/hyperlink" Target="http://www.bbc.co.uk/history/british/victorians/bsurface_01.shtml" TargetMode="External"/><Relationship Id="rId36" Type="http://schemas.openxmlformats.org/officeDocument/2006/relationships/header" Target="header8.xml"/><Relationship Id="rId10" Type="http://schemas.openxmlformats.org/officeDocument/2006/relationships/header" Target="header3.xml"/><Relationship Id="rId19" Type="http://schemas.openxmlformats.org/officeDocument/2006/relationships/hyperlink" Target="http://www.nationalarchives.gov.uk/education/topics/19th-century-prison-ships.htm" TargetMode="External"/><Relationship Id="rId31" Type="http://schemas.openxmlformats.org/officeDocument/2006/relationships/hyperlink" Target="http://www.connectedhistories.org/guide.aspx?a=7"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yperlink" Target="http://www.bl.uk/learning/histcitizen/georgians/georgianhome.html" TargetMode="External"/><Relationship Id="rId27" Type="http://schemas.openxmlformats.org/officeDocument/2006/relationships/hyperlink" Target="http://www.sciencemuseum.org.uk/broughttolife/themes/publichealth.aspx" TargetMode="External"/><Relationship Id="rId30" Type="http://schemas.openxmlformats.org/officeDocument/2006/relationships/hyperlink" Target="http://booth.lse.ac.uk/" TargetMode="External"/><Relationship Id="rId35" Type="http://schemas.openxmlformats.org/officeDocument/2006/relationships/header" Target="header7.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_rels/header7.xml.rels><?xml version="1.0" encoding="UTF-8" standalone="yes"?>
<Relationships xmlns="http://schemas.openxmlformats.org/package/2006/relationships"><Relationship Id="rId1" Type="http://schemas.openxmlformats.org/officeDocument/2006/relationships/image" Target="media/image3.jpeg"/></Relationships>
</file>

<file path=word/_rels/header8.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13</Pages>
  <Words>3534</Words>
  <Characters>21776</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GCE Getting Started</vt:lpstr>
    </vt:vector>
  </TitlesOfParts>
  <Company>Pearson Education</Company>
  <LinksUpToDate>false</LinksUpToDate>
  <CharactersWithSpaces>25260</CharactersWithSpaces>
  <SharedDoc>false</SharedDoc>
  <HLinks>
    <vt:vector size="114" baseType="variant">
      <vt:variant>
        <vt:i4>5963788</vt:i4>
      </vt:variant>
      <vt:variant>
        <vt:i4>81</vt:i4>
      </vt:variant>
      <vt:variant>
        <vt:i4>0</vt:i4>
      </vt:variant>
      <vt:variant>
        <vt:i4>5</vt:i4>
      </vt:variant>
      <vt:variant>
        <vt:lpwstr>http://www.bbc.co.uk/podcasts/series/hbn</vt:lpwstr>
      </vt:variant>
      <vt:variant>
        <vt:lpwstr/>
      </vt:variant>
      <vt:variant>
        <vt:i4>3604539</vt:i4>
      </vt:variant>
      <vt:variant>
        <vt:i4>78</vt:i4>
      </vt:variant>
      <vt:variant>
        <vt:i4>0</vt:i4>
      </vt:variant>
      <vt:variant>
        <vt:i4>5</vt:i4>
      </vt:variant>
      <vt:variant>
        <vt:lpwstr>http://old.bfi.org.uk/inview/theme/healthcare-1900-1939</vt:lpwstr>
      </vt:variant>
      <vt:variant>
        <vt:lpwstr/>
      </vt:variant>
      <vt:variant>
        <vt:i4>1310786</vt:i4>
      </vt:variant>
      <vt:variant>
        <vt:i4>75</vt:i4>
      </vt:variant>
      <vt:variant>
        <vt:i4>0</vt:i4>
      </vt:variant>
      <vt:variant>
        <vt:i4>5</vt:i4>
      </vt:variant>
      <vt:variant>
        <vt:lpwstr>http://www.historytoday.com/gertrude-himmelfarb/idea-poverty</vt:lpwstr>
      </vt:variant>
      <vt:variant>
        <vt:lpwstr/>
      </vt:variant>
      <vt:variant>
        <vt:i4>4718665</vt:i4>
      </vt:variant>
      <vt:variant>
        <vt:i4>72</vt:i4>
      </vt:variant>
      <vt:variant>
        <vt:i4>0</vt:i4>
      </vt:variant>
      <vt:variant>
        <vt:i4>5</vt:i4>
      </vt:variant>
      <vt:variant>
        <vt:lpwstr>http://www.connectedhistories.org/guide.aspx?a=7</vt:lpwstr>
      </vt:variant>
      <vt:variant>
        <vt:lpwstr/>
      </vt:variant>
      <vt:variant>
        <vt:i4>6488183</vt:i4>
      </vt:variant>
      <vt:variant>
        <vt:i4>69</vt:i4>
      </vt:variant>
      <vt:variant>
        <vt:i4>0</vt:i4>
      </vt:variant>
      <vt:variant>
        <vt:i4>5</vt:i4>
      </vt:variant>
      <vt:variant>
        <vt:lpwstr>http://booth.lse.ac.uk/</vt:lpwstr>
      </vt:variant>
      <vt:variant>
        <vt:lpwstr/>
      </vt:variant>
      <vt:variant>
        <vt:i4>2359335</vt:i4>
      </vt:variant>
      <vt:variant>
        <vt:i4>66</vt:i4>
      </vt:variant>
      <vt:variant>
        <vt:i4>0</vt:i4>
      </vt:variant>
      <vt:variant>
        <vt:i4>5</vt:i4>
      </vt:variant>
      <vt:variant>
        <vt:lpwstr>http://www.hiddenlives.org.uk/photographs/</vt:lpwstr>
      </vt:variant>
      <vt:variant>
        <vt:lpwstr/>
      </vt:variant>
      <vt:variant>
        <vt:i4>4653109</vt:i4>
      </vt:variant>
      <vt:variant>
        <vt:i4>63</vt:i4>
      </vt:variant>
      <vt:variant>
        <vt:i4>0</vt:i4>
      </vt:variant>
      <vt:variant>
        <vt:i4>5</vt:i4>
      </vt:variant>
      <vt:variant>
        <vt:lpwstr>http://www.bbc.co.uk/history/british/victorians/bsurface_01.shtml</vt:lpwstr>
      </vt:variant>
      <vt:variant>
        <vt:lpwstr/>
      </vt:variant>
      <vt:variant>
        <vt:i4>8257643</vt:i4>
      </vt:variant>
      <vt:variant>
        <vt:i4>60</vt:i4>
      </vt:variant>
      <vt:variant>
        <vt:i4>0</vt:i4>
      </vt:variant>
      <vt:variant>
        <vt:i4>5</vt:i4>
      </vt:variant>
      <vt:variant>
        <vt:lpwstr>http://www.sciencemuseum.org.uk/broughttolife/themes/publichealth.aspx</vt:lpwstr>
      </vt:variant>
      <vt:variant>
        <vt:lpwstr/>
      </vt:variant>
      <vt:variant>
        <vt:i4>7667774</vt:i4>
      </vt:variant>
      <vt:variant>
        <vt:i4>57</vt:i4>
      </vt:variant>
      <vt:variant>
        <vt:i4>0</vt:i4>
      </vt:variant>
      <vt:variant>
        <vt:i4>5</vt:i4>
      </vt:variant>
      <vt:variant>
        <vt:lpwstr>http://www.hiddenlives.org.uk/articles/poverty.html</vt:lpwstr>
      </vt:variant>
      <vt:variant>
        <vt:lpwstr/>
      </vt:variant>
      <vt:variant>
        <vt:i4>6422655</vt:i4>
      </vt:variant>
      <vt:variant>
        <vt:i4>54</vt:i4>
      </vt:variant>
      <vt:variant>
        <vt:i4>0</vt:i4>
      </vt:variant>
      <vt:variant>
        <vt:i4>5</vt:i4>
      </vt:variant>
      <vt:variant>
        <vt:lpwstr>http://www.bl.uk/learning/artimages/maphist/wealth/boothextract/boothslondonpovertymap.html</vt:lpwstr>
      </vt:variant>
      <vt:variant>
        <vt:lpwstr/>
      </vt:variant>
      <vt:variant>
        <vt:i4>3342451</vt:i4>
      </vt:variant>
      <vt:variant>
        <vt:i4>51</vt:i4>
      </vt:variant>
      <vt:variant>
        <vt:i4>0</vt:i4>
      </vt:variant>
      <vt:variant>
        <vt:i4>5</vt:i4>
      </vt:variant>
      <vt:variant>
        <vt:lpwstr>http://www.bl.uk/learning/histcitizen/21cc/publichealth/publichealthintro.html</vt:lpwstr>
      </vt:variant>
      <vt:variant>
        <vt:lpwstr/>
      </vt:variant>
      <vt:variant>
        <vt:i4>7733348</vt:i4>
      </vt:variant>
      <vt:variant>
        <vt:i4>48</vt:i4>
      </vt:variant>
      <vt:variant>
        <vt:i4>0</vt:i4>
      </vt:variant>
      <vt:variant>
        <vt:i4>5</vt:i4>
      </vt:variant>
      <vt:variant>
        <vt:lpwstr>http://www.bl.uk/learning/histcitizen/victorians/victorianhome.html</vt:lpwstr>
      </vt:variant>
      <vt:variant>
        <vt:lpwstr/>
      </vt:variant>
      <vt:variant>
        <vt:i4>5832779</vt:i4>
      </vt:variant>
      <vt:variant>
        <vt:i4>45</vt:i4>
      </vt:variant>
      <vt:variant>
        <vt:i4>0</vt:i4>
      </vt:variant>
      <vt:variant>
        <vt:i4>5</vt:i4>
      </vt:variant>
      <vt:variant>
        <vt:lpwstr>http://www.bl.uk/learning/histcitizen/georgians/georgianhome.html</vt:lpwstr>
      </vt:variant>
      <vt:variant>
        <vt:lpwstr/>
      </vt:variant>
      <vt:variant>
        <vt:i4>5898306</vt:i4>
      </vt:variant>
      <vt:variant>
        <vt:i4>42</vt:i4>
      </vt:variant>
      <vt:variant>
        <vt:i4>0</vt:i4>
      </vt:variant>
      <vt:variant>
        <vt:i4>5</vt:i4>
      </vt:variant>
      <vt:variant>
        <vt:lpwstr>http://www.nationalarchives.gov.uk/education/lessons/lesson08.htm</vt:lpwstr>
      </vt:variant>
      <vt:variant>
        <vt:lpwstr/>
      </vt:variant>
      <vt:variant>
        <vt:i4>8257591</vt:i4>
      </vt:variant>
      <vt:variant>
        <vt:i4>39</vt:i4>
      </vt:variant>
      <vt:variant>
        <vt:i4>0</vt:i4>
      </vt:variant>
      <vt:variant>
        <vt:i4>5</vt:i4>
      </vt:variant>
      <vt:variant>
        <vt:lpwstr>http://www.nationalarchives.gov.uk/education/victorianbritain/</vt:lpwstr>
      </vt:variant>
      <vt:variant>
        <vt:lpwstr/>
      </vt:variant>
      <vt:variant>
        <vt:i4>4325376</vt:i4>
      </vt:variant>
      <vt:variant>
        <vt:i4>36</vt:i4>
      </vt:variant>
      <vt:variant>
        <vt:i4>0</vt:i4>
      </vt:variant>
      <vt:variant>
        <vt:i4>5</vt:i4>
      </vt:variant>
      <vt:variant>
        <vt:lpwstr>http://www.nationalarchives.gov.uk/education/topics/19th-century-prison-ships.htm</vt:lpwstr>
      </vt:variant>
      <vt:variant>
        <vt:lpwstr/>
      </vt:variant>
      <vt:variant>
        <vt:i4>5832721</vt:i4>
      </vt:variant>
      <vt:variant>
        <vt:i4>33</vt:i4>
      </vt:variant>
      <vt:variant>
        <vt:i4>0</vt:i4>
      </vt:variant>
      <vt:variant>
        <vt:i4>5</vt:i4>
      </vt:variant>
      <vt:variant>
        <vt:lpwstr>http://www.nationalarchives.gov.uk/cabinetpapers/</vt:lpwstr>
      </vt:variant>
      <vt:variant>
        <vt:lpwstr/>
      </vt:variant>
      <vt:variant>
        <vt:i4>7602216</vt:i4>
      </vt:variant>
      <vt:variant>
        <vt:i4>30</vt:i4>
      </vt:variant>
      <vt:variant>
        <vt:i4>0</vt:i4>
      </vt:variant>
      <vt:variant>
        <vt:i4>5</vt:i4>
      </vt:variant>
      <vt:variant>
        <vt:lpwstr>http://www.nationalarchives.gov.uk/education/focuson/film/film-archive/</vt:lpwstr>
      </vt:variant>
      <vt:variant>
        <vt:lpwstr/>
      </vt:variant>
      <vt:variant>
        <vt:i4>2490407</vt:i4>
      </vt:variant>
      <vt:variant>
        <vt:i4>27</vt:i4>
      </vt:variant>
      <vt:variant>
        <vt:i4>0</vt:i4>
      </vt:variant>
      <vt:variant>
        <vt:i4>5</vt:i4>
      </vt:variant>
      <vt:variant>
        <vt:lpwstr>http://www.nationalarchives.gov.uk/education/britain1906to1918/</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GCE Getting Started</dc:title>
  <dc:subject/>
  <dc:creator>regan_c</dc:creator>
  <cp:keywords/>
  <cp:lastModifiedBy>Harding, Thomas</cp:lastModifiedBy>
  <cp:revision>3</cp:revision>
  <cp:lastPrinted>2014-03-24T13:35:00Z</cp:lastPrinted>
  <dcterms:created xsi:type="dcterms:W3CDTF">2017-11-17T16:03:00Z</dcterms:created>
  <dcterms:modified xsi:type="dcterms:W3CDTF">2017-11-21T09:27:00Z</dcterms:modified>
</cp:coreProperties>
</file>