
<file path=[Content_Types].xml><?xml version="1.0" encoding="utf-8"?>
<Types xmlns="http://schemas.openxmlformats.org/package/2006/content-types">
  <Default Extension="bin" ContentType="application/vnd.ms-word.attachedToolbar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414" w:rsidRDefault="00A60414" w:rsidP="00795392">
      <w:pPr>
        <w:rPr>
          <w:rFonts w:ascii="Verdana" w:hAnsi="Verdana"/>
          <w:b/>
          <w:sz w:val="40"/>
          <w:szCs w:val="40"/>
        </w:rPr>
      </w:pPr>
      <w:r>
        <w:rPr>
          <w:rFonts w:ascii="Verdana" w:hAnsi="Verdana"/>
          <w:b/>
          <w:sz w:val="40"/>
          <w:szCs w:val="40"/>
        </w:rPr>
        <w:t>COURSE PLANNER – A</w:t>
      </w:r>
      <w:r w:rsidRPr="00795392">
        <w:rPr>
          <w:rFonts w:ascii="Verdana" w:hAnsi="Verdana"/>
          <w:b/>
          <w:sz w:val="40"/>
          <w:szCs w:val="40"/>
        </w:rPr>
        <w:t xml:space="preserve"> LEVEL GERMAN </w:t>
      </w:r>
    </w:p>
    <w:p w:rsidR="00A60414" w:rsidRDefault="00A60414" w:rsidP="00795392">
      <w:pPr>
        <w:rPr>
          <w:rFonts w:ascii="Verdana" w:hAnsi="Verdana"/>
          <w:b/>
          <w:sz w:val="40"/>
          <w:szCs w:val="40"/>
        </w:rPr>
      </w:pPr>
    </w:p>
    <w:p w:rsidR="00A60414" w:rsidRPr="0018063E" w:rsidRDefault="00A60414" w:rsidP="00E05949">
      <w:pPr>
        <w:pStyle w:val="Bodytext"/>
        <w:rPr>
          <w:b/>
          <w:sz w:val="34"/>
          <w:szCs w:val="34"/>
        </w:rPr>
      </w:pPr>
      <w:r w:rsidRPr="0018063E">
        <w:rPr>
          <w:b/>
          <w:sz w:val="34"/>
          <w:szCs w:val="34"/>
        </w:rPr>
        <w:t>Contents</w:t>
      </w:r>
    </w:p>
    <w:p w:rsidR="00A60414" w:rsidRPr="0018063E" w:rsidRDefault="00A60414" w:rsidP="00E05949">
      <w:pPr>
        <w:pStyle w:val="Bodytext"/>
        <w:rPr>
          <w:b/>
          <w:sz w:val="34"/>
          <w:szCs w:val="34"/>
        </w:rPr>
      </w:pPr>
      <w:r w:rsidRPr="0018063E">
        <w:t xml:space="preserve"> </w:t>
      </w:r>
    </w:p>
    <w:p w:rsidR="00A60414" w:rsidRPr="0018063E" w:rsidRDefault="00A60414" w:rsidP="00E05949">
      <w:pPr>
        <w:pStyle w:val="TOC1"/>
        <w:jc w:val="center"/>
        <w:rPr>
          <w:rFonts w:ascii="Calibri" w:hAnsi="Calibri"/>
          <w:b w:val="0"/>
          <w:sz w:val="22"/>
          <w:szCs w:val="22"/>
          <w:lang w:eastAsia="en-GB"/>
        </w:rPr>
      </w:pPr>
      <w:r w:rsidRPr="0018063E">
        <w:t>Introduction</w:t>
      </w:r>
      <w:r w:rsidRPr="0018063E">
        <w:tab/>
      </w:r>
      <w:r>
        <w:t>2</w:t>
      </w:r>
    </w:p>
    <w:p w:rsidR="00A60414" w:rsidRPr="0018063E" w:rsidRDefault="00A60414" w:rsidP="00E05949">
      <w:pPr>
        <w:pStyle w:val="TOC1"/>
        <w:jc w:val="center"/>
        <w:rPr>
          <w:rFonts w:ascii="Calibri" w:hAnsi="Calibri"/>
          <w:b w:val="0"/>
          <w:sz w:val="22"/>
          <w:szCs w:val="22"/>
          <w:lang w:eastAsia="en-GB"/>
        </w:rPr>
      </w:pPr>
      <w:r w:rsidRPr="0018063E">
        <w:t>Course Planner</w:t>
      </w:r>
      <w:r w:rsidRPr="0018063E">
        <w:tab/>
        <w:t>5</w:t>
      </w:r>
    </w:p>
    <w:p w:rsidR="00A60414" w:rsidRPr="0018063E" w:rsidRDefault="00A60414" w:rsidP="00E05949">
      <w:pPr>
        <w:pStyle w:val="TOC1"/>
        <w:jc w:val="center"/>
        <w:rPr>
          <w:rFonts w:ascii="Calibri" w:hAnsi="Calibri"/>
          <w:b w:val="0"/>
          <w:sz w:val="22"/>
          <w:szCs w:val="22"/>
          <w:lang w:eastAsia="en-GB"/>
        </w:rPr>
      </w:pPr>
      <w:r w:rsidRPr="0018063E">
        <w:t>Example Scheme of Work</w:t>
      </w:r>
      <w:r w:rsidRPr="0018063E">
        <w:tab/>
      </w:r>
      <w:r w:rsidRPr="0018063E">
        <w:fldChar w:fldCharType="begin"/>
      </w:r>
      <w:r w:rsidRPr="0018063E">
        <w:instrText xml:space="preserve"> PAGEREF _Toc422220060 \h </w:instrText>
      </w:r>
      <w:r w:rsidRPr="0018063E">
        <w:fldChar w:fldCharType="separate"/>
      </w:r>
      <w:r w:rsidRPr="0018063E">
        <w:t>6</w:t>
      </w:r>
      <w:r w:rsidRPr="0018063E">
        <w:fldChar w:fldCharType="end"/>
      </w:r>
    </w:p>
    <w:p w:rsidR="00A60414" w:rsidRPr="0018063E" w:rsidRDefault="00A60414" w:rsidP="00E05949">
      <w:pPr>
        <w:pStyle w:val="Unithead"/>
        <w:rPr>
          <w:color w:val="auto"/>
        </w:rPr>
      </w:pPr>
    </w:p>
    <w:p w:rsidR="00A60414" w:rsidRPr="00795392" w:rsidRDefault="00A60414" w:rsidP="00795392">
      <w:pPr>
        <w:rPr>
          <w:rFonts w:ascii="Verdana" w:hAnsi="Verdana"/>
          <w:b/>
          <w:sz w:val="40"/>
          <w:szCs w:val="40"/>
        </w:rPr>
      </w:pPr>
    </w:p>
    <w:p w:rsidR="00A60414" w:rsidRPr="00795392" w:rsidRDefault="00A60414" w:rsidP="00795392">
      <w:pPr>
        <w:jc w:val="center"/>
        <w:rPr>
          <w:rFonts w:ascii="Verdana" w:hAnsi="Verdana"/>
          <w:sz w:val="40"/>
          <w:szCs w:val="40"/>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Default="00A60414" w:rsidP="00795392">
      <w:pPr>
        <w:rPr>
          <w:rFonts w:ascii="Verdana" w:hAnsi="Verdana"/>
          <w:b/>
          <w:sz w:val="36"/>
          <w:szCs w:val="36"/>
        </w:rPr>
      </w:pPr>
    </w:p>
    <w:p w:rsidR="00A60414" w:rsidRPr="00795392" w:rsidRDefault="00A60414" w:rsidP="00795392">
      <w:pPr>
        <w:rPr>
          <w:rFonts w:ascii="Verdana" w:hAnsi="Verdana"/>
          <w:b/>
          <w:sz w:val="36"/>
          <w:szCs w:val="36"/>
        </w:rPr>
      </w:pPr>
      <w:r w:rsidRPr="00795392">
        <w:rPr>
          <w:rFonts w:ascii="Verdana" w:hAnsi="Verdana"/>
          <w:b/>
          <w:sz w:val="36"/>
          <w:szCs w:val="36"/>
        </w:rPr>
        <w:t xml:space="preserve">Introduction </w:t>
      </w:r>
    </w:p>
    <w:p w:rsidR="00A60414" w:rsidRPr="00795392" w:rsidRDefault="00A60414" w:rsidP="00795392">
      <w:pPr>
        <w:rPr>
          <w:rFonts w:ascii="Verdana" w:hAnsi="Verdana"/>
          <w:b/>
        </w:rPr>
      </w:pPr>
    </w:p>
    <w:p w:rsidR="00A60414" w:rsidRPr="004D7C4A" w:rsidRDefault="00A60414" w:rsidP="00E05949">
      <w:pPr>
        <w:pStyle w:val="Bodytext"/>
        <w:spacing w:before="0" w:after="0" w:line="240" w:lineRule="auto"/>
      </w:pPr>
      <w:r>
        <w:t>This course planner provides one possible model for teaching A level German. This model is a suggestion only and there are a number of valid ways of structuring courses. The model should be adapted by centres to work for their individual timetables and is not prescriptive. This course planner is provided in editable W</w:t>
      </w:r>
      <w:r w:rsidRPr="00BB79B3">
        <w:t xml:space="preserve">ord format to make adaptation as easy as possible. </w:t>
      </w:r>
    </w:p>
    <w:p w:rsidR="00A60414" w:rsidRDefault="00A60414" w:rsidP="00E05949">
      <w:pPr>
        <w:pStyle w:val="Bodytext"/>
      </w:pPr>
    </w:p>
    <w:p w:rsidR="00A60414" w:rsidRDefault="00A60414" w:rsidP="00E05949">
      <w:pPr>
        <w:pStyle w:val="Bodytext"/>
      </w:pPr>
      <w:r>
        <w:t xml:space="preserve">The example model below is based on the following principles: </w:t>
      </w:r>
    </w:p>
    <w:p w:rsidR="00A60414" w:rsidRDefault="00A60414" w:rsidP="00B963B6">
      <w:pPr>
        <w:pStyle w:val="Bodytext"/>
      </w:pPr>
      <w:r>
        <w:t>● The number of hours allocated to A level German each week will depend on the individual centre’s timetable, but here an average of  5 hours a week or 9-10 hours over two weeks has been assumed.</w:t>
      </w:r>
    </w:p>
    <w:p w:rsidR="00A60414" w:rsidRDefault="00A60414" w:rsidP="00B963B6">
      <w:pPr>
        <w:pStyle w:val="Bodytext"/>
      </w:pPr>
      <w:r>
        <w:t xml:space="preserve">● There are two teachers with responsibility for different areas of the course. </w:t>
      </w:r>
    </w:p>
    <w:p w:rsidR="00A60414" w:rsidRDefault="00A60414" w:rsidP="00B963B6">
      <w:pPr>
        <w:pStyle w:val="Bodytext"/>
      </w:pPr>
      <w:r>
        <w:t>● One literary work/film is studied in Year 1 and one in Year 2.</w:t>
      </w:r>
    </w:p>
    <w:p w:rsidR="00A60414" w:rsidRDefault="00A60414" w:rsidP="00B963B6">
      <w:pPr>
        <w:pStyle w:val="Bodytext"/>
      </w:pPr>
      <w:r>
        <w:t xml:space="preserve">● The </w:t>
      </w:r>
      <w:r>
        <w:rPr>
          <w:szCs w:val="20"/>
        </w:rPr>
        <w:t>independent</w:t>
      </w:r>
      <w:r w:rsidRPr="00630DB6">
        <w:rPr>
          <w:szCs w:val="20"/>
        </w:rPr>
        <w:t xml:space="preserve"> research project</w:t>
      </w:r>
      <w:r>
        <w:rPr>
          <w:szCs w:val="20"/>
        </w:rPr>
        <w:t xml:space="preserve"> is introduced</w:t>
      </w:r>
      <w:r w:rsidRPr="00630DB6">
        <w:rPr>
          <w:szCs w:val="20"/>
        </w:rPr>
        <w:t xml:space="preserve"> prior t</w:t>
      </w:r>
      <w:r>
        <w:rPr>
          <w:szCs w:val="20"/>
        </w:rPr>
        <w:t>o the summer break to students, to allow them the opportunity</w:t>
      </w:r>
      <w:r w:rsidRPr="00630DB6">
        <w:rPr>
          <w:szCs w:val="20"/>
        </w:rPr>
        <w:t xml:space="preserve"> to review material available around their areas of interest during the summer break.</w:t>
      </w:r>
    </w:p>
    <w:p w:rsidR="00A60414" w:rsidRDefault="00A60414" w:rsidP="00B963B6">
      <w:pPr>
        <w:pStyle w:val="Bodytext"/>
      </w:pPr>
      <w:r>
        <w:t>● A focussed revision period at the end of each year in the summer term for examination preparation.</w:t>
      </w:r>
    </w:p>
    <w:p w:rsidR="00A60414" w:rsidRDefault="00A60414" w:rsidP="00E05949">
      <w:pPr>
        <w:pStyle w:val="Bodytext"/>
      </w:pPr>
    </w:p>
    <w:p w:rsidR="00A60414" w:rsidRDefault="00A60414" w:rsidP="00E05949">
      <w:pPr>
        <w:pStyle w:val="Bodytext"/>
      </w:pPr>
      <w:r>
        <w:t xml:space="preserve">Note that the number of guided learning hours for A level is 360. </w:t>
      </w: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pPr>
    </w:p>
    <w:p w:rsidR="00A60414" w:rsidRDefault="00A60414" w:rsidP="00E05949">
      <w:pPr>
        <w:pStyle w:val="Bodytext"/>
        <w:rPr>
          <w:b/>
        </w:rPr>
      </w:pPr>
      <w:r>
        <w:t>The time allocated to each of the elements of the specification reflects the weighting of that element, as shown in the table below.</w:t>
      </w:r>
    </w:p>
    <w:p w:rsidR="00A60414" w:rsidRDefault="00A60414" w:rsidP="00E05949">
      <w:pPr>
        <w:pStyle w:val="Bodytext"/>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1691"/>
        <w:gridCol w:w="7098"/>
        <w:gridCol w:w="2126"/>
      </w:tblGrid>
      <w:tr w:rsidR="00A60414" w:rsidTr="00446059">
        <w:tc>
          <w:tcPr>
            <w:tcW w:w="1691" w:type="dxa"/>
            <w:shd w:val="clear" w:color="auto" w:fill="DEE1EA"/>
          </w:tcPr>
          <w:p w:rsidR="00A60414" w:rsidRDefault="00A60414" w:rsidP="00446059">
            <w:pPr>
              <w:pStyle w:val="Tablehead"/>
            </w:pPr>
            <w:r>
              <w:t>Assessment objectives</w:t>
            </w:r>
          </w:p>
        </w:tc>
        <w:tc>
          <w:tcPr>
            <w:tcW w:w="7098" w:type="dxa"/>
            <w:shd w:val="clear" w:color="auto" w:fill="DEE1EA"/>
            <w:hideMark/>
          </w:tcPr>
          <w:p w:rsidR="00A60414" w:rsidRDefault="00A60414" w:rsidP="00446059">
            <w:pPr>
              <w:pStyle w:val="Tablehead"/>
              <w:rPr>
                <w:sz w:val="18"/>
                <w:szCs w:val="18"/>
              </w:rPr>
            </w:pPr>
          </w:p>
          <w:p w:rsidR="00A60414" w:rsidRPr="00446059" w:rsidRDefault="00A60414" w:rsidP="00446059">
            <w:pPr>
              <w:pStyle w:val="Tablehead"/>
              <w:rPr>
                <w:sz w:val="18"/>
                <w:szCs w:val="18"/>
              </w:rPr>
            </w:pPr>
            <w:r w:rsidRPr="00446059">
              <w:rPr>
                <w:sz w:val="18"/>
                <w:szCs w:val="18"/>
              </w:rPr>
              <w:t>Students must…</w:t>
            </w:r>
          </w:p>
        </w:tc>
        <w:tc>
          <w:tcPr>
            <w:tcW w:w="2126" w:type="dxa"/>
            <w:shd w:val="clear" w:color="auto" w:fill="DEE1EA"/>
            <w:hideMark/>
          </w:tcPr>
          <w:p w:rsidR="00A60414" w:rsidRDefault="00A60414" w:rsidP="00446059">
            <w:pPr>
              <w:pStyle w:val="Tablehead"/>
            </w:pPr>
            <w:r>
              <w:t>Weighting</w:t>
            </w:r>
          </w:p>
        </w:tc>
      </w:tr>
      <w:tr w:rsidR="00A60414" w:rsidTr="00446059">
        <w:tc>
          <w:tcPr>
            <w:tcW w:w="1691" w:type="dxa"/>
          </w:tcPr>
          <w:p w:rsidR="00A60414" w:rsidRPr="00A2175B" w:rsidRDefault="00A60414" w:rsidP="00446059">
            <w:pPr>
              <w:pStyle w:val="Tabletext"/>
              <w:rPr>
                <w:b/>
              </w:rPr>
            </w:pPr>
            <w:r w:rsidRPr="00A2175B">
              <w:rPr>
                <w:b/>
              </w:rPr>
              <w:t>AO1</w:t>
            </w:r>
          </w:p>
        </w:tc>
        <w:tc>
          <w:tcPr>
            <w:tcW w:w="7098" w:type="dxa"/>
            <w:hideMark/>
          </w:tcPr>
          <w:p w:rsidR="00A60414" w:rsidRDefault="00A60414" w:rsidP="00446059">
            <w:pPr>
              <w:pStyle w:val="Tabletext"/>
            </w:pPr>
            <w:r>
              <w:t>Understand and respond:</w:t>
            </w:r>
          </w:p>
          <w:p w:rsidR="00A60414" w:rsidRDefault="00A60414" w:rsidP="003578F2">
            <w:pPr>
              <w:pStyle w:val="Tabletext"/>
              <w:numPr>
                <w:ilvl w:val="0"/>
                <w:numId w:val="31"/>
              </w:numPr>
            </w:pPr>
            <w:r>
              <w:t>in speech to spoken language including face-to-face interaction</w:t>
            </w:r>
          </w:p>
          <w:p w:rsidR="00A60414" w:rsidRDefault="00A60414" w:rsidP="003578F2">
            <w:pPr>
              <w:pStyle w:val="Tabletext"/>
              <w:numPr>
                <w:ilvl w:val="0"/>
                <w:numId w:val="31"/>
              </w:numPr>
            </w:pPr>
            <w:r>
              <w:t>in writing to spoken language drawn from a variety of sources</w:t>
            </w:r>
          </w:p>
        </w:tc>
        <w:tc>
          <w:tcPr>
            <w:tcW w:w="2126" w:type="dxa"/>
            <w:hideMark/>
          </w:tcPr>
          <w:p w:rsidR="00A60414" w:rsidRDefault="00A60414" w:rsidP="00446059">
            <w:pPr>
              <w:pStyle w:val="Tabletext"/>
            </w:pPr>
            <w:r>
              <w:t>20%</w:t>
            </w:r>
          </w:p>
        </w:tc>
      </w:tr>
      <w:tr w:rsidR="00A60414" w:rsidTr="00446059">
        <w:tc>
          <w:tcPr>
            <w:tcW w:w="1691" w:type="dxa"/>
          </w:tcPr>
          <w:p w:rsidR="00A60414" w:rsidRPr="00A2175B" w:rsidRDefault="00A60414" w:rsidP="00446059">
            <w:pPr>
              <w:pStyle w:val="Tabletext"/>
              <w:rPr>
                <w:b/>
              </w:rPr>
            </w:pPr>
            <w:r w:rsidRPr="00A2175B">
              <w:rPr>
                <w:b/>
              </w:rPr>
              <w:t>AO2</w:t>
            </w:r>
          </w:p>
        </w:tc>
        <w:tc>
          <w:tcPr>
            <w:tcW w:w="7098" w:type="dxa"/>
          </w:tcPr>
          <w:p w:rsidR="00A60414" w:rsidRDefault="00A60414" w:rsidP="005771C0">
            <w:pPr>
              <w:pStyle w:val="Tabletext"/>
            </w:pPr>
            <w:r>
              <w:t xml:space="preserve">Understand and respond: </w:t>
            </w:r>
          </w:p>
          <w:p w:rsidR="00A60414" w:rsidRDefault="00A60414" w:rsidP="005771C0">
            <w:pPr>
              <w:pStyle w:val="Tabletext"/>
              <w:numPr>
                <w:ilvl w:val="0"/>
                <w:numId w:val="31"/>
              </w:numPr>
            </w:pPr>
            <w:r>
              <w:t>in speech to written language drawn from a variety of sources</w:t>
            </w:r>
          </w:p>
          <w:p w:rsidR="00A60414" w:rsidRDefault="00A60414" w:rsidP="005771C0">
            <w:pPr>
              <w:pStyle w:val="Tabletext"/>
              <w:numPr>
                <w:ilvl w:val="0"/>
                <w:numId w:val="31"/>
              </w:numPr>
            </w:pPr>
            <w:r>
              <w:t>in writing to written language drawn from a variety of sources</w:t>
            </w:r>
          </w:p>
        </w:tc>
        <w:tc>
          <w:tcPr>
            <w:tcW w:w="2126" w:type="dxa"/>
          </w:tcPr>
          <w:p w:rsidR="00A60414" w:rsidRPr="00B35FD2" w:rsidRDefault="00A60414" w:rsidP="00446059">
            <w:pP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A60414" w:rsidTr="00446059">
        <w:tc>
          <w:tcPr>
            <w:tcW w:w="1691" w:type="dxa"/>
          </w:tcPr>
          <w:p w:rsidR="00A60414" w:rsidRPr="00A2175B" w:rsidRDefault="00A60414" w:rsidP="00446059">
            <w:pPr>
              <w:pStyle w:val="Tabletext"/>
              <w:rPr>
                <w:b/>
              </w:rPr>
            </w:pPr>
            <w:r w:rsidRPr="00A2175B">
              <w:rPr>
                <w:b/>
              </w:rPr>
              <w:t>AO3</w:t>
            </w:r>
          </w:p>
        </w:tc>
        <w:tc>
          <w:tcPr>
            <w:tcW w:w="7098" w:type="dxa"/>
          </w:tcPr>
          <w:p w:rsidR="00A60414" w:rsidRDefault="00A60414" w:rsidP="00446059">
            <w:pPr>
              <w:pStyle w:val="Tabletext"/>
            </w:pPr>
            <w:r>
              <w:t>Manipulate the language accurately, in spoken and written forms, using a range of lexis and  structure</w:t>
            </w:r>
          </w:p>
        </w:tc>
        <w:tc>
          <w:tcPr>
            <w:tcW w:w="2126" w:type="dxa"/>
          </w:tcPr>
          <w:p w:rsidR="00A60414" w:rsidRPr="00B35FD2" w:rsidRDefault="00A60414" w:rsidP="00446059">
            <w:pP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A60414" w:rsidTr="00446059">
        <w:tc>
          <w:tcPr>
            <w:tcW w:w="1691" w:type="dxa"/>
          </w:tcPr>
          <w:p w:rsidR="00A60414" w:rsidRPr="00A2175B" w:rsidRDefault="00A60414" w:rsidP="00446059">
            <w:pPr>
              <w:pStyle w:val="Tabletext"/>
              <w:rPr>
                <w:b/>
              </w:rPr>
            </w:pPr>
            <w:r w:rsidRPr="00A2175B">
              <w:rPr>
                <w:b/>
              </w:rPr>
              <w:t>AO4</w:t>
            </w:r>
          </w:p>
        </w:tc>
        <w:tc>
          <w:tcPr>
            <w:tcW w:w="7098" w:type="dxa"/>
          </w:tcPr>
          <w:p w:rsidR="00A60414" w:rsidRDefault="00A60414" w:rsidP="00446059">
            <w:pPr>
              <w:pStyle w:val="Tabletext"/>
            </w:pPr>
            <w:r>
              <w:t>Show knowledge and understanding of, and respond critically and analytically, to different aspects of the culture and society of countries/communities where the language is spoken</w:t>
            </w:r>
          </w:p>
        </w:tc>
        <w:tc>
          <w:tcPr>
            <w:tcW w:w="2126" w:type="dxa"/>
          </w:tcPr>
          <w:p w:rsidR="00A60414" w:rsidRPr="00B35FD2" w:rsidRDefault="00A60414" w:rsidP="00446059">
            <w:pPr>
              <w:rPr>
                <w:rFonts w:ascii="Verdana" w:hAnsi="Verdana"/>
                <w:sz w:val="20"/>
                <w:szCs w:val="20"/>
              </w:rPr>
            </w:pPr>
            <w:r>
              <w:rPr>
                <w:rFonts w:ascii="Verdana" w:hAnsi="Verdana"/>
                <w:sz w:val="20"/>
                <w:szCs w:val="20"/>
              </w:rPr>
              <w:t>20</w:t>
            </w:r>
            <w:r w:rsidRPr="00B35FD2">
              <w:rPr>
                <w:rFonts w:ascii="Verdana" w:hAnsi="Verdana"/>
                <w:sz w:val="20"/>
                <w:szCs w:val="20"/>
              </w:rPr>
              <w:t>%</w:t>
            </w:r>
          </w:p>
        </w:tc>
      </w:tr>
      <w:tr w:rsidR="00A60414" w:rsidTr="00446059">
        <w:tc>
          <w:tcPr>
            <w:tcW w:w="1691" w:type="dxa"/>
          </w:tcPr>
          <w:p w:rsidR="00A60414" w:rsidRDefault="00A60414" w:rsidP="00446059">
            <w:pPr>
              <w:pStyle w:val="Tabletext"/>
            </w:pPr>
          </w:p>
        </w:tc>
        <w:tc>
          <w:tcPr>
            <w:tcW w:w="7098" w:type="dxa"/>
          </w:tcPr>
          <w:p w:rsidR="00A60414" w:rsidRPr="00A2175B" w:rsidRDefault="00A60414" w:rsidP="00A2175B">
            <w:pPr>
              <w:pStyle w:val="Tabletext"/>
              <w:jc w:val="right"/>
              <w:rPr>
                <w:b/>
              </w:rPr>
            </w:pPr>
            <w:r w:rsidRPr="00A2175B">
              <w:rPr>
                <w:b/>
              </w:rPr>
              <w:t>Total</w:t>
            </w:r>
          </w:p>
        </w:tc>
        <w:tc>
          <w:tcPr>
            <w:tcW w:w="2126" w:type="dxa"/>
          </w:tcPr>
          <w:p w:rsidR="00A60414" w:rsidRPr="00A2175B" w:rsidRDefault="00A60414" w:rsidP="00446059">
            <w:pPr>
              <w:rPr>
                <w:rFonts w:ascii="Verdana" w:hAnsi="Verdana"/>
                <w:b/>
                <w:sz w:val="20"/>
                <w:szCs w:val="20"/>
              </w:rPr>
            </w:pPr>
            <w:r w:rsidRPr="00A2175B">
              <w:rPr>
                <w:rFonts w:ascii="Verdana" w:hAnsi="Verdana"/>
                <w:b/>
                <w:sz w:val="20"/>
                <w:szCs w:val="20"/>
              </w:rPr>
              <w:t>100%</w:t>
            </w:r>
          </w:p>
        </w:tc>
      </w:tr>
    </w:tbl>
    <w:p w:rsidR="00A60414" w:rsidRDefault="00A60414" w:rsidP="00795392">
      <w:pPr>
        <w:rPr>
          <w:rFonts w:ascii="Verdana" w:hAnsi="Verdana"/>
          <w:sz w:val="20"/>
          <w:szCs w:val="20"/>
        </w:rPr>
      </w:pPr>
    </w:p>
    <w:p w:rsidR="00A60414" w:rsidRDefault="00A60414" w:rsidP="00795392">
      <w:pPr>
        <w:rPr>
          <w:rFonts w:ascii="Verdana" w:hAnsi="Verdana"/>
          <w:sz w:val="20"/>
          <w:szCs w:val="20"/>
        </w:rPr>
      </w:pPr>
    </w:p>
    <w:p w:rsidR="00A60414" w:rsidRDefault="00A60414" w:rsidP="00795392">
      <w:pPr>
        <w:rPr>
          <w:rFonts w:ascii="Verdana" w:hAnsi="Verdana"/>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r w:rsidRPr="0003290B">
        <w:rPr>
          <w:rFonts w:ascii="Verdana" w:hAnsi="Verdana"/>
          <w:b/>
          <w:sz w:val="20"/>
          <w:szCs w:val="20"/>
        </w:rPr>
        <w:t>Breakdown of Assessment Objectives</w:t>
      </w:r>
    </w:p>
    <w:p w:rsidR="00A60414" w:rsidRDefault="00A60414" w:rsidP="00795392">
      <w:pPr>
        <w:rPr>
          <w:rFonts w:ascii="Verdana" w:hAnsi="Verdana"/>
          <w:b/>
          <w:sz w:val="20"/>
          <w:szCs w:val="20"/>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1691"/>
        <w:gridCol w:w="1774"/>
        <w:gridCol w:w="1775"/>
        <w:gridCol w:w="1774"/>
        <w:gridCol w:w="1775"/>
        <w:gridCol w:w="2126"/>
      </w:tblGrid>
      <w:tr w:rsidR="00A60414" w:rsidTr="00DA71E4">
        <w:trPr>
          <w:trHeight w:val="330"/>
        </w:trPr>
        <w:tc>
          <w:tcPr>
            <w:tcW w:w="1691" w:type="dxa"/>
            <w:vMerge w:val="restart"/>
            <w:shd w:val="clear" w:color="auto" w:fill="DEE1EA"/>
          </w:tcPr>
          <w:p w:rsidR="00A60414" w:rsidRDefault="00A60414" w:rsidP="00DA71E4">
            <w:pPr>
              <w:pStyle w:val="Tablehead"/>
            </w:pPr>
            <w:r>
              <w:t>Paper</w:t>
            </w:r>
          </w:p>
        </w:tc>
        <w:tc>
          <w:tcPr>
            <w:tcW w:w="7098" w:type="dxa"/>
            <w:gridSpan w:val="4"/>
            <w:shd w:val="clear" w:color="auto" w:fill="DEE1EA"/>
            <w:hideMark/>
          </w:tcPr>
          <w:p w:rsidR="00A60414" w:rsidRPr="00446059" w:rsidRDefault="00A60414" w:rsidP="009C1452">
            <w:pPr>
              <w:pStyle w:val="Tablehead"/>
              <w:jc w:val="center"/>
              <w:rPr>
                <w:sz w:val="18"/>
                <w:szCs w:val="18"/>
              </w:rPr>
            </w:pPr>
            <w:r>
              <w:rPr>
                <w:sz w:val="18"/>
                <w:szCs w:val="18"/>
              </w:rPr>
              <w:t>Assessment Objectives</w:t>
            </w:r>
          </w:p>
        </w:tc>
        <w:tc>
          <w:tcPr>
            <w:tcW w:w="2126" w:type="dxa"/>
            <w:vMerge w:val="restart"/>
            <w:shd w:val="clear" w:color="auto" w:fill="DEE1EA"/>
            <w:hideMark/>
          </w:tcPr>
          <w:p w:rsidR="00A60414" w:rsidRDefault="00A60414" w:rsidP="00C35DFE">
            <w:pPr>
              <w:pStyle w:val="Tablehead"/>
            </w:pPr>
            <w:r>
              <w:t>Total for all Assessment Objectives</w:t>
            </w:r>
          </w:p>
        </w:tc>
      </w:tr>
      <w:tr w:rsidR="00A60414" w:rsidTr="00DA71E4">
        <w:trPr>
          <w:trHeight w:val="330"/>
        </w:trPr>
        <w:tc>
          <w:tcPr>
            <w:tcW w:w="1691" w:type="dxa"/>
            <w:vMerge/>
            <w:shd w:val="clear" w:color="auto" w:fill="DEE1EA"/>
          </w:tcPr>
          <w:p w:rsidR="00A60414" w:rsidRDefault="00A60414" w:rsidP="00DA71E4">
            <w:pPr>
              <w:pStyle w:val="Tablehead"/>
            </w:pPr>
          </w:p>
        </w:tc>
        <w:tc>
          <w:tcPr>
            <w:tcW w:w="1774" w:type="dxa"/>
            <w:shd w:val="clear" w:color="auto" w:fill="DEE1EA"/>
          </w:tcPr>
          <w:p w:rsidR="00A60414" w:rsidRDefault="00A60414" w:rsidP="009C1452">
            <w:pPr>
              <w:pStyle w:val="Tablehead"/>
              <w:jc w:val="center"/>
              <w:rPr>
                <w:sz w:val="18"/>
                <w:szCs w:val="18"/>
              </w:rPr>
            </w:pPr>
            <w:r>
              <w:rPr>
                <w:sz w:val="18"/>
                <w:szCs w:val="18"/>
              </w:rPr>
              <w:t>AO1%</w:t>
            </w:r>
          </w:p>
        </w:tc>
        <w:tc>
          <w:tcPr>
            <w:tcW w:w="1775" w:type="dxa"/>
            <w:shd w:val="clear" w:color="auto" w:fill="DEE1EA"/>
          </w:tcPr>
          <w:p w:rsidR="00A60414" w:rsidRDefault="00A60414" w:rsidP="009C1452">
            <w:pPr>
              <w:pStyle w:val="Tablehead"/>
              <w:jc w:val="center"/>
              <w:rPr>
                <w:sz w:val="18"/>
                <w:szCs w:val="18"/>
              </w:rPr>
            </w:pPr>
            <w:r>
              <w:rPr>
                <w:sz w:val="18"/>
                <w:szCs w:val="18"/>
              </w:rPr>
              <w:t>AO2%</w:t>
            </w:r>
          </w:p>
        </w:tc>
        <w:tc>
          <w:tcPr>
            <w:tcW w:w="1774" w:type="dxa"/>
            <w:shd w:val="clear" w:color="auto" w:fill="DEE1EA"/>
          </w:tcPr>
          <w:p w:rsidR="00A60414" w:rsidRDefault="00A60414" w:rsidP="009C1452">
            <w:pPr>
              <w:pStyle w:val="Tablehead"/>
              <w:jc w:val="center"/>
              <w:rPr>
                <w:sz w:val="18"/>
                <w:szCs w:val="18"/>
              </w:rPr>
            </w:pPr>
            <w:r>
              <w:rPr>
                <w:sz w:val="18"/>
                <w:szCs w:val="18"/>
              </w:rPr>
              <w:t>AO3%</w:t>
            </w:r>
          </w:p>
        </w:tc>
        <w:tc>
          <w:tcPr>
            <w:tcW w:w="1775" w:type="dxa"/>
            <w:shd w:val="clear" w:color="auto" w:fill="DEE1EA"/>
          </w:tcPr>
          <w:p w:rsidR="00A60414" w:rsidRDefault="00A60414" w:rsidP="009C1452">
            <w:pPr>
              <w:pStyle w:val="Tablehead"/>
              <w:jc w:val="center"/>
              <w:rPr>
                <w:sz w:val="18"/>
                <w:szCs w:val="18"/>
              </w:rPr>
            </w:pPr>
            <w:r>
              <w:rPr>
                <w:sz w:val="18"/>
                <w:szCs w:val="18"/>
              </w:rPr>
              <w:t>AO4%</w:t>
            </w:r>
          </w:p>
        </w:tc>
        <w:tc>
          <w:tcPr>
            <w:tcW w:w="2126" w:type="dxa"/>
            <w:vMerge/>
            <w:shd w:val="clear" w:color="auto" w:fill="DEE1EA"/>
          </w:tcPr>
          <w:p w:rsidR="00A60414" w:rsidRDefault="00A60414" w:rsidP="00DA71E4">
            <w:pPr>
              <w:pStyle w:val="Tablehead"/>
            </w:pPr>
          </w:p>
        </w:tc>
      </w:tr>
      <w:tr w:rsidR="00A60414" w:rsidTr="00DA71E4">
        <w:tc>
          <w:tcPr>
            <w:tcW w:w="1691" w:type="dxa"/>
          </w:tcPr>
          <w:p w:rsidR="00A60414" w:rsidRPr="00EA4223" w:rsidRDefault="00A60414" w:rsidP="00DA71E4">
            <w:pPr>
              <w:pStyle w:val="Tabletext"/>
            </w:pPr>
            <w:r w:rsidRPr="00EA4223">
              <w:t>Paper 1: Listening, reading and translation</w:t>
            </w:r>
          </w:p>
        </w:tc>
        <w:tc>
          <w:tcPr>
            <w:tcW w:w="1774" w:type="dxa"/>
            <w:hideMark/>
          </w:tcPr>
          <w:p w:rsidR="00A60414" w:rsidRDefault="00A60414" w:rsidP="00EA4223">
            <w:pPr>
              <w:pStyle w:val="Tabletext"/>
              <w:ind w:left="720"/>
            </w:pPr>
            <w:r>
              <w:t>15</w:t>
            </w:r>
          </w:p>
        </w:tc>
        <w:tc>
          <w:tcPr>
            <w:tcW w:w="1775" w:type="dxa"/>
          </w:tcPr>
          <w:p w:rsidR="00A60414" w:rsidRDefault="00A60414" w:rsidP="00EA4223">
            <w:pPr>
              <w:pStyle w:val="Tabletext"/>
              <w:ind w:left="720"/>
            </w:pPr>
            <w:r>
              <w:t>25</w:t>
            </w:r>
          </w:p>
        </w:tc>
        <w:tc>
          <w:tcPr>
            <w:tcW w:w="1774" w:type="dxa"/>
          </w:tcPr>
          <w:p w:rsidR="00A60414" w:rsidRDefault="00A60414" w:rsidP="00EA4223">
            <w:pPr>
              <w:pStyle w:val="Tabletext"/>
              <w:ind w:left="720"/>
            </w:pPr>
            <w:r>
              <w:t>-</w:t>
            </w:r>
          </w:p>
        </w:tc>
        <w:tc>
          <w:tcPr>
            <w:tcW w:w="1775" w:type="dxa"/>
          </w:tcPr>
          <w:p w:rsidR="00A60414" w:rsidRDefault="00A60414" w:rsidP="00EA4223">
            <w:pPr>
              <w:pStyle w:val="Tabletext"/>
              <w:ind w:left="720"/>
            </w:pPr>
            <w:r>
              <w:t>-</w:t>
            </w:r>
          </w:p>
        </w:tc>
        <w:tc>
          <w:tcPr>
            <w:tcW w:w="2126" w:type="dxa"/>
            <w:hideMark/>
          </w:tcPr>
          <w:p w:rsidR="00A60414" w:rsidRDefault="00A60414" w:rsidP="00EA4223">
            <w:pPr>
              <w:pStyle w:val="Tabletext"/>
              <w:jc w:val="center"/>
            </w:pPr>
            <w:r>
              <w:t>40%</w:t>
            </w:r>
          </w:p>
        </w:tc>
      </w:tr>
      <w:tr w:rsidR="00A60414" w:rsidTr="00DA71E4">
        <w:tc>
          <w:tcPr>
            <w:tcW w:w="1691" w:type="dxa"/>
          </w:tcPr>
          <w:p w:rsidR="00A60414" w:rsidRPr="00EA4223" w:rsidRDefault="00A60414" w:rsidP="00DA71E4">
            <w:pPr>
              <w:pStyle w:val="Tabletext"/>
            </w:pPr>
            <w:r w:rsidRPr="00EA4223">
              <w:t>Paper 2: Written response to works and translation</w:t>
            </w:r>
          </w:p>
        </w:tc>
        <w:tc>
          <w:tcPr>
            <w:tcW w:w="1774" w:type="dxa"/>
          </w:tcPr>
          <w:p w:rsidR="00A60414" w:rsidRDefault="00A60414" w:rsidP="00EA4223">
            <w:pPr>
              <w:pStyle w:val="Tabletext"/>
              <w:jc w:val="center"/>
            </w:pPr>
            <w:r>
              <w:t>-</w:t>
            </w:r>
          </w:p>
        </w:tc>
        <w:tc>
          <w:tcPr>
            <w:tcW w:w="1775" w:type="dxa"/>
          </w:tcPr>
          <w:p w:rsidR="00A60414" w:rsidRDefault="00A60414" w:rsidP="00EA4223">
            <w:pPr>
              <w:pStyle w:val="Tabletext"/>
              <w:jc w:val="center"/>
            </w:pPr>
            <w:r>
              <w:t>-</w:t>
            </w:r>
          </w:p>
        </w:tc>
        <w:tc>
          <w:tcPr>
            <w:tcW w:w="1774" w:type="dxa"/>
          </w:tcPr>
          <w:p w:rsidR="00A60414" w:rsidRDefault="00A60414" w:rsidP="00EA4223">
            <w:pPr>
              <w:pStyle w:val="Tabletext"/>
              <w:jc w:val="center"/>
            </w:pPr>
            <w:r>
              <w:t>20</w:t>
            </w:r>
          </w:p>
        </w:tc>
        <w:tc>
          <w:tcPr>
            <w:tcW w:w="1775" w:type="dxa"/>
          </w:tcPr>
          <w:p w:rsidR="00A60414" w:rsidRDefault="00A60414" w:rsidP="00EA4223">
            <w:pPr>
              <w:pStyle w:val="Tabletext"/>
              <w:jc w:val="center"/>
            </w:pPr>
            <w:r>
              <w:t>10</w:t>
            </w:r>
          </w:p>
        </w:tc>
        <w:tc>
          <w:tcPr>
            <w:tcW w:w="2126" w:type="dxa"/>
          </w:tcPr>
          <w:p w:rsidR="00A60414" w:rsidRPr="00B35FD2" w:rsidRDefault="00A60414" w:rsidP="00EA4223">
            <w:pPr>
              <w:jc w:val="cente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A60414" w:rsidTr="00DA71E4">
        <w:tc>
          <w:tcPr>
            <w:tcW w:w="1691" w:type="dxa"/>
          </w:tcPr>
          <w:p w:rsidR="00A60414" w:rsidRPr="00EA4223" w:rsidRDefault="00A60414" w:rsidP="00DA71E4">
            <w:pPr>
              <w:pStyle w:val="Tabletext"/>
            </w:pPr>
            <w:r w:rsidRPr="00EA4223">
              <w:t>Paper 3: Speaking</w:t>
            </w:r>
          </w:p>
        </w:tc>
        <w:tc>
          <w:tcPr>
            <w:tcW w:w="1774" w:type="dxa"/>
          </w:tcPr>
          <w:p w:rsidR="00A60414" w:rsidRDefault="00A60414" w:rsidP="00EA4223">
            <w:pPr>
              <w:pStyle w:val="Tabletext"/>
              <w:jc w:val="center"/>
            </w:pPr>
            <w:r>
              <w:t>5</w:t>
            </w:r>
          </w:p>
        </w:tc>
        <w:tc>
          <w:tcPr>
            <w:tcW w:w="1775" w:type="dxa"/>
          </w:tcPr>
          <w:p w:rsidR="00A60414" w:rsidRDefault="00A60414" w:rsidP="00EA4223">
            <w:pPr>
              <w:pStyle w:val="Tabletext"/>
              <w:jc w:val="center"/>
            </w:pPr>
            <w:r>
              <w:t>5</w:t>
            </w:r>
          </w:p>
        </w:tc>
        <w:tc>
          <w:tcPr>
            <w:tcW w:w="1774" w:type="dxa"/>
          </w:tcPr>
          <w:p w:rsidR="00A60414" w:rsidRDefault="00A60414" w:rsidP="00EA4223">
            <w:pPr>
              <w:pStyle w:val="Tabletext"/>
              <w:jc w:val="center"/>
            </w:pPr>
            <w:r>
              <w:t>10</w:t>
            </w:r>
          </w:p>
        </w:tc>
        <w:tc>
          <w:tcPr>
            <w:tcW w:w="1775" w:type="dxa"/>
          </w:tcPr>
          <w:p w:rsidR="00A60414" w:rsidRDefault="00A60414" w:rsidP="00EA4223">
            <w:pPr>
              <w:pStyle w:val="Tabletext"/>
              <w:jc w:val="center"/>
            </w:pPr>
            <w:r>
              <w:t>10</w:t>
            </w:r>
          </w:p>
        </w:tc>
        <w:tc>
          <w:tcPr>
            <w:tcW w:w="2126" w:type="dxa"/>
          </w:tcPr>
          <w:p w:rsidR="00A60414" w:rsidRPr="00B35FD2" w:rsidRDefault="00A60414" w:rsidP="00EA4223">
            <w:pPr>
              <w:jc w:val="center"/>
              <w:rPr>
                <w:rFonts w:ascii="Verdana" w:hAnsi="Verdana"/>
                <w:sz w:val="20"/>
                <w:szCs w:val="20"/>
              </w:rPr>
            </w:pPr>
            <w:r>
              <w:rPr>
                <w:rFonts w:ascii="Verdana" w:hAnsi="Verdana"/>
                <w:sz w:val="20"/>
                <w:szCs w:val="20"/>
              </w:rPr>
              <w:t>30</w:t>
            </w:r>
            <w:r w:rsidRPr="00B35FD2">
              <w:rPr>
                <w:rFonts w:ascii="Verdana" w:hAnsi="Verdana"/>
                <w:sz w:val="20"/>
                <w:szCs w:val="20"/>
              </w:rPr>
              <w:t>%</w:t>
            </w:r>
          </w:p>
        </w:tc>
      </w:tr>
      <w:tr w:rsidR="00A60414" w:rsidTr="00DA71E4">
        <w:tc>
          <w:tcPr>
            <w:tcW w:w="1691" w:type="dxa"/>
          </w:tcPr>
          <w:p w:rsidR="00A60414" w:rsidRPr="00A2175B" w:rsidRDefault="00A60414" w:rsidP="00DA71E4">
            <w:pPr>
              <w:pStyle w:val="Tabletext"/>
              <w:rPr>
                <w:b/>
              </w:rPr>
            </w:pPr>
            <w:r>
              <w:rPr>
                <w:b/>
              </w:rPr>
              <w:t>Total for GCE A Level</w:t>
            </w:r>
          </w:p>
        </w:tc>
        <w:tc>
          <w:tcPr>
            <w:tcW w:w="1774" w:type="dxa"/>
          </w:tcPr>
          <w:p w:rsidR="00A60414" w:rsidRDefault="00A60414" w:rsidP="00EA4223">
            <w:pPr>
              <w:pStyle w:val="Tabletext"/>
              <w:jc w:val="center"/>
            </w:pPr>
            <w:r>
              <w:t>20</w:t>
            </w:r>
          </w:p>
        </w:tc>
        <w:tc>
          <w:tcPr>
            <w:tcW w:w="1775" w:type="dxa"/>
          </w:tcPr>
          <w:p w:rsidR="00A60414" w:rsidRDefault="00A60414" w:rsidP="00EA4223">
            <w:pPr>
              <w:pStyle w:val="Tabletext"/>
              <w:jc w:val="center"/>
            </w:pPr>
            <w:r>
              <w:t>30</w:t>
            </w:r>
          </w:p>
        </w:tc>
        <w:tc>
          <w:tcPr>
            <w:tcW w:w="1774" w:type="dxa"/>
          </w:tcPr>
          <w:p w:rsidR="00A60414" w:rsidRDefault="00A60414" w:rsidP="00EA4223">
            <w:pPr>
              <w:pStyle w:val="Tabletext"/>
              <w:jc w:val="center"/>
            </w:pPr>
            <w:r>
              <w:t>30</w:t>
            </w:r>
          </w:p>
        </w:tc>
        <w:tc>
          <w:tcPr>
            <w:tcW w:w="1775" w:type="dxa"/>
          </w:tcPr>
          <w:p w:rsidR="00A60414" w:rsidRDefault="00A60414" w:rsidP="00EA4223">
            <w:pPr>
              <w:pStyle w:val="Tabletext"/>
              <w:jc w:val="center"/>
            </w:pPr>
            <w:r>
              <w:t>20</w:t>
            </w:r>
          </w:p>
        </w:tc>
        <w:tc>
          <w:tcPr>
            <w:tcW w:w="2126" w:type="dxa"/>
          </w:tcPr>
          <w:p w:rsidR="00A60414" w:rsidRPr="00B35FD2" w:rsidRDefault="00A60414" w:rsidP="00EA4223">
            <w:pPr>
              <w:jc w:val="center"/>
              <w:rPr>
                <w:rFonts w:ascii="Verdana" w:hAnsi="Verdana"/>
                <w:sz w:val="20"/>
                <w:szCs w:val="20"/>
              </w:rPr>
            </w:pPr>
            <w:r>
              <w:rPr>
                <w:rFonts w:ascii="Verdana" w:hAnsi="Verdana"/>
                <w:sz w:val="20"/>
                <w:szCs w:val="20"/>
              </w:rPr>
              <w:t>100</w:t>
            </w:r>
            <w:r w:rsidRPr="00B35FD2">
              <w:rPr>
                <w:rFonts w:ascii="Verdana" w:hAnsi="Verdana"/>
                <w:sz w:val="20"/>
                <w:szCs w:val="20"/>
              </w:rPr>
              <w:t>%</w:t>
            </w:r>
          </w:p>
        </w:tc>
      </w:tr>
    </w:tbl>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Pr="0003290B"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795392">
      <w:pPr>
        <w:rPr>
          <w:rFonts w:ascii="Verdana" w:hAnsi="Verdana"/>
          <w:b/>
          <w:sz w:val="20"/>
          <w:szCs w:val="20"/>
        </w:rPr>
      </w:pPr>
    </w:p>
    <w:p w:rsidR="00A60414" w:rsidRDefault="00A60414" w:rsidP="00932D91">
      <w:pPr>
        <w:rPr>
          <w:rFonts w:ascii="Verdana" w:hAnsi="Verdana"/>
          <w:b/>
          <w:sz w:val="36"/>
          <w:szCs w:val="36"/>
        </w:rPr>
      </w:pPr>
      <w:r>
        <w:rPr>
          <w:rFonts w:ascii="Verdana" w:hAnsi="Verdana"/>
          <w:b/>
          <w:sz w:val="36"/>
          <w:szCs w:val="36"/>
        </w:rPr>
        <w:t>Course Planner</w:t>
      </w:r>
      <w:r w:rsidRPr="00795392">
        <w:rPr>
          <w:rFonts w:ascii="Verdana" w:hAnsi="Verdana"/>
          <w:b/>
          <w:sz w:val="36"/>
          <w:szCs w:val="36"/>
        </w:rPr>
        <w:t xml:space="preserve"> </w:t>
      </w:r>
    </w:p>
    <w:p w:rsidR="00A60414" w:rsidRDefault="00A60414" w:rsidP="00932D91">
      <w:pPr>
        <w:rPr>
          <w:rFonts w:ascii="Verdana" w:hAnsi="Verdana"/>
          <w:b/>
          <w:sz w:val="36"/>
          <w:szCs w:val="36"/>
        </w:rPr>
      </w:pPr>
    </w:p>
    <w:tbl>
      <w:tblPr>
        <w:tblW w:w="0" w:type="auto"/>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Look w:val="04A0"/>
      </w:tblPr>
      <w:tblGrid>
        <w:gridCol w:w="2268"/>
        <w:gridCol w:w="4395"/>
      </w:tblGrid>
      <w:tr w:rsidR="00A60414" w:rsidTr="00DA71E4">
        <w:tc>
          <w:tcPr>
            <w:tcW w:w="6663" w:type="dxa"/>
            <w:gridSpan w:val="2"/>
            <w:shd w:val="clear" w:color="auto" w:fill="DEE1EA"/>
          </w:tcPr>
          <w:p w:rsidR="00A60414" w:rsidRPr="00AA366C" w:rsidRDefault="00A60414" w:rsidP="00AA366C">
            <w:pPr>
              <w:pStyle w:val="Tabletext"/>
              <w:jc w:val="center"/>
              <w:rPr>
                <w:b/>
              </w:rPr>
            </w:pPr>
            <w:r w:rsidRPr="00AA366C">
              <w:rPr>
                <w:b/>
              </w:rPr>
              <w:t>Year 1</w:t>
            </w:r>
          </w:p>
        </w:tc>
      </w:tr>
      <w:tr w:rsidR="00A60414" w:rsidTr="00D648EF">
        <w:tc>
          <w:tcPr>
            <w:tcW w:w="2268" w:type="dxa"/>
            <w:shd w:val="clear" w:color="auto" w:fill="DEE1EA"/>
            <w:hideMark/>
          </w:tcPr>
          <w:p w:rsidR="00A60414" w:rsidRDefault="00A60414" w:rsidP="00DA71E4">
            <w:pPr>
              <w:pStyle w:val="Tablehead"/>
            </w:pPr>
            <w:r>
              <w:t>Week 1</w:t>
            </w:r>
          </w:p>
        </w:tc>
        <w:tc>
          <w:tcPr>
            <w:tcW w:w="4395" w:type="dxa"/>
            <w:shd w:val="clear" w:color="auto" w:fill="FFFFFF"/>
          </w:tcPr>
          <w:p w:rsidR="00A60414" w:rsidRDefault="00A60414" w:rsidP="0072060B">
            <w:pPr>
              <w:pStyle w:val="Tabletext"/>
            </w:pPr>
            <w:r>
              <w:t>Introduction</w:t>
            </w:r>
          </w:p>
        </w:tc>
      </w:tr>
      <w:tr w:rsidR="00A60414" w:rsidTr="00D648EF">
        <w:tc>
          <w:tcPr>
            <w:tcW w:w="2268" w:type="dxa"/>
            <w:shd w:val="clear" w:color="auto" w:fill="DEE1EA"/>
          </w:tcPr>
          <w:p w:rsidR="00A60414" w:rsidRDefault="00A60414" w:rsidP="00DA71E4">
            <w:pPr>
              <w:pStyle w:val="Tablehead"/>
            </w:pPr>
            <w:r>
              <w:t>Weeks 2-9</w:t>
            </w:r>
          </w:p>
        </w:tc>
        <w:tc>
          <w:tcPr>
            <w:tcW w:w="4395" w:type="dxa"/>
            <w:shd w:val="clear" w:color="auto" w:fill="FFFFFF"/>
          </w:tcPr>
          <w:p w:rsidR="00A60414" w:rsidRDefault="00A60414" w:rsidP="00DA71E4">
            <w:pPr>
              <w:pStyle w:val="Tabletext"/>
            </w:pPr>
            <w:r>
              <w:t>Theme 1; Theme 2</w:t>
            </w:r>
          </w:p>
        </w:tc>
      </w:tr>
      <w:tr w:rsidR="00A60414" w:rsidTr="00D648EF">
        <w:tc>
          <w:tcPr>
            <w:tcW w:w="2268" w:type="dxa"/>
            <w:shd w:val="clear" w:color="auto" w:fill="DEE1EA"/>
          </w:tcPr>
          <w:p w:rsidR="00A60414" w:rsidRDefault="00A60414" w:rsidP="00DA71E4">
            <w:pPr>
              <w:pStyle w:val="Tablehead"/>
            </w:pPr>
            <w:r>
              <w:t>Weeks 10-15</w:t>
            </w:r>
          </w:p>
        </w:tc>
        <w:tc>
          <w:tcPr>
            <w:tcW w:w="4395" w:type="dxa"/>
            <w:shd w:val="clear" w:color="auto" w:fill="FFFFFF"/>
          </w:tcPr>
          <w:p w:rsidR="00A60414" w:rsidRDefault="00A60414" w:rsidP="00DA71E4">
            <w:pPr>
              <w:pStyle w:val="Tabletext"/>
            </w:pPr>
            <w:r>
              <w:t>Literary text/film (1); Theme 2</w:t>
            </w:r>
          </w:p>
        </w:tc>
      </w:tr>
      <w:tr w:rsidR="00A60414" w:rsidTr="00D648EF">
        <w:tc>
          <w:tcPr>
            <w:tcW w:w="2268" w:type="dxa"/>
            <w:shd w:val="clear" w:color="auto" w:fill="DEE1EA"/>
          </w:tcPr>
          <w:p w:rsidR="00A60414" w:rsidRPr="00D648EF" w:rsidRDefault="00A60414" w:rsidP="00D648EF">
            <w:pPr>
              <w:pStyle w:val="Tablehead"/>
            </w:pPr>
            <w:r>
              <w:t>Weeks 16-21</w:t>
            </w:r>
          </w:p>
        </w:tc>
        <w:tc>
          <w:tcPr>
            <w:tcW w:w="4395" w:type="dxa"/>
            <w:shd w:val="clear" w:color="auto" w:fill="FFFFFF"/>
          </w:tcPr>
          <w:p w:rsidR="00A60414" w:rsidRDefault="00A60414" w:rsidP="00DA71E4">
            <w:pPr>
              <w:pStyle w:val="Tabletext"/>
            </w:pPr>
            <w:r>
              <w:t>Literary text/film (1); Theme 1</w:t>
            </w:r>
          </w:p>
        </w:tc>
      </w:tr>
      <w:tr w:rsidR="00A60414" w:rsidTr="00D648EF">
        <w:tc>
          <w:tcPr>
            <w:tcW w:w="2268" w:type="dxa"/>
            <w:shd w:val="clear" w:color="auto" w:fill="DEE1EA"/>
          </w:tcPr>
          <w:p w:rsidR="00A60414" w:rsidRDefault="00A60414" w:rsidP="00DA71E4">
            <w:pPr>
              <w:pStyle w:val="Tablehead"/>
            </w:pPr>
            <w:r>
              <w:t>Weeks  22-28</w:t>
            </w:r>
          </w:p>
        </w:tc>
        <w:tc>
          <w:tcPr>
            <w:tcW w:w="4395" w:type="dxa"/>
            <w:shd w:val="clear" w:color="auto" w:fill="FFFFFF"/>
          </w:tcPr>
          <w:p w:rsidR="00A60414" w:rsidRDefault="00A60414" w:rsidP="00DA71E4">
            <w:pPr>
              <w:pStyle w:val="Tabletext"/>
            </w:pPr>
            <w:r>
              <w:t>Theme 2; Theme 1</w:t>
            </w:r>
          </w:p>
        </w:tc>
      </w:tr>
      <w:tr w:rsidR="00A60414" w:rsidTr="00D648EF">
        <w:tc>
          <w:tcPr>
            <w:tcW w:w="2268" w:type="dxa"/>
            <w:shd w:val="clear" w:color="auto" w:fill="DEE1EA"/>
          </w:tcPr>
          <w:p w:rsidR="00A60414" w:rsidRDefault="00A60414" w:rsidP="00DA71E4">
            <w:pPr>
              <w:pStyle w:val="Tablehead"/>
            </w:pPr>
            <w:r>
              <w:t>Weeks 29-32</w:t>
            </w:r>
          </w:p>
        </w:tc>
        <w:tc>
          <w:tcPr>
            <w:tcW w:w="4395" w:type="dxa"/>
            <w:shd w:val="clear" w:color="auto" w:fill="FFFFFF"/>
          </w:tcPr>
          <w:p w:rsidR="00A60414" w:rsidRDefault="00A60414" w:rsidP="0072060B">
            <w:pPr>
              <w:pStyle w:val="Tabletext"/>
            </w:pPr>
            <w:r>
              <w:t>Revision + exam preparation</w:t>
            </w:r>
          </w:p>
        </w:tc>
      </w:tr>
      <w:tr w:rsidR="00A60414" w:rsidTr="00D648EF">
        <w:tc>
          <w:tcPr>
            <w:tcW w:w="2268" w:type="dxa"/>
            <w:shd w:val="clear" w:color="auto" w:fill="DEE1EA"/>
          </w:tcPr>
          <w:p w:rsidR="00A60414" w:rsidRDefault="00A60414" w:rsidP="00DA71E4">
            <w:pPr>
              <w:pStyle w:val="Tablehead"/>
            </w:pPr>
            <w:r>
              <w:t>Weeks 33-35</w:t>
            </w:r>
          </w:p>
        </w:tc>
        <w:tc>
          <w:tcPr>
            <w:tcW w:w="4395" w:type="dxa"/>
            <w:shd w:val="clear" w:color="auto" w:fill="FFFFFF"/>
          </w:tcPr>
          <w:p w:rsidR="00A60414" w:rsidRDefault="00A60414" w:rsidP="0072060B">
            <w:pPr>
              <w:pStyle w:val="Tabletext"/>
            </w:pPr>
            <w:r>
              <w:t>Internal exams</w:t>
            </w:r>
          </w:p>
        </w:tc>
      </w:tr>
      <w:tr w:rsidR="00A60414" w:rsidTr="00D648EF">
        <w:tc>
          <w:tcPr>
            <w:tcW w:w="2268" w:type="dxa"/>
            <w:shd w:val="clear" w:color="auto" w:fill="DEE1EA"/>
          </w:tcPr>
          <w:p w:rsidR="00A60414" w:rsidRDefault="00A60414" w:rsidP="00DA71E4">
            <w:pPr>
              <w:pStyle w:val="Tablehead"/>
            </w:pPr>
            <w:r>
              <w:t>Weeks 36-39</w:t>
            </w:r>
          </w:p>
        </w:tc>
        <w:tc>
          <w:tcPr>
            <w:tcW w:w="4395" w:type="dxa"/>
            <w:shd w:val="clear" w:color="auto" w:fill="FFFFFF"/>
          </w:tcPr>
          <w:p w:rsidR="00A60414" w:rsidRDefault="00A60414" w:rsidP="0072060B">
            <w:pPr>
              <w:pStyle w:val="Tabletext"/>
            </w:pPr>
            <w:r>
              <w:t>Introduction to independent research project; Literary text/film (2)</w:t>
            </w:r>
          </w:p>
        </w:tc>
      </w:tr>
      <w:tr w:rsidR="00A60414" w:rsidTr="00DA71E4">
        <w:tc>
          <w:tcPr>
            <w:tcW w:w="6663" w:type="dxa"/>
            <w:gridSpan w:val="2"/>
            <w:shd w:val="clear" w:color="auto" w:fill="DEE1EA"/>
          </w:tcPr>
          <w:p w:rsidR="00A60414" w:rsidRPr="00AA366C" w:rsidRDefault="00A60414" w:rsidP="00AA366C">
            <w:pPr>
              <w:pStyle w:val="Tabletext"/>
              <w:jc w:val="center"/>
              <w:rPr>
                <w:b/>
              </w:rPr>
            </w:pPr>
            <w:r w:rsidRPr="00AA366C">
              <w:rPr>
                <w:b/>
              </w:rPr>
              <w:t>Year 2</w:t>
            </w:r>
          </w:p>
        </w:tc>
      </w:tr>
      <w:tr w:rsidR="00A60414" w:rsidTr="00D648EF">
        <w:tc>
          <w:tcPr>
            <w:tcW w:w="2268" w:type="dxa"/>
            <w:shd w:val="clear" w:color="auto" w:fill="DEE1EA"/>
          </w:tcPr>
          <w:p w:rsidR="00A60414" w:rsidRDefault="00A60414" w:rsidP="00DA71E4">
            <w:pPr>
              <w:pStyle w:val="Tablehead"/>
            </w:pPr>
            <w:r>
              <w:t>Weeks 1-6</w:t>
            </w:r>
          </w:p>
        </w:tc>
        <w:tc>
          <w:tcPr>
            <w:tcW w:w="4395" w:type="dxa"/>
            <w:shd w:val="clear" w:color="auto" w:fill="FFFFFF"/>
          </w:tcPr>
          <w:p w:rsidR="00A60414" w:rsidRDefault="00A60414" w:rsidP="0072060B">
            <w:pPr>
              <w:pStyle w:val="Tabletext"/>
            </w:pPr>
            <w:r>
              <w:t>Theme 3; Literary text/film (2)</w:t>
            </w:r>
          </w:p>
        </w:tc>
      </w:tr>
      <w:tr w:rsidR="00A60414" w:rsidTr="00D648EF">
        <w:tc>
          <w:tcPr>
            <w:tcW w:w="2268" w:type="dxa"/>
            <w:shd w:val="clear" w:color="auto" w:fill="DEE1EA"/>
          </w:tcPr>
          <w:p w:rsidR="00A60414" w:rsidRDefault="00A60414" w:rsidP="00DA71E4">
            <w:pPr>
              <w:pStyle w:val="Tablehead"/>
            </w:pPr>
            <w:r>
              <w:t>Week 7</w:t>
            </w:r>
          </w:p>
        </w:tc>
        <w:tc>
          <w:tcPr>
            <w:tcW w:w="4395" w:type="dxa"/>
            <w:shd w:val="clear" w:color="auto" w:fill="FFFFFF"/>
          </w:tcPr>
          <w:p w:rsidR="00A60414" w:rsidRDefault="00A60414" w:rsidP="0072060B">
            <w:pPr>
              <w:pStyle w:val="Tabletext"/>
            </w:pPr>
            <w:r>
              <w:t>Independent research project; Literary text/film (2)</w:t>
            </w:r>
          </w:p>
        </w:tc>
      </w:tr>
      <w:tr w:rsidR="00A60414" w:rsidTr="00D648EF">
        <w:tc>
          <w:tcPr>
            <w:tcW w:w="2268" w:type="dxa"/>
            <w:shd w:val="clear" w:color="auto" w:fill="DEE1EA"/>
          </w:tcPr>
          <w:p w:rsidR="00A60414" w:rsidRDefault="00A60414" w:rsidP="00DA71E4">
            <w:pPr>
              <w:pStyle w:val="Tablehead"/>
            </w:pPr>
            <w:r>
              <w:t>Weeks 8-14</w:t>
            </w:r>
          </w:p>
        </w:tc>
        <w:tc>
          <w:tcPr>
            <w:tcW w:w="4395" w:type="dxa"/>
            <w:shd w:val="clear" w:color="auto" w:fill="FFFFFF"/>
          </w:tcPr>
          <w:p w:rsidR="00A60414" w:rsidRDefault="00A60414" w:rsidP="0072060B">
            <w:pPr>
              <w:pStyle w:val="Tabletext"/>
            </w:pPr>
            <w:r>
              <w:t>Theme 3; Theme 4</w:t>
            </w:r>
          </w:p>
        </w:tc>
      </w:tr>
      <w:tr w:rsidR="00A60414" w:rsidTr="00D648EF">
        <w:tc>
          <w:tcPr>
            <w:tcW w:w="2268" w:type="dxa"/>
            <w:shd w:val="clear" w:color="auto" w:fill="DEE1EA"/>
          </w:tcPr>
          <w:p w:rsidR="00A60414" w:rsidRDefault="00A60414" w:rsidP="00DA71E4">
            <w:pPr>
              <w:pStyle w:val="Tablehead"/>
            </w:pPr>
            <w:r>
              <w:t>Week 15</w:t>
            </w:r>
          </w:p>
        </w:tc>
        <w:tc>
          <w:tcPr>
            <w:tcW w:w="4395" w:type="dxa"/>
            <w:shd w:val="clear" w:color="auto" w:fill="FFFFFF"/>
          </w:tcPr>
          <w:p w:rsidR="00A60414" w:rsidRDefault="00A60414" w:rsidP="0072060B">
            <w:pPr>
              <w:pStyle w:val="Tabletext"/>
            </w:pPr>
            <w:r>
              <w:t>Independent research project; Theme 4</w:t>
            </w:r>
          </w:p>
        </w:tc>
      </w:tr>
      <w:tr w:rsidR="00A60414" w:rsidTr="00D648EF">
        <w:tc>
          <w:tcPr>
            <w:tcW w:w="2268" w:type="dxa"/>
            <w:shd w:val="clear" w:color="auto" w:fill="DEE1EA"/>
          </w:tcPr>
          <w:p w:rsidR="00A60414" w:rsidRDefault="00A60414" w:rsidP="00DA71E4">
            <w:pPr>
              <w:pStyle w:val="Tablehead"/>
            </w:pPr>
            <w:r>
              <w:t>Weeks 16-21</w:t>
            </w:r>
          </w:p>
        </w:tc>
        <w:tc>
          <w:tcPr>
            <w:tcW w:w="4395" w:type="dxa"/>
            <w:shd w:val="clear" w:color="auto" w:fill="FFFFFF"/>
          </w:tcPr>
          <w:p w:rsidR="00A60414" w:rsidRDefault="00A60414" w:rsidP="0072060B">
            <w:pPr>
              <w:pStyle w:val="Tabletext"/>
            </w:pPr>
            <w:r>
              <w:t>Theme 3; Theme 4</w:t>
            </w:r>
          </w:p>
        </w:tc>
      </w:tr>
      <w:tr w:rsidR="00A60414" w:rsidTr="00D648EF">
        <w:tc>
          <w:tcPr>
            <w:tcW w:w="2268" w:type="dxa"/>
            <w:shd w:val="clear" w:color="auto" w:fill="DEE1EA"/>
          </w:tcPr>
          <w:p w:rsidR="00A60414" w:rsidRDefault="00A60414" w:rsidP="00DA71E4">
            <w:pPr>
              <w:pStyle w:val="Tablehead"/>
            </w:pPr>
            <w:r>
              <w:t>Weeks 22-28</w:t>
            </w:r>
          </w:p>
        </w:tc>
        <w:tc>
          <w:tcPr>
            <w:tcW w:w="4395" w:type="dxa"/>
            <w:shd w:val="clear" w:color="auto" w:fill="FFFFFF"/>
          </w:tcPr>
          <w:p w:rsidR="00A60414" w:rsidRDefault="00A60414" w:rsidP="0072060B">
            <w:pPr>
              <w:pStyle w:val="Tabletext"/>
            </w:pPr>
            <w:r>
              <w:t>Revision + review (including Literary text/film (1)); Theme 4</w:t>
            </w:r>
          </w:p>
        </w:tc>
      </w:tr>
      <w:tr w:rsidR="00A60414" w:rsidTr="00D648EF">
        <w:tc>
          <w:tcPr>
            <w:tcW w:w="2268" w:type="dxa"/>
            <w:shd w:val="clear" w:color="auto" w:fill="DEE1EA"/>
          </w:tcPr>
          <w:p w:rsidR="00A60414" w:rsidRDefault="00A60414" w:rsidP="00DA71E4">
            <w:pPr>
              <w:pStyle w:val="Tablehead"/>
            </w:pPr>
            <w:r>
              <w:t>Weeks 29-32</w:t>
            </w:r>
          </w:p>
        </w:tc>
        <w:tc>
          <w:tcPr>
            <w:tcW w:w="4395" w:type="dxa"/>
            <w:shd w:val="clear" w:color="auto" w:fill="FFFFFF"/>
          </w:tcPr>
          <w:p w:rsidR="00A60414" w:rsidRDefault="00A60414" w:rsidP="0072060B">
            <w:pPr>
              <w:pStyle w:val="Tabletext"/>
            </w:pPr>
            <w:r>
              <w:t>Revision + exam preparation</w:t>
            </w:r>
          </w:p>
        </w:tc>
      </w:tr>
    </w:tbl>
    <w:p w:rsidR="00A60414" w:rsidRDefault="00A60414" w:rsidP="00932D91">
      <w:pPr>
        <w:rPr>
          <w:rFonts w:ascii="Verdana" w:hAnsi="Verdana"/>
          <w:b/>
          <w:sz w:val="36"/>
          <w:szCs w:val="36"/>
        </w:rPr>
      </w:pPr>
    </w:p>
    <w:p w:rsidR="00A60414" w:rsidRDefault="00A60414" w:rsidP="00932D91">
      <w:pPr>
        <w:rPr>
          <w:rFonts w:ascii="Verdana" w:hAnsi="Verdana"/>
          <w:b/>
          <w:sz w:val="36"/>
          <w:szCs w:val="36"/>
        </w:rPr>
      </w:pPr>
    </w:p>
    <w:p w:rsidR="00A60414" w:rsidRDefault="00A60414" w:rsidP="00932D91">
      <w:pPr>
        <w:rPr>
          <w:rFonts w:ascii="Verdana" w:hAnsi="Verdana"/>
          <w:b/>
          <w:sz w:val="36"/>
          <w:szCs w:val="36"/>
        </w:rPr>
      </w:pPr>
    </w:p>
    <w:p w:rsidR="00A60414" w:rsidRPr="009B0B9B" w:rsidRDefault="00A60414" w:rsidP="00932D91">
      <w:pPr>
        <w:rPr>
          <w:rFonts w:ascii="Verdana" w:hAnsi="Verdana"/>
          <w:b/>
          <w:sz w:val="36"/>
          <w:szCs w:val="36"/>
        </w:rPr>
      </w:pPr>
      <w:r w:rsidRPr="009B0B9B">
        <w:rPr>
          <w:rFonts w:ascii="Verdana" w:hAnsi="Verdana"/>
          <w:b/>
          <w:sz w:val="36"/>
          <w:szCs w:val="36"/>
        </w:rPr>
        <w:t>Example Scheme of Work</w:t>
      </w:r>
    </w:p>
    <w:p w:rsidR="00A60414" w:rsidRDefault="00A60414" w:rsidP="0072060B">
      <w:pPr>
        <w:pStyle w:val="Bodytext"/>
        <w:rPr>
          <w:rFonts w:cs="Times New Roman"/>
          <w:b/>
          <w:sz w:val="36"/>
          <w:szCs w:val="36"/>
        </w:rPr>
      </w:pPr>
    </w:p>
    <w:p w:rsidR="00A60414" w:rsidRDefault="00A60414" w:rsidP="0072060B">
      <w:pPr>
        <w:pStyle w:val="Bodytext"/>
      </w:pPr>
      <w:r>
        <w:rPr>
          <w:szCs w:val="20"/>
        </w:rPr>
        <w:t>The following scheme of w</w:t>
      </w:r>
      <w:r w:rsidRPr="0040656B">
        <w:rPr>
          <w:szCs w:val="20"/>
        </w:rPr>
        <w:t>ork show</w:t>
      </w:r>
      <w:r>
        <w:rPr>
          <w:szCs w:val="20"/>
        </w:rPr>
        <w:t>s</w:t>
      </w:r>
      <w:r w:rsidRPr="0040656B">
        <w:rPr>
          <w:szCs w:val="20"/>
        </w:rPr>
        <w:t xml:space="preserve"> how the content could be taught over the</w:t>
      </w:r>
      <w:r>
        <w:rPr>
          <w:szCs w:val="20"/>
        </w:rPr>
        <w:t xml:space="preserve"> times specified in the course planner</w:t>
      </w:r>
      <w:r w:rsidRPr="0040656B">
        <w:rPr>
          <w:szCs w:val="20"/>
        </w:rPr>
        <w:t xml:space="preserve"> above. </w:t>
      </w:r>
      <w:r>
        <w:rPr>
          <w:szCs w:val="20"/>
        </w:rPr>
        <w:t>This scheme</w:t>
      </w:r>
      <w:r w:rsidRPr="0040656B">
        <w:rPr>
          <w:szCs w:val="20"/>
        </w:rPr>
        <w:t xml:space="preserve"> of work </w:t>
      </w:r>
      <w:r>
        <w:t>show one of a number of possible approaches. It is also</w:t>
      </w:r>
      <w:r w:rsidRPr="0040656B">
        <w:rPr>
          <w:szCs w:val="20"/>
        </w:rPr>
        <w:t xml:space="preserve"> available as </w:t>
      </w:r>
      <w:r>
        <w:rPr>
          <w:szCs w:val="20"/>
        </w:rPr>
        <w:t>a separate document.</w:t>
      </w:r>
      <w:r w:rsidRPr="0040656B">
        <w:rPr>
          <w:szCs w:val="20"/>
        </w:rPr>
        <w:t xml:space="preserve"> </w:t>
      </w:r>
    </w:p>
    <w:p w:rsidR="00A60414" w:rsidRPr="0040656B" w:rsidRDefault="00A60414" w:rsidP="0072060B">
      <w:pPr>
        <w:pStyle w:val="Bodytext"/>
        <w:rPr>
          <w:szCs w:val="20"/>
        </w:rPr>
      </w:pPr>
      <w:r>
        <w:rPr>
          <w:szCs w:val="20"/>
        </w:rPr>
        <w:t>This is</w:t>
      </w:r>
      <w:r w:rsidRPr="0040656B">
        <w:rPr>
          <w:szCs w:val="20"/>
        </w:rPr>
        <w:t xml:space="preserve"> intended as </w:t>
      </w:r>
      <w:r>
        <w:rPr>
          <w:szCs w:val="20"/>
        </w:rPr>
        <w:t>an example approach only and is not prescriptive; it</w:t>
      </w:r>
      <w:r w:rsidRPr="0040656B">
        <w:rPr>
          <w:szCs w:val="20"/>
        </w:rPr>
        <w:t xml:space="preserve"> should be adapted by schools to fit their timetabling and staffing arrangements. </w:t>
      </w:r>
    </w:p>
    <w:p w:rsidR="00A60414" w:rsidRDefault="00A60414" w:rsidP="00932D91">
      <w:pPr>
        <w:rPr>
          <w:rFonts w:ascii="Verdana" w:hAnsi="Verdana"/>
          <w:b/>
          <w:sz w:val="36"/>
          <w:szCs w:val="36"/>
        </w:rPr>
      </w:pPr>
    </w:p>
    <w:p w:rsidR="00A60414" w:rsidRPr="00795392" w:rsidRDefault="00A60414" w:rsidP="00831758">
      <w:pPr>
        <w:rPr>
          <w:rFonts w:ascii="Verdana" w:hAnsi="Verdana"/>
          <w:b/>
          <w:sz w:val="36"/>
          <w:szCs w:val="36"/>
        </w:rPr>
      </w:pPr>
      <w:r w:rsidRPr="00795392">
        <w:rPr>
          <w:rFonts w:ascii="Verdana" w:hAnsi="Verdana"/>
          <w:b/>
          <w:sz w:val="36"/>
          <w:szCs w:val="36"/>
        </w:rPr>
        <w:t>Introduction to the Edexcel A Level scheme of work</w:t>
      </w:r>
    </w:p>
    <w:p w:rsidR="00A60414" w:rsidRPr="00795392" w:rsidRDefault="00A60414" w:rsidP="00831758">
      <w:pPr>
        <w:rPr>
          <w:rFonts w:ascii="Verdana" w:hAnsi="Verdana"/>
          <w:b/>
        </w:rPr>
      </w:pPr>
    </w:p>
    <w:p w:rsidR="00A60414" w:rsidRPr="00630DB6" w:rsidRDefault="00A60414" w:rsidP="00831758">
      <w:pPr>
        <w:rPr>
          <w:rFonts w:ascii="Verdana" w:hAnsi="Verdana"/>
          <w:sz w:val="20"/>
          <w:szCs w:val="20"/>
        </w:rPr>
      </w:pPr>
      <w:r w:rsidRPr="00630DB6">
        <w:rPr>
          <w:rFonts w:ascii="Verdana" w:hAnsi="Verdana"/>
          <w:sz w:val="20"/>
          <w:szCs w:val="20"/>
        </w:rPr>
        <w:t xml:space="preserve">This Edexcel scheme of work provides an overview of the content of the new 2016 A Level in German (9GN0).  </w:t>
      </w:r>
    </w:p>
    <w:p w:rsidR="00A60414" w:rsidRPr="00630DB6" w:rsidRDefault="00A60414" w:rsidP="00831758">
      <w:pPr>
        <w:rPr>
          <w:rFonts w:ascii="Verdana" w:hAnsi="Verdana"/>
          <w:sz w:val="20"/>
          <w:szCs w:val="20"/>
        </w:rPr>
      </w:pPr>
    </w:p>
    <w:p w:rsidR="00A60414" w:rsidRPr="00630DB6" w:rsidRDefault="00A60414" w:rsidP="00831758">
      <w:pPr>
        <w:rPr>
          <w:rFonts w:ascii="Verdana" w:hAnsi="Verdana"/>
          <w:sz w:val="20"/>
          <w:szCs w:val="20"/>
        </w:rPr>
      </w:pPr>
      <w:r w:rsidRPr="00630DB6">
        <w:rPr>
          <w:rFonts w:ascii="Verdana" w:hAnsi="Verdana"/>
          <w:sz w:val="20"/>
          <w:szCs w:val="20"/>
        </w:rPr>
        <w:t>This scheme of work is designed to provide teachers with an editable outline of the topic areas, key skills and grammar required by students entering these examinations. It is based on an allocation of 5 hours per week or 9</w:t>
      </w:r>
      <w:r w:rsidRPr="00630DB6">
        <w:rPr>
          <w:rFonts w:ascii="Verdana" w:hAnsi="Verdana"/>
          <w:sz w:val="20"/>
          <w:szCs w:val="20"/>
        </w:rPr>
        <w:sym w:font="Symbol" w:char="F02D"/>
      </w:r>
      <w:r w:rsidRPr="00630DB6">
        <w:rPr>
          <w:rFonts w:ascii="Verdana" w:hAnsi="Verdana"/>
          <w:sz w:val="20"/>
          <w:szCs w:val="20"/>
        </w:rPr>
        <w:t>10 hours across timetables using a two-week cycle, with teaching divided between two teachers. The scheme of work is based on the assumption that the A level will comprise of 37 teaching weeks plus 2 weeks’ internal school assessment in year 1 and 32 teaching weeks in year 2.</w:t>
      </w:r>
    </w:p>
    <w:p w:rsidR="00A60414" w:rsidRPr="00630DB6" w:rsidRDefault="00A60414" w:rsidP="00831758">
      <w:pPr>
        <w:rPr>
          <w:rFonts w:ascii="Verdana" w:hAnsi="Verdana"/>
          <w:sz w:val="20"/>
          <w:szCs w:val="20"/>
        </w:rPr>
      </w:pPr>
    </w:p>
    <w:p w:rsidR="00A60414" w:rsidRPr="00630DB6" w:rsidRDefault="00A60414" w:rsidP="00831758">
      <w:pPr>
        <w:rPr>
          <w:rFonts w:ascii="Verdana" w:hAnsi="Verdana"/>
          <w:sz w:val="20"/>
          <w:szCs w:val="20"/>
        </w:rPr>
      </w:pPr>
      <w:r w:rsidRPr="00630DB6">
        <w:rPr>
          <w:rFonts w:ascii="Verdana" w:hAnsi="Verdana"/>
          <w:sz w:val="20"/>
          <w:szCs w:val="20"/>
        </w:rPr>
        <w:t xml:space="preserve">Please note that this scheme of work shows one of a number of possible approaches and teachers should feel free to adapt it to suit their particular needs. </w:t>
      </w:r>
    </w:p>
    <w:p w:rsidR="00A60414" w:rsidRPr="00630DB6" w:rsidRDefault="00A60414" w:rsidP="00831758">
      <w:pPr>
        <w:rPr>
          <w:rFonts w:ascii="Verdana" w:hAnsi="Verdana"/>
          <w:sz w:val="20"/>
          <w:szCs w:val="20"/>
        </w:rPr>
      </w:pPr>
    </w:p>
    <w:p w:rsidR="00A60414" w:rsidRPr="00630DB6" w:rsidRDefault="00A60414" w:rsidP="00831758">
      <w:pPr>
        <w:rPr>
          <w:rFonts w:ascii="Verdana" w:hAnsi="Verdana"/>
          <w:sz w:val="20"/>
          <w:szCs w:val="20"/>
        </w:rPr>
      </w:pPr>
      <w:r w:rsidRPr="00630DB6">
        <w:rPr>
          <w:rFonts w:ascii="Verdana" w:hAnsi="Verdana"/>
          <w:sz w:val="20"/>
          <w:szCs w:val="20"/>
        </w:rPr>
        <w:t xml:space="preserve">There is a new focus in the examinations on the social and cultural context of the target language countries through Assessment Objective 4 (see specification for further detail), with which students will need to engage and which will be assessed in both the speaking and written examinations.  </w:t>
      </w:r>
    </w:p>
    <w:p w:rsidR="00A60414" w:rsidRPr="00630DB6" w:rsidRDefault="00A60414" w:rsidP="00831758">
      <w:pPr>
        <w:rPr>
          <w:rFonts w:ascii="Verdana" w:hAnsi="Verdana"/>
          <w:sz w:val="20"/>
          <w:szCs w:val="20"/>
        </w:rPr>
      </w:pPr>
    </w:p>
    <w:p w:rsidR="00A60414" w:rsidRPr="00630DB6" w:rsidRDefault="00A60414" w:rsidP="00831758">
      <w:pPr>
        <w:rPr>
          <w:rFonts w:ascii="Verdana" w:hAnsi="Verdana"/>
          <w:sz w:val="20"/>
          <w:szCs w:val="20"/>
        </w:rPr>
      </w:pPr>
      <w:r w:rsidRPr="00630DB6">
        <w:rPr>
          <w:rFonts w:ascii="Verdana" w:hAnsi="Verdana"/>
          <w:b/>
          <w:sz w:val="20"/>
          <w:szCs w:val="20"/>
        </w:rPr>
        <w:t>Themes</w:t>
      </w:r>
    </w:p>
    <w:p w:rsidR="00A60414" w:rsidRPr="00630DB6" w:rsidRDefault="00A60414" w:rsidP="00831758">
      <w:pPr>
        <w:rPr>
          <w:rFonts w:ascii="Verdana" w:hAnsi="Verdana"/>
          <w:sz w:val="20"/>
          <w:szCs w:val="20"/>
        </w:rPr>
      </w:pPr>
      <w:r w:rsidRPr="00630DB6">
        <w:rPr>
          <w:rFonts w:ascii="Verdana" w:hAnsi="Verdana"/>
          <w:sz w:val="20"/>
          <w:szCs w:val="20"/>
        </w:rPr>
        <w:t xml:space="preserve">The schemes of work have been divided by topic. At A level each teacher takes responsibility for one of the themes with one teacher being responsible for the literature or film and the second teacher responsible for the overview of the independent research project. The latter has been introduced at the end of Year 12 in this scheme of work, to enable students to commence their research during the summer break and then the project is revisited by the responsible teacher prior to the final preparation for the speaking examination. Teachers should feel free to adapt this scheme of work to fit their particular needs. </w:t>
      </w:r>
    </w:p>
    <w:p w:rsidR="00A60414" w:rsidRDefault="00A60414" w:rsidP="00932D91">
      <w:pPr>
        <w:rPr>
          <w:rFonts w:ascii="Verdana" w:hAnsi="Verdana"/>
          <w:b/>
          <w:sz w:val="36"/>
          <w:szCs w:val="36"/>
        </w:rPr>
      </w:pPr>
    </w:p>
    <w:p w:rsidR="00A60414" w:rsidRPr="00795392" w:rsidRDefault="00A60414" w:rsidP="00932D91">
      <w:pPr>
        <w:rPr>
          <w:rFonts w:ascii="Verdana" w:hAnsi="Verdana"/>
          <w:b/>
          <w:sz w:val="36"/>
          <w:szCs w:val="36"/>
        </w:rPr>
      </w:pPr>
    </w:p>
    <w:p w:rsidR="00A60414" w:rsidRPr="0003290B" w:rsidRDefault="00A60414" w:rsidP="00795392">
      <w:pPr>
        <w:rPr>
          <w:rFonts w:ascii="Verdana" w:hAnsi="Verdana"/>
          <w:b/>
          <w:sz w:val="20"/>
          <w:szCs w:val="20"/>
        </w:rPr>
      </w:pPr>
    </w:p>
    <w:p w:rsidR="00A60414" w:rsidRPr="00630DB6" w:rsidRDefault="00A60414" w:rsidP="00795392">
      <w:pPr>
        <w:rPr>
          <w:rFonts w:ascii="Verdana" w:hAnsi="Verdana"/>
          <w:sz w:val="20"/>
          <w:szCs w:val="20"/>
        </w:rPr>
      </w:pPr>
    </w:p>
    <w:p w:rsidR="00A60414" w:rsidRPr="00630DB6" w:rsidRDefault="00A60414" w:rsidP="00795392">
      <w:pPr>
        <w:rPr>
          <w:rFonts w:ascii="Verdana" w:hAnsi="Verdana"/>
          <w:sz w:val="20"/>
          <w:szCs w:val="20"/>
        </w:rPr>
      </w:pPr>
    </w:p>
    <w:p w:rsidR="00A60414" w:rsidRDefault="00A60414" w:rsidP="00795392">
      <w:pPr>
        <w:rPr>
          <w:rFonts w:ascii="Verdana" w:hAnsi="Verdana"/>
          <w:sz w:val="20"/>
          <w:szCs w:val="20"/>
        </w:rPr>
      </w:pPr>
      <w:r w:rsidRPr="00630DB6">
        <w:rPr>
          <w:rFonts w:ascii="Verdana" w:hAnsi="Verdana"/>
          <w:sz w:val="20"/>
          <w:szCs w:val="20"/>
        </w:rPr>
        <w:t xml:space="preserve">The themes are: </w:t>
      </w:r>
    </w:p>
    <w:p w:rsidR="00A60414" w:rsidRPr="008B5984" w:rsidRDefault="00A60414" w:rsidP="00795392">
      <w:pPr>
        <w:rPr>
          <w:rFonts w:ascii="Verdana" w:hAnsi="Verdana"/>
          <w:sz w:val="10"/>
          <w:szCs w:val="10"/>
        </w:rPr>
      </w:pPr>
    </w:p>
    <w:p w:rsidR="00A60414" w:rsidRPr="00630DB6" w:rsidRDefault="00A60414" w:rsidP="00795392">
      <w:pPr>
        <w:rPr>
          <w:rFonts w:ascii="Verdana" w:hAnsi="Verdana"/>
          <w:b/>
          <w:sz w:val="20"/>
          <w:szCs w:val="20"/>
          <w:lang w:eastAsia="en-GB"/>
        </w:rPr>
      </w:pPr>
      <w:r w:rsidRPr="00630DB6">
        <w:rPr>
          <w:rFonts w:ascii="Verdana" w:hAnsi="Verdana"/>
          <w:b/>
          <w:sz w:val="20"/>
          <w:szCs w:val="20"/>
          <w:lang w:eastAsia="en-GB"/>
        </w:rPr>
        <w:t xml:space="preserve">Theme 1: </w:t>
      </w:r>
      <w:r w:rsidRPr="00630DB6">
        <w:rPr>
          <w:rFonts w:ascii="Verdana" w:hAnsi="Verdana"/>
          <w:b/>
          <w:i/>
          <w:sz w:val="20"/>
          <w:szCs w:val="20"/>
          <w:lang w:eastAsia="en-GB"/>
        </w:rPr>
        <w:t>Gesellschaftliche Entwicklung in Deutschland</w:t>
      </w:r>
    </w:p>
    <w:p w:rsidR="00A60414" w:rsidRPr="00630DB6" w:rsidRDefault="00A60414" w:rsidP="00795392">
      <w:pPr>
        <w:rPr>
          <w:rFonts w:ascii="Verdana" w:hAnsi="Verdana"/>
          <w:sz w:val="20"/>
          <w:szCs w:val="20"/>
          <w:lang w:eastAsia="en-GB"/>
        </w:rPr>
      </w:pPr>
      <w:r w:rsidRPr="00630DB6">
        <w:rPr>
          <w:rFonts w:ascii="Verdana" w:hAnsi="Verdana"/>
          <w:sz w:val="20"/>
          <w:szCs w:val="20"/>
          <w:lang w:eastAsia="en-GB"/>
        </w:rPr>
        <w:t>Theme 1 is set in the context of Germany only. This theme covers social issues and trends.</w:t>
      </w:r>
    </w:p>
    <w:p w:rsidR="00A60414" w:rsidRPr="008B5984" w:rsidRDefault="00A60414" w:rsidP="00646C6E">
      <w:pPr>
        <w:ind w:left="360"/>
        <w:rPr>
          <w:rFonts w:ascii="Verdana" w:hAnsi="Verdana"/>
          <w:sz w:val="10"/>
          <w:szCs w:val="10"/>
        </w:rPr>
      </w:pP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Natur und Umwelt</w:t>
      </w:r>
    </w:p>
    <w:p w:rsidR="00A60414" w:rsidRPr="00630DB6" w:rsidRDefault="00A60414" w:rsidP="00795392">
      <w:pPr>
        <w:ind w:left="360"/>
        <w:rPr>
          <w:rFonts w:ascii="Verdana" w:hAnsi="Verdana"/>
          <w:sz w:val="20"/>
          <w:szCs w:val="20"/>
          <w:lang w:eastAsia="en-GB"/>
        </w:rPr>
      </w:pPr>
      <w:r w:rsidRPr="00630DB6">
        <w:rPr>
          <w:rFonts w:ascii="Verdana" w:hAnsi="Verdana"/>
          <w:i/>
          <w:sz w:val="20"/>
          <w:szCs w:val="20"/>
          <w:lang w:eastAsia="en-GB"/>
        </w:rPr>
        <w:t>Umweltbewusstsein; Recycling; erneuerbare Energie; nachhaltig leben.</w:t>
      </w: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Bildung</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Bildungswesen und die Situation von Studenten; Sitzenbleiben, Berufsausbildung.</w:t>
      </w: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Die Welt der Arbeit</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Das Arbeitsleben in Deutschland und die Arbeitsmoral; deutsche Geschäfte und Industrie.</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b/>
          <w:sz w:val="20"/>
          <w:szCs w:val="20"/>
          <w:lang w:eastAsia="en-GB"/>
        </w:rPr>
      </w:pPr>
      <w:r w:rsidRPr="00630DB6">
        <w:rPr>
          <w:rFonts w:ascii="Verdana" w:hAnsi="Verdana"/>
          <w:b/>
          <w:sz w:val="20"/>
          <w:szCs w:val="20"/>
          <w:lang w:eastAsia="en-GB"/>
        </w:rPr>
        <w:t xml:space="preserve">Theme 2: </w:t>
      </w:r>
      <w:r w:rsidRPr="00630DB6">
        <w:rPr>
          <w:rFonts w:ascii="Verdana" w:hAnsi="Verdana"/>
          <w:b/>
          <w:i/>
          <w:sz w:val="20"/>
          <w:szCs w:val="20"/>
          <w:lang w:eastAsia="en-GB"/>
        </w:rPr>
        <w:t>Politische und künstlerische Kultur im deutschen Sprachraum</w:t>
      </w:r>
    </w:p>
    <w:p w:rsidR="00A60414" w:rsidRPr="00630DB6" w:rsidRDefault="00A60414" w:rsidP="00795392">
      <w:pPr>
        <w:rPr>
          <w:rFonts w:ascii="Verdana" w:hAnsi="Verdana"/>
          <w:sz w:val="20"/>
          <w:szCs w:val="20"/>
          <w:lang w:eastAsia="en-GB"/>
        </w:rPr>
      </w:pPr>
      <w:r w:rsidRPr="00630DB6">
        <w:rPr>
          <w:rFonts w:ascii="Verdana" w:hAnsi="Verdana"/>
          <w:sz w:val="20"/>
          <w:szCs w:val="20"/>
          <w:lang w:eastAsia="en-GB"/>
        </w:rPr>
        <w:t>Theme 2 is set in the context of German-speaking countries and communities. This theme covers artistic culture (through music and festivals and traditions) and political and artistic culture (through media).</w:t>
      </w:r>
    </w:p>
    <w:p w:rsidR="00A60414" w:rsidRPr="008B5984" w:rsidRDefault="00A60414" w:rsidP="00646C6E">
      <w:pPr>
        <w:ind w:left="360"/>
        <w:rPr>
          <w:rFonts w:ascii="Verdana" w:hAnsi="Verdana"/>
          <w:sz w:val="10"/>
          <w:szCs w:val="10"/>
        </w:rPr>
      </w:pP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 xml:space="preserve">Musik – </w:t>
      </w:r>
      <w:r w:rsidRPr="00630DB6">
        <w:rPr>
          <w:rFonts w:ascii="Verdana" w:hAnsi="Verdana"/>
          <w:i/>
          <w:sz w:val="20"/>
          <w:szCs w:val="20"/>
          <w:lang w:eastAsia="en-GB"/>
        </w:rPr>
        <w:t>(künstlerische Kultur)</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Wandel und Trends; Einfluss der Musik auf die populäre Kultur.</w:t>
      </w:r>
    </w:p>
    <w:p w:rsidR="00A60414" w:rsidRPr="00630DB6" w:rsidRDefault="00A60414" w:rsidP="00795392">
      <w:pPr>
        <w:numPr>
          <w:ilvl w:val="0"/>
          <w:numId w:val="30"/>
        </w:numPr>
        <w:contextualSpacing/>
        <w:rPr>
          <w:rFonts w:ascii="Verdana" w:hAnsi="Verdana"/>
          <w:i/>
          <w:sz w:val="20"/>
          <w:szCs w:val="20"/>
          <w:lang w:eastAsia="en-GB"/>
        </w:rPr>
      </w:pPr>
      <w:r w:rsidRPr="00630DB6">
        <w:rPr>
          <w:rFonts w:ascii="Verdana" w:hAnsi="Verdana"/>
          <w:b/>
          <w:i/>
          <w:sz w:val="20"/>
          <w:szCs w:val="20"/>
          <w:lang w:eastAsia="en-GB"/>
        </w:rPr>
        <w:t xml:space="preserve">Die Medien – </w:t>
      </w:r>
      <w:r w:rsidRPr="00630DB6">
        <w:rPr>
          <w:rFonts w:ascii="Verdana" w:hAnsi="Verdana"/>
          <w:i/>
          <w:sz w:val="20"/>
          <w:szCs w:val="20"/>
          <w:lang w:eastAsia="en-GB"/>
        </w:rPr>
        <w:t>(politische und künstlerische Kultur)</w:t>
      </w:r>
    </w:p>
    <w:p w:rsidR="00A60414" w:rsidRPr="00630DB6" w:rsidRDefault="00A60414" w:rsidP="00795392">
      <w:pPr>
        <w:ind w:left="360"/>
        <w:rPr>
          <w:rFonts w:ascii="Verdana" w:hAnsi="Verdana"/>
          <w:sz w:val="20"/>
          <w:szCs w:val="20"/>
          <w:lang w:eastAsia="en-GB"/>
        </w:rPr>
      </w:pPr>
      <w:r w:rsidRPr="00630DB6">
        <w:rPr>
          <w:rFonts w:ascii="Verdana" w:hAnsi="Verdana"/>
          <w:i/>
          <w:sz w:val="20"/>
          <w:szCs w:val="20"/>
          <w:lang w:eastAsia="en-GB"/>
        </w:rPr>
        <w:t xml:space="preserve">Fernsehen, Digital-, Print- und Onlinemedien; Einfluss auf Gesellschaft und Politik. </w:t>
      </w:r>
    </w:p>
    <w:p w:rsidR="00A60414" w:rsidRPr="00630DB6" w:rsidRDefault="00A60414" w:rsidP="00795392">
      <w:pPr>
        <w:numPr>
          <w:ilvl w:val="0"/>
          <w:numId w:val="30"/>
        </w:numPr>
        <w:contextualSpacing/>
        <w:rPr>
          <w:rFonts w:ascii="Verdana" w:hAnsi="Verdana"/>
          <w:i/>
          <w:sz w:val="20"/>
          <w:szCs w:val="20"/>
          <w:lang w:eastAsia="en-GB"/>
        </w:rPr>
      </w:pPr>
      <w:r w:rsidRPr="00630DB6">
        <w:rPr>
          <w:rFonts w:ascii="Verdana" w:hAnsi="Verdana"/>
          <w:b/>
          <w:i/>
          <w:sz w:val="20"/>
          <w:szCs w:val="20"/>
          <w:lang w:eastAsia="en-GB"/>
        </w:rPr>
        <w:t xml:space="preserve">Die Rolle von Festen und Traditionen – </w:t>
      </w:r>
      <w:r w:rsidRPr="00630DB6">
        <w:rPr>
          <w:rFonts w:ascii="Verdana" w:hAnsi="Verdana"/>
          <w:i/>
          <w:sz w:val="20"/>
          <w:szCs w:val="20"/>
          <w:lang w:eastAsia="en-GB"/>
        </w:rPr>
        <w:t>(künstlerische Kultur)</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 xml:space="preserve">Feste, Feiern, Sitten, Traditionen. </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b/>
          <w:sz w:val="20"/>
          <w:szCs w:val="20"/>
          <w:lang w:eastAsia="en-GB"/>
        </w:rPr>
      </w:pPr>
      <w:r w:rsidRPr="00630DB6">
        <w:rPr>
          <w:rFonts w:ascii="Verdana" w:hAnsi="Verdana"/>
          <w:b/>
          <w:sz w:val="20"/>
          <w:szCs w:val="20"/>
          <w:lang w:eastAsia="en-GB"/>
        </w:rPr>
        <w:t xml:space="preserve">Theme 3: </w:t>
      </w:r>
      <w:r w:rsidRPr="00630DB6">
        <w:rPr>
          <w:rFonts w:ascii="Verdana" w:hAnsi="Verdana"/>
          <w:b/>
          <w:i/>
          <w:sz w:val="20"/>
          <w:szCs w:val="20"/>
          <w:lang w:eastAsia="en-GB"/>
        </w:rPr>
        <w:t>Immigration und die deutsche multikulturelle Gesellschaft</w:t>
      </w:r>
    </w:p>
    <w:p w:rsidR="00A60414" w:rsidRPr="00630DB6" w:rsidRDefault="00A60414" w:rsidP="00795392">
      <w:pPr>
        <w:rPr>
          <w:rFonts w:ascii="Verdana" w:hAnsi="Verdana"/>
          <w:sz w:val="20"/>
          <w:szCs w:val="20"/>
          <w:lang w:eastAsia="en-GB"/>
        </w:rPr>
      </w:pPr>
      <w:r w:rsidRPr="00630DB6">
        <w:rPr>
          <w:rFonts w:ascii="Verdana" w:hAnsi="Verdana"/>
          <w:sz w:val="20"/>
          <w:szCs w:val="20"/>
          <w:lang w:eastAsia="en-GB"/>
        </w:rPr>
        <w:t>Theme 3 is set in the context of Germany only. This theme covers social issues and trends.</w:t>
      </w:r>
    </w:p>
    <w:p w:rsidR="00A60414" w:rsidRPr="008B5984" w:rsidRDefault="00A60414" w:rsidP="00646C6E">
      <w:pPr>
        <w:ind w:left="360"/>
        <w:rPr>
          <w:rFonts w:ascii="Verdana" w:hAnsi="Verdana"/>
          <w:sz w:val="10"/>
          <w:szCs w:val="10"/>
        </w:rPr>
      </w:pP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Die positive Auswirkung von Immigration</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Beitrag der Immigranten zur Wirtschaft und Kultur.</w:t>
      </w: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Die Herausforderungen von Immigration und Integration</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 xml:space="preserve">Maßnahmen von Gemeinden und örtlichen Gemeinschaften; Ausgrenzung und Entfremdung aus der Sicht von Immigranten. </w:t>
      </w: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Die staatliche und soziale Reaktion zur Immigration</w:t>
      </w:r>
    </w:p>
    <w:p w:rsidR="00A60414" w:rsidRPr="00630DB6" w:rsidRDefault="00A60414" w:rsidP="00795392">
      <w:pPr>
        <w:ind w:left="360"/>
        <w:rPr>
          <w:rFonts w:ascii="Verdana" w:hAnsi="Verdana"/>
          <w:sz w:val="20"/>
          <w:szCs w:val="20"/>
          <w:lang w:eastAsia="en-GB"/>
        </w:rPr>
      </w:pPr>
      <w:r w:rsidRPr="00630DB6">
        <w:rPr>
          <w:rFonts w:ascii="Verdana" w:hAnsi="Verdana"/>
          <w:i/>
          <w:sz w:val="20"/>
          <w:szCs w:val="20"/>
          <w:lang w:eastAsia="en-GB"/>
        </w:rPr>
        <w:t>Rechtsextremismus; politische Annäherung an Gastarbeiter, Immigranten und Asylbewerber; die öffentliche Meinung.</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b/>
          <w:sz w:val="20"/>
          <w:szCs w:val="20"/>
          <w:lang w:eastAsia="en-GB"/>
        </w:rPr>
      </w:pPr>
      <w:r w:rsidRPr="00630DB6">
        <w:rPr>
          <w:rFonts w:ascii="Verdana" w:hAnsi="Verdana"/>
          <w:b/>
          <w:sz w:val="20"/>
          <w:szCs w:val="20"/>
          <w:lang w:eastAsia="en-GB"/>
        </w:rPr>
        <w:t>Theme 4: Die Wiedervereinigung Deutschlands</w:t>
      </w:r>
    </w:p>
    <w:p w:rsidR="00A60414" w:rsidRPr="00630DB6" w:rsidRDefault="00A60414" w:rsidP="00795392">
      <w:pPr>
        <w:rPr>
          <w:rFonts w:ascii="Verdana" w:hAnsi="Verdana"/>
          <w:sz w:val="20"/>
          <w:szCs w:val="20"/>
          <w:lang w:eastAsia="en-GB"/>
        </w:rPr>
      </w:pPr>
      <w:r w:rsidRPr="00630DB6">
        <w:rPr>
          <w:rFonts w:ascii="Verdana" w:hAnsi="Verdana"/>
          <w:sz w:val="20"/>
          <w:szCs w:val="20"/>
          <w:lang w:eastAsia="en-GB"/>
        </w:rPr>
        <w:t>Theme 4 is set in the context of Germany only. This theme covers political culture.</w:t>
      </w:r>
    </w:p>
    <w:p w:rsidR="00A60414" w:rsidRPr="008B5984" w:rsidRDefault="00A60414" w:rsidP="00646C6E">
      <w:pPr>
        <w:ind w:left="360"/>
        <w:rPr>
          <w:rFonts w:ascii="Verdana" w:hAnsi="Verdana"/>
          <w:sz w:val="10"/>
          <w:szCs w:val="10"/>
        </w:rPr>
      </w:pP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 xml:space="preserve">Die Gesellschaft in der DDR vor der Wiedervereinigung </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 xml:space="preserve">Arbeit; Wohnungswesen; kommunistische Prinzipien; das Verhältnis zum Westen. </w:t>
      </w: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 xml:space="preserve">Ereignisse vor der Wiedervereinigung </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 xml:space="preserve">Der Zusammenbruch des Kommunismus; der Fall der Berliner Mauer. </w:t>
      </w:r>
    </w:p>
    <w:p w:rsidR="00A60414" w:rsidRPr="00630DB6" w:rsidRDefault="00A60414" w:rsidP="00795392">
      <w:pPr>
        <w:numPr>
          <w:ilvl w:val="0"/>
          <w:numId w:val="30"/>
        </w:numPr>
        <w:contextualSpacing/>
        <w:rPr>
          <w:rFonts w:ascii="Verdana" w:hAnsi="Verdana"/>
          <w:b/>
          <w:i/>
          <w:sz w:val="20"/>
          <w:szCs w:val="20"/>
          <w:lang w:eastAsia="en-GB"/>
        </w:rPr>
      </w:pPr>
      <w:r w:rsidRPr="00630DB6">
        <w:rPr>
          <w:rFonts w:ascii="Verdana" w:hAnsi="Verdana"/>
          <w:b/>
          <w:i/>
          <w:sz w:val="20"/>
          <w:szCs w:val="20"/>
          <w:lang w:eastAsia="en-GB"/>
        </w:rPr>
        <w:t xml:space="preserve">Deutschland seit der Wiedervereinigung </w:t>
      </w:r>
    </w:p>
    <w:p w:rsidR="00A60414" w:rsidRPr="00630DB6" w:rsidRDefault="00A60414" w:rsidP="00795392">
      <w:pPr>
        <w:ind w:left="360"/>
        <w:rPr>
          <w:rFonts w:ascii="Verdana" w:hAnsi="Verdana"/>
          <w:i/>
          <w:sz w:val="20"/>
          <w:szCs w:val="20"/>
          <w:lang w:eastAsia="en-GB"/>
        </w:rPr>
      </w:pPr>
      <w:r w:rsidRPr="00630DB6">
        <w:rPr>
          <w:rFonts w:ascii="Verdana" w:hAnsi="Verdana"/>
          <w:i/>
          <w:sz w:val="20"/>
          <w:szCs w:val="20"/>
          <w:lang w:eastAsia="en-GB"/>
        </w:rPr>
        <w:t>Migrations von Ost nach West; Arbeitslosigkeit in der früheren DDR; Auswirkungen auf Schulen in Deutschland.</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b/>
          <w:sz w:val="20"/>
          <w:szCs w:val="20"/>
        </w:rPr>
      </w:pPr>
      <w:r w:rsidRPr="00630DB6">
        <w:rPr>
          <w:rFonts w:ascii="Verdana" w:hAnsi="Verdana"/>
          <w:b/>
          <w:sz w:val="20"/>
          <w:szCs w:val="20"/>
        </w:rPr>
        <w:t>Grammar</w:t>
      </w:r>
    </w:p>
    <w:p w:rsidR="00A60414" w:rsidRPr="00630DB6" w:rsidRDefault="00A60414" w:rsidP="00795392">
      <w:pPr>
        <w:rPr>
          <w:rFonts w:ascii="Verdana" w:hAnsi="Verdana"/>
          <w:sz w:val="20"/>
          <w:szCs w:val="20"/>
        </w:rPr>
      </w:pPr>
      <w:r w:rsidRPr="00630DB6">
        <w:rPr>
          <w:rFonts w:ascii="Verdana" w:hAnsi="Verdana"/>
          <w:sz w:val="20"/>
          <w:szCs w:val="20"/>
        </w:rPr>
        <w:t xml:space="preserve">The A level specification builds on the work completed at GCSE but requires students to develop a greater working knowledge of the grammatical structure of the language. Many of the grammatical points required will have already been met during Key Stage 3 and Key Stage 4 teaching but will need to be revisited and reinforced during the course. Please see the grammar list in the specification for a list of the grammar requirements. </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sz w:val="20"/>
          <w:szCs w:val="20"/>
        </w:rPr>
      </w:pPr>
      <w:r w:rsidRPr="00630DB6">
        <w:rPr>
          <w:rFonts w:ascii="Verdana" w:hAnsi="Verdana"/>
          <w:sz w:val="20"/>
          <w:szCs w:val="20"/>
        </w:rPr>
        <w:t xml:space="preserve">Teachers co-teaching AS and A level groups together may wish to cover all the AS grammar in the first year but engage in more thorough practice, particularly of the new more advanced grammatical structures not covered at GCSE, in year 2. Teachers may also wish to use the literature and film element of the course to illustrate certain grammatical points – please see the free support guides on approaches to teaching film and literature for further information. </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b/>
          <w:sz w:val="20"/>
          <w:szCs w:val="20"/>
        </w:rPr>
      </w:pPr>
      <w:r w:rsidRPr="00630DB6">
        <w:rPr>
          <w:rFonts w:ascii="Verdana" w:hAnsi="Verdana"/>
          <w:b/>
          <w:sz w:val="20"/>
          <w:szCs w:val="20"/>
        </w:rPr>
        <w:t xml:space="preserve">A level skills – themes </w:t>
      </w:r>
    </w:p>
    <w:p w:rsidR="00A60414" w:rsidRPr="00630DB6" w:rsidRDefault="00A60414" w:rsidP="00795392">
      <w:pPr>
        <w:rPr>
          <w:rFonts w:ascii="Verdana" w:hAnsi="Verdana"/>
          <w:sz w:val="20"/>
          <w:szCs w:val="20"/>
        </w:rPr>
      </w:pPr>
      <w:r w:rsidRPr="00630DB6">
        <w:rPr>
          <w:rFonts w:ascii="Verdana" w:hAnsi="Verdana"/>
          <w:sz w:val="20"/>
          <w:szCs w:val="20"/>
        </w:rPr>
        <w:t>The skills foci are:</w:t>
      </w:r>
    </w:p>
    <w:p w:rsidR="00A60414" w:rsidRPr="008B5984" w:rsidRDefault="00A60414" w:rsidP="000E6A13">
      <w:pPr>
        <w:ind w:left="360"/>
        <w:rPr>
          <w:rFonts w:ascii="Verdana" w:hAnsi="Verdana"/>
          <w:sz w:val="10"/>
          <w:szCs w:val="10"/>
        </w:rPr>
      </w:pP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response to spoken text in writing, showing understanding of the main points, gist and detail</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response to written text in writing and speaking, showing understanding of the main points, gist and detail</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summary of a written text in speaking (Theme 1)</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summary of a spoken text in writing</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translation into and from German</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discussion on a theme showing knowledge and understanding of the target language context and culture</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expressing viewpoints and justifying opinions</w:t>
      </w:r>
    </w:p>
    <w:p w:rsidR="00A60414" w:rsidRPr="00630DB6" w:rsidRDefault="00A60414" w:rsidP="00795392">
      <w:pPr>
        <w:numPr>
          <w:ilvl w:val="0"/>
          <w:numId w:val="28"/>
        </w:numPr>
        <w:contextualSpacing/>
        <w:rPr>
          <w:rFonts w:ascii="Verdana" w:hAnsi="Verdana"/>
          <w:sz w:val="20"/>
          <w:szCs w:val="20"/>
        </w:rPr>
      </w:pPr>
      <w:r w:rsidRPr="00630DB6">
        <w:rPr>
          <w:rFonts w:ascii="Verdana" w:hAnsi="Verdana"/>
          <w:sz w:val="20"/>
          <w:szCs w:val="20"/>
        </w:rPr>
        <w:t>developing an argument and reaching a logical conclusion.</w:t>
      </w:r>
    </w:p>
    <w:p w:rsidR="00A60414" w:rsidRPr="00630DB6" w:rsidRDefault="00A60414" w:rsidP="00494054">
      <w:pPr>
        <w:ind w:left="360"/>
        <w:rPr>
          <w:rFonts w:ascii="Verdana" w:hAnsi="Verdana"/>
          <w:sz w:val="20"/>
          <w:szCs w:val="20"/>
        </w:rPr>
      </w:pPr>
    </w:p>
    <w:p w:rsidR="00A60414" w:rsidRPr="00630DB6" w:rsidRDefault="00A60414" w:rsidP="00795392">
      <w:pPr>
        <w:rPr>
          <w:rFonts w:ascii="Verdana" w:hAnsi="Verdana"/>
          <w:sz w:val="20"/>
          <w:szCs w:val="20"/>
        </w:rPr>
      </w:pPr>
      <w:r w:rsidRPr="00630DB6">
        <w:rPr>
          <w:rFonts w:ascii="Verdana" w:hAnsi="Verdana"/>
          <w:sz w:val="20"/>
          <w:szCs w:val="20"/>
        </w:rPr>
        <w:t xml:space="preserve">In addition, students need to be able to analyse aspects of culture and present their independent research project in the speaking examination.  </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b/>
          <w:sz w:val="20"/>
          <w:szCs w:val="20"/>
        </w:rPr>
      </w:pPr>
      <w:r w:rsidRPr="00630DB6">
        <w:rPr>
          <w:rFonts w:ascii="Verdana" w:hAnsi="Verdana"/>
          <w:b/>
          <w:sz w:val="20"/>
          <w:szCs w:val="20"/>
        </w:rPr>
        <w:t>A level skills – literature/film</w:t>
      </w:r>
    </w:p>
    <w:p w:rsidR="00A60414" w:rsidRPr="00630DB6" w:rsidRDefault="00A60414" w:rsidP="00795392">
      <w:pPr>
        <w:rPr>
          <w:rFonts w:ascii="Verdana" w:hAnsi="Verdana"/>
          <w:sz w:val="20"/>
          <w:szCs w:val="20"/>
        </w:rPr>
      </w:pPr>
      <w:r w:rsidRPr="00630DB6">
        <w:rPr>
          <w:rFonts w:ascii="Verdana" w:hAnsi="Verdana"/>
          <w:sz w:val="20"/>
          <w:szCs w:val="20"/>
        </w:rPr>
        <w:t xml:space="preserve">In the study of the </w:t>
      </w:r>
      <w:r>
        <w:rPr>
          <w:rFonts w:ascii="Verdana" w:hAnsi="Verdana"/>
          <w:sz w:val="20"/>
          <w:szCs w:val="20"/>
        </w:rPr>
        <w:t>literary text</w:t>
      </w:r>
      <w:r w:rsidRPr="00630DB6">
        <w:rPr>
          <w:rFonts w:ascii="Verdana" w:hAnsi="Verdana"/>
          <w:sz w:val="20"/>
          <w:szCs w:val="20"/>
        </w:rPr>
        <w:t>/film</w:t>
      </w:r>
      <w:r>
        <w:rPr>
          <w:rFonts w:ascii="Verdana" w:hAnsi="Verdana"/>
          <w:sz w:val="20"/>
          <w:szCs w:val="20"/>
        </w:rPr>
        <w:t>,</w:t>
      </w:r>
      <w:r w:rsidRPr="00630DB6">
        <w:rPr>
          <w:rFonts w:ascii="Verdana" w:hAnsi="Verdana"/>
          <w:sz w:val="20"/>
          <w:szCs w:val="20"/>
        </w:rPr>
        <w:t xml:space="preserve"> students will also need to develop the following skills:</w:t>
      </w:r>
    </w:p>
    <w:p w:rsidR="00A60414" w:rsidRPr="008B5984" w:rsidRDefault="00A60414" w:rsidP="000E6A13">
      <w:pPr>
        <w:ind w:left="360"/>
        <w:rPr>
          <w:rFonts w:ascii="Verdana" w:hAnsi="Verdana"/>
          <w:sz w:val="10"/>
          <w:szCs w:val="10"/>
        </w:rPr>
      </w:pPr>
    </w:p>
    <w:p w:rsidR="00A60414" w:rsidRPr="00630DB6" w:rsidRDefault="00A60414" w:rsidP="00795392">
      <w:pPr>
        <w:numPr>
          <w:ilvl w:val="0"/>
          <w:numId w:val="29"/>
        </w:numPr>
        <w:contextualSpacing/>
        <w:rPr>
          <w:rFonts w:ascii="Verdana" w:hAnsi="Verdana"/>
          <w:sz w:val="20"/>
          <w:szCs w:val="20"/>
        </w:rPr>
      </w:pPr>
      <w:r w:rsidRPr="00630DB6">
        <w:rPr>
          <w:rFonts w:ascii="Verdana" w:hAnsi="Verdana"/>
          <w:b/>
          <w:sz w:val="20"/>
          <w:szCs w:val="20"/>
        </w:rPr>
        <w:t>critically</w:t>
      </w:r>
      <w:r w:rsidRPr="00630DB6">
        <w:rPr>
          <w:rFonts w:ascii="Verdana" w:hAnsi="Verdana"/>
          <w:sz w:val="20"/>
          <w:szCs w:val="20"/>
        </w:rPr>
        <w:t xml:space="preserve"> analysing the work</w:t>
      </w:r>
    </w:p>
    <w:p w:rsidR="00A60414" w:rsidRPr="00630DB6" w:rsidRDefault="00A60414" w:rsidP="00795392">
      <w:pPr>
        <w:numPr>
          <w:ilvl w:val="0"/>
          <w:numId w:val="29"/>
        </w:numPr>
        <w:contextualSpacing/>
        <w:rPr>
          <w:rFonts w:ascii="Verdana" w:hAnsi="Verdana"/>
          <w:sz w:val="20"/>
          <w:szCs w:val="20"/>
        </w:rPr>
      </w:pPr>
      <w:r w:rsidRPr="00630DB6">
        <w:rPr>
          <w:rFonts w:ascii="Verdana" w:hAnsi="Verdana"/>
          <w:sz w:val="20"/>
          <w:szCs w:val="20"/>
        </w:rPr>
        <w:t>evaluating the form or techniques used in the work</w:t>
      </w:r>
    </w:p>
    <w:p w:rsidR="00A60414" w:rsidRPr="00630DB6" w:rsidRDefault="00A60414" w:rsidP="00795392">
      <w:pPr>
        <w:numPr>
          <w:ilvl w:val="0"/>
          <w:numId w:val="29"/>
        </w:numPr>
        <w:contextualSpacing/>
        <w:rPr>
          <w:rFonts w:ascii="Verdana" w:hAnsi="Verdana"/>
          <w:sz w:val="20"/>
          <w:szCs w:val="20"/>
        </w:rPr>
      </w:pPr>
      <w:r w:rsidRPr="00630DB6">
        <w:rPr>
          <w:rFonts w:ascii="Verdana" w:hAnsi="Verdana"/>
          <w:sz w:val="20"/>
          <w:szCs w:val="20"/>
        </w:rPr>
        <w:t xml:space="preserve">presenting and justifying viewpoints </w:t>
      </w:r>
    </w:p>
    <w:p w:rsidR="00A60414" w:rsidRPr="00630DB6" w:rsidRDefault="00A60414" w:rsidP="00795392">
      <w:pPr>
        <w:numPr>
          <w:ilvl w:val="0"/>
          <w:numId w:val="29"/>
        </w:numPr>
        <w:contextualSpacing/>
        <w:rPr>
          <w:rFonts w:ascii="Verdana" w:hAnsi="Verdana"/>
          <w:sz w:val="20"/>
          <w:szCs w:val="20"/>
        </w:rPr>
      </w:pPr>
      <w:r w:rsidRPr="00630DB6">
        <w:rPr>
          <w:rFonts w:ascii="Verdana" w:hAnsi="Verdana"/>
          <w:sz w:val="20"/>
          <w:szCs w:val="20"/>
        </w:rPr>
        <w:t>developing logical arguments to persuade</w:t>
      </w:r>
    </w:p>
    <w:p w:rsidR="00A60414" w:rsidRPr="00630DB6" w:rsidRDefault="00A60414" w:rsidP="00795392">
      <w:pPr>
        <w:numPr>
          <w:ilvl w:val="0"/>
          <w:numId w:val="29"/>
        </w:numPr>
        <w:contextualSpacing/>
        <w:rPr>
          <w:rFonts w:ascii="Verdana" w:hAnsi="Verdana"/>
          <w:sz w:val="20"/>
          <w:szCs w:val="20"/>
        </w:rPr>
      </w:pPr>
      <w:r w:rsidRPr="00630DB6">
        <w:rPr>
          <w:rFonts w:ascii="Verdana" w:hAnsi="Verdana"/>
          <w:sz w:val="20"/>
          <w:szCs w:val="20"/>
        </w:rPr>
        <w:t xml:space="preserve">relating the work to key concepts, issues and the social context </w:t>
      </w:r>
    </w:p>
    <w:p w:rsidR="00A60414" w:rsidRPr="00630DB6" w:rsidRDefault="00A60414" w:rsidP="00795392">
      <w:pPr>
        <w:numPr>
          <w:ilvl w:val="0"/>
          <w:numId w:val="29"/>
        </w:numPr>
        <w:contextualSpacing/>
        <w:rPr>
          <w:rFonts w:ascii="Verdana" w:hAnsi="Verdana"/>
          <w:sz w:val="20"/>
          <w:szCs w:val="20"/>
        </w:rPr>
      </w:pPr>
      <w:r w:rsidRPr="00630DB6">
        <w:rPr>
          <w:rFonts w:ascii="Verdana" w:hAnsi="Verdana"/>
          <w:sz w:val="20"/>
          <w:szCs w:val="20"/>
        </w:rPr>
        <w:t>writing a critical response.</w:t>
      </w:r>
    </w:p>
    <w:p w:rsidR="00A60414" w:rsidRPr="008B5984" w:rsidRDefault="00A60414" w:rsidP="007E1C35">
      <w:pPr>
        <w:ind w:left="360"/>
        <w:rPr>
          <w:rFonts w:ascii="Verdana" w:hAnsi="Verdana"/>
          <w:sz w:val="10"/>
          <w:szCs w:val="10"/>
        </w:rPr>
      </w:pPr>
    </w:p>
    <w:p w:rsidR="00A60414" w:rsidRPr="00630DB6" w:rsidRDefault="00A60414" w:rsidP="00795392">
      <w:pPr>
        <w:rPr>
          <w:rFonts w:ascii="Verdana" w:hAnsi="Verdana"/>
          <w:sz w:val="20"/>
          <w:szCs w:val="20"/>
        </w:rPr>
      </w:pPr>
      <w:r w:rsidRPr="00630DB6">
        <w:rPr>
          <w:rFonts w:ascii="Verdana" w:hAnsi="Verdana"/>
          <w:sz w:val="20"/>
          <w:szCs w:val="20"/>
        </w:rPr>
        <w:t>Teachers will need to consider these key skills in the light of the work studied.</w:t>
      </w:r>
    </w:p>
    <w:p w:rsidR="00A60414" w:rsidRPr="00630DB6" w:rsidRDefault="00A60414" w:rsidP="00795392">
      <w:pPr>
        <w:rPr>
          <w:rFonts w:ascii="Verdana" w:hAnsi="Verdana"/>
          <w:sz w:val="20"/>
          <w:szCs w:val="20"/>
        </w:rPr>
      </w:pPr>
    </w:p>
    <w:p w:rsidR="00A60414" w:rsidRPr="00630DB6" w:rsidRDefault="00A60414" w:rsidP="00795392">
      <w:pPr>
        <w:rPr>
          <w:rFonts w:ascii="Verdana" w:hAnsi="Verdana"/>
          <w:sz w:val="20"/>
          <w:szCs w:val="20"/>
        </w:rPr>
      </w:pPr>
      <w:r w:rsidRPr="00630DB6">
        <w:rPr>
          <w:rFonts w:ascii="Verdana" w:hAnsi="Verdana"/>
          <w:sz w:val="20"/>
          <w:szCs w:val="20"/>
        </w:rPr>
        <w:t>This scheme of work proposes that teacher 2 commences the study of the second work at the end of Year 12 which will allow students to undertake some independent work during the summer break.</w:t>
      </w:r>
    </w:p>
    <w:p w:rsidR="00A60414" w:rsidRDefault="00A60414" w:rsidP="00795392">
      <w:pPr>
        <w:rPr>
          <w:rFonts w:ascii="Verdana" w:hAnsi="Verdana"/>
          <w:sz w:val="20"/>
          <w:szCs w:val="20"/>
        </w:rPr>
      </w:pPr>
    </w:p>
    <w:p w:rsidR="00A60414" w:rsidRPr="00630DB6" w:rsidRDefault="00A60414" w:rsidP="00795392">
      <w:pPr>
        <w:rPr>
          <w:rFonts w:ascii="Verdana" w:hAnsi="Verdana"/>
          <w:sz w:val="20"/>
          <w:szCs w:val="20"/>
        </w:rPr>
      </w:pPr>
    </w:p>
    <w:p w:rsidR="00A60414" w:rsidRDefault="00A60414" w:rsidP="00795392">
      <w:pPr>
        <w:rPr>
          <w:rFonts w:ascii="Verdana" w:hAnsi="Verdana"/>
          <w:b/>
          <w:sz w:val="20"/>
          <w:szCs w:val="20"/>
        </w:rPr>
      </w:pPr>
    </w:p>
    <w:p w:rsidR="00A60414" w:rsidRPr="00630DB6" w:rsidRDefault="00A60414" w:rsidP="00795392">
      <w:pPr>
        <w:rPr>
          <w:rFonts w:ascii="Verdana" w:hAnsi="Verdana"/>
          <w:b/>
          <w:sz w:val="20"/>
          <w:szCs w:val="20"/>
        </w:rPr>
      </w:pPr>
      <w:r w:rsidRPr="00630DB6">
        <w:rPr>
          <w:rFonts w:ascii="Verdana" w:hAnsi="Verdana"/>
          <w:b/>
          <w:sz w:val="20"/>
          <w:szCs w:val="20"/>
        </w:rPr>
        <w:t>Independent research project</w:t>
      </w:r>
    </w:p>
    <w:p w:rsidR="00A60414" w:rsidRDefault="00A60414">
      <w:r w:rsidRPr="00630DB6">
        <w:rPr>
          <w:rFonts w:ascii="Verdana" w:hAnsi="Verdana"/>
          <w:sz w:val="20"/>
          <w:szCs w:val="20"/>
        </w:rPr>
        <w:t>This scheme of work proposes that teacher 1 introduces the research project prior to the summer break to students. This will enable students to review material available around their areas of interest during the summer break. The project is then revisited during weeks 7 and 15 in Year 13 to enable the teacher to review the work in progress. Further time is allocated to the project in the revision period at the end of Year 13. Details regarding permissable teacher input are to be found in the specification.</w:t>
      </w:r>
    </w:p>
    <w:p w:rsidR="00A60414" w:rsidRDefault="00A604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A60414" w:rsidRPr="00630DB6" w:rsidTr="00BB359A">
        <w:trPr>
          <w:trHeight w:val="480"/>
        </w:trPr>
        <w:tc>
          <w:tcPr>
            <w:tcW w:w="14520" w:type="dxa"/>
            <w:gridSpan w:val="5"/>
          </w:tcPr>
          <w:p w:rsidR="00A60414" w:rsidRPr="00630DB6" w:rsidRDefault="00A60414" w:rsidP="00795392">
            <w:pPr>
              <w:jc w:val="center"/>
              <w:rPr>
                <w:rFonts w:ascii="Verdana" w:hAnsi="Verdana"/>
                <w:b/>
                <w:sz w:val="20"/>
                <w:szCs w:val="20"/>
              </w:rPr>
            </w:pPr>
            <w:r w:rsidRPr="00630DB6">
              <w:rPr>
                <w:rFonts w:ascii="Verdana" w:hAnsi="Verdana"/>
                <w:b/>
                <w:sz w:val="20"/>
                <w:szCs w:val="20"/>
              </w:rPr>
              <w:t>YEAR 1</w:t>
            </w:r>
          </w:p>
        </w:tc>
      </w:tr>
      <w:tr w:rsidR="00A60414" w:rsidRPr="00630DB6" w:rsidTr="003E7521">
        <w:tc>
          <w:tcPr>
            <w:tcW w:w="1526" w:type="dxa"/>
          </w:tcPr>
          <w:p w:rsidR="00A60414" w:rsidRPr="00630DB6" w:rsidRDefault="00A60414" w:rsidP="00795392">
            <w:pPr>
              <w:rPr>
                <w:rFonts w:ascii="Verdana" w:hAnsi="Verdana"/>
                <w:b/>
                <w:sz w:val="20"/>
                <w:szCs w:val="20"/>
              </w:rPr>
            </w:pPr>
            <w:r w:rsidRPr="00630DB6">
              <w:rPr>
                <w:rFonts w:ascii="Verdana" w:hAnsi="Verdana"/>
                <w:b/>
                <w:sz w:val="20"/>
                <w:szCs w:val="20"/>
              </w:rPr>
              <w:t>Week</w:t>
            </w:r>
          </w:p>
        </w:tc>
        <w:tc>
          <w:tcPr>
            <w:tcW w:w="3162"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Teacher 1 – Topic Area</w:t>
            </w:r>
          </w:p>
        </w:tc>
        <w:tc>
          <w:tcPr>
            <w:tcW w:w="3163"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Teacher 1 – </w:t>
            </w:r>
          </w:p>
          <w:p w:rsidR="00A60414" w:rsidRPr="00630DB6" w:rsidRDefault="00A60414" w:rsidP="00795392">
            <w:pPr>
              <w:rPr>
                <w:rFonts w:ascii="Verdana" w:hAnsi="Verdana"/>
                <w:b/>
                <w:sz w:val="20"/>
                <w:szCs w:val="20"/>
              </w:rPr>
            </w:pPr>
            <w:r w:rsidRPr="00630DB6">
              <w:rPr>
                <w:rFonts w:ascii="Verdana" w:hAnsi="Verdana"/>
                <w:b/>
                <w:sz w:val="20"/>
                <w:szCs w:val="20"/>
              </w:rPr>
              <w:t>Grammar/Skills</w:t>
            </w:r>
          </w:p>
        </w:tc>
        <w:tc>
          <w:tcPr>
            <w:tcW w:w="3162" w:type="dxa"/>
            <w:shd w:val="clear" w:color="auto" w:fill="FFFFCC"/>
          </w:tcPr>
          <w:p w:rsidR="00A60414" w:rsidRPr="00630DB6" w:rsidRDefault="00A60414" w:rsidP="00795392">
            <w:pPr>
              <w:rPr>
                <w:rFonts w:ascii="Verdana" w:hAnsi="Verdana"/>
                <w:b/>
                <w:sz w:val="20"/>
                <w:szCs w:val="20"/>
              </w:rPr>
            </w:pPr>
            <w:r w:rsidRPr="00630DB6">
              <w:rPr>
                <w:rFonts w:ascii="Verdana" w:hAnsi="Verdana"/>
                <w:b/>
                <w:sz w:val="20"/>
                <w:szCs w:val="20"/>
              </w:rPr>
              <w:t>Teacher 2 – Topic area</w:t>
            </w:r>
          </w:p>
        </w:tc>
        <w:tc>
          <w:tcPr>
            <w:tcW w:w="3507" w:type="dxa"/>
            <w:shd w:val="clear" w:color="auto" w:fill="FFFFCC"/>
          </w:tcPr>
          <w:p w:rsidR="00A60414" w:rsidRPr="00630DB6" w:rsidRDefault="00A60414" w:rsidP="00795392">
            <w:pPr>
              <w:rPr>
                <w:rFonts w:ascii="Verdana" w:hAnsi="Verdana"/>
                <w:b/>
                <w:sz w:val="20"/>
                <w:szCs w:val="20"/>
              </w:rPr>
            </w:pPr>
            <w:r w:rsidRPr="00630DB6">
              <w:rPr>
                <w:rFonts w:ascii="Verdana" w:hAnsi="Verdana"/>
                <w:b/>
                <w:sz w:val="20"/>
                <w:szCs w:val="20"/>
              </w:rPr>
              <w:t xml:space="preserve">Teacher 2 – </w:t>
            </w:r>
          </w:p>
          <w:p w:rsidR="00A60414" w:rsidRPr="00630DB6" w:rsidRDefault="00A60414" w:rsidP="00795392">
            <w:pPr>
              <w:rPr>
                <w:rFonts w:ascii="Verdana" w:hAnsi="Verdana"/>
                <w:b/>
                <w:sz w:val="20"/>
                <w:szCs w:val="20"/>
              </w:rPr>
            </w:pPr>
            <w:r w:rsidRPr="00630DB6">
              <w:rPr>
                <w:rFonts w:ascii="Verdana" w:hAnsi="Verdana"/>
                <w:b/>
                <w:sz w:val="20"/>
                <w:szCs w:val="20"/>
              </w:rPr>
              <w:t>Grammar/Skills</w:t>
            </w:r>
          </w:p>
        </w:tc>
      </w:tr>
      <w:tr w:rsidR="00A60414" w:rsidRPr="00630DB6" w:rsidTr="004B3D68">
        <w:tc>
          <w:tcPr>
            <w:tcW w:w="1526" w:type="dxa"/>
          </w:tcPr>
          <w:p w:rsidR="00A60414" w:rsidRPr="00630DB6" w:rsidRDefault="00A60414" w:rsidP="00795392">
            <w:pPr>
              <w:rPr>
                <w:rFonts w:ascii="Verdana" w:hAnsi="Verdana"/>
                <w:sz w:val="20"/>
                <w:szCs w:val="20"/>
              </w:rPr>
            </w:pPr>
            <w:r w:rsidRPr="00630DB6">
              <w:rPr>
                <w:rFonts w:ascii="Verdana" w:hAnsi="Verdana"/>
                <w:sz w:val="20"/>
                <w:szCs w:val="20"/>
              </w:rPr>
              <w:t>1</w:t>
            </w:r>
          </w:p>
        </w:tc>
        <w:tc>
          <w:tcPr>
            <w:tcW w:w="12994" w:type="dxa"/>
            <w:gridSpan w:val="4"/>
          </w:tcPr>
          <w:p w:rsidR="00A60414" w:rsidRPr="00630DB6" w:rsidRDefault="00A60414" w:rsidP="00795392">
            <w:pPr>
              <w:rPr>
                <w:rFonts w:ascii="Verdana" w:hAnsi="Verdana"/>
                <w:sz w:val="20"/>
                <w:szCs w:val="20"/>
              </w:rPr>
            </w:pPr>
            <w:r w:rsidRPr="00630DB6">
              <w:rPr>
                <w:rFonts w:ascii="Verdana" w:hAnsi="Verdana"/>
                <w:sz w:val="20"/>
                <w:szCs w:val="20"/>
              </w:rPr>
              <w:t>Introduction to the course and assessment of students’ knowledge through bridging material</w:t>
            </w:r>
          </w:p>
          <w:p w:rsidR="00A60414" w:rsidRPr="00630DB6" w:rsidRDefault="00A60414" w:rsidP="00795392">
            <w:pPr>
              <w:rPr>
                <w:rFonts w:ascii="Verdana" w:hAnsi="Verdana"/>
                <w:sz w:val="20"/>
                <w:szCs w:val="20"/>
              </w:rPr>
            </w:pPr>
          </w:p>
        </w:tc>
      </w:tr>
      <w:tr w:rsidR="00A60414" w:rsidRPr="00630DB6" w:rsidTr="004B3D68">
        <w:tc>
          <w:tcPr>
            <w:tcW w:w="1526"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2</w:t>
            </w:r>
            <w:r w:rsidRPr="00630DB6">
              <w:rPr>
                <w:rFonts w:ascii="Verdana" w:hAnsi="Verdana"/>
                <w:sz w:val="20"/>
                <w:szCs w:val="20"/>
              </w:rPr>
              <w:sym w:font="Symbol" w:char="F02D"/>
            </w:r>
            <w:r w:rsidRPr="00630DB6">
              <w:rPr>
                <w:rFonts w:ascii="Verdana" w:hAnsi="Verdana"/>
                <w:sz w:val="20"/>
                <w:szCs w:val="20"/>
              </w:rPr>
              <w:t>9</w:t>
            </w:r>
          </w:p>
        </w:tc>
        <w:tc>
          <w:tcPr>
            <w:tcW w:w="3162"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Theme 1 – </w:t>
            </w:r>
            <w:r w:rsidRPr="00630DB6">
              <w:rPr>
                <w:rFonts w:ascii="Verdana" w:hAnsi="Verdana"/>
                <w:b/>
                <w:i/>
                <w:sz w:val="20"/>
                <w:szCs w:val="20"/>
                <w:lang w:eastAsia="en-GB"/>
              </w:rPr>
              <w:t>Gesellschaftliche Entwicklung in Deutschland</w:t>
            </w:r>
          </w:p>
        </w:tc>
        <w:tc>
          <w:tcPr>
            <w:tcW w:w="3163" w:type="dxa"/>
            <w:shd w:val="clear" w:color="auto" w:fill="E0E0E0"/>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10341C">
            <w:pPr>
              <w:rPr>
                <w:rFonts w:ascii="Verdana" w:hAnsi="Verdana"/>
                <w:b/>
                <w:sz w:val="20"/>
                <w:szCs w:val="20"/>
                <w:lang w:eastAsia="en-GB"/>
              </w:rPr>
            </w:pPr>
            <w:r w:rsidRPr="00630DB6">
              <w:rPr>
                <w:rFonts w:ascii="Verdana" w:hAnsi="Verdana"/>
                <w:b/>
                <w:sz w:val="20"/>
                <w:szCs w:val="20"/>
              </w:rPr>
              <w:t xml:space="preserve">Theme 2 </w:t>
            </w:r>
            <w:r w:rsidRPr="00630DB6">
              <w:rPr>
                <w:rFonts w:ascii="Verdana" w:hAnsi="Verdana"/>
                <w:b/>
                <w:sz w:val="20"/>
                <w:szCs w:val="20"/>
              </w:rPr>
              <w:sym w:font="Symbol" w:char="F02D"/>
            </w:r>
            <w:r w:rsidRPr="00630DB6">
              <w:rPr>
                <w:rFonts w:ascii="Verdana" w:hAnsi="Verdana"/>
                <w:b/>
                <w:sz w:val="20"/>
                <w:szCs w:val="20"/>
              </w:rPr>
              <w:t xml:space="preserve"> </w:t>
            </w:r>
            <w:r w:rsidRPr="00630DB6">
              <w:rPr>
                <w:rFonts w:ascii="Verdana" w:hAnsi="Verdana"/>
                <w:b/>
                <w:i/>
                <w:sz w:val="20"/>
                <w:szCs w:val="20"/>
                <w:lang w:eastAsia="en-GB"/>
              </w:rPr>
              <w:t>Politische und künstlerische Kultur im deutschen Sprachraum</w:t>
            </w:r>
          </w:p>
          <w:p w:rsidR="00A60414" w:rsidRPr="00630DB6" w:rsidRDefault="00A60414" w:rsidP="0010341C">
            <w:pPr>
              <w:rPr>
                <w:rFonts w:ascii="Verdana" w:hAnsi="Verdana"/>
                <w:b/>
                <w:sz w:val="20"/>
                <w:szCs w:val="20"/>
              </w:rPr>
            </w:pPr>
          </w:p>
        </w:tc>
        <w:tc>
          <w:tcPr>
            <w:tcW w:w="3507" w:type="dxa"/>
            <w:shd w:val="clear" w:color="auto" w:fill="E0E0E0"/>
          </w:tcPr>
          <w:p w:rsidR="00A60414" w:rsidRPr="00630DB6" w:rsidRDefault="00A60414" w:rsidP="00795392">
            <w:pPr>
              <w:rPr>
                <w:rFonts w:ascii="Verdana" w:hAnsi="Verdana"/>
                <w:sz w:val="20"/>
                <w:szCs w:val="20"/>
              </w:rPr>
            </w:pPr>
          </w:p>
        </w:tc>
      </w:tr>
      <w:tr w:rsidR="00A60414" w:rsidRPr="00630DB6" w:rsidTr="007E1C3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10341C" w:rsidRDefault="00A60414" w:rsidP="0010341C">
            <w:pPr>
              <w:contextualSpacing/>
              <w:rPr>
                <w:rFonts w:ascii="Verdana" w:hAnsi="Verdana"/>
                <w:i/>
                <w:sz w:val="20"/>
                <w:szCs w:val="20"/>
                <w:lang w:val="en-US"/>
              </w:rPr>
            </w:pPr>
            <w:r w:rsidRPr="0010341C">
              <w:rPr>
                <w:rFonts w:ascii="Verdana" w:hAnsi="Verdana"/>
                <w:i/>
                <w:sz w:val="20"/>
                <w:szCs w:val="20"/>
                <w:lang w:val="en-US"/>
              </w:rPr>
              <w:t>Natur und Umwelt</w:t>
            </w:r>
          </w:p>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Umweltbewusstsein</w:t>
            </w:r>
            <w:r w:rsidRPr="00630DB6">
              <w:rPr>
                <w:rFonts w:ascii="Verdana" w:eastAsia="MS Mincho" w:hAnsi="Verdana"/>
                <w:sz w:val="20"/>
                <w:szCs w:val="20"/>
                <w:lang w:val="en-US"/>
              </w:rPr>
              <w:t> </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Nouns – gender and plural forms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Reading and responding</w:t>
            </w:r>
          </w:p>
        </w:tc>
        <w:tc>
          <w:tcPr>
            <w:tcW w:w="3162" w:type="dxa"/>
            <w:vMerge w:val="restart"/>
            <w:shd w:val="clear" w:color="auto" w:fill="FFFFCC"/>
          </w:tcPr>
          <w:p w:rsidR="00A60414" w:rsidRDefault="00A60414" w:rsidP="0010341C">
            <w:pPr>
              <w:contextualSpacing/>
              <w:rPr>
                <w:rFonts w:ascii="Verdana" w:hAnsi="Verdana"/>
                <w:i/>
                <w:sz w:val="20"/>
                <w:szCs w:val="20"/>
              </w:rPr>
            </w:pPr>
            <w:r>
              <w:rPr>
                <w:rFonts w:ascii="Verdana" w:hAnsi="Verdana"/>
                <w:i/>
                <w:sz w:val="20"/>
                <w:szCs w:val="20"/>
              </w:rPr>
              <w:t>Musik</w:t>
            </w:r>
          </w:p>
          <w:p w:rsidR="00A60414" w:rsidRPr="00630DB6" w:rsidRDefault="00A60414" w:rsidP="00795392">
            <w:pPr>
              <w:numPr>
                <w:ilvl w:val="0"/>
                <w:numId w:val="25"/>
              </w:numPr>
              <w:contextualSpacing/>
              <w:rPr>
                <w:rFonts w:ascii="Verdana" w:hAnsi="Verdana"/>
                <w:i/>
                <w:sz w:val="20"/>
                <w:szCs w:val="20"/>
              </w:rPr>
            </w:pPr>
            <w:r w:rsidRPr="00630DB6">
              <w:rPr>
                <w:rFonts w:ascii="Verdana" w:hAnsi="Verdana"/>
                <w:i/>
                <w:sz w:val="20"/>
                <w:szCs w:val="20"/>
              </w:rPr>
              <w:t>Wandel und Trends</w:t>
            </w:r>
          </w:p>
        </w:tc>
        <w:tc>
          <w:tcPr>
            <w:tcW w:w="3507"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Auxiliary verbs</w:t>
            </w:r>
          </w:p>
          <w:p w:rsidR="00A60414" w:rsidRPr="00630DB6" w:rsidRDefault="00A60414" w:rsidP="00795392">
            <w:pPr>
              <w:rPr>
                <w:rFonts w:ascii="Verdana" w:hAnsi="Verdana"/>
                <w:sz w:val="20"/>
                <w:szCs w:val="20"/>
              </w:rPr>
            </w:pPr>
            <w:r w:rsidRPr="00630DB6">
              <w:rPr>
                <w:rFonts w:ascii="Verdana" w:hAnsi="Verdana"/>
                <w:sz w:val="20"/>
                <w:szCs w:val="20"/>
              </w:rPr>
              <w:t>Subject pronouns</w:t>
            </w:r>
          </w:p>
          <w:p w:rsidR="00A60414" w:rsidRPr="00630DB6" w:rsidRDefault="00A60414" w:rsidP="00795392">
            <w:pPr>
              <w:rPr>
                <w:rFonts w:ascii="Verdana" w:hAnsi="Verdana"/>
                <w:sz w:val="20"/>
                <w:szCs w:val="20"/>
              </w:rPr>
            </w:pPr>
            <w:r w:rsidRPr="00630DB6">
              <w:rPr>
                <w:rFonts w:ascii="Verdana" w:hAnsi="Verdana"/>
                <w:sz w:val="20"/>
                <w:szCs w:val="20"/>
              </w:rPr>
              <w:t>Present and future tense</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Listening and responding</w:t>
            </w:r>
          </w:p>
          <w:p w:rsidR="00A60414" w:rsidRPr="00630DB6" w:rsidRDefault="00A60414" w:rsidP="00795392">
            <w:pPr>
              <w:rPr>
                <w:rFonts w:ascii="Verdana" w:hAnsi="Verdana"/>
                <w:sz w:val="20"/>
                <w:szCs w:val="20"/>
              </w:rPr>
            </w:pPr>
          </w:p>
        </w:tc>
      </w:tr>
      <w:tr w:rsidR="00A60414" w:rsidRPr="00630DB6" w:rsidTr="007E1C3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Recycling</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Cases</w:t>
            </w:r>
          </w:p>
          <w:p w:rsidR="00A60414" w:rsidRPr="00630DB6" w:rsidRDefault="00A60414" w:rsidP="00795392">
            <w:pPr>
              <w:rPr>
                <w:rFonts w:ascii="Verdana" w:hAnsi="Verdana"/>
                <w:sz w:val="20"/>
                <w:szCs w:val="20"/>
              </w:rPr>
            </w:pPr>
            <w:r w:rsidRPr="00630DB6">
              <w:rPr>
                <w:rFonts w:ascii="Verdana" w:hAnsi="Verdana"/>
                <w:sz w:val="20"/>
                <w:szCs w:val="20"/>
              </w:rPr>
              <w:t>Definite and indefinite determiners</w:t>
            </w:r>
          </w:p>
          <w:p w:rsidR="00A60414" w:rsidRPr="00630DB6" w:rsidRDefault="00A60414" w:rsidP="00795392">
            <w:pPr>
              <w:rPr>
                <w:rFonts w:ascii="Verdana" w:hAnsi="Verdana"/>
                <w:sz w:val="20"/>
                <w:szCs w:val="20"/>
              </w:rPr>
            </w:pPr>
            <w:r w:rsidRPr="00630DB6">
              <w:rPr>
                <w:rFonts w:ascii="Verdana" w:hAnsi="Verdana"/>
                <w:sz w:val="20"/>
                <w:szCs w:val="20"/>
              </w:rPr>
              <w:t>Possessive pronouns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Introduction to translation into English</w:t>
            </w:r>
          </w:p>
          <w:p w:rsidR="00A60414" w:rsidRPr="00630DB6" w:rsidRDefault="00A60414" w:rsidP="00795392">
            <w:pPr>
              <w:rPr>
                <w:rFonts w:ascii="Verdana" w:hAnsi="Verdana"/>
                <w:sz w:val="20"/>
                <w:szCs w:val="20"/>
              </w:rPr>
            </w:pPr>
          </w:p>
        </w:tc>
        <w:tc>
          <w:tcPr>
            <w:tcW w:w="3162" w:type="dxa"/>
            <w:vMerge/>
            <w:shd w:val="clear" w:color="auto" w:fill="FFFFCC"/>
          </w:tcPr>
          <w:p w:rsidR="00A60414" w:rsidRPr="00630DB6" w:rsidRDefault="00A60414" w:rsidP="00795392">
            <w:pPr>
              <w:numPr>
                <w:ilvl w:val="0"/>
                <w:numId w:val="25"/>
              </w:numPr>
              <w:contextualSpacing/>
              <w:rPr>
                <w:rFonts w:ascii="Verdana" w:hAnsi="Verdana"/>
                <w:sz w:val="20"/>
                <w:szCs w:val="20"/>
              </w:rPr>
            </w:pPr>
          </w:p>
        </w:tc>
        <w:tc>
          <w:tcPr>
            <w:tcW w:w="3507" w:type="dxa"/>
            <w:shd w:val="clear" w:color="auto" w:fill="FFFFCC"/>
          </w:tcPr>
          <w:p w:rsidR="00A60414" w:rsidRPr="00630DB6" w:rsidRDefault="00A60414" w:rsidP="00795392">
            <w:pPr>
              <w:rPr>
                <w:rFonts w:ascii="Verdana" w:hAnsi="Verdana"/>
                <w:sz w:val="20"/>
                <w:szCs w:val="20"/>
              </w:rPr>
            </w:pPr>
          </w:p>
        </w:tc>
      </w:tr>
      <w:tr w:rsidR="00A60414" w:rsidRPr="00630DB6" w:rsidTr="007E1C3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Erneuerbare Energie</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Prepositions – fixed case</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Summarising a spoken text in written language</w:t>
            </w:r>
          </w:p>
          <w:p w:rsidR="00A60414" w:rsidRPr="00630DB6" w:rsidRDefault="00A60414" w:rsidP="00795392">
            <w:pPr>
              <w:rPr>
                <w:rFonts w:ascii="Verdana" w:hAnsi="Verdana"/>
                <w:sz w:val="20"/>
                <w:szCs w:val="20"/>
              </w:rPr>
            </w:pPr>
          </w:p>
        </w:tc>
        <w:tc>
          <w:tcPr>
            <w:tcW w:w="3162" w:type="dxa"/>
            <w:vMerge w:val="restart"/>
            <w:shd w:val="clear" w:color="auto" w:fill="FFFFCC"/>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rPr>
              <w:t>Einfluss der Musik auf die populäre Kultur</w:t>
            </w:r>
          </w:p>
        </w:tc>
        <w:tc>
          <w:tcPr>
            <w:tcW w:w="3507"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Perfect tense of verbs.</w:t>
            </w:r>
          </w:p>
          <w:p w:rsidR="00A60414" w:rsidRPr="00630DB6" w:rsidRDefault="00A60414" w:rsidP="00795392">
            <w:pPr>
              <w:rPr>
                <w:rFonts w:ascii="Verdana" w:hAnsi="Verdana"/>
                <w:b/>
                <w:sz w:val="20"/>
                <w:szCs w:val="20"/>
              </w:rPr>
            </w:pPr>
            <w:r w:rsidRPr="00630DB6">
              <w:rPr>
                <w:rFonts w:ascii="Verdana" w:hAnsi="Verdana"/>
                <w:b/>
                <w:sz w:val="20"/>
                <w:szCs w:val="20"/>
              </w:rPr>
              <w:t xml:space="preserve">Skills focus: </w:t>
            </w:r>
          </w:p>
          <w:p w:rsidR="00A60414" w:rsidRPr="00630DB6" w:rsidRDefault="00A60414" w:rsidP="00795392">
            <w:pPr>
              <w:rPr>
                <w:rFonts w:ascii="Verdana" w:hAnsi="Verdana"/>
                <w:sz w:val="20"/>
                <w:szCs w:val="20"/>
              </w:rPr>
            </w:pPr>
            <w:r w:rsidRPr="00630DB6">
              <w:rPr>
                <w:rFonts w:ascii="Verdana" w:hAnsi="Verdana"/>
                <w:sz w:val="20"/>
                <w:szCs w:val="20"/>
              </w:rPr>
              <w:t>Introduction to translation into German</w:t>
            </w:r>
          </w:p>
        </w:tc>
      </w:tr>
      <w:tr w:rsidR="00A60414" w:rsidRPr="00630DB6" w:rsidTr="007E1C3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Nachhaltig leben</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Prepositions –dual case</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Summarising a written text in speech</w:t>
            </w:r>
          </w:p>
          <w:p w:rsidR="00A60414" w:rsidRPr="00630DB6" w:rsidRDefault="00A60414" w:rsidP="00795392">
            <w:pPr>
              <w:rPr>
                <w:rFonts w:ascii="Verdana" w:hAnsi="Verdana"/>
                <w:sz w:val="20"/>
                <w:szCs w:val="20"/>
              </w:rPr>
            </w:pPr>
          </w:p>
        </w:tc>
        <w:tc>
          <w:tcPr>
            <w:tcW w:w="3162" w:type="dxa"/>
            <w:vMerge/>
            <w:shd w:val="clear" w:color="auto" w:fill="FFFFCC"/>
          </w:tcPr>
          <w:p w:rsidR="00A60414" w:rsidRPr="00630DB6" w:rsidRDefault="00A60414" w:rsidP="00795392">
            <w:pPr>
              <w:rPr>
                <w:rFonts w:ascii="Verdana" w:hAnsi="Verdana"/>
                <w:sz w:val="20"/>
                <w:szCs w:val="20"/>
              </w:rPr>
            </w:pPr>
          </w:p>
        </w:tc>
        <w:tc>
          <w:tcPr>
            <w:tcW w:w="3507" w:type="dxa"/>
            <w:shd w:val="clear" w:color="auto" w:fill="FFFFCC"/>
          </w:tcPr>
          <w:p w:rsidR="00A60414" w:rsidRPr="00630DB6" w:rsidRDefault="00A60414" w:rsidP="00795392">
            <w:pPr>
              <w:rPr>
                <w:rFonts w:ascii="Verdana" w:hAnsi="Verdana"/>
                <w:sz w:val="20"/>
                <w:szCs w:val="20"/>
              </w:rPr>
            </w:pPr>
          </w:p>
        </w:tc>
      </w:tr>
    </w:tbl>
    <w:p w:rsidR="00A60414" w:rsidRDefault="00A60414"/>
    <w:p w:rsidR="00A60414" w:rsidRDefault="00A604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A60414" w:rsidRPr="00630DB6" w:rsidTr="00DA6255">
        <w:trPr>
          <w:trHeight w:val="480"/>
        </w:trPr>
        <w:tc>
          <w:tcPr>
            <w:tcW w:w="1526"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10</w:t>
            </w:r>
            <w:r w:rsidRPr="00630DB6">
              <w:rPr>
                <w:rFonts w:ascii="Verdana" w:hAnsi="Verdana"/>
                <w:sz w:val="20"/>
                <w:szCs w:val="20"/>
              </w:rPr>
              <w:sym w:font="Symbol" w:char="F02D"/>
            </w:r>
            <w:r w:rsidRPr="00630DB6">
              <w:rPr>
                <w:rFonts w:ascii="Verdana" w:hAnsi="Verdana"/>
                <w:sz w:val="20"/>
                <w:szCs w:val="20"/>
              </w:rPr>
              <w:t xml:space="preserve">15 </w:t>
            </w:r>
          </w:p>
        </w:tc>
        <w:tc>
          <w:tcPr>
            <w:tcW w:w="3162" w:type="dxa"/>
            <w:shd w:val="clear" w:color="auto" w:fill="E0E0E0"/>
          </w:tcPr>
          <w:p w:rsidR="00A60414" w:rsidRPr="00630DB6" w:rsidRDefault="00A60414" w:rsidP="00795392">
            <w:pPr>
              <w:rPr>
                <w:rFonts w:ascii="Verdana" w:hAnsi="Verdana"/>
                <w:b/>
                <w:sz w:val="20"/>
                <w:szCs w:val="20"/>
              </w:rPr>
            </w:pPr>
            <w:r>
              <w:rPr>
                <w:rFonts w:ascii="Verdana" w:hAnsi="Verdana"/>
                <w:b/>
                <w:sz w:val="20"/>
                <w:szCs w:val="20"/>
              </w:rPr>
              <w:t>Literary text</w:t>
            </w:r>
            <w:r w:rsidRPr="00630DB6">
              <w:rPr>
                <w:rFonts w:ascii="Verdana" w:hAnsi="Verdana"/>
                <w:b/>
                <w:sz w:val="20"/>
                <w:szCs w:val="20"/>
              </w:rPr>
              <w:t>/Film</w:t>
            </w:r>
          </w:p>
        </w:tc>
        <w:tc>
          <w:tcPr>
            <w:tcW w:w="3163" w:type="dxa"/>
            <w:shd w:val="clear" w:color="auto" w:fill="E0E0E0"/>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10341C">
            <w:pPr>
              <w:rPr>
                <w:rFonts w:ascii="Verdana" w:hAnsi="Verdana"/>
                <w:b/>
                <w:sz w:val="20"/>
                <w:szCs w:val="20"/>
                <w:lang w:eastAsia="en-GB"/>
              </w:rPr>
            </w:pPr>
            <w:r w:rsidRPr="00630DB6">
              <w:rPr>
                <w:rFonts w:ascii="Verdana" w:hAnsi="Verdana"/>
                <w:b/>
                <w:sz w:val="20"/>
                <w:szCs w:val="20"/>
              </w:rPr>
              <w:t xml:space="preserve">Theme 2 – </w:t>
            </w:r>
            <w:r w:rsidRPr="00630DB6">
              <w:rPr>
                <w:rFonts w:ascii="Verdana" w:hAnsi="Verdana"/>
                <w:b/>
                <w:i/>
                <w:sz w:val="20"/>
                <w:szCs w:val="20"/>
                <w:lang w:eastAsia="en-GB"/>
              </w:rPr>
              <w:t>Politische und künstlerische Kultur im deutschen Sprachraum</w:t>
            </w:r>
          </w:p>
          <w:p w:rsidR="00A60414" w:rsidRPr="00630DB6" w:rsidRDefault="00A60414" w:rsidP="00795392">
            <w:pPr>
              <w:rPr>
                <w:rFonts w:ascii="Verdana" w:hAnsi="Verdana"/>
                <w:b/>
                <w:sz w:val="20"/>
                <w:szCs w:val="20"/>
              </w:rPr>
            </w:pPr>
          </w:p>
        </w:tc>
        <w:tc>
          <w:tcPr>
            <w:tcW w:w="3507" w:type="dxa"/>
            <w:shd w:val="clear" w:color="auto" w:fill="E0E0E0"/>
          </w:tcPr>
          <w:p w:rsidR="00A60414" w:rsidRPr="00630DB6" w:rsidRDefault="00A60414" w:rsidP="00795392">
            <w:pPr>
              <w:rPr>
                <w:rFonts w:ascii="Verdana" w:hAnsi="Verdana"/>
                <w:sz w:val="20"/>
                <w:szCs w:val="20"/>
              </w:rPr>
            </w:pPr>
          </w:p>
        </w:tc>
      </w:tr>
      <w:tr w:rsidR="00A60414" w:rsidRPr="00630DB6" w:rsidTr="005105E9">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sz w:val="20"/>
                <w:szCs w:val="20"/>
              </w:rPr>
            </w:pPr>
            <w:r>
              <w:rPr>
                <w:rFonts w:ascii="Verdana" w:hAnsi="Verdana"/>
                <w:sz w:val="20"/>
                <w:szCs w:val="20"/>
              </w:rPr>
              <w:t>Work 1</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b/>
                <w:sz w:val="20"/>
                <w:szCs w:val="20"/>
              </w:rPr>
            </w:pPr>
            <w:r w:rsidRPr="00630DB6">
              <w:rPr>
                <w:rFonts w:ascii="Verdana" w:hAnsi="Verdana"/>
                <w:sz w:val="20"/>
                <w:szCs w:val="20"/>
              </w:rPr>
              <w:t>Adverbs of time and word order of adverbs (TMP)</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Analysing the work</w:t>
            </w:r>
          </w:p>
          <w:p w:rsidR="00A60414" w:rsidRPr="00630DB6" w:rsidRDefault="00A60414" w:rsidP="00795392">
            <w:pPr>
              <w:rPr>
                <w:rFonts w:ascii="Verdana" w:hAnsi="Verdana"/>
                <w:sz w:val="20"/>
                <w:szCs w:val="20"/>
              </w:rPr>
            </w:pPr>
          </w:p>
        </w:tc>
        <w:tc>
          <w:tcPr>
            <w:tcW w:w="3162" w:type="dxa"/>
            <w:shd w:val="clear" w:color="auto" w:fill="FFFFCC"/>
          </w:tcPr>
          <w:p w:rsidR="00A60414" w:rsidRDefault="00A60414" w:rsidP="0010341C">
            <w:pPr>
              <w:contextualSpacing/>
              <w:rPr>
                <w:rFonts w:ascii="Verdana" w:hAnsi="Verdana"/>
                <w:i/>
                <w:sz w:val="20"/>
                <w:szCs w:val="20"/>
              </w:rPr>
            </w:pPr>
            <w:r>
              <w:rPr>
                <w:rFonts w:ascii="Verdana" w:hAnsi="Verdana"/>
                <w:i/>
                <w:sz w:val="20"/>
                <w:szCs w:val="20"/>
              </w:rPr>
              <w:t>Die Medien</w:t>
            </w:r>
          </w:p>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rPr>
              <w:t>Fernsehen</w:t>
            </w:r>
          </w:p>
        </w:tc>
        <w:tc>
          <w:tcPr>
            <w:tcW w:w="3507"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Word order </w:t>
            </w:r>
            <w:r w:rsidRPr="00630DB6">
              <w:rPr>
                <w:rFonts w:ascii="Verdana" w:hAnsi="Verdana"/>
                <w:sz w:val="20"/>
                <w:szCs w:val="20"/>
              </w:rPr>
              <w:sym w:font="Symbol" w:char="F02D"/>
            </w:r>
            <w:r w:rsidRPr="00630DB6">
              <w:rPr>
                <w:rFonts w:ascii="Verdana" w:hAnsi="Verdana"/>
                <w:sz w:val="20"/>
                <w:szCs w:val="20"/>
              </w:rPr>
              <w:t xml:space="preserve"> coordinate conjunctions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Expressing a point of view</w:t>
            </w:r>
          </w:p>
        </w:tc>
      </w:tr>
      <w:tr w:rsidR="00A60414" w:rsidRPr="00630DB6" w:rsidTr="005105E9">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sz w:val="20"/>
                <w:szCs w:val="20"/>
              </w:rPr>
            </w:pPr>
          </w:p>
        </w:tc>
        <w:tc>
          <w:tcPr>
            <w:tcW w:w="3163"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Grammar: </w:t>
            </w:r>
          </w:p>
          <w:p w:rsidR="00A60414" w:rsidRPr="00630DB6" w:rsidRDefault="00A60414" w:rsidP="00C82431">
            <w:pPr>
              <w:shd w:val="clear" w:color="auto" w:fill="D7D7D7"/>
              <w:rPr>
                <w:rFonts w:ascii="Verdana" w:hAnsi="Verdana"/>
                <w:b/>
                <w:sz w:val="20"/>
                <w:szCs w:val="20"/>
              </w:rPr>
            </w:pPr>
            <w:r w:rsidRPr="00630DB6">
              <w:rPr>
                <w:rFonts w:ascii="Verdana" w:hAnsi="Verdana"/>
                <w:sz w:val="20"/>
                <w:szCs w:val="20"/>
              </w:rPr>
              <w:t>Comparative and superlative forms of adjectives without agreement</w:t>
            </w:r>
          </w:p>
          <w:p w:rsidR="00A60414" w:rsidRPr="00630DB6" w:rsidRDefault="00A60414" w:rsidP="00C82431">
            <w:pPr>
              <w:shd w:val="clear" w:color="auto" w:fill="D7D7D7"/>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Evaluating the form or techniques used in the work</w:t>
            </w:r>
          </w:p>
          <w:p w:rsidR="00A60414" w:rsidRPr="00630DB6" w:rsidRDefault="00A60414" w:rsidP="00795392">
            <w:pPr>
              <w:rPr>
                <w:rFonts w:ascii="Verdana" w:hAnsi="Verdana"/>
                <w:sz w:val="20"/>
                <w:szCs w:val="20"/>
              </w:rPr>
            </w:pPr>
          </w:p>
        </w:tc>
        <w:tc>
          <w:tcPr>
            <w:tcW w:w="3162"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rPr>
              <w:t>Digital-, Print- und Onlinemedien</w:t>
            </w:r>
          </w:p>
        </w:tc>
        <w:tc>
          <w:tcPr>
            <w:tcW w:w="3507"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Word order </w:t>
            </w:r>
            <w:r w:rsidRPr="00630DB6">
              <w:rPr>
                <w:rFonts w:ascii="Verdana" w:hAnsi="Verdana"/>
                <w:sz w:val="20"/>
                <w:szCs w:val="20"/>
              </w:rPr>
              <w:sym w:font="Symbol" w:char="F02D"/>
            </w:r>
            <w:r w:rsidRPr="00630DB6">
              <w:rPr>
                <w:rFonts w:ascii="Verdana" w:hAnsi="Verdana"/>
                <w:sz w:val="20"/>
                <w:szCs w:val="20"/>
              </w:rPr>
              <w:t xml:space="preserve"> basic subordinate conjunctions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Justifying opinions</w:t>
            </w:r>
          </w:p>
        </w:tc>
      </w:tr>
      <w:tr w:rsidR="00A60414" w:rsidRPr="00630DB6" w:rsidTr="005105E9">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sz w:val="20"/>
                <w:szCs w:val="20"/>
              </w:rPr>
            </w:pP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Adjective endings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Presenting and justifying viewpoints</w:t>
            </w:r>
          </w:p>
          <w:p w:rsidR="00A60414" w:rsidRPr="00630DB6" w:rsidRDefault="00A60414" w:rsidP="00795392">
            <w:pPr>
              <w:rPr>
                <w:rFonts w:ascii="Verdana" w:hAnsi="Verdana"/>
                <w:sz w:val="20"/>
                <w:szCs w:val="20"/>
              </w:rPr>
            </w:pPr>
          </w:p>
        </w:tc>
        <w:tc>
          <w:tcPr>
            <w:tcW w:w="3162"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rPr>
              <w:t>Einfluss auf Gesellschaft und Politik</w:t>
            </w:r>
          </w:p>
        </w:tc>
        <w:tc>
          <w:tcPr>
            <w:tcW w:w="3507"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Simple past tense</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Developing an argument</w:t>
            </w:r>
          </w:p>
        </w:tc>
      </w:tr>
      <w:tr w:rsidR="00A60414" w:rsidRPr="00630DB6" w:rsidTr="00BB359A">
        <w:trPr>
          <w:trHeight w:val="480"/>
        </w:trPr>
        <w:tc>
          <w:tcPr>
            <w:tcW w:w="1526"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16</w:t>
            </w:r>
            <w:r w:rsidRPr="00630DB6">
              <w:rPr>
                <w:rFonts w:ascii="Verdana" w:hAnsi="Verdana"/>
                <w:sz w:val="20"/>
                <w:szCs w:val="20"/>
              </w:rPr>
              <w:sym w:font="Symbol" w:char="F02D"/>
            </w:r>
            <w:r w:rsidRPr="00630DB6">
              <w:rPr>
                <w:rFonts w:ascii="Verdana" w:hAnsi="Verdana"/>
                <w:sz w:val="20"/>
                <w:szCs w:val="20"/>
              </w:rPr>
              <w:t>21</w:t>
            </w:r>
          </w:p>
        </w:tc>
        <w:tc>
          <w:tcPr>
            <w:tcW w:w="3162" w:type="dxa"/>
            <w:shd w:val="clear" w:color="auto" w:fill="E0E0E0"/>
          </w:tcPr>
          <w:p w:rsidR="00A60414" w:rsidRPr="00630DB6" w:rsidRDefault="00A60414" w:rsidP="00795392">
            <w:pPr>
              <w:rPr>
                <w:rFonts w:ascii="Verdana" w:hAnsi="Verdana"/>
                <w:b/>
                <w:sz w:val="20"/>
                <w:szCs w:val="20"/>
              </w:rPr>
            </w:pPr>
            <w:r>
              <w:rPr>
                <w:rFonts w:ascii="Verdana" w:hAnsi="Verdana"/>
                <w:b/>
                <w:sz w:val="20"/>
                <w:szCs w:val="20"/>
              </w:rPr>
              <w:t>Literary text</w:t>
            </w:r>
            <w:r w:rsidRPr="00630DB6">
              <w:rPr>
                <w:rFonts w:ascii="Verdana" w:hAnsi="Verdana"/>
                <w:b/>
                <w:sz w:val="20"/>
                <w:szCs w:val="20"/>
              </w:rPr>
              <w:t>/Film</w:t>
            </w:r>
          </w:p>
        </w:tc>
        <w:tc>
          <w:tcPr>
            <w:tcW w:w="3163" w:type="dxa"/>
            <w:shd w:val="clear" w:color="auto" w:fill="E0E0E0"/>
          </w:tcPr>
          <w:p w:rsidR="00A60414" w:rsidRPr="00630DB6" w:rsidRDefault="00A60414" w:rsidP="00795392">
            <w:pPr>
              <w:rPr>
                <w:rFonts w:ascii="Verdana" w:hAnsi="Verdana"/>
                <w:sz w:val="20"/>
                <w:szCs w:val="20"/>
              </w:rPr>
            </w:pPr>
          </w:p>
        </w:tc>
        <w:tc>
          <w:tcPr>
            <w:tcW w:w="3162" w:type="dxa"/>
            <w:shd w:val="clear" w:color="auto" w:fill="E0E0E0"/>
          </w:tcPr>
          <w:p w:rsidR="00A60414" w:rsidRPr="002F7CD0" w:rsidRDefault="00A60414" w:rsidP="0010341C">
            <w:pPr>
              <w:rPr>
                <w:rFonts w:ascii="Verdana" w:hAnsi="Verdana"/>
                <w:b/>
                <w:sz w:val="20"/>
                <w:szCs w:val="20"/>
              </w:rPr>
            </w:pPr>
            <w:r w:rsidRPr="00630DB6">
              <w:rPr>
                <w:rFonts w:ascii="Verdana" w:hAnsi="Verdana"/>
                <w:b/>
                <w:sz w:val="20"/>
                <w:szCs w:val="20"/>
              </w:rPr>
              <w:t xml:space="preserve">Theme 1 – </w:t>
            </w:r>
            <w:r w:rsidRPr="00630DB6">
              <w:rPr>
                <w:rFonts w:ascii="Verdana" w:hAnsi="Verdana"/>
                <w:b/>
                <w:i/>
                <w:sz w:val="20"/>
                <w:szCs w:val="20"/>
                <w:lang w:eastAsia="en-GB"/>
              </w:rPr>
              <w:t>Gesellschaftliche Entwicklung in Deutschland</w:t>
            </w:r>
            <w:r w:rsidRPr="00630DB6">
              <w:rPr>
                <w:rFonts w:ascii="Verdana" w:hAnsi="Verdana"/>
                <w:b/>
                <w:i/>
                <w:sz w:val="20"/>
                <w:szCs w:val="20"/>
              </w:rPr>
              <w:t xml:space="preserve"> </w:t>
            </w:r>
          </w:p>
        </w:tc>
        <w:tc>
          <w:tcPr>
            <w:tcW w:w="3507" w:type="dxa"/>
            <w:shd w:val="clear" w:color="auto" w:fill="E0E0E0"/>
          </w:tcPr>
          <w:p w:rsidR="00A60414" w:rsidRPr="00630DB6" w:rsidRDefault="00A60414" w:rsidP="00795392">
            <w:pPr>
              <w:rPr>
                <w:rFonts w:ascii="Verdana" w:hAnsi="Verdana"/>
                <w:sz w:val="20"/>
                <w:szCs w:val="20"/>
              </w:rPr>
            </w:pPr>
          </w:p>
        </w:tc>
      </w:tr>
      <w:tr w:rsidR="00A60414" w:rsidRPr="00630DB6" w:rsidTr="00077C2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sz w:val="20"/>
                <w:szCs w:val="20"/>
              </w:rPr>
            </w:pPr>
            <w:r>
              <w:rPr>
                <w:rFonts w:ascii="Verdana" w:hAnsi="Verdana"/>
                <w:sz w:val="20"/>
                <w:szCs w:val="20"/>
              </w:rPr>
              <w:t>Work 1</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Word order of intensifiers and position of </w:t>
            </w:r>
            <w:r w:rsidRPr="00630DB6">
              <w:rPr>
                <w:rFonts w:ascii="Verdana" w:hAnsi="Verdana"/>
                <w:i/>
                <w:sz w:val="20"/>
                <w:szCs w:val="20"/>
              </w:rPr>
              <w:t>nicht</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Analysing form and technique</w:t>
            </w:r>
          </w:p>
          <w:p w:rsidR="00A60414" w:rsidRPr="00630DB6" w:rsidRDefault="00A60414" w:rsidP="00795392">
            <w:pPr>
              <w:rPr>
                <w:rFonts w:ascii="Verdana" w:hAnsi="Verdana"/>
                <w:sz w:val="20"/>
                <w:szCs w:val="20"/>
              </w:rPr>
            </w:pPr>
          </w:p>
        </w:tc>
        <w:tc>
          <w:tcPr>
            <w:tcW w:w="3162" w:type="dxa"/>
            <w:shd w:val="clear" w:color="auto" w:fill="FFFFCC"/>
          </w:tcPr>
          <w:p w:rsidR="00A60414" w:rsidRPr="0010341C" w:rsidRDefault="00A60414" w:rsidP="0010341C">
            <w:pPr>
              <w:contextualSpacing/>
              <w:rPr>
                <w:rFonts w:ascii="Verdana" w:hAnsi="Verdana"/>
                <w:i/>
                <w:sz w:val="20"/>
                <w:szCs w:val="20"/>
              </w:rPr>
            </w:pPr>
            <w:r w:rsidRPr="0010341C">
              <w:rPr>
                <w:rFonts w:ascii="Verdana" w:hAnsi="Verdana"/>
                <w:i/>
                <w:sz w:val="20"/>
                <w:szCs w:val="20"/>
              </w:rPr>
              <w:t>Bildung</w:t>
            </w:r>
          </w:p>
          <w:p w:rsidR="00A60414" w:rsidRPr="0010341C" w:rsidRDefault="00A60414" w:rsidP="0010341C">
            <w:pPr>
              <w:numPr>
                <w:ilvl w:val="0"/>
                <w:numId w:val="27"/>
              </w:numPr>
              <w:contextualSpacing/>
              <w:rPr>
                <w:rFonts w:ascii="Verdana" w:hAnsi="Verdana"/>
                <w:i/>
                <w:sz w:val="20"/>
                <w:szCs w:val="20"/>
              </w:rPr>
            </w:pPr>
            <w:r w:rsidRPr="0010341C">
              <w:rPr>
                <w:rFonts w:ascii="Verdana" w:hAnsi="Verdana"/>
                <w:i/>
                <w:sz w:val="20"/>
                <w:szCs w:val="20"/>
              </w:rPr>
              <w:t>Bildungswesen und die Situation von Studenten</w:t>
            </w:r>
          </w:p>
        </w:tc>
        <w:tc>
          <w:tcPr>
            <w:tcW w:w="3507" w:type="dxa"/>
            <w:shd w:val="clear" w:color="auto" w:fill="FFFFCC"/>
          </w:tcPr>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sz w:val="20"/>
                <w:szCs w:val="20"/>
              </w:rPr>
              <w:t>Modal verbs in present and simple past</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sz w:val="20"/>
                <w:szCs w:val="20"/>
              </w:rPr>
              <w:t>Reaching a logical conclusion</w:t>
            </w:r>
          </w:p>
        </w:tc>
      </w:tr>
      <w:tr w:rsidR="00A60414" w:rsidRPr="00630DB6" w:rsidTr="00077C2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sz w:val="20"/>
                <w:szCs w:val="20"/>
              </w:rPr>
            </w:pP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Forming questions; using interrogative adverbs and pronouns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Evaluating the work in context of key concepts, issues and the social context</w:t>
            </w:r>
          </w:p>
        </w:tc>
        <w:tc>
          <w:tcPr>
            <w:tcW w:w="3162"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rPr>
              <w:t>Sitzenbleiben</w:t>
            </w:r>
          </w:p>
        </w:tc>
        <w:tc>
          <w:tcPr>
            <w:tcW w:w="3507" w:type="dxa"/>
            <w:shd w:val="clear" w:color="auto" w:fill="FFFFCC"/>
          </w:tcPr>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sz w:val="20"/>
                <w:szCs w:val="20"/>
              </w:rPr>
              <w:t>Conditional tense</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spacing w:after="240"/>
              <w:rPr>
                <w:rFonts w:ascii="Verdana" w:hAnsi="Verdana"/>
                <w:sz w:val="20"/>
                <w:szCs w:val="20"/>
              </w:rPr>
            </w:pPr>
            <w:r w:rsidRPr="00630DB6">
              <w:rPr>
                <w:rFonts w:ascii="Verdana" w:hAnsi="Verdana"/>
                <w:sz w:val="20"/>
                <w:szCs w:val="20"/>
              </w:rPr>
              <w:t>Discussing a topic showing links to the target language culture and social context</w:t>
            </w:r>
          </w:p>
        </w:tc>
      </w:tr>
    </w:tbl>
    <w:p w:rsidR="00A60414" w:rsidRDefault="00A604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3162"/>
        <w:gridCol w:w="3163"/>
        <w:gridCol w:w="3162"/>
        <w:gridCol w:w="3507"/>
      </w:tblGrid>
      <w:tr w:rsidR="00A60414" w:rsidRPr="00630DB6" w:rsidTr="00077C2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sz w:val="20"/>
                <w:szCs w:val="20"/>
              </w:rPr>
            </w:pPr>
          </w:p>
        </w:tc>
        <w:tc>
          <w:tcPr>
            <w:tcW w:w="3163"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b/>
                <w:sz w:val="20"/>
                <w:szCs w:val="20"/>
              </w:rPr>
            </w:pPr>
            <w:r w:rsidRPr="00630DB6">
              <w:rPr>
                <w:rFonts w:ascii="Verdana" w:hAnsi="Verdana"/>
                <w:b/>
                <w:sz w:val="20"/>
                <w:szCs w:val="20"/>
              </w:rPr>
              <w:t>Relative pronouns</w:t>
            </w:r>
          </w:p>
          <w:p w:rsidR="00A60414" w:rsidRPr="00630DB6" w:rsidRDefault="00A60414" w:rsidP="00795392">
            <w:pPr>
              <w:rPr>
                <w:rFonts w:ascii="Verdana" w:hAnsi="Verdana"/>
                <w:sz w:val="20"/>
                <w:szCs w:val="20"/>
                <w:lang w:val="en-US"/>
              </w:rPr>
            </w:pPr>
            <w:r w:rsidRPr="00630DB6">
              <w:rPr>
                <w:rFonts w:ascii="Verdana" w:hAnsi="Verdana"/>
                <w:b/>
                <w:sz w:val="20"/>
                <w:szCs w:val="20"/>
              </w:rPr>
              <w:t>Skills focus:</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rPr>
            </w:pPr>
            <w:r w:rsidRPr="00630DB6">
              <w:rPr>
                <w:rFonts w:ascii="Verdana" w:hAnsi="Verdana"/>
                <w:sz w:val="20"/>
                <w:szCs w:val="20"/>
              </w:rPr>
              <w:t>Writing an analytical response</w:t>
            </w:r>
          </w:p>
          <w:p w:rsidR="00A60414" w:rsidRPr="00630DB6" w:rsidRDefault="00A60414" w:rsidP="00795392">
            <w:pPr>
              <w:rPr>
                <w:rFonts w:ascii="Verdana" w:hAnsi="Verdana"/>
                <w:sz w:val="20"/>
                <w:szCs w:val="20"/>
              </w:rPr>
            </w:pPr>
          </w:p>
        </w:tc>
        <w:tc>
          <w:tcPr>
            <w:tcW w:w="3162"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rPr>
              <w:t>Berufsausbildung</w:t>
            </w:r>
          </w:p>
        </w:tc>
        <w:tc>
          <w:tcPr>
            <w:tcW w:w="3507" w:type="dxa"/>
            <w:shd w:val="clear" w:color="auto" w:fill="FFFFCC"/>
          </w:tcPr>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b/>
                <w:sz w:val="20"/>
                <w:szCs w:val="20"/>
              </w:rPr>
            </w:pPr>
            <w:r w:rsidRPr="00630DB6">
              <w:rPr>
                <w:rFonts w:ascii="Verdana" w:hAnsi="Verdana"/>
                <w:sz w:val="20"/>
                <w:szCs w:val="20"/>
              </w:rPr>
              <w:t>Conditional tense</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Use of simple subjunctive forms of auxiliary verbs in conditional</w:t>
            </w:r>
            <w:r w:rsidRPr="00630DB6">
              <w:rPr>
                <w:rFonts w:ascii="Verdana" w:hAnsi="Verdana"/>
                <w:sz w:val="20"/>
                <w:szCs w:val="20"/>
              </w:rPr>
              <w:t xml:space="preserve"> </w:t>
            </w:r>
            <w:r w:rsidRPr="00630DB6">
              <w:rPr>
                <w:rFonts w:ascii="Verdana" w:hAnsi="Verdana"/>
                <w:b/>
                <w:sz w:val="20"/>
                <w:szCs w:val="20"/>
              </w:rPr>
              <w:t>sentences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Developing logical arguments to persuade</w:t>
            </w:r>
          </w:p>
          <w:p w:rsidR="00A60414" w:rsidRPr="00630DB6" w:rsidRDefault="00A60414" w:rsidP="00795392">
            <w:pPr>
              <w:rPr>
                <w:rFonts w:ascii="Verdana" w:hAnsi="Verdana"/>
                <w:sz w:val="20"/>
                <w:szCs w:val="20"/>
              </w:rPr>
            </w:pPr>
            <w:r w:rsidRPr="00630DB6">
              <w:rPr>
                <w:rFonts w:ascii="Verdana" w:hAnsi="Verdana"/>
                <w:sz w:val="20"/>
                <w:szCs w:val="20"/>
              </w:rPr>
              <w:t xml:space="preserve"> </w:t>
            </w:r>
          </w:p>
        </w:tc>
      </w:tr>
      <w:tr w:rsidR="00A60414" w:rsidRPr="00630DB6" w:rsidTr="004B3D68">
        <w:tc>
          <w:tcPr>
            <w:tcW w:w="1526"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22</w:t>
            </w:r>
            <w:r w:rsidRPr="00630DB6">
              <w:rPr>
                <w:rFonts w:ascii="Verdana" w:hAnsi="Verdana"/>
                <w:sz w:val="20"/>
                <w:szCs w:val="20"/>
              </w:rPr>
              <w:sym w:font="Symbol" w:char="F02D"/>
            </w:r>
            <w:r w:rsidRPr="00630DB6">
              <w:rPr>
                <w:rFonts w:ascii="Verdana" w:hAnsi="Verdana"/>
                <w:sz w:val="20"/>
                <w:szCs w:val="20"/>
              </w:rPr>
              <w:t>28</w:t>
            </w:r>
          </w:p>
        </w:tc>
        <w:tc>
          <w:tcPr>
            <w:tcW w:w="3162" w:type="dxa"/>
            <w:shd w:val="clear" w:color="auto" w:fill="E0E0E0"/>
          </w:tcPr>
          <w:p w:rsidR="00A60414" w:rsidRPr="00630DB6" w:rsidRDefault="00A60414" w:rsidP="0010341C">
            <w:pPr>
              <w:rPr>
                <w:rFonts w:ascii="Verdana" w:hAnsi="Verdana"/>
                <w:b/>
                <w:sz w:val="20"/>
                <w:szCs w:val="20"/>
                <w:lang w:eastAsia="en-GB"/>
              </w:rPr>
            </w:pPr>
            <w:r w:rsidRPr="00630DB6">
              <w:rPr>
                <w:rFonts w:ascii="Verdana" w:hAnsi="Verdana"/>
                <w:b/>
                <w:sz w:val="20"/>
                <w:szCs w:val="20"/>
              </w:rPr>
              <w:t xml:space="preserve">Theme 2 </w:t>
            </w:r>
            <w:r w:rsidRPr="00630DB6">
              <w:rPr>
                <w:rFonts w:ascii="Verdana" w:hAnsi="Verdana"/>
                <w:b/>
                <w:sz w:val="20"/>
                <w:szCs w:val="20"/>
              </w:rPr>
              <w:sym w:font="Symbol" w:char="F02D"/>
            </w:r>
            <w:r w:rsidRPr="00630DB6">
              <w:rPr>
                <w:rFonts w:ascii="Verdana" w:hAnsi="Verdana"/>
                <w:b/>
                <w:sz w:val="20"/>
                <w:szCs w:val="20"/>
              </w:rPr>
              <w:t xml:space="preserve"> </w:t>
            </w:r>
            <w:r w:rsidRPr="00630DB6">
              <w:rPr>
                <w:rFonts w:ascii="Verdana" w:hAnsi="Verdana"/>
                <w:b/>
                <w:i/>
                <w:sz w:val="20"/>
                <w:szCs w:val="20"/>
                <w:lang w:eastAsia="en-GB"/>
              </w:rPr>
              <w:t>Politische und künstlerische Kultur im deutschen Sprachraum</w:t>
            </w:r>
          </w:p>
          <w:p w:rsidR="00A60414" w:rsidRPr="00630DB6" w:rsidRDefault="00A60414" w:rsidP="00795392">
            <w:pPr>
              <w:rPr>
                <w:rFonts w:ascii="Verdana" w:hAnsi="Verdana"/>
                <w:b/>
                <w:sz w:val="20"/>
                <w:szCs w:val="20"/>
              </w:rPr>
            </w:pPr>
          </w:p>
        </w:tc>
        <w:tc>
          <w:tcPr>
            <w:tcW w:w="3163" w:type="dxa"/>
            <w:shd w:val="clear" w:color="auto" w:fill="E0E0E0"/>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Theme 1 – </w:t>
            </w:r>
            <w:r w:rsidRPr="00630DB6">
              <w:rPr>
                <w:rFonts w:ascii="Verdana" w:hAnsi="Verdana"/>
                <w:b/>
                <w:i/>
                <w:sz w:val="20"/>
                <w:szCs w:val="20"/>
                <w:lang w:eastAsia="en-GB"/>
              </w:rPr>
              <w:t>Gesellschaftliche Entwicklung in Deutschland</w:t>
            </w:r>
          </w:p>
        </w:tc>
        <w:tc>
          <w:tcPr>
            <w:tcW w:w="3507" w:type="dxa"/>
            <w:shd w:val="clear" w:color="auto" w:fill="E0E0E0"/>
          </w:tcPr>
          <w:p w:rsidR="00A60414" w:rsidRPr="00630DB6" w:rsidRDefault="00A60414" w:rsidP="00795392">
            <w:pPr>
              <w:rPr>
                <w:rFonts w:ascii="Verdana" w:hAnsi="Verdana"/>
                <w:sz w:val="20"/>
                <w:szCs w:val="20"/>
              </w:rPr>
            </w:pPr>
          </w:p>
        </w:tc>
      </w:tr>
      <w:tr w:rsidR="00A60414" w:rsidRPr="00630DB6" w:rsidTr="00077C2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Default="00A60414" w:rsidP="0010341C">
            <w:pPr>
              <w:widowControl w:val="0"/>
              <w:autoSpaceDE w:val="0"/>
              <w:autoSpaceDN w:val="0"/>
              <w:adjustRightInd w:val="0"/>
              <w:spacing w:after="240"/>
              <w:contextualSpacing/>
              <w:rPr>
                <w:rFonts w:ascii="Verdana" w:hAnsi="Verdana"/>
                <w:i/>
                <w:sz w:val="20"/>
                <w:szCs w:val="20"/>
                <w:lang w:val="en-US"/>
              </w:rPr>
            </w:pPr>
            <w:r>
              <w:rPr>
                <w:rFonts w:ascii="Verdana" w:hAnsi="Verdana"/>
                <w:i/>
                <w:sz w:val="20"/>
                <w:szCs w:val="20"/>
                <w:lang w:val="en-US"/>
              </w:rPr>
              <w:t>Die Rolle von Festen und Traditionen</w:t>
            </w:r>
          </w:p>
          <w:p w:rsidR="00A60414" w:rsidRPr="00630DB6" w:rsidRDefault="00A60414" w:rsidP="0010341C">
            <w:pPr>
              <w:widowControl w:val="0"/>
              <w:numPr>
                <w:ilvl w:val="0"/>
                <w:numId w:val="27"/>
              </w:numPr>
              <w:autoSpaceDE w:val="0"/>
              <w:autoSpaceDN w:val="0"/>
              <w:adjustRightInd w:val="0"/>
              <w:spacing w:after="240"/>
              <w:contextualSpacing/>
              <w:rPr>
                <w:rFonts w:ascii="Verdana" w:hAnsi="Verdana"/>
                <w:i/>
                <w:sz w:val="20"/>
                <w:szCs w:val="20"/>
                <w:lang w:val="en-US"/>
              </w:rPr>
            </w:pPr>
            <w:r w:rsidRPr="00630DB6">
              <w:rPr>
                <w:rFonts w:ascii="Verdana" w:hAnsi="Verdana"/>
                <w:i/>
                <w:sz w:val="20"/>
                <w:szCs w:val="20"/>
                <w:lang w:val="en-US"/>
              </w:rPr>
              <w:t>Feste und Feiern</w:t>
            </w:r>
          </w:p>
          <w:p w:rsidR="00A60414" w:rsidRPr="00630DB6" w:rsidRDefault="00A60414" w:rsidP="00795392">
            <w:pPr>
              <w:widowControl w:val="0"/>
              <w:autoSpaceDE w:val="0"/>
              <w:autoSpaceDN w:val="0"/>
              <w:adjustRightInd w:val="0"/>
              <w:spacing w:after="240" w:line="259" w:lineRule="auto"/>
              <w:ind w:left="175"/>
              <w:contextualSpacing/>
              <w:rPr>
                <w:rFonts w:ascii="Verdana" w:hAnsi="Verdana"/>
                <w:sz w:val="20"/>
                <w:szCs w:val="20"/>
                <w:lang w:val="en-US"/>
              </w:rPr>
            </w:pPr>
          </w:p>
        </w:tc>
        <w:tc>
          <w:tcPr>
            <w:tcW w:w="3163" w:type="dxa"/>
            <w:shd w:val="clear" w:color="auto" w:fill="E0E0E0"/>
          </w:tcPr>
          <w:p w:rsidR="00A60414" w:rsidRPr="00630DB6" w:rsidRDefault="00A60414" w:rsidP="00795392">
            <w:pPr>
              <w:rPr>
                <w:rFonts w:ascii="Verdana" w:hAnsi="Verdana"/>
                <w:sz w:val="20"/>
                <w:szCs w:val="20"/>
                <w:lang w:val="en-US"/>
              </w:rPr>
            </w:pPr>
            <w:r w:rsidRPr="00630DB6">
              <w:rPr>
                <w:rFonts w:ascii="Verdana" w:hAnsi="Verdana"/>
                <w:b/>
                <w:sz w:val="20"/>
                <w:szCs w:val="20"/>
              </w:rPr>
              <w:t>Grammar:</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lang w:val="en-US"/>
              </w:rPr>
            </w:pPr>
            <w:r w:rsidRPr="00630DB6">
              <w:rPr>
                <w:rFonts w:ascii="Verdana" w:hAnsi="Verdana"/>
                <w:sz w:val="20"/>
                <w:szCs w:val="20"/>
                <w:lang w:val="en-US"/>
              </w:rPr>
              <w:t>Separable verbs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lang w:val="en-US"/>
              </w:rPr>
            </w:pPr>
            <w:r w:rsidRPr="00630DB6">
              <w:rPr>
                <w:rFonts w:ascii="Verdana" w:hAnsi="Verdana"/>
                <w:sz w:val="20"/>
                <w:szCs w:val="20"/>
              </w:rPr>
              <w:t>Revisiting summarising skills</w:t>
            </w:r>
          </w:p>
        </w:tc>
        <w:tc>
          <w:tcPr>
            <w:tcW w:w="3162" w:type="dxa"/>
            <w:shd w:val="clear" w:color="auto" w:fill="FFFFCC"/>
          </w:tcPr>
          <w:p w:rsidR="00A60414" w:rsidRPr="0010341C" w:rsidRDefault="00A60414" w:rsidP="0010341C">
            <w:pPr>
              <w:contextualSpacing/>
              <w:rPr>
                <w:rFonts w:ascii="Verdana" w:hAnsi="Verdana"/>
                <w:i/>
                <w:sz w:val="20"/>
                <w:szCs w:val="20"/>
              </w:rPr>
            </w:pPr>
            <w:r>
              <w:rPr>
                <w:rFonts w:ascii="Verdana" w:hAnsi="Verdana"/>
                <w:i/>
                <w:sz w:val="20"/>
                <w:szCs w:val="20"/>
              </w:rPr>
              <w:t>Die Welt der Arbeit</w:t>
            </w:r>
          </w:p>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lang w:val="en-US"/>
              </w:rPr>
              <w:t>Das Arbeitsleben in Deutschland und die Arbeitsmoral</w:t>
            </w:r>
          </w:p>
        </w:tc>
        <w:tc>
          <w:tcPr>
            <w:tcW w:w="3507" w:type="dxa"/>
            <w:shd w:val="clear" w:color="auto" w:fill="FFFFCC"/>
          </w:tcPr>
          <w:p w:rsidR="00A60414" w:rsidRPr="00630DB6" w:rsidRDefault="00A60414" w:rsidP="00795392">
            <w:pPr>
              <w:rPr>
                <w:rFonts w:ascii="Verdana" w:hAnsi="Verdana"/>
                <w:b/>
                <w:sz w:val="20"/>
                <w:szCs w:val="20"/>
              </w:rPr>
            </w:pPr>
            <w:r w:rsidRPr="00630DB6">
              <w:rPr>
                <w:rFonts w:ascii="Verdana" w:hAnsi="Verdana"/>
                <w:b/>
                <w:sz w:val="20"/>
                <w:szCs w:val="20"/>
              </w:rPr>
              <w:t xml:space="preserve">Grammar: </w:t>
            </w:r>
          </w:p>
          <w:p w:rsidR="00A60414" w:rsidRPr="00630DB6" w:rsidRDefault="00A60414" w:rsidP="00795392">
            <w:pPr>
              <w:rPr>
                <w:rFonts w:ascii="Verdana" w:hAnsi="Verdana"/>
                <w:b/>
                <w:sz w:val="20"/>
                <w:szCs w:val="20"/>
              </w:rPr>
            </w:pPr>
            <w:r w:rsidRPr="00630DB6">
              <w:rPr>
                <w:rFonts w:ascii="Verdana" w:hAnsi="Verdana"/>
                <w:b/>
                <w:sz w:val="20"/>
                <w:szCs w:val="20"/>
              </w:rPr>
              <w:t>Pluperfect tense</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Revisiting translation from English into German</w:t>
            </w:r>
          </w:p>
          <w:p w:rsidR="00A60414" w:rsidRPr="00630DB6" w:rsidRDefault="00A60414" w:rsidP="00795392">
            <w:pPr>
              <w:rPr>
                <w:rFonts w:ascii="Verdana" w:hAnsi="Verdana"/>
                <w:sz w:val="20"/>
                <w:szCs w:val="20"/>
              </w:rPr>
            </w:pPr>
          </w:p>
        </w:tc>
      </w:tr>
      <w:tr w:rsidR="00A60414" w:rsidRPr="00630DB6" w:rsidTr="00077C25">
        <w:tc>
          <w:tcPr>
            <w:tcW w:w="1526" w:type="dxa"/>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Sitten und Traditionen</w:t>
            </w:r>
          </w:p>
        </w:tc>
        <w:tc>
          <w:tcPr>
            <w:tcW w:w="3163"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Inseparable verbs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Revisiting translation from German into English</w:t>
            </w:r>
          </w:p>
          <w:p w:rsidR="00A60414" w:rsidRPr="00630DB6" w:rsidRDefault="00A60414" w:rsidP="00795392">
            <w:pPr>
              <w:rPr>
                <w:rFonts w:ascii="Verdana" w:hAnsi="Verdana"/>
                <w:sz w:val="20"/>
                <w:szCs w:val="20"/>
              </w:rPr>
            </w:pPr>
          </w:p>
        </w:tc>
        <w:tc>
          <w:tcPr>
            <w:tcW w:w="3162"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lang w:val="en-US"/>
              </w:rPr>
              <w:t>Deutsche Geschäfte und</w:t>
            </w:r>
            <w:r w:rsidRPr="00630DB6">
              <w:rPr>
                <w:rFonts w:ascii="Verdana" w:eastAsia="MS Mincho" w:hAnsi="Verdana" w:cs="MS Mincho"/>
                <w:i/>
                <w:sz w:val="20"/>
                <w:szCs w:val="20"/>
                <w:lang w:val="en-US"/>
              </w:rPr>
              <w:t xml:space="preserve"> </w:t>
            </w:r>
            <w:r w:rsidRPr="00630DB6">
              <w:rPr>
                <w:rFonts w:ascii="Verdana" w:hAnsi="Verdana"/>
                <w:i/>
                <w:sz w:val="20"/>
                <w:szCs w:val="20"/>
                <w:lang w:val="en-US"/>
              </w:rPr>
              <w:t>Industrien</w:t>
            </w:r>
          </w:p>
        </w:tc>
        <w:tc>
          <w:tcPr>
            <w:tcW w:w="3507" w:type="dxa"/>
            <w:shd w:val="clear" w:color="auto" w:fill="FFFFCC"/>
          </w:tcPr>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b/>
                <w:sz w:val="20"/>
                <w:szCs w:val="20"/>
              </w:rPr>
            </w:pPr>
            <w:r w:rsidRPr="00630DB6">
              <w:rPr>
                <w:rFonts w:ascii="Verdana" w:hAnsi="Verdana"/>
                <w:b/>
                <w:sz w:val="20"/>
                <w:szCs w:val="20"/>
              </w:rPr>
              <w:t xml:space="preserve">Passive with </w:t>
            </w:r>
            <w:r w:rsidRPr="00630DB6">
              <w:rPr>
                <w:rFonts w:ascii="Verdana" w:hAnsi="Verdana"/>
                <w:b/>
                <w:i/>
                <w:sz w:val="20"/>
                <w:szCs w:val="20"/>
              </w:rPr>
              <w:t>werden</w:t>
            </w:r>
            <w:r w:rsidRPr="00630DB6">
              <w:rPr>
                <w:rFonts w:ascii="Verdana" w:hAnsi="Verdana"/>
                <w:b/>
                <w:sz w:val="20"/>
                <w:szCs w:val="20"/>
              </w:rPr>
              <w:t xml:space="preserve"> – present and simple past</w:t>
            </w:r>
          </w:p>
          <w:p w:rsidR="00A60414" w:rsidRPr="00630DB6" w:rsidRDefault="00A60414" w:rsidP="00795392">
            <w:pPr>
              <w:widowControl w:val="0"/>
              <w:tabs>
                <w:tab w:val="left" w:pos="220"/>
                <w:tab w:val="left" w:pos="720"/>
              </w:tabs>
              <w:autoSpaceDE w:val="0"/>
              <w:autoSpaceDN w:val="0"/>
              <w:adjustRightInd w:val="0"/>
              <w:rPr>
                <w:rFonts w:ascii="Verdana" w:hAnsi="Verdana"/>
                <w:b/>
                <w:sz w:val="20"/>
                <w:szCs w:val="20"/>
              </w:rPr>
            </w:pPr>
            <w:r w:rsidRPr="00630DB6">
              <w:rPr>
                <w:rFonts w:ascii="Verdana" w:hAnsi="Verdana"/>
                <w:b/>
                <w:sz w:val="20"/>
                <w:szCs w:val="20"/>
              </w:rPr>
              <w:t xml:space="preserve">Skills focus: </w:t>
            </w:r>
          </w:p>
          <w:p w:rsidR="00A60414" w:rsidRPr="00630DB6" w:rsidRDefault="00A60414" w:rsidP="00795392">
            <w:pPr>
              <w:widowControl w:val="0"/>
              <w:tabs>
                <w:tab w:val="left" w:pos="220"/>
                <w:tab w:val="left" w:pos="720"/>
              </w:tabs>
              <w:autoSpaceDE w:val="0"/>
              <w:autoSpaceDN w:val="0"/>
              <w:adjustRightInd w:val="0"/>
              <w:rPr>
                <w:rFonts w:ascii="Verdana" w:hAnsi="Verdana"/>
                <w:b/>
                <w:sz w:val="20"/>
                <w:szCs w:val="20"/>
              </w:rPr>
            </w:pPr>
            <w:r w:rsidRPr="00630DB6">
              <w:rPr>
                <w:rFonts w:ascii="Verdana" w:hAnsi="Verdana"/>
                <w:sz w:val="20"/>
                <w:szCs w:val="20"/>
              </w:rPr>
              <w:t>Analysing the cultural context in speech</w:t>
            </w:r>
          </w:p>
          <w:p w:rsidR="00A60414" w:rsidRPr="00630DB6" w:rsidRDefault="00A60414" w:rsidP="00795392">
            <w:pPr>
              <w:rPr>
                <w:rFonts w:ascii="Verdana" w:hAnsi="Verdana"/>
                <w:sz w:val="20"/>
                <w:szCs w:val="20"/>
              </w:rPr>
            </w:pPr>
          </w:p>
        </w:tc>
      </w:tr>
      <w:tr w:rsidR="00A60414" w:rsidRPr="00630DB6" w:rsidTr="004B3D68">
        <w:tc>
          <w:tcPr>
            <w:tcW w:w="1526"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29–32</w:t>
            </w:r>
          </w:p>
        </w:tc>
        <w:tc>
          <w:tcPr>
            <w:tcW w:w="3162"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Revision + exam preparation</w:t>
            </w:r>
          </w:p>
        </w:tc>
        <w:tc>
          <w:tcPr>
            <w:tcW w:w="3163" w:type="dxa"/>
            <w:shd w:val="clear" w:color="auto" w:fill="E0E0E0"/>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Revision + exam preparation</w:t>
            </w:r>
          </w:p>
        </w:tc>
        <w:tc>
          <w:tcPr>
            <w:tcW w:w="3507" w:type="dxa"/>
            <w:shd w:val="clear" w:color="auto" w:fill="E0E0E0"/>
          </w:tcPr>
          <w:p w:rsidR="00A60414" w:rsidRPr="00630DB6" w:rsidRDefault="00A60414" w:rsidP="00795392">
            <w:pPr>
              <w:rPr>
                <w:rFonts w:ascii="Verdana" w:hAnsi="Verdana"/>
                <w:sz w:val="20"/>
                <w:szCs w:val="20"/>
              </w:rPr>
            </w:pPr>
          </w:p>
        </w:tc>
      </w:tr>
      <w:tr w:rsidR="00A60414" w:rsidRPr="00630DB6" w:rsidTr="009A2395">
        <w:trPr>
          <w:trHeight w:val="480"/>
        </w:trPr>
        <w:tc>
          <w:tcPr>
            <w:tcW w:w="1526" w:type="dxa"/>
          </w:tcPr>
          <w:p w:rsidR="00A60414" w:rsidRPr="00630DB6" w:rsidRDefault="00A60414" w:rsidP="00795392">
            <w:pPr>
              <w:rPr>
                <w:rFonts w:ascii="Verdana" w:hAnsi="Verdana"/>
                <w:sz w:val="20"/>
                <w:szCs w:val="20"/>
              </w:rPr>
            </w:pPr>
            <w:r w:rsidRPr="00630DB6">
              <w:rPr>
                <w:rFonts w:ascii="Verdana" w:hAnsi="Verdana"/>
                <w:sz w:val="20"/>
                <w:szCs w:val="20"/>
              </w:rPr>
              <w:t>33</w:t>
            </w:r>
            <w:r w:rsidRPr="00630DB6">
              <w:rPr>
                <w:rFonts w:ascii="Verdana" w:hAnsi="Verdana"/>
                <w:sz w:val="20"/>
                <w:szCs w:val="20"/>
              </w:rPr>
              <w:sym w:font="Symbol" w:char="F02D"/>
            </w:r>
            <w:r w:rsidRPr="00630DB6">
              <w:rPr>
                <w:rFonts w:ascii="Verdana" w:hAnsi="Verdana"/>
                <w:sz w:val="20"/>
                <w:szCs w:val="20"/>
              </w:rPr>
              <w:t>35</w:t>
            </w:r>
          </w:p>
        </w:tc>
        <w:tc>
          <w:tcPr>
            <w:tcW w:w="12994" w:type="dxa"/>
            <w:gridSpan w:val="4"/>
          </w:tcPr>
          <w:p w:rsidR="00A60414" w:rsidRPr="00630DB6" w:rsidRDefault="00A60414" w:rsidP="00795392">
            <w:pPr>
              <w:jc w:val="center"/>
              <w:rPr>
                <w:rFonts w:ascii="Verdana" w:hAnsi="Verdana"/>
                <w:b/>
                <w:sz w:val="20"/>
                <w:szCs w:val="20"/>
              </w:rPr>
            </w:pPr>
            <w:r w:rsidRPr="00630DB6">
              <w:rPr>
                <w:rFonts w:ascii="Verdana" w:hAnsi="Verdana"/>
                <w:b/>
                <w:sz w:val="20"/>
                <w:szCs w:val="20"/>
              </w:rPr>
              <w:t>Internal examinations</w:t>
            </w:r>
          </w:p>
        </w:tc>
      </w:tr>
      <w:tr w:rsidR="00A60414" w:rsidRPr="00630DB6" w:rsidTr="004B3D68">
        <w:tc>
          <w:tcPr>
            <w:tcW w:w="1526"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36</w:t>
            </w:r>
            <w:r w:rsidRPr="00630DB6">
              <w:rPr>
                <w:rFonts w:ascii="Verdana" w:hAnsi="Verdana"/>
                <w:sz w:val="20"/>
                <w:szCs w:val="20"/>
              </w:rPr>
              <w:sym w:font="Symbol" w:char="F02D"/>
            </w:r>
            <w:r w:rsidRPr="00630DB6">
              <w:rPr>
                <w:rFonts w:ascii="Verdana" w:hAnsi="Verdana"/>
                <w:sz w:val="20"/>
                <w:szCs w:val="20"/>
              </w:rPr>
              <w:t>39</w:t>
            </w:r>
          </w:p>
        </w:tc>
        <w:tc>
          <w:tcPr>
            <w:tcW w:w="3162"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Research project </w:t>
            </w:r>
            <w:r w:rsidRPr="00630DB6">
              <w:rPr>
                <w:rFonts w:ascii="Verdana" w:hAnsi="Verdana"/>
                <w:b/>
                <w:sz w:val="20"/>
                <w:szCs w:val="20"/>
              </w:rPr>
              <w:sym w:font="Symbol" w:char="F02D"/>
            </w:r>
            <w:r w:rsidRPr="00630DB6">
              <w:rPr>
                <w:rFonts w:ascii="Verdana" w:hAnsi="Verdana"/>
                <w:b/>
                <w:sz w:val="20"/>
                <w:szCs w:val="20"/>
              </w:rPr>
              <w:t xml:space="preserve"> introduction </w:t>
            </w:r>
          </w:p>
        </w:tc>
        <w:tc>
          <w:tcPr>
            <w:tcW w:w="3163" w:type="dxa"/>
            <w:shd w:val="clear" w:color="auto" w:fill="E0E0E0"/>
          </w:tcPr>
          <w:p w:rsidR="00A60414" w:rsidRPr="00630DB6" w:rsidRDefault="00A60414" w:rsidP="00795392">
            <w:pPr>
              <w:rPr>
                <w:rFonts w:ascii="Verdana" w:hAnsi="Verdana"/>
                <w:sz w:val="20"/>
                <w:szCs w:val="20"/>
              </w:rPr>
            </w:pPr>
          </w:p>
        </w:tc>
        <w:tc>
          <w:tcPr>
            <w:tcW w:w="3162" w:type="dxa"/>
            <w:shd w:val="clear" w:color="auto" w:fill="E0E0E0"/>
          </w:tcPr>
          <w:p w:rsidR="00A60414" w:rsidRPr="00630DB6" w:rsidRDefault="00A60414" w:rsidP="00795392">
            <w:pPr>
              <w:rPr>
                <w:rFonts w:ascii="Verdana" w:hAnsi="Verdana"/>
                <w:b/>
                <w:sz w:val="20"/>
                <w:szCs w:val="20"/>
              </w:rPr>
            </w:pPr>
            <w:r>
              <w:rPr>
                <w:rFonts w:ascii="Verdana" w:hAnsi="Verdana"/>
                <w:b/>
                <w:sz w:val="20"/>
                <w:szCs w:val="20"/>
              </w:rPr>
              <w:t>Literary text</w:t>
            </w:r>
            <w:r w:rsidRPr="00630DB6">
              <w:rPr>
                <w:rFonts w:ascii="Verdana" w:hAnsi="Verdana"/>
                <w:b/>
                <w:sz w:val="20"/>
                <w:szCs w:val="20"/>
              </w:rPr>
              <w:t>/Film</w:t>
            </w:r>
          </w:p>
        </w:tc>
        <w:tc>
          <w:tcPr>
            <w:tcW w:w="3507" w:type="dxa"/>
            <w:shd w:val="clear" w:color="auto" w:fill="E0E0E0"/>
          </w:tcPr>
          <w:p w:rsidR="00A60414" w:rsidRPr="00630DB6" w:rsidRDefault="00A60414" w:rsidP="00795392">
            <w:pPr>
              <w:rPr>
                <w:rFonts w:ascii="Verdana" w:hAnsi="Verdana"/>
                <w:sz w:val="20"/>
                <w:szCs w:val="20"/>
              </w:rPr>
            </w:pPr>
          </w:p>
        </w:tc>
      </w:tr>
      <w:tr w:rsidR="00A60414" w:rsidRPr="00630DB6" w:rsidTr="00077C25">
        <w:tc>
          <w:tcPr>
            <w:tcW w:w="1526" w:type="dxa"/>
          </w:tcPr>
          <w:p w:rsidR="00A60414" w:rsidRPr="00630DB6" w:rsidRDefault="00A60414" w:rsidP="00795392">
            <w:pPr>
              <w:jc w:val="center"/>
              <w:rPr>
                <w:rFonts w:ascii="Verdana" w:hAnsi="Verdana"/>
                <w:sz w:val="20"/>
                <w:szCs w:val="20"/>
              </w:rPr>
            </w:pPr>
          </w:p>
        </w:tc>
        <w:tc>
          <w:tcPr>
            <w:tcW w:w="3162"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Methodology of research</w:t>
            </w:r>
          </w:p>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Selecting appropriate resources</w:t>
            </w:r>
          </w:p>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Referencing resources</w:t>
            </w:r>
          </w:p>
          <w:p w:rsidR="00A60414" w:rsidRDefault="00A60414" w:rsidP="00795392">
            <w:pPr>
              <w:numPr>
                <w:ilvl w:val="0"/>
                <w:numId w:val="27"/>
              </w:numPr>
              <w:contextualSpacing/>
              <w:rPr>
                <w:rFonts w:ascii="Verdana" w:hAnsi="Verdana"/>
                <w:sz w:val="20"/>
                <w:szCs w:val="20"/>
              </w:rPr>
            </w:pPr>
            <w:r w:rsidRPr="00630DB6">
              <w:rPr>
                <w:rFonts w:ascii="Verdana" w:hAnsi="Verdana"/>
                <w:sz w:val="20"/>
                <w:szCs w:val="20"/>
              </w:rPr>
              <w:t>Developing a research question/statement</w:t>
            </w:r>
          </w:p>
          <w:p w:rsidR="00A60414" w:rsidRPr="00630DB6" w:rsidRDefault="00A60414" w:rsidP="008740CC">
            <w:pPr>
              <w:ind w:left="360"/>
              <w:contextualSpacing/>
              <w:rPr>
                <w:rFonts w:ascii="Verdana" w:hAnsi="Verdana"/>
                <w:sz w:val="20"/>
                <w:szCs w:val="20"/>
              </w:rPr>
            </w:pPr>
          </w:p>
        </w:tc>
        <w:tc>
          <w:tcPr>
            <w:tcW w:w="3163" w:type="dxa"/>
            <w:shd w:val="clear" w:color="auto" w:fill="E0E0E0"/>
          </w:tcPr>
          <w:p w:rsidR="00A60414" w:rsidRPr="00630DB6" w:rsidRDefault="00A60414" w:rsidP="00795392">
            <w:pPr>
              <w:jc w:val="center"/>
              <w:rPr>
                <w:rFonts w:ascii="Verdana" w:hAnsi="Verdana"/>
                <w:sz w:val="20"/>
                <w:szCs w:val="20"/>
              </w:rPr>
            </w:pPr>
          </w:p>
        </w:tc>
        <w:tc>
          <w:tcPr>
            <w:tcW w:w="3162" w:type="dxa"/>
            <w:shd w:val="clear" w:color="auto" w:fill="FFFFCC"/>
          </w:tcPr>
          <w:p w:rsidR="00A60414" w:rsidRPr="00630DB6" w:rsidRDefault="00A60414" w:rsidP="009B0B9B">
            <w:pPr>
              <w:rPr>
                <w:rFonts w:ascii="Verdana" w:hAnsi="Verdana"/>
                <w:sz w:val="20"/>
                <w:szCs w:val="20"/>
              </w:rPr>
            </w:pPr>
            <w:r>
              <w:rPr>
                <w:rFonts w:ascii="Verdana" w:hAnsi="Verdana"/>
                <w:sz w:val="20"/>
                <w:szCs w:val="20"/>
              </w:rPr>
              <w:t>Work 2</w:t>
            </w:r>
          </w:p>
        </w:tc>
        <w:tc>
          <w:tcPr>
            <w:tcW w:w="3507"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Skills</w:t>
            </w:r>
            <w:r w:rsidRPr="00630DB6">
              <w:rPr>
                <w:rFonts w:ascii="Verdana" w:hAnsi="Verdana"/>
                <w:sz w:val="20"/>
                <w:szCs w:val="20"/>
              </w:rPr>
              <w:t xml:space="preserve"> </w:t>
            </w:r>
            <w:r w:rsidRPr="00630DB6">
              <w:rPr>
                <w:rFonts w:ascii="Verdana" w:hAnsi="Verdana"/>
                <w:b/>
                <w:sz w:val="20"/>
                <w:szCs w:val="20"/>
              </w:rPr>
              <w:t>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Key concepts and issues </w:t>
            </w:r>
          </w:p>
          <w:p w:rsidR="00A60414" w:rsidRPr="00630DB6" w:rsidRDefault="00A60414" w:rsidP="00795392">
            <w:pPr>
              <w:rPr>
                <w:rFonts w:ascii="Verdana" w:hAnsi="Verdana"/>
                <w:sz w:val="20"/>
                <w:szCs w:val="20"/>
              </w:rPr>
            </w:pPr>
            <w:r w:rsidRPr="00630DB6">
              <w:rPr>
                <w:rFonts w:ascii="Verdana" w:hAnsi="Verdana"/>
                <w:sz w:val="20"/>
                <w:szCs w:val="20"/>
              </w:rPr>
              <w:t>Cultural and social context of the work</w:t>
            </w:r>
          </w:p>
        </w:tc>
      </w:tr>
    </w:tbl>
    <w:p w:rsidR="00A60414" w:rsidRPr="00630DB6" w:rsidRDefault="00A60414" w:rsidP="00795392">
      <w:pPr>
        <w:rPr>
          <w:rFonts w:ascii="Verdana" w:hAnsi="Verdana"/>
          <w:sz w:val="20"/>
          <w:szCs w:val="20"/>
        </w:rPr>
      </w:pPr>
    </w:p>
    <w:p w:rsidR="00A60414" w:rsidRDefault="00A604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165"/>
      </w:tblGrid>
      <w:tr w:rsidR="00A60414" w:rsidRPr="00630DB6" w:rsidTr="005A3B72">
        <w:trPr>
          <w:trHeight w:val="480"/>
        </w:trPr>
        <w:tc>
          <w:tcPr>
            <w:tcW w:w="14520" w:type="dxa"/>
            <w:gridSpan w:val="5"/>
          </w:tcPr>
          <w:p w:rsidR="00A60414" w:rsidRPr="00630DB6" w:rsidRDefault="00A60414" w:rsidP="00795392">
            <w:pPr>
              <w:jc w:val="center"/>
              <w:rPr>
                <w:rFonts w:ascii="Verdana" w:hAnsi="Verdana"/>
                <w:b/>
                <w:sz w:val="20"/>
                <w:szCs w:val="20"/>
              </w:rPr>
            </w:pPr>
            <w:r w:rsidRPr="00630DB6">
              <w:rPr>
                <w:rFonts w:ascii="Verdana" w:hAnsi="Verdana"/>
                <w:b/>
                <w:sz w:val="20"/>
                <w:szCs w:val="20"/>
              </w:rPr>
              <w:t>YEAR 2</w:t>
            </w:r>
          </w:p>
        </w:tc>
      </w:tr>
      <w:tr w:rsidR="00A60414" w:rsidRPr="00630DB6" w:rsidTr="005A3B72">
        <w:tc>
          <w:tcPr>
            <w:tcW w:w="1437" w:type="dxa"/>
          </w:tcPr>
          <w:p w:rsidR="00A60414" w:rsidRPr="00630DB6" w:rsidRDefault="00A60414" w:rsidP="00795392">
            <w:pPr>
              <w:rPr>
                <w:rFonts w:ascii="Verdana" w:hAnsi="Verdana"/>
                <w:b/>
                <w:sz w:val="20"/>
                <w:szCs w:val="20"/>
              </w:rPr>
            </w:pPr>
            <w:r w:rsidRPr="00630DB6">
              <w:rPr>
                <w:rFonts w:ascii="Verdana" w:hAnsi="Verdana"/>
                <w:b/>
                <w:sz w:val="20"/>
                <w:szCs w:val="20"/>
              </w:rPr>
              <w:t>Week</w:t>
            </w:r>
          </w:p>
        </w:tc>
        <w:tc>
          <w:tcPr>
            <w:tcW w:w="358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Teacher 1 – Topic area</w:t>
            </w:r>
          </w:p>
        </w:tc>
        <w:tc>
          <w:tcPr>
            <w:tcW w:w="282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Teacher 1 – Grammar/Skills</w:t>
            </w:r>
          </w:p>
        </w:tc>
        <w:tc>
          <w:tcPr>
            <w:tcW w:w="3516" w:type="dxa"/>
            <w:shd w:val="clear" w:color="auto" w:fill="FFFFCC"/>
          </w:tcPr>
          <w:p w:rsidR="00A60414" w:rsidRPr="00630DB6" w:rsidRDefault="00A60414" w:rsidP="00795392">
            <w:pPr>
              <w:rPr>
                <w:rFonts w:ascii="Verdana" w:hAnsi="Verdana"/>
                <w:b/>
                <w:sz w:val="20"/>
                <w:szCs w:val="20"/>
              </w:rPr>
            </w:pPr>
            <w:r w:rsidRPr="00630DB6">
              <w:rPr>
                <w:rFonts w:ascii="Verdana" w:hAnsi="Verdana"/>
                <w:b/>
                <w:sz w:val="20"/>
                <w:szCs w:val="20"/>
              </w:rPr>
              <w:t>Teacher 2 – Topic area</w:t>
            </w:r>
          </w:p>
        </w:tc>
        <w:tc>
          <w:tcPr>
            <w:tcW w:w="3165" w:type="dxa"/>
            <w:shd w:val="clear" w:color="auto" w:fill="FFFFCC"/>
          </w:tcPr>
          <w:p w:rsidR="00A60414" w:rsidRPr="00630DB6" w:rsidRDefault="00A60414" w:rsidP="00795392">
            <w:pPr>
              <w:rPr>
                <w:rFonts w:ascii="Verdana" w:hAnsi="Verdana"/>
                <w:b/>
                <w:sz w:val="20"/>
                <w:szCs w:val="20"/>
              </w:rPr>
            </w:pPr>
            <w:r w:rsidRPr="00630DB6">
              <w:rPr>
                <w:rFonts w:ascii="Verdana" w:hAnsi="Verdana"/>
                <w:b/>
                <w:sz w:val="20"/>
                <w:szCs w:val="20"/>
              </w:rPr>
              <w:t>Teacher 2 – Grammar/Skills</w:t>
            </w:r>
          </w:p>
        </w:tc>
      </w:tr>
      <w:tr w:rsidR="00A60414" w:rsidRPr="00630DB6" w:rsidTr="005A3B72">
        <w:tc>
          <w:tcPr>
            <w:tcW w:w="1437"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1</w:t>
            </w:r>
            <w:r w:rsidRPr="00630DB6">
              <w:rPr>
                <w:rFonts w:ascii="Verdana" w:hAnsi="Verdana"/>
                <w:sz w:val="20"/>
                <w:szCs w:val="20"/>
              </w:rPr>
              <w:sym w:font="Symbol" w:char="F02D"/>
            </w:r>
            <w:r w:rsidRPr="00630DB6">
              <w:rPr>
                <w:rFonts w:ascii="Verdana" w:hAnsi="Verdana"/>
                <w:sz w:val="20"/>
                <w:szCs w:val="20"/>
              </w:rPr>
              <w:t>6</w:t>
            </w:r>
          </w:p>
        </w:tc>
        <w:tc>
          <w:tcPr>
            <w:tcW w:w="3581" w:type="dxa"/>
            <w:shd w:val="clear" w:color="auto" w:fill="E0E0E0"/>
          </w:tcPr>
          <w:p w:rsidR="00A60414" w:rsidRPr="00630DB6" w:rsidRDefault="00A60414" w:rsidP="00795392">
            <w:pPr>
              <w:rPr>
                <w:rFonts w:ascii="Verdana" w:hAnsi="Verdana"/>
                <w:b/>
                <w:sz w:val="20"/>
                <w:szCs w:val="20"/>
                <w:lang w:eastAsia="en-GB"/>
              </w:rPr>
            </w:pPr>
            <w:r w:rsidRPr="00630DB6">
              <w:rPr>
                <w:rFonts w:ascii="Verdana" w:hAnsi="Verdana"/>
                <w:b/>
                <w:sz w:val="20"/>
                <w:szCs w:val="20"/>
              </w:rPr>
              <w:t xml:space="preserve">Theme 3 – </w:t>
            </w:r>
            <w:r w:rsidRPr="00630DB6">
              <w:rPr>
                <w:rFonts w:ascii="Verdana" w:hAnsi="Verdana"/>
                <w:b/>
                <w:i/>
                <w:sz w:val="20"/>
                <w:szCs w:val="20"/>
                <w:lang w:eastAsia="en-GB"/>
              </w:rPr>
              <w:t>Immigration und die deutsche multikulturelle Gesellschaft</w:t>
            </w:r>
          </w:p>
        </w:tc>
        <w:tc>
          <w:tcPr>
            <w:tcW w:w="2821" w:type="dxa"/>
            <w:shd w:val="clear" w:color="auto" w:fill="E0E0E0"/>
          </w:tcPr>
          <w:p w:rsidR="00A60414" w:rsidRPr="00630DB6" w:rsidRDefault="00A60414" w:rsidP="00795392">
            <w:pPr>
              <w:rPr>
                <w:rFonts w:ascii="Verdana" w:hAnsi="Verdana"/>
                <w:sz w:val="20"/>
                <w:szCs w:val="20"/>
              </w:rPr>
            </w:pPr>
          </w:p>
        </w:tc>
        <w:tc>
          <w:tcPr>
            <w:tcW w:w="3516" w:type="dxa"/>
            <w:shd w:val="clear" w:color="auto" w:fill="E0E0E0"/>
          </w:tcPr>
          <w:p w:rsidR="00A60414" w:rsidRPr="00630DB6" w:rsidRDefault="00A60414" w:rsidP="00795392">
            <w:pPr>
              <w:rPr>
                <w:rFonts w:ascii="Verdana" w:hAnsi="Verdana"/>
                <w:b/>
                <w:sz w:val="20"/>
                <w:szCs w:val="20"/>
              </w:rPr>
            </w:pPr>
            <w:r>
              <w:rPr>
                <w:rFonts w:ascii="Verdana" w:hAnsi="Verdana"/>
                <w:b/>
                <w:sz w:val="20"/>
                <w:szCs w:val="20"/>
              </w:rPr>
              <w:t>Literary text</w:t>
            </w:r>
            <w:r w:rsidRPr="00630DB6">
              <w:rPr>
                <w:rFonts w:ascii="Verdana" w:hAnsi="Verdana"/>
                <w:b/>
                <w:sz w:val="20"/>
                <w:szCs w:val="20"/>
              </w:rPr>
              <w:t>/Film</w:t>
            </w:r>
          </w:p>
        </w:tc>
        <w:tc>
          <w:tcPr>
            <w:tcW w:w="3165" w:type="dxa"/>
            <w:shd w:val="clear" w:color="auto" w:fill="E0E0E0"/>
          </w:tcPr>
          <w:p w:rsidR="00A60414" w:rsidRPr="00630DB6" w:rsidRDefault="00A60414" w:rsidP="00795392">
            <w:pPr>
              <w:jc w:val="center"/>
              <w:rPr>
                <w:rFonts w:ascii="Verdana" w:hAnsi="Verdana"/>
                <w:sz w:val="20"/>
                <w:szCs w:val="20"/>
              </w:rPr>
            </w:pPr>
          </w:p>
        </w:tc>
      </w:tr>
      <w:tr w:rsidR="00A60414" w:rsidRPr="00630DB6" w:rsidTr="005A3B72">
        <w:trPr>
          <w:trHeight w:val="819"/>
        </w:trPr>
        <w:tc>
          <w:tcPr>
            <w:tcW w:w="1437" w:type="dxa"/>
          </w:tcPr>
          <w:p w:rsidR="00A60414" w:rsidRPr="00630DB6" w:rsidRDefault="00A60414" w:rsidP="00795392">
            <w:pPr>
              <w:rPr>
                <w:rFonts w:ascii="Verdana" w:hAnsi="Verdana"/>
                <w:sz w:val="20"/>
                <w:szCs w:val="20"/>
              </w:rPr>
            </w:pPr>
          </w:p>
        </w:tc>
        <w:tc>
          <w:tcPr>
            <w:tcW w:w="3581" w:type="dxa"/>
            <w:shd w:val="clear" w:color="auto" w:fill="E0E0E0"/>
          </w:tcPr>
          <w:p w:rsidR="00A60414" w:rsidRPr="0016004D" w:rsidRDefault="00A60414" w:rsidP="0016004D">
            <w:pPr>
              <w:contextualSpacing/>
              <w:rPr>
                <w:rFonts w:ascii="Verdana" w:hAnsi="Verdana"/>
                <w:i/>
                <w:sz w:val="20"/>
                <w:szCs w:val="20"/>
                <w:lang w:eastAsia="en-GB"/>
              </w:rPr>
            </w:pPr>
            <w:r w:rsidRPr="0016004D">
              <w:rPr>
                <w:rFonts w:ascii="Verdana" w:hAnsi="Verdana"/>
                <w:i/>
                <w:sz w:val="20"/>
                <w:szCs w:val="20"/>
                <w:lang w:eastAsia="en-GB"/>
              </w:rPr>
              <w:t>Die positive Auswirkung von Immigration</w:t>
            </w:r>
          </w:p>
          <w:p w:rsidR="00A60414" w:rsidRPr="00630DB6" w:rsidRDefault="00A60414" w:rsidP="0016004D">
            <w:pPr>
              <w:numPr>
                <w:ilvl w:val="0"/>
                <w:numId w:val="27"/>
              </w:numPr>
              <w:contextualSpacing/>
              <w:rPr>
                <w:rFonts w:ascii="Verdana" w:hAnsi="Verdana"/>
                <w:sz w:val="20"/>
                <w:szCs w:val="20"/>
                <w:lang w:val="en-US"/>
              </w:rPr>
            </w:pPr>
            <w:r w:rsidRPr="00630DB6">
              <w:rPr>
                <w:rFonts w:ascii="Verdana" w:hAnsi="Verdana"/>
                <w:i/>
                <w:sz w:val="20"/>
                <w:szCs w:val="20"/>
                <w:lang w:val="en-US"/>
              </w:rPr>
              <w:t>Beitrag der Immigranten zur Wirtschaft und Kultur</w:t>
            </w:r>
            <w:r w:rsidRPr="00630DB6">
              <w:rPr>
                <w:rFonts w:ascii="Verdana" w:hAnsi="Verdana"/>
                <w:sz w:val="20"/>
                <w:szCs w:val="20"/>
                <w:lang w:val="en-US"/>
              </w:rPr>
              <w:t xml:space="preserve"> </w:t>
            </w:r>
            <w:r w:rsidRPr="00630DB6">
              <w:rPr>
                <w:rFonts w:ascii="Verdana" w:eastAsia="MS Mincho" w:hAnsi="Verdana"/>
                <w:sz w:val="20"/>
                <w:szCs w:val="20"/>
                <w:lang w:val="en-US"/>
              </w:rPr>
              <w:t> </w:t>
            </w:r>
          </w:p>
        </w:tc>
        <w:tc>
          <w:tcPr>
            <w:tcW w:w="2821"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Indefinite pronouns </w:t>
            </w:r>
          </w:p>
          <w:p w:rsidR="00A60414" w:rsidRPr="00630DB6" w:rsidRDefault="00A60414" w:rsidP="00795392">
            <w:pPr>
              <w:rPr>
                <w:rFonts w:ascii="Verdana" w:hAnsi="Verdana"/>
                <w:sz w:val="20"/>
                <w:szCs w:val="20"/>
              </w:rPr>
            </w:pPr>
            <w:r w:rsidRPr="00630DB6">
              <w:rPr>
                <w:rFonts w:ascii="Verdana" w:hAnsi="Verdana"/>
                <w:sz w:val="20"/>
                <w:szCs w:val="20"/>
              </w:rPr>
              <w:t xml:space="preserve">Demonstrative pronouns </w:t>
            </w:r>
          </w:p>
          <w:p w:rsidR="00A60414" w:rsidRPr="00630DB6" w:rsidRDefault="00A60414" w:rsidP="00795392">
            <w:pPr>
              <w:rPr>
                <w:rFonts w:ascii="Verdana" w:hAnsi="Verdana"/>
                <w:sz w:val="20"/>
                <w:szCs w:val="20"/>
              </w:rPr>
            </w:pPr>
            <w:r w:rsidRPr="00630DB6">
              <w:rPr>
                <w:rFonts w:ascii="Verdana" w:hAnsi="Verdana"/>
                <w:sz w:val="20"/>
                <w:szCs w:val="20"/>
              </w:rPr>
              <w:t>Other determiners – revision of cases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Reading and responding.</w:t>
            </w:r>
          </w:p>
          <w:p w:rsidR="00A60414" w:rsidRPr="00630DB6" w:rsidRDefault="00A60414" w:rsidP="00795392">
            <w:pPr>
              <w:rPr>
                <w:rFonts w:ascii="Verdana" w:hAnsi="Verdana"/>
                <w:sz w:val="20"/>
                <w:szCs w:val="20"/>
              </w:rPr>
            </w:pPr>
          </w:p>
        </w:tc>
        <w:tc>
          <w:tcPr>
            <w:tcW w:w="3516" w:type="dxa"/>
            <w:vMerge w:val="restart"/>
            <w:shd w:val="clear" w:color="auto" w:fill="FFFFCC"/>
          </w:tcPr>
          <w:p w:rsidR="00A60414" w:rsidRPr="00630DB6" w:rsidRDefault="00A60414" w:rsidP="009B0B9B">
            <w:pPr>
              <w:rPr>
                <w:rFonts w:ascii="Verdana" w:hAnsi="Verdana"/>
                <w:sz w:val="20"/>
                <w:szCs w:val="20"/>
              </w:rPr>
            </w:pPr>
            <w:r>
              <w:rPr>
                <w:rFonts w:ascii="Verdana" w:hAnsi="Verdana"/>
                <w:sz w:val="20"/>
                <w:szCs w:val="20"/>
              </w:rPr>
              <w:t>Work 2</w:t>
            </w:r>
          </w:p>
        </w:tc>
        <w:tc>
          <w:tcPr>
            <w:tcW w:w="3165" w:type="dxa"/>
            <w:vMerge w:val="restart"/>
            <w:shd w:val="clear" w:color="auto" w:fill="FFFFCC"/>
          </w:tcPr>
          <w:p w:rsidR="00A60414" w:rsidRPr="00630DB6" w:rsidRDefault="00A60414" w:rsidP="00795392">
            <w:pPr>
              <w:rPr>
                <w:rFonts w:ascii="Verdana" w:hAnsi="Verdana"/>
                <w:b/>
                <w:sz w:val="20"/>
                <w:szCs w:val="20"/>
              </w:rPr>
            </w:pPr>
            <w:r w:rsidRPr="00630DB6">
              <w:rPr>
                <w:rFonts w:ascii="Verdana" w:hAnsi="Verdana"/>
                <w:b/>
                <w:sz w:val="20"/>
                <w:szCs w:val="20"/>
              </w:rPr>
              <w:t xml:space="preserve">Skills focus: </w:t>
            </w:r>
          </w:p>
          <w:p w:rsidR="00A60414" w:rsidRPr="00630DB6" w:rsidRDefault="00A60414" w:rsidP="00795392">
            <w:pPr>
              <w:rPr>
                <w:rFonts w:ascii="Verdana" w:hAnsi="Verdana"/>
                <w:sz w:val="20"/>
                <w:szCs w:val="20"/>
              </w:rPr>
            </w:pPr>
            <w:r w:rsidRPr="00630DB6">
              <w:rPr>
                <w:rFonts w:ascii="Verdana" w:hAnsi="Verdana"/>
                <w:sz w:val="20"/>
                <w:szCs w:val="20"/>
              </w:rPr>
              <w:t>Critical analysis of form and technique</w:t>
            </w:r>
          </w:p>
          <w:p w:rsidR="00A60414" w:rsidRPr="00630DB6" w:rsidRDefault="00A60414" w:rsidP="00795392">
            <w:pPr>
              <w:rPr>
                <w:rFonts w:ascii="Verdana" w:hAnsi="Verdana"/>
                <w:sz w:val="20"/>
                <w:szCs w:val="20"/>
              </w:rPr>
            </w:pPr>
            <w:r w:rsidRPr="00630DB6">
              <w:rPr>
                <w:rFonts w:ascii="Verdana" w:hAnsi="Verdana"/>
                <w:sz w:val="20"/>
                <w:szCs w:val="20"/>
              </w:rPr>
              <w:t>Critical analysis of themes and cultural and social context</w:t>
            </w:r>
          </w:p>
          <w:p w:rsidR="00A60414" w:rsidRPr="00630DB6" w:rsidRDefault="00A60414" w:rsidP="00795392">
            <w:pPr>
              <w:rPr>
                <w:rFonts w:ascii="Verdana" w:hAnsi="Verdana"/>
                <w:sz w:val="20"/>
                <w:szCs w:val="20"/>
              </w:rPr>
            </w:pPr>
            <w:r w:rsidRPr="00630DB6">
              <w:rPr>
                <w:rFonts w:ascii="Verdana" w:hAnsi="Verdana"/>
                <w:sz w:val="20"/>
                <w:szCs w:val="20"/>
              </w:rPr>
              <w:t>Writing an analytical response</w:t>
            </w:r>
          </w:p>
          <w:p w:rsidR="00A60414" w:rsidRPr="00630DB6" w:rsidRDefault="00A60414" w:rsidP="00795392">
            <w:pPr>
              <w:rPr>
                <w:rFonts w:ascii="Verdana" w:hAnsi="Verdana"/>
                <w:sz w:val="20"/>
                <w:szCs w:val="20"/>
              </w:rPr>
            </w:pPr>
            <w:r w:rsidRPr="00630DB6">
              <w:rPr>
                <w:rFonts w:ascii="Verdana" w:hAnsi="Verdana"/>
                <w:sz w:val="20"/>
                <w:szCs w:val="20"/>
              </w:rPr>
              <w:t>Accuracy of language</w:t>
            </w:r>
          </w:p>
          <w:p w:rsidR="00A60414" w:rsidRPr="00630DB6" w:rsidRDefault="00A60414" w:rsidP="00795392">
            <w:pPr>
              <w:rPr>
                <w:rFonts w:ascii="Verdana" w:hAnsi="Verdana"/>
                <w:sz w:val="20"/>
                <w:szCs w:val="20"/>
              </w:rPr>
            </w:pPr>
          </w:p>
        </w:tc>
      </w:tr>
      <w:tr w:rsidR="00A60414" w:rsidRPr="00630DB6" w:rsidTr="005A3B72">
        <w:trPr>
          <w:trHeight w:val="667"/>
        </w:trPr>
        <w:tc>
          <w:tcPr>
            <w:tcW w:w="1437" w:type="dxa"/>
          </w:tcPr>
          <w:p w:rsidR="00A60414" w:rsidRPr="00630DB6" w:rsidRDefault="00A60414" w:rsidP="00795392">
            <w:pPr>
              <w:rPr>
                <w:rFonts w:ascii="Verdana" w:hAnsi="Verdana"/>
                <w:sz w:val="20"/>
                <w:szCs w:val="20"/>
              </w:rPr>
            </w:pPr>
            <w:r w:rsidRPr="00630DB6">
              <w:rPr>
                <w:rFonts w:ascii="Verdana" w:hAnsi="Verdana"/>
                <w:sz w:val="20"/>
                <w:szCs w:val="20"/>
              </w:rPr>
              <w:t>7</w:t>
            </w:r>
          </w:p>
        </w:tc>
        <w:tc>
          <w:tcPr>
            <w:tcW w:w="3581"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Research project – Review 1</w:t>
            </w:r>
          </w:p>
        </w:tc>
        <w:tc>
          <w:tcPr>
            <w:tcW w:w="282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Focus: </w:t>
            </w:r>
          </w:p>
          <w:p w:rsidR="00A60414" w:rsidRPr="00630DB6" w:rsidRDefault="00A60414" w:rsidP="00795392">
            <w:pPr>
              <w:rPr>
                <w:rFonts w:ascii="Verdana" w:hAnsi="Verdana"/>
                <w:sz w:val="20"/>
                <w:szCs w:val="20"/>
              </w:rPr>
            </w:pPr>
            <w:r w:rsidRPr="00630DB6">
              <w:rPr>
                <w:rFonts w:ascii="Verdana" w:hAnsi="Verdana"/>
                <w:sz w:val="20"/>
                <w:szCs w:val="20"/>
              </w:rPr>
              <w:t xml:space="preserve">Review of progress </w:t>
            </w:r>
          </w:p>
          <w:p w:rsidR="00A60414" w:rsidRPr="00630DB6" w:rsidRDefault="00A60414" w:rsidP="00795392">
            <w:pPr>
              <w:rPr>
                <w:rFonts w:ascii="Verdana" w:hAnsi="Verdana"/>
                <w:sz w:val="20"/>
                <w:szCs w:val="20"/>
              </w:rPr>
            </w:pPr>
            <w:r w:rsidRPr="00630DB6">
              <w:rPr>
                <w:rFonts w:ascii="Verdana" w:hAnsi="Verdana"/>
                <w:sz w:val="20"/>
                <w:szCs w:val="20"/>
              </w:rPr>
              <w:t>Focusing the question/statement</w:t>
            </w:r>
          </w:p>
          <w:p w:rsidR="00A60414" w:rsidRPr="00630DB6" w:rsidRDefault="00A60414" w:rsidP="00795392">
            <w:pPr>
              <w:rPr>
                <w:rFonts w:ascii="Verdana" w:hAnsi="Verdana"/>
                <w:sz w:val="20"/>
                <w:szCs w:val="20"/>
              </w:rPr>
            </w:pPr>
            <w:r w:rsidRPr="00630DB6">
              <w:rPr>
                <w:rFonts w:ascii="Verdana" w:hAnsi="Verdana"/>
                <w:sz w:val="20"/>
                <w:szCs w:val="20"/>
              </w:rPr>
              <w:t>The RP3 form requirements</w:t>
            </w:r>
          </w:p>
          <w:p w:rsidR="00A60414" w:rsidRPr="00630DB6" w:rsidRDefault="00A60414" w:rsidP="00795392">
            <w:pPr>
              <w:rPr>
                <w:rFonts w:ascii="Verdana" w:hAnsi="Verdana"/>
                <w:sz w:val="20"/>
                <w:szCs w:val="20"/>
              </w:rPr>
            </w:pPr>
            <w:r w:rsidRPr="00630DB6">
              <w:rPr>
                <w:rFonts w:ascii="Verdana" w:hAnsi="Verdana"/>
                <w:sz w:val="20"/>
                <w:szCs w:val="20"/>
              </w:rPr>
              <w:t>Critical analysis as a skill</w:t>
            </w:r>
          </w:p>
          <w:p w:rsidR="00A60414" w:rsidRPr="00630DB6" w:rsidRDefault="00A60414" w:rsidP="00795392">
            <w:pPr>
              <w:rPr>
                <w:rFonts w:ascii="Verdana" w:hAnsi="Verdana"/>
                <w:sz w:val="20"/>
                <w:szCs w:val="20"/>
              </w:rPr>
            </w:pPr>
          </w:p>
        </w:tc>
        <w:tc>
          <w:tcPr>
            <w:tcW w:w="3516" w:type="dxa"/>
            <w:vMerge/>
            <w:shd w:val="clear" w:color="auto" w:fill="FFFFCC"/>
          </w:tcPr>
          <w:p w:rsidR="00A60414" w:rsidRPr="00630DB6" w:rsidRDefault="00A60414" w:rsidP="00795392">
            <w:pPr>
              <w:jc w:val="center"/>
              <w:rPr>
                <w:rFonts w:ascii="Verdana" w:hAnsi="Verdana"/>
                <w:sz w:val="20"/>
                <w:szCs w:val="20"/>
              </w:rPr>
            </w:pPr>
          </w:p>
        </w:tc>
        <w:tc>
          <w:tcPr>
            <w:tcW w:w="3165" w:type="dxa"/>
            <w:vMerge/>
            <w:shd w:val="clear" w:color="auto" w:fill="FFFFCC"/>
          </w:tcPr>
          <w:p w:rsidR="00A60414" w:rsidRPr="00630DB6" w:rsidRDefault="00A60414" w:rsidP="00795392">
            <w:pPr>
              <w:jc w:val="center"/>
              <w:rPr>
                <w:rFonts w:ascii="Verdana" w:hAnsi="Verdana"/>
                <w:sz w:val="20"/>
                <w:szCs w:val="20"/>
              </w:rPr>
            </w:pPr>
          </w:p>
        </w:tc>
      </w:tr>
      <w:tr w:rsidR="00A60414" w:rsidRPr="00630DB6" w:rsidTr="005A3B72">
        <w:tc>
          <w:tcPr>
            <w:tcW w:w="1437"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T1 8</w:t>
            </w:r>
            <w:r w:rsidRPr="00630DB6">
              <w:rPr>
                <w:rFonts w:ascii="Verdana" w:hAnsi="Verdana"/>
                <w:sz w:val="20"/>
                <w:szCs w:val="20"/>
              </w:rPr>
              <w:sym w:font="Symbol" w:char="F02D"/>
            </w:r>
            <w:r w:rsidRPr="00630DB6">
              <w:rPr>
                <w:rFonts w:ascii="Verdana" w:hAnsi="Verdana"/>
                <w:sz w:val="20"/>
                <w:szCs w:val="20"/>
              </w:rPr>
              <w:t xml:space="preserve">14 </w:t>
            </w:r>
          </w:p>
          <w:p w:rsidR="00A60414" w:rsidRPr="00630DB6" w:rsidRDefault="00A60414" w:rsidP="00795392">
            <w:pPr>
              <w:rPr>
                <w:rFonts w:ascii="Verdana" w:hAnsi="Verdana"/>
                <w:sz w:val="20"/>
                <w:szCs w:val="20"/>
              </w:rPr>
            </w:pPr>
            <w:r w:rsidRPr="00630DB6">
              <w:rPr>
                <w:rFonts w:ascii="Verdana" w:hAnsi="Verdana"/>
                <w:sz w:val="20"/>
                <w:szCs w:val="20"/>
              </w:rPr>
              <w:t>T2 8</w:t>
            </w:r>
            <w:r w:rsidRPr="00630DB6">
              <w:rPr>
                <w:rFonts w:ascii="Verdana" w:hAnsi="Verdana"/>
                <w:sz w:val="20"/>
                <w:szCs w:val="20"/>
              </w:rPr>
              <w:sym w:font="Symbol" w:char="F02D"/>
            </w:r>
            <w:r w:rsidRPr="00630DB6">
              <w:rPr>
                <w:rFonts w:ascii="Verdana" w:hAnsi="Verdana"/>
                <w:sz w:val="20"/>
                <w:szCs w:val="20"/>
              </w:rPr>
              <w:t>15</w:t>
            </w:r>
          </w:p>
        </w:tc>
        <w:tc>
          <w:tcPr>
            <w:tcW w:w="358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Theme 3 – </w:t>
            </w:r>
            <w:r w:rsidRPr="00630DB6">
              <w:rPr>
                <w:rFonts w:ascii="Verdana" w:hAnsi="Verdana"/>
                <w:b/>
                <w:i/>
                <w:sz w:val="20"/>
                <w:szCs w:val="20"/>
                <w:lang w:eastAsia="en-GB"/>
              </w:rPr>
              <w:t>Immigration und die deutsche multikulturelle Gesellschaft</w:t>
            </w:r>
          </w:p>
        </w:tc>
        <w:tc>
          <w:tcPr>
            <w:tcW w:w="2821" w:type="dxa"/>
            <w:shd w:val="clear" w:color="auto" w:fill="E0E0E0"/>
          </w:tcPr>
          <w:p w:rsidR="00A60414" w:rsidRPr="00630DB6" w:rsidRDefault="00A60414" w:rsidP="00795392">
            <w:pPr>
              <w:jc w:val="center"/>
              <w:rPr>
                <w:rFonts w:ascii="Verdana" w:hAnsi="Verdana"/>
                <w:b/>
                <w:sz w:val="20"/>
                <w:szCs w:val="20"/>
              </w:rPr>
            </w:pPr>
          </w:p>
        </w:tc>
        <w:tc>
          <w:tcPr>
            <w:tcW w:w="3516" w:type="dxa"/>
            <w:shd w:val="clear" w:color="auto" w:fill="E0E0E0"/>
          </w:tcPr>
          <w:p w:rsidR="00A60414" w:rsidRPr="00630DB6" w:rsidRDefault="00A60414" w:rsidP="0016004D">
            <w:pPr>
              <w:rPr>
                <w:rFonts w:ascii="Verdana" w:hAnsi="Verdana"/>
                <w:b/>
                <w:sz w:val="20"/>
                <w:szCs w:val="20"/>
              </w:rPr>
            </w:pPr>
            <w:r w:rsidRPr="00630DB6">
              <w:rPr>
                <w:rFonts w:ascii="Verdana" w:hAnsi="Verdana"/>
                <w:b/>
                <w:sz w:val="20"/>
                <w:szCs w:val="20"/>
              </w:rPr>
              <w:t xml:space="preserve">Theme 4 – </w:t>
            </w:r>
            <w:r w:rsidRPr="00630DB6">
              <w:rPr>
                <w:rFonts w:ascii="Verdana" w:hAnsi="Verdana"/>
                <w:b/>
                <w:i/>
                <w:sz w:val="20"/>
                <w:szCs w:val="20"/>
              </w:rPr>
              <w:t xml:space="preserve">Die </w:t>
            </w:r>
            <w:r>
              <w:rPr>
                <w:rFonts w:ascii="Verdana" w:hAnsi="Verdana"/>
                <w:b/>
                <w:i/>
                <w:sz w:val="20"/>
                <w:szCs w:val="20"/>
              </w:rPr>
              <w:t>Wiedervereinigung Deutschlands</w:t>
            </w:r>
          </w:p>
        </w:tc>
        <w:tc>
          <w:tcPr>
            <w:tcW w:w="3165" w:type="dxa"/>
            <w:shd w:val="clear" w:color="auto" w:fill="E0E0E0"/>
          </w:tcPr>
          <w:p w:rsidR="00A60414" w:rsidRPr="00630DB6" w:rsidRDefault="00A60414" w:rsidP="00795392">
            <w:pPr>
              <w:jc w:val="center"/>
              <w:rPr>
                <w:rFonts w:ascii="Verdana" w:hAnsi="Verdana"/>
                <w:sz w:val="20"/>
                <w:szCs w:val="20"/>
              </w:rPr>
            </w:pPr>
          </w:p>
        </w:tc>
      </w:tr>
      <w:tr w:rsidR="00A60414" w:rsidRPr="00630DB6" w:rsidTr="005A3B72">
        <w:tc>
          <w:tcPr>
            <w:tcW w:w="1437" w:type="dxa"/>
          </w:tcPr>
          <w:p w:rsidR="00A60414" w:rsidRPr="00630DB6" w:rsidRDefault="00A60414" w:rsidP="00795392">
            <w:pPr>
              <w:jc w:val="center"/>
              <w:rPr>
                <w:rFonts w:ascii="Verdana" w:hAnsi="Verdana"/>
                <w:sz w:val="20"/>
                <w:szCs w:val="20"/>
              </w:rPr>
            </w:pPr>
          </w:p>
        </w:tc>
        <w:tc>
          <w:tcPr>
            <w:tcW w:w="3581" w:type="dxa"/>
            <w:shd w:val="clear" w:color="auto" w:fill="E0E0E0"/>
          </w:tcPr>
          <w:p w:rsidR="00A60414" w:rsidRPr="0016004D" w:rsidRDefault="00A60414" w:rsidP="0016004D">
            <w:pPr>
              <w:contextualSpacing/>
              <w:rPr>
                <w:rFonts w:ascii="Verdana" w:hAnsi="Verdana"/>
                <w:i/>
                <w:sz w:val="20"/>
                <w:szCs w:val="20"/>
                <w:lang w:eastAsia="en-GB"/>
              </w:rPr>
            </w:pPr>
            <w:r w:rsidRPr="0016004D">
              <w:rPr>
                <w:rFonts w:ascii="Verdana" w:hAnsi="Verdana"/>
                <w:i/>
                <w:sz w:val="20"/>
                <w:szCs w:val="20"/>
                <w:lang w:eastAsia="en-GB"/>
              </w:rPr>
              <w:t>Die Herausforderungen von Immigration und Integration</w:t>
            </w:r>
          </w:p>
          <w:p w:rsidR="00A60414" w:rsidRPr="0016004D" w:rsidRDefault="00A60414" w:rsidP="0016004D">
            <w:pPr>
              <w:contextualSpacing/>
              <w:rPr>
                <w:rFonts w:ascii="Verdana" w:hAnsi="Verdana"/>
                <w:sz w:val="20"/>
                <w:szCs w:val="20"/>
                <w:lang w:val="en-US"/>
              </w:rPr>
            </w:pPr>
          </w:p>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Maßnahmen von Gemeinden und örtlichen Gemeinschaften</w:t>
            </w:r>
            <w:r w:rsidRPr="00630DB6">
              <w:rPr>
                <w:rFonts w:ascii="Verdana" w:hAnsi="Verdana"/>
                <w:sz w:val="20"/>
                <w:szCs w:val="20"/>
                <w:lang w:val="en-US"/>
              </w:rPr>
              <w:t xml:space="preserve"> </w:t>
            </w:r>
          </w:p>
        </w:tc>
        <w:tc>
          <w:tcPr>
            <w:tcW w:w="2821"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Compound nouns, including nouns from other parts of speech, e.g. adjectival nouns</w:t>
            </w:r>
          </w:p>
          <w:p w:rsidR="00A60414" w:rsidRPr="00630DB6" w:rsidRDefault="00A60414" w:rsidP="00795392">
            <w:pPr>
              <w:rPr>
                <w:rFonts w:ascii="Verdana" w:hAnsi="Verdana"/>
                <w:sz w:val="20"/>
                <w:szCs w:val="20"/>
              </w:rPr>
            </w:pPr>
            <w:r w:rsidRPr="00630DB6">
              <w:rPr>
                <w:rFonts w:ascii="Verdana" w:hAnsi="Verdana"/>
                <w:sz w:val="20"/>
                <w:szCs w:val="20"/>
              </w:rPr>
              <w:t>Weak masculine nouns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Listening and responding</w:t>
            </w:r>
          </w:p>
          <w:p w:rsidR="00A60414" w:rsidRPr="00630DB6" w:rsidRDefault="00A60414" w:rsidP="00795392">
            <w:pPr>
              <w:rPr>
                <w:rFonts w:ascii="Verdana" w:hAnsi="Verdana"/>
                <w:sz w:val="20"/>
                <w:szCs w:val="20"/>
              </w:rPr>
            </w:pPr>
          </w:p>
        </w:tc>
        <w:tc>
          <w:tcPr>
            <w:tcW w:w="3516" w:type="dxa"/>
            <w:shd w:val="clear" w:color="auto" w:fill="FFFFCC"/>
          </w:tcPr>
          <w:p w:rsidR="00A60414" w:rsidRPr="0016004D" w:rsidRDefault="00A60414" w:rsidP="0016004D">
            <w:pPr>
              <w:contextualSpacing/>
              <w:rPr>
                <w:rFonts w:ascii="Verdana" w:hAnsi="Verdana"/>
                <w:i/>
                <w:sz w:val="20"/>
                <w:szCs w:val="20"/>
              </w:rPr>
            </w:pPr>
            <w:r w:rsidRPr="0016004D">
              <w:rPr>
                <w:rFonts w:ascii="Verdana" w:hAnsi="Verdana"/>
                <w:i/>
                <w:sz w:val="20"/>
                <w:szCs w:val="20"/>
              </w:rPr>
              <w:t>Die Gesellschaft in der DDR vor der Wiedervereinigung</w:t>
            </w:r>
          </w:p>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rPr>
              <w:t>Arbeit</w:t>
            </w:r>
          </w:p>
          <w:p w:rsidR="00A60414" w:rsidRPr="00630DB6" w:rsidRDefault="00A60414" w:rsidP="00795392">
            <w:pPr>
              <w:ind w:hanging="720"/>
              <w:jc w:val="center"/>
              <w:rPr>
                <w:rFonts w:ascii="Verdana" w:hAnsi="Verdana"/>
                <w:sz w:val="20"/>
                <w:szCs w:val="20"/>
              </w:rPr>
            </w:pPr>
          </w:p>
        </w:tc>
        <w:tc>
          <w:tcPr>
            <w:tcW w:w="3165"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Revision of modal verbs </w:t>
            </w:r>
          </w:p>
          <w:p w:rsidR="00A60414" w:rsidRPr="00630DB6" w:rsidRDefault="00A60414" w:rsidP="00795392">
            <w:pPr>
              <w:rPr>
                <w:rFonts w:ascii="Verdana" w:hAnsi="Verdana"/>
                <w:sz w:val="20"/>
                <w:szCs w:val="20"/>
              </w:rPr>
            </w:pPr>
            <w:r w:rsidRPr="00630DB6">
              <w:rPr>
                <w:rFonts w:ascii="Verdana" w:hAnsi="Verdana"/>
                <w:sz w:val="20"/>
                <w:szCs w:val="20"/>
              </w:rPr>
              <w:t xml:space="preserve">Perfect tense </w:t>
            </w:r>
            <w:r w:rsidRPr="00630DB6">
              <w:rPr>
                <w:rFonts w:ascii="Verdana" w:hAnsi="Verdana"/>
                <w:sz w:val="20"/>
                <w:szCs w:val="20"/>
              </w:rPr>
              <w:sym w:font="Symbol" w:char="F02D"/>
            </w:r>
            <w:r w:rsidRPr="00630DB6">
              <w:rPr>
                <w:rFonts w:ascii="Verdana" w:hAnsi="Verdana"/>
                <w:sz w:val="20"/>
                <w:szCs w:val="20"/>
              </w:rPr>
              <w:t xml:space="preserve"> modal verbs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Summary of spoken text in writing</w:t>
            </w:r>
          </w:p>
          <w:p w:rsidR="00A60414" w:rsidRPr="00630DB6" w:rsidRDefault="00A60414" w:rsidP="00795392">
            <w:pPr>
              <w:rPr>
                <w:rFonts w:ascii="Verdana" w:hAnsi="Verdana"/>
                <w:sz w:val="20"/>
                <w:szCs w:val="20"/>
              </w:rPr>
            </w:pPr>
          </w:p>
        </w:tc>
      </w:tr>
    </w:tbl>
    <w:p w:rsidR="00A60414" w:rsidRDefault="00A604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165"/>
      </w:tblGrid>
      <w:tr w:rsidR="00A60414" w:rsidRPr="00630DB6" w:rsidTr="005A3B72">
        <w:tc>
          <w:tcPr>
            <w:tcW w:w="1437" w:type="dxa"/>
            <w:vMerge w:val="restart"/>
          </w:tcPr>
          <w:p w:rsidR="00A60414" w:rsidRPr="00630DB6" w:rsidRDefault="00A60414" w:rsidP="00795392">
            <w:pPr>
              <w:rPr>
                <w:rFonts w:ascii="Verdana" w:hAnsi="Verdana"/>
                <w:sz w:val="20"/>
                <w:szCs w:val="20"/>
              </w:rPr>
            </w:pPr>
          </w:p>
        </w:tc>
        <w:tc>
          <w:tcPr>
            <w:tcW w:w="3581" w:type="dxa"/>
            <w:vMerge w:val="restart"/>
            <w:shd w:val="clear" w:color="auto" w:fill="E0E0E0"/>
          </w:tcPr>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Ausgrenzung und Entfremdung aus der Sicht von Immigranten</w:t>
            </w:r>
            <w:r w:rsidRPr="00630DB6">
              <w:rPr>
                <w:rFonts w:ascii="Verdana" w:hAnsi="Verdana"/>
                <w:sz w:val="20"/>
                <w:szCs w:val="20"/>
                <w:lang w:val="en-US"/>
              </w:rPr>
              <w:t xml:space="preserve"> </w:t>
            </w:r>
          </w:p>
        </w:tc>
        <w:tc>
          <w:tcPr>
            <w:tcW w:w="2821" w:type="dxa"/>
            <w:vMerge w:val="restart"/>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Adjectives taking dative </w:t>
            </w:r>
          </w:p>
          <w:p w:rsidR="00A60414" w:rsidRPr="00630DB6" w:rsidRDefault="00A60414" w:rsidP="00795392">
            <w:pPr>
              <w:rPr>
                <w:rFonts w:ascii="Verdana" w:hAnsi="Verdana"/>
                <w:sz w:val="20"/>
                <w:szCs w:val="20"/>
              </w:rPr>
            </w:pPr>
            <w:r w:rsidRPr="00630DB6">
              <w:rPr>
                <w:rFonts w:ascii="Verdana" w:hAnsi="Verdana"/>
                <w:sz w:val="20"/>
                <w:szCs w:val="20"/>
              </w:rPr>
              <w:t>Adjectives taking prepositions</w:t>
            </w:r>
          </w:p>
          <w:p w:rsidR="00A60414" w:rsidRPr="00630DB6" w:rsidRDefault="00A60414" w:rsidP="00795392">
            <w:pPr>
              <w:rPr>
                <w:rFonts w:ascii="Verdana" w:hAnsi="Verdana"/>
                <w:sz w:val="20"/>
                <w:szCs w:val="20"/>
              </w:rPr>
            </w:pPr>
          </w:p>
        </w:tc>
        <w:tc>
          <w:tcPr>
            <w:tcW w:w="3516"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lang w:val="en-US"/>
              </w:rPr>
              <w:t>Wohnungswesen</w:t>
            </w:r>
          </w:p>
        </w:tc>
        <w:tc>
          <w:tcPr>
            <w:tcW w:w="3165" w:type="dxa"/>
            <w:shd w:val="clear" w:color="auto" w:fill="FFFFCC"/>
          </w:tcPr>
          <w:p w:rsidR="00A60414" w:rsidRPr="00630DB6" w:rsidRDefault="00A60414" w:rsidP="00795392">
            <w:pPr>
              <w:rPr>
                <w:rFonts w:ascii="Verdana" w:hAnsi="Verdana"/>
                <w:sz w:val="20"/>
                <w:szCs w:val="20"/>
                <w:lang w:val="en-US"/>
              </w:rPr>
            </w:pPr>
            <w:r w:rsidRPr="00630DB6">
              <w:rPr>
                <w:rFonts w:ascii="Verdana" w:hAnsi="Verdana"/>
                <w:b/>
                <w:sz w:val="20"/>
                <w:szCs w:val="20"/>
                <w:lang w:val="en-US"/>
              </w:rPr>
              <w:t>Grammar:</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lang w:val="en-US"/>
              </w:rPr>
            </w:pPr>
            <w:r w:rsidRPr="00630DB6">
              <w:rPr>
                <w:rFonts w:ascii="Verdana" w:hAnsi="Verdana"/>
                <w:sz w:val="20"/>
                <w:szCs w:val="20"/>
                <w:lang w:val="en-US"/>
              </w:rPr>
              <w:t>Separable and inseparable prefixes</w:t>
            </w:r>
          </w:p>
          <w:p w:rsidR="00A60414" w:rsidRPr="00630DB6" w:rsidRDefault="00A60414" w:rsidP="00795392">
            <w:pPr>
              <w:rPr>
                <w:rFonts w:ascii="Verdana" w:hAnsi="Verdana"/>
                <w:sz w:val="20"/>
                <w:szCs w:val="20"/>
                <w:lang w:val="en-US"/>
              </w:rPr>
            </w:pPr>
          </w:p>
        </w:tc>
      </w:tr>
      <w:tr w:rsidR="00A60414" w:rsidRPr="00630DB6" w:rsidTr="005A3B72">
        <w:tc>
          <w:tcPr>
            <w:tcW w:w="1437" w:type="dxa"/>
            <w:vMerge/>
          </w:tcPr>
          <w:p w:rsidR="00A60414" w:rsidRPr="00630DB6" w:rsidRDefault="00A60414" w:rsidP="00795392">
            <w:pPr>
              <w:rPr>
                <w:rFonts w:ascii="Verdana" w:hAnsi="Verdana"/>
                <w:sz w:val="20"/>
                <w:szCs w:val="20"/>
              </w:rPr>
            </w:pPr>
          </w:p>
        </w:tc>
        <w:tc>
          <w:tcPr>
            <w:tcW w:w="3581" w:type="dxa"/>
            <w:vMerge/>
            <w:shd w:val="clear" w:color="auto" w:fill="E0E0E0"/>
          </w:tcPr>
          <w:p w:rsidR="00A60414" w:rsidRPr="00630DB6" w:rsidRDefault="00A60414" w:rsidP="00795392">
            <w:pPr>
              <w:jc w:val="center"/>
              <w:rPr>
                <w:rFonts w:ascii="Verdana" w:hAnsi="Verdana"/>
                <w:sz w:val="20"/>
                <w:szCs w:val="20"/>
              </w:rPr>
            </w:pPr>
          </w:p>
        </w:tc>
        <w:tc>
          <w:tcPr>
            <w:tcW w:w="2821" w:type="dxa"/>
            <w:vMerge/>
            <w:shd w:val="clear" w:color="auto" w:fill="E0E0E0"/>
          </w:tcPr>
          <w:p w:rsidR="00A60414" w:rsidRPr="00630DB6" w:rsidRDefault="00A60414" w:rsidP="00795392">
            <w:pPr>
              <w:rPr>
                <w:rFonts w:ascii="Verdana" w:hAnsi="Verdana"/>
                <w:sz w:val="20"/>
                <w:szCs w:val="20"/>
              </w:rPr>
            </w:pPr>
          </w:p>
        </w:tc>
        <w:tc>
          <w:tcPr>
            <w:tcW w:w="3516"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lang w:val="en-US"/>
              </w:rPr>
              <w:t>kommunistische Prinzipien</w:t>
            </w:r>
          </w:p>
        </w:tc>
        <w:tc>
          <w:tcPr>
            <w:tcW w:w="3165"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Reflexive pronouns and reflexive verbs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Translation into English</w:t>
            </w:r>
          </w:p>
          <w:p w:rsidR="00A60414" w:rsidRPr="00630DB6" w:rsidRDefault="00A60414" w:rsidP="00795392">
            <w:pPr>
              <w:rPr>
                <w:rFonts w:ascii="Verdana" w:hAnsi="Verdana"/>
                <w:sz w:val="20"/>
                <w:szCs w:val="20"/>
              </w:rPr>
            </w:pPr>
          </w:p>
        </w:tc>
      </w:tr>
      <w:tr w:rsidR="00A60414" w:rsidRPr="00630DB6" w:rsidTr="005A3B72">
        <w:tc>
          <w:tcPr>
            <w:tcW w:w="1437" w:type="dxa"/>
          </w:tcPr>
          <w:p w:rsidR="00A60414" w:rsidRPr="00630DB6" w:rsidRDefault="00A60414" w:rsidP="00795392">
            <w:pPr>
              <w:rPr>
                <w:rFonts w:ascii="Verdana" w:hAnsi="Verdana"/>
                <w:sz w:val="20"/>
                <w:szCs w:val="20"/>
              </w:rPr>
            </w:pPr>
            <w:r w:rsidRPr="00630DB6">
              <w:rPr>
                <w:rFonts w:ascii="Verdana" w:hAnsi="Verdana"/>
                <w:sz w:val="20"/>
                <w:szCs w:val="20"/>
              </w:rPr>
              <w:t>15</w:t>
            </w:r>
          </w:p>
        </w:tc>
        <w:tc>
          <w:tcPr>
            <w:tcW w:w="3581"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 xml:space="preserve">Research project </w:t>
            </w:r>
            <w:r w:rsidRPr="00630DB6">
              <w:rPr>
                <w:rFonts w:ascii="Verdana" w:hAnsi="Verdana"/>
                <w:sz w:val="20"/>
                <w:szCs w:val="20"/>
              </w:rPr>
              <w:sym w:font="Symbol" w:char="F02D"/>
            </w:r>
            <w:r w:rsidRPr="00630DB6">
              <w:rPr>
                <w:rFonts w:ascii="Verdana" w:hAnsi="Verdana"/>
                <w:sz w:val="20"/>
                <w:szCs w:val="20"/>
              </w:rPr>
              <w:t xml:space="preserve"> Review 2</w:t>
            </w:r>
          </w:p>
          <w:p w:rsidR="00A60414" w:rsidRPr="00630DB6" w:rsidRDefault="00A60414" w:rsidP="00795392">
            <w:pPr>
              <w:rPr>
                <w:rFonts w:ascii="Verdana" w:hAnsi="Verdana"/>
                <w:sz w:val="20"/>
                <w:szCs w:val="20"/>
              </w:rPr>
            </w:pPr>
          </w:p>
        </w:tc>
        <w:tc>
          <w:tcPr>
            <w:tcW w:w="282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Focus: </w:t>
            </w:r>
          </w:p>
          <w:p w:rsidR="00A60414" w:rsidRPr="00630DB6" w:rsidRDefault="00A60414" w:rsidP="00795392">
            <w:pPr>
              <w:rPr>
                <w:rFonts w:ascii="Verdana" w:hAnsi="Verdana"/>
                <w:sz w:val="20"/>
                <w:szCs w:val="20"/>
              </w:rPr>
            </w:pPr>
            <w:r w:rsidRPr="00630DB6">
              <w:rPr>
                <w:rFonts w:ascii="Verdana" w:hAnsi="Verdana"/>
                <w:sz w:val="20"/>
                <w:szCs w:val="20"/>
              </w:rPr>
              <w:t xml:space="preserve">Review of progress </w:t>
            </w:r>
          </w:p>
          <w:p w:rsidR="00A60414" w:rsidRPr="00630DB6" w:rsidRDefault="00A60414" w:rsidP="00795392">
            <w:pPr>
              <w:rPr>
                <w:rFonts w:ascii="Verdana" w:hAnsi="Verdana"/>
                <w:sz w:val="20"/>
                <w:szCs w:val="20"/>
              </w:rPr>
            </w:pPr>
            <w:r w:rsidRPr="00630DB6">
              <w:rPr>
                <w:rFonts w:ascii="Verdana" w:hAnsi="Verdana"/>
                <w:sz w:val="20"/>
                <w:szCs w:val="20"/>
              </w:rPr>
              <w:t>Refining the question/statement</w:t>
            </w:r>
          </w:p>
          <w:p w:rsidR="00A60414" w:rsidRPr="00630DB6" w:rsidRDefault="00A60414" w:rsidP="00795392">
            <w:pPr>
              <w:rPr>
                <w:rFonts w:ascii="Verdana" w:hAnsi="Verdana"/>
                <w:sz w:val="20"/>
                <w:szCs w:val="20"/>
              </w:rPr>
            </w:pPr>
            <w:r w:rsidRPr="00630DB6">
              <w:rPr>
                <w:rFonts w:ascii="Verdana" w:hAnsi="Verdana"/>
                <w:sz w:val="20"/>
                <w:szCs w:val="20"/>
              </w:rPr>
              <w:t xml:space="preserve">Completing the RP3 form </w:t>
            </w:r>
          </w:p>
          <w:p w:rsidR="00A60414" w:rsidRPr="00630DB6" w:rsidRDefault="00A60414" w:rsidP="00795392">
            <w:pPr>
              <w:rPr>
                <w:rFonts w:ascii="Verdana" w:hAnsi="Verdana"/>
                <w:sz w:val="20"/>
                <w:szCs w:val="20"/>
              </w:rPr>
            </w:pPr>
            <w:r w:rsidRPr="00630DB6">
              <w:rPr>
                <w:rFonts w:ascii="Verdana" w:hAnsi="Verdana"/>
                <w:sz w:val="20"/>
                <w:szCs w:val="20"/>
              </w:rPr>
              <w:t>Presentation skills</w:t>
            </w:r>
          </w:p>
        </w:tc>
        <w:tc>
          <w:tcPr>
            <w:tcW w:w="3516" w:type="dxa"/>
            <w:shd w:val="clear" w:color="auto" w:fill="FFFFCC"/>
          </w:tcPr>
          <w:p w:rsidR="00A60414" w:rsidRPr="00630DB6" w:rsidRDefault="00A60414" w:rsidP="00795392">
            <w:pPr>
              <w:numPr>
                <w:ilvl w:val="0"/>
                <w:numId w:val="27"/>
              </w:numPr>
              <w:contextualSpacing/>
              <w:rPr>
                <w:rFonts w:ascii="Verdana" w:hAnsi="Verdana"/>
                <w:i/>
                <w:sz w:val="20"/>
                <w:szCs w:val="20"/>
              </w:rPr>
            </w:pPr>
            <w:r w:rsidRPr="00630DB6">
              <w:rPr>
                <w:rFonts w:ascii="Verdana" w:hAnsi="Verdana"/>
                <w:i/>
                <w:sz w:val="20"/>
                <w:szCs w:val="20"/>
                <w:lang w:val="en-US"/>
              </w:rPr>
              <w:t>das Verhältnis zum Westen</w:t>
            </w:r>
          </w:p>
        </w:tc>
        <w:tc>
          <w:tcPr>
            <w:tcW w:w="3165" w:type="dxa"/>
            <w:shd w:val="clear" w:color="auto" w:fill="FFFFCC"/>
          </w:tcPr>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lang w:val="en-US"/>
              </w:rPr>
            </w:pPr>
            <w:r w:rsidRPr="00630DB6">
              <w:rPr>
                <w:rFonts w:ascii="Verdana" w:hAnsi="Verdana"/>
                <w:sz w:val="20"/>
                <w:szCs w:val="20"/>
              </w:rPr>
              <w:t xml:space="preserve">Verbs taking the dative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lang w:val="en-US"/>
              </w:rPr>
            </w:pPr>
            <w:r w:rsidRPr="00630DB6">
              <w:rPr>
                <w:rFonts w:ascii="Verdana" w:hAnsi="Verdana"/>
                <w:sz w:val="20"/>
                <w:szCs w:val="20"/>
                <w:lang w:val="en-US"/>
              </w:rPr>
              <w:t xml:space="preserve">Infinitive constructions with </w:t>
            </w:r>
            <w:r w:rsidRPr="00630DB6">
              <w:rPr>
                <w:rFonts w:ascii="Verdana" w:hAnsi="Verdana"/>
                <w:i/>
                <w:sz w:val="20"/>
                <w:szCs w:val="20"/>
                <w:lang w:val="en-US"/>
              </w:rPr>
              <w:t>zu</w:t>
            </w:r>
            <w:r w:rsidRPr="00630DB6">
              <w:rPr>
                <w:rFonts w:ascii="Verdana" w:hAnsi="Verdana"/>
                <w:sz w:val="20"/>
                <w:szCs w:val="20"/>
                <w:lang w:val="en-US"/>
              </w:rPr>
              <w:t xml:space="preserve"> and </w:t>
            </w:r>
            <w:r w:rsidRPr="00630DB6">
              <w:rPr>
                <w:rFonts w:ascii="Verdana" w:hAnsi="Verdana"/>
                <w:i/>
                <w:sz w:val="20"/>
                <w:szCs w:val="20"/>
                <w:lang w:val="en-US"/>
              </w:rPr>
              <w:t>lassen</w:t>
            </w:r>
            <w:r w:rsidRPr="00630DB6">
              <w:rPr>
                <w:rFonts w:ascii="Verdana" w:hAnsi="Verdana"/>
                <w:sz w:val="20"/>
                <w:szCs w:val="20"/>
                <w:lang w:val="en-US"/>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lang w:val="en-US"/>
              </w:rPr>
            </w:pPr>
            <w:r w:rsidRPr="00630DB6">
              <w:rPr>
                <w:rFonts w:ascii="Verdana" w:hAnsi="Verdana"/>
                <w:b/>
                <w:sz w:val="20"/>
                <w:szCs w:val="20"/>
                <w:lang w:val="en-US"/>
              </w:rPr>
              <w:t>Skills focus:</w:t>
            </w:r>
            <w:r w:rsidRPr="00630DB6">
              <w:rPr>
                <w:rFonts w:ascii="Verdana" w:hAnsi="Verdana"/>
                <w:sz w:val="20"/>
                <w:szCs w:val="20"/>
                <w:lang w:val="en-US"/>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lang w:val="en-US"/>
              </w:rPr>
            </w:pPr>
            <w:r w:rsidRPr="00630DB6">
              <w:rPr>
                <w:rFonts w:ascii="Verdana" w:hAnsi="Verdana"/>
                <w:sz w:val="20"/>
                <w:szCs w:val="20"/>
                <w:lang w:val="en-US"/>
              </w:rPr>
              <w:t>Translation into German</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lang w:val="en-US"/>
              </w:rPr>
            </w:pPr>
          </w:p>
        </w:tc>
      </w:tr>
      <w:tr w:rsidR="00A60414" w:rsidRPr="00630DB6" w:rsidTr="005A3B72">
        <w:tc>
          <w:tcPr>
            <w:tcW w:w="1437"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16</w:t>
            </w:r>
            <w:r w:rsidRPr="00630DB6">
              <w:rPr>
                <w:rFonts w:ascii="Verdana" w:hAnsi="Verdana"/>
                <w:sz w:val="20"/>
                <w:szCs w:val="20"/>
              </w:rPr>
              <w:sym w:font="Symbol" w:char="F02D"/>
            </w:r>
            <w:r w:rsidRPr="00630DB6">
              <w:rPr>
                <w:rFonts w:ascii="Verdana" w:hAnsi="Verdana"/>
                <w:sz w:val="20"/>
                <w:szCs w:val="20"/>
              </w:rPr>
              <w:t>21</w:t>
            </w:r>
          </w:p>
        </w:tc>
        <w:tc>
          <w:tcPr>
            <w:tcW w:w="358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Theme 3 – </w:t>
            </w:r>
            <w:r w:rsidRPr="00630DB6">
              <w:rPr>
                <w:rFonts w:ascii="Verdana" w:hAnsi="Verdana"/>
                <w:b/>
                <w:i/>
                <w:sz w:val="20"/>
                <w:szCs w:val="20"/>
                <w:lang w:eastAsia="en-GB"/>
              </w:rPr>
              <w:t>Immigration und die deutsche multikulturelle Gesellschaft</w:t>
            </w:r>
          </w:p>
        </w:tc>
        <w:tc>
          <w:tcPr>
            <w:tcW w:w="2821" w:type="dxa"/>
            <w:shd w:val="clear" w:color="auto" w:fill="E0E0E0"/>
          </w:tcPr>
          <w:p w:rsidR="00A60414" w:rsidRPr="00630DB6" w:rsidRDefault="00A60414" w:rsidP="00795392">
            <w:pPr>
              <w:rPr>
                <w:rFonts w:ascii="Verdana" w:hAnsi="Verdana"/>
                <w:sz w:val="20"/>
                <w:szCs w:val="20"/>
              </w:rPr>
            </w:pPr>
          </w:p>
        </w:tc>
        <w:tc>
          <w:tcPr>
            <w:tcW w:w="3516"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 xml:space="preserve">Theme 4 – </w:t>
            </w:r>
            <w:r w:rsidRPr="00630DB6">
              <w:rPr>
                <w:rFonts w:ascii="Verdana" w:hAnsi="Verdana"/>
                <w:b/>
                <w:i/>
                <w:sz w:val="20"/>
                <w:szCs w:val="20"/>
              </w:rPr>
              <w:t xml:space="preserve">Die </w:t>
            </w:r>
            <w:r>
              <w:rPr>
                <w:rFonts w:ascii="Verdana" w:hAnsi="Verdana"/>
                <w:b/>
                <w:i/>
                <w:sz w:val="20"/>
                <w:szCs w:val="20"/>
              </w:rPr>
              <w:t>Wiedervereinigung Deutschlands</w:t>
            </w:r>
          </w:p>
        </w:tc>
        <w:tc>
          <w:tcPr>
            <w:tcW w:w="3165" w:type="dxa"/>
            <w:shd w:val="clear" w:color="auto" w:fill="E0E0E0"/>
          </w:tcPr>
          <w:p w:rsidR="00A60414" w:rsidRPr="00630DB6" w:rsidRDefault="00A60414" w:rsidP="00795392">
            <w:pPr>
              <w:rPr>
                <w:rFonts w:ascii="Verdana" w:hAnsi="Verdana"/>
                <w:sz w:val="20"/>
                <w:szCs w:val="20"/>
              </w:rPr>
            </w:pPr>
          </w:p>
        </w:tc>
      </w:tr>
      <w:tr w:rsidR="00A60414" w:rsidRPr="00630DB6" w:rsidTr="005A3B72">
        <w:tc>
          <w:tcPr>
            <w:tcW w:w="1437" w:type="dxa"/>
          </w:tcPr>
          <w:p w:rsidR="00A60414" w:rsidRPr="00630DB6" w:rsidRDefault="00A60414" w:rsidP="00795392">
            <w:pPr>
              <w:rPr>
                <w:rFonts w:ascii="Verdana" w:hAnsi="Verdana"/>
                <w:sz w:val="20"/>
                <w:szCs w:val="20"/>
              </w:rPr>
            </w:pPr>
          </w:p>
        </w:tc>
        <w:tc>
          <w:tcPr>
            <w:tcW w:w="3581" w:type="dxa"/>
            <w:shd w:val="clear" w:color="auto" w:fill="E0E0E0"/>
          </w:tcPr>
          <w:p w:rsidR="00A60414" w:rsidRPr="0016004D" w:rsidRDefault="00A60414" w:rsidP="0016004D">
            <w:pPr>
              <w:contextualSpacing/>
              <w:rPr>
                <w:rFonts w:ascii="Verdana" w:hAnsi="Verdana"/>
                <w:b/>
                <w:i/>
                <w:sz w:val="20"/>
                <w:szCs w:val="20"/>
                <w:lang w:eastAsia="en-GB"/>
              </w:rPr>
            </w:pPr>
            <w:r w:rsidRPr="0016004D">
              <w:rPr>
                <w:rFonts w:ascii="Verdana" w:hAnsi="Verdana"/>
                <w:i/>
                <w:sz w:val="20"/>
                <w:szCs w:val="20"/>
                <w:lang w:eastAsia="en-GB"/>
              </w:rPr>
              <w:t>Die staatliche und soziale Reaktion zur</w:t>
            </w:r>
            <w:r w:rsidRPr="00630DB6">
              <w:rPr>
                <w:rFonts w:ascii="Verdana" w:hAnsi="Verdana"/>
                <w:b/>
                <w:i/>
                <w:sz w:val="20"/>
                <w:szCs w:val="20"/>
                <w:lang w:eastAsia="en-GB"/>
              </w:rPr>
              <w:t xml:space="preserve"> </w:t>
            </w:r>
            <w:r w:rsidRPr="0016004D">
              <w:rPr>
                <w:rFonts w:ascii="Verdana" w:hAnsi="Verdana"/>
                <w:i/>
                <w:sz w:val="20"/>
                <w:szCs w:val="20"/>
                <w:lang w:eastAsia="en-GB"/>
              </w:rPr>
              <w:t>Immigration</w:t>
            </w:r>
          </w:p>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Rechtsextremismus</w:t>
            </w:r>
            <w:r w:rsidRPr="00630DB6">
              <w:rPr>
                <w:rFonts w:ascii="Verdana" w:hAnsi="Verdana"/>
                <w:sz w:val="20"/>
                <w:szCs w:val="20"/>
              </w:rPr>
              <w:t xml:space="preserve"> </w:t>
            </w:r>
          </w:p>
        </w:tc>
        <w:tc>
          <w:tcPr>
            <w:tcW w:w="2821"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Word order of accusative and dative nouns/pronouns</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Cultural analysis in speaking</w:t>
            </w:r>
          </w:p>
          <w:p w:rsidR="00A60414" w:rsidRPr="00630DB6" w:rsidRDefault="00A60414" w:rsidP="00795392">
            <w:pPr>
              <w:rPr>
                <w:rFonts w:ascii="Verdana" w:hAnsi="Verdana"/>
                <w:sz w:val="20"/>
                <w:szCs w:val="20"/>
              </w:rPr>
            </w:pPr>
          </w:p>
        </w:tc>
        <w:tc>
          <w:tcPr>
            <w:tcW w:w="3516" w:type="dxa"/>
            <w:vMerge w:val="restart"/>
            <w:shd w:val="clear" w:color="auto" w:fill="FFFFCC"/>
          </w:tcPr>
          <w:p w:rsidR="00A60414" w:rsidRPr="00B13F6F" w:rsidRDefault="00A60414" w:rsidP="0016004D">
            <w:pPr>
              <w:contextualSpacing/>
              <w:rPr>
                <w:rFonts w:ascii="Verdana" w:hAnsi="Verdana"/>
                <w:i/>
                <w:sz w:val="20"/>
                <w:szCs w:val="20"/>
                <w:lang w:eastAsia="en-GB"/>
              </w:rPr>
            </w:pPr>
            <w:r w:rsidRPr="00B13F6F">
              <w:rPr>
                <w:rFonts w:ascii="Verdana" w:hAnsi="Verdana"/>
                <w:i/>
                <w:sz w:val="20"/>
                <w:szCs w:val="20"/>
                <w:lang w:eastAsia="en-GB"/>
              </w:rPr>
              <w:t xml:space="preserve">Ereignisse vor der Wiedervereinigung </w:t>
            </w:r>
          </w:p>
          <w:p w:rsidR="00A60414" w:rsidRPr="00630DB6" w:rsidRDefault="00A60414" w:rsidP="00795392">
            <w:pPr>
              <w:numPr>
                <w:ilvl w:val="0"/>
                <w:numId w:val="27"/>
              </w:numPr>
              <w:contextualSpacing/>
              <w:rPr>
                <w:rFonts w:ascii="Verdana" w:hAnsi="Verdana"/>
                <w:i/>
                <w:sz w:val="20"/>
                <w:szCs w:val="20"/>
                <w:lang w:val="en-US"/>
              </w:rPr>
            </w:pPr>
            <w:r w:rsidRPr="00630DB6">
              <w:rPr>
                <w:rFonts w:ascii="Verdana" w:hAnsi="Verdana"/>
                <w:i/>
                <w:sz w:val="20"/>
                <w:szCs w:val="20"/>
                <w:lang w:val="en-US"/>
              </w:rPr>
              <w:t>Der Zusammenbruch des Kommunismus</w:t>
            </w:r>
          </w:p>
          <w:p w:rsidR="00A60414" w:rsidRPr="00630DB6" w:rsidRDefault="00A60414" w:rsidP="00795392">
            <w:pPr>
              <w:tabs>
                <w:tab w:val="left" w:pos="241"/>
              </w:tabs>
              <w:ind w:hanging="241"/>
              <w:rPr>
                <w:rFonts w:ascii="Verdana" w:hAnsi="Verdana"/>
                <w:sz w:val="20"/>
                <w:szCs w:val="20"/>
              </w:rPr>
            </w:pPr>
          </w:p>
        </w:tc>
        <w:tc>
          <w:tcPr>
            <w:tcW w:w="3165" w:type="dxa"/>
            <w:vMerge w:val="restart"/>
            <w:shd w:val="clear" w:color="auto" w:fill="FFFFCC"/>
          </w:tcPr>
          <w:p w:rsidR="00A60414" w:rsidRPr="00630DB6" w:rsidRDefault="00A60414" w:rsidP="00795392">
            <w:pPr>
              <w:rPr>
                <w:rFonts w:ascii="Verdana" w:hAnsi="Verdana"/>
                <w:b/>
                <w:sz w:val="20"/>
                <w:szCs w:val="20"/>
                <w:lang w:val="en-US"/>
              </w:rPr>
            </w:pPr>
            <w:r w:rsidRPr="00630DB6">
              <w:rPr>
                <w:rFonts w:ascii="Verdana" w:hAnsi="Verdana"/>
                <w:b/>
                <w:sz w:val="20"/>
                <w:szCs w:val="20"/>
                <w:lang w:val="en-US"/>
              </w:rPr>
              <w:t xml:space="preserve">Grammar: </w:t>
            </w:r>
          </w:p>
          <w:p w:rsidR="00A60414" w:rsidRPr="00630DB6" w:rsidRDefault="00A60414" w:rsidP="00795392">
            <w:pPr>
              <w:rPr>
                <w:rFonts w:ascii="Verdana" w:hAnsi="Verdana"/>
                <w:sz w:val="20"/>
                <w:szCs w:val="20"/>
                <w:lang w:val="en-US"/>
              </w:rPr>
            </w:pPr>
            <w:r w:rsidRPr="00630DB6">
              <w:rPr>
                <w:rFonts w:ascii="Verdana" w:hAnsi="Verdana"/>
                <w:b/>
                <w:sz w:val="20"/>
                <w:szCs w:val="20"/>
                <w:lang w:val="en-US"/>
              </w:rPr>
              <w:t>Future perfect</w:t>
            </w:r>
          </w:p>
          <w:p w:rsidR="00A60414" w:rsidRPr="00630DB6" w:rsidRDefault="00A60414" w:rsidP="00795392">
            <w:pPr>
              <w:rPr>
                <w:rFonts w:ascii="Verdana" w:hAnsi="Verdana"/>
                <w:sz w:val="20"/>
                <w:szCs w:val="20"/>
                <w:lang w:val="en-US"/>
              </w:rPr>
            </w:pPr>
            <w:r w:rsidRPr="00630DB6">
              <w:rPr>
                <w:rFonts w:ascii="Verdana" w:hAnsi="Verdana"/>
                <w:b/>
                <w:sz w:val="20"/>
                <w:szCs w:val="20"/>
                <w:lang w:val="en-US"/>
              </w:rPr>
              <w:t>Skills focus:</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rPr>
            </w:pPr>
            <w:r w:rsidRPr="00630DB6">
              <w:rPr>
                <w:rFonts w:ascii="Verdana" w:hAnsi="Verdana"/>
                <w:sz w:val="20"/>
                <w:szCs w:val="20"/>
                <w:lang w:val="en-US"/>
              </w:rPr>
              <w:t>Expressing opinions and justifying points of view</w:t>
            </w:r>
          </w:p>
          <w:p w:rsidR="00A60414" w:rsidRPr="00630DB6" w:rsidRDefault="00A60414" w:rsidP="00795392">
            <w:pPr>
              <w:rPr>
                <w:rFonts w:ascii="Verdana" w:hAnsi="Verdana"/>
                <w:sz w:val="20"/>
                <w:szCs w:val="20"/>
              </w:rPr>
            </w:pPr>
          </w:p>
        </w:tc>
      </w:tr>
      <w:tr w:rsidR="00A60414" w:rsidRPr="00630DB6" w:rsidTr="005A3B72">
        <w:tc>
          <w:tcPr>
            <w:tcW w:w="1437" w:type="dxa"/>
          </w:tcPr>
          <w:p w:rsidR="00A60414" w:rsidRPr="00630DB6" w:rsidRDefault="00A60414" w:rsidP="00795392">
            <w:pPr>
              <w:rPr>
                <w:rFonts w:ascii="Verdana" w:hAnsi="Verdana"/>
                <w:sz w:val="20"/>
                <w:szCs w:val="20"/>
              </w:rPr>
            </w:pPr>
          </w:p>
        </w:tc>
        <w:tc>
          <w:tcPr>
            <w:tcW w:w="358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Politische Annäherung an Gastarbeiter</w:t>
            </w:r>
            <w:r w:rsidRPr="00630DB6">
              <w:rPr>
                <w:rFonts w:ascii="Verdana" w:hAnsi="Verdana"/>
                <w:sz w:val="20"/>
                <w:szCs w:val="20"/>
              </w:rPr>
              <w:t xml:space="preserve"> </w:t>
            </w:r>
          </w:p>
        </w:tc>
        <w:tc>
          <w:tcPr>
            <w:tcW w:w="2821"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Word order variation to change emphasis</w:t>
            </w:r>
          </w:p>
          <w:p w:rsidR="00A60414" w:rsidRPr="00630DB6" w:rsidRDefault="00A60414" w:rsidP="00795392">
            <w:pPr>
              <w:rPr>
                <w:rFonts w:ascii="Verdana" w:hAnsi="Verdana"/>
                <w:sz w:val="20"/>
                <w:szCs w:val="20"/>
              </w:rPr>
            </w:pPr>
            <w:r w:rsidRPr="00630DB6">
              <w:rPr>
                <w:rFonts w:ascii="Verdana" w:hAnsi="Verdana"/>
                <w:sz w:val="20"/>
                <w:szCs w:val="20"/>
              </w:rPr>
              <w:t>Modal particles</w:t>
            </w:r>
          </w:p>
          <w:p w:rsidR="00A60414" w:rsidRPr="00630DB6" w:rsidRDefault="00A60414" w:rsidP="00795392">
            <w:pPr>
              <w:rPr>
                <w:rFonts w:ascii="Verdana" w:hAnsi="Verdana"/>
                <w:sz w:val="20"/>
                <w:szCs w:val="20"/>
              </w:rPr>
            </w:pPr>
          </w:p>
        </w:tc>
        <w:tc>
          <w:tcPr>
            <w:tcW w:w="3516" w:type="dxa"/>
            <w:vMerge/>
            <w:shd w:val="clear" w:color="auto" w:fill="FFFFCC"/>
          </w:tcPr>
          <w:p w:rsidR="00A60414" w:rsidRPr="00630DB6" w:rsidRDefault="00A60414" w:rsidP="00795392">
            <w:pPr>
              <w:numPr>
                <w:ilvl w:val="0"/>
                <w:numId w:val="26"/>
              </w:numPr>
              <w:tabs>
                <w:tab w:val="left" w:pos="241"/>
              </w:tabs>
              <w:ind w:hanging="241"/>
              <w:contextualSpacing/>
              <w:rPr>
                <w:rFonts w:ascii="Verdana" w:hAnsi="Verdana"/>
                <w:sz w:val="20"/>
                <w:szCs w:val="20"/>
              </w:rPr>
            </w:pPr>
          </w:p>
        </w:tc>
        <w:tc>
          <w:tcPr>
            <w:tcW w:w="3165" w:type="dxa"/>
            <w:vMerge/>
            <w:shd w:val="clear" w:color="auto" w:fill="FFFFCC"/>
          </w:tcPr>
          <w:p w:rsidR="00A60414" w:rsidRPr="00630DB6" w:rsidRDefault="00A60414" w:rsidP="00795392">
            <w:pPr>
              <w:rPr>
                <w:rFonts w:ascii="Verdana" w:hAnsi="Verdana"/>
                <w:sz w:val="20"/>
                <w:szCs w:val="20"/>
              </w:rPr>
            </w:pPr>
          </w:p>
        </w:tc>
      </w:tr>
    </w:tbl>
    <w:p w:rsidR="00A60414" w:rsidRDefault="00A60414">
      <w: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7"/>
        <w:gridCol w:w="3581"/>
        <w:gridCol w:w="2821"/>
        <w:gridCol w:w="3516"/>
        <w:gridCol w:w="3165"/>
      </w:tblGrid>
      <w:tr w:rsidR="00A60414" w:rsidRPr="00630DB6" w:rsidTr="008740CC">
        <w:tc>
          <w:tcPr>
            <w:tcW w:w="1437" w:type="dxa"/>
          </w:tcPr>
          <w:p w:rsidR="00A60414" w:rsidRPr="00630DB6" w:rsidRDefault="00A60414" w:rsidP="00795392">
            <w:pPr>
              <w:rPr>
                <w:rFonts w:ascii="Verdana" w:hAnsi="Verdana"/>
                <w:sz w:val="20"/>
                <w:szCs w:val="20"/>
              </w:rPr>
            </w:pPr>
          </w:p>
        </w:tc>
        <w:tc>
          <w:tcPr>
            <w:tcW w:w="358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Immigranten und Asylbewerber</w:t>
            </w:r>
            <w:r w:rsidRPr="00630DB6">
              <w:rPr>
                <w:rFonts w:ascii="Verdana" w:hAnsi="Verdana"/>
                <w:sz w:val="20"/>
                <w:szCs w:val="20"/>
              </w:rPr>
              <w:t xml:space="preserve"> </w:t>
            </w:r>
          </w:p>
        </w:tc>
        <w:tc>
          <w:tcPr>
            <w:tcW w:w="2821" w:type="dxa"/>
            <w:shd w:val="clear" w:color="auto" w:fill="E0E0E0"/>
          </w:tcPr>
          <w:p w:rsidR="00A60414" w:rsidRPr="00630DB6" w:rsidRDefault="00A60414" w:rsidP="00795392">
            <w:pPr>
              <w:rPr>
                <w:rFonts w:ascii="Verdana" w:hAnsi="Verdana"/>
                <w:sz w:val="20"/>
                <w:szCs w:val="20"/>
                <w:lang w:val="en-US"/>
              </w:rPr>
            </w:pPr>
            <w:r w:rsidRPr="00630DB6">
              <w:rPr>
                <w:rFonts w:ascii="Verdana" w:hAnsi="Verdana"/>
                <w:b/>
                <w:sz w:val="20"/>
                <w:szCs w:val="20"/>
                <w:lang w:val="en-US"/>
              </w:rPr>
              <w:t>Grammar:</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lang w:val="en-US"/>
              </w:rPr>
            </w:pPr>
            <w:r w:rsidRPr="00630DB6">
              <w:rPr>
                <w:rFonts w:ascii="Verdana" w:hAnsi="Verdana"/>
                <w:sz w:val="20"/>
                <w:szCs w:val="20"/>
                <w:lang w:val="en-US"/>
              </w:rPr>
              <w:t>Complex adjectival phrases</w:t>
            </w:r>
          </w:p>
          <w:p w:rsidR="00A60414" w:rsidRPr="00630DB6" w:rsidRDefault="00A60414" w:rsidP="00795392">
            <w:pPr>
              <w:rPr>
                <w:rFonts w:ascii="Verdana" w:hAnsi="Verdana"/>
                <w:sz w:val="20"/>
                <w:szCs w:val="20"/>
              </w:rPr>
            </w:pPr>
          </w:p>
        </w:tc>
        <w:tc>
          <w:tcPr>
            <w:tcW w:w="3516" w:type="dxa"/>
            <w:vMerge w:val="restart"/>
            <w:shd w:val="clear" w:color="auto" w:fill="FFFFCC"/>
          </w:tcPr>
          <w:p w:rsidR="00A60414" w:rsidRPr="00630DB6" w:rsidRDefault="00A60414" w:rsidP="00795392">
            <w:pPr>
              <w:numPr>
                <w:ilvl w:val="0"/>
                <w:numId w:val="27"/>
              </w:numPr>
              <w:tabs>
                <w:tab w:val="left" w:pos="0"/>
              </w:tabs>
              <w:contextualSpacing/>
              <w:rPr>
                <w:rFonts w:ascii="Verdana" w:hAnsi="Verdana"/>
                <w:sz w:val="20"/>
                <w:szCs w:val="20"/>
              </w:rPr>
            </w:pPr>
            <w:r w:rsidRPr="00630DB6">
              <w:rPr>
                <w:rFonts w:ascii="Verdana" w:hAnsi="Verdana"/>
                <w:i/>
                <w:sz w:val="20"/>
                <w:szCs w:val="20"/>
                <w:lang w:val="en-US"/>
              </w:rPr>
              <w:t>Der Fall der Berliner Mauer</w:t>
            </w:r>
            <w:r w:rsidRPr="00630DB6">
              <w:rPr>
                <w:rFonts w:ascii="Verdana" w:hAnsi="Verdana"/>
                <w:sz w:val="20"/>
                <w:szCs w:val="20"/>
                <w:lang w:val="en-US"/>
              </w:rPr>
              <w:t xml:space="preserve"> </w:t>
            </w:r>
            <w:r w:rsidRPr="00630DB6">
              <w:rPr>
                <w:rFonts w:ascii="Verdana" w:eastAsia="MS Mincho" w:hAnsi="Verdana"/>
                <w:sz w:val="20"/>
                <w:szCs w:val="20"/>
                <w:lang w:val="en-US"/>
              </w:rPr>
              <w:t> </w:t>
            </w:r>
          </w:p>
        </w:tc>
        <w:tc>
          <w:tcPr>
            <w:tcW w:w="3165" w:type="dxa"/>
            <w:vMerge w:val="restart"/>
            <w:shd w:val="clear" w:color="auto" w:fill="FFFFCC"/>
          </w:tcPr>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rPr>
            </w:pPr>
            <w:r w:rsidRPr="00630DB6">
              <w:rPr>
                <w:rFonts w:ascii="Verdana" w:hAnsi="Verdana"/>
                <w:sz w:val="20"/>
                <w:szCs w:val="20"/>
              </w:rPr>
              <w:t xml:space="preserve">Revision of passive </w:t>
            </w:r>
          </w:p>
          <w:p w:rsidR="00A60414" w:rsidRPr="00630DB6" w:rsidRDefault="00A60414" w:rsidP="00795392">
            <w:pPr>
              <w:widowControl w:val="0"/>
              <w:tabs>
                <w:tab w:val="left" w:pos="220"/>
                <w:tab w:val="left" w:pos="720"/>
              </w:tabs>
              <w:autoSpaceDE w:val="0"/>
              <w:autoSpaceDN w:val="0"/>
              <w:adjustRightInd w:val="0"/>
              <w:rPr>
                <w:rFonts w:ascii="Verdana" w:hAnsi="Verdana"/>
                <w:sz w:val="20"/>
                <w:szCs w:val="20"/>
                <w:lang w:val="en-US"/>
              </w:rPr>
            </w:pPr>
            <w:r w:rsidRPr="00630DB6">
              <w:rPr>
                <w:rFonts w:ascii="Verdana" w:hAnsi="Verdana"/>
                <w:sz w:val="20"/>
                <w:szCs w:val="20"/>
              </w:rPr>
              <w:t xml:space="preserve">Passive with </w:t>
            </w:r>
            <w:r w:rsidRPr="00630DB6">
              <w:rPr>
                <w:rFonts w:ascii="Verdana" w:hAnsi="Verdana"/>
                <w:i/>
                <w:sz w:val="20"/>
                <w:szCs w:val="20"/>
              </w:rPr>
              <w:t>sein</w:t>
            </w:r>
          </w:p>
          <w:p w:rsidR="00A60414" w:rsidRPr="00630DB6" w:rsidRDefault="00A60414" w:rsidP="00795392">
            <w:pPr>
              <w:rPr>
                <w:rFonts w:ascii="Verdana" w:hAnsi="Verdana"/>
                <w:sz w:val="20"/>
                <w:szCs w:val="20"/>
              </w:rPr>
            </w:pPr>
            <w:r w:rsidRPr="00630DB6">
              <w:rPr>
                <w:rFonts w:ascii="Verdana" w:hAnsi="Verdana"/>
                <w:b/>
                <w:sz w:val="20"/>
                <w:szCs w:val="20"/>
              </w:rPr>
              <w:t>Skills focus:</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Developing a persuasive argument.</w:t>
            </w:r>
          </w:p>
          <w:p w:rsidR="00A60414" w:rsidRPr="00630DB6" w:rsidRDefault="00A60414" w:rsidP="00795392">
            <w:pPr>
              <w:rPr>
                <w:rFonts w:ascii="Verdana" w:hAnsi="Verdana"/>
                <w:sz w:val="20"/>
                <w:szCs w:val="20"/>
              </w:rPr>
            </w:pPr>
          </w:p>
        </w:tc>
      </w:tr>
      <w:tr w:rsidR="00A60414" w:rsidRPr="00630DB6" w:rsidTr="008740CC">
        <w:tc>
          <w:tcPr>
            <w:tcW w:w="1437" w:type="dxa"/>
          </w:tcPr>
          <w:p w:rsidR="00A60414" w:rsidRPr="00630DB6" w:rsidRDefault="00A60414" w:rsidP="00795392">
            <w:pPr>
              <w:rPr>
                <w:rFonts w:ascii="Verdana" w:hAnsi="Verdana"/>
                <w:sz w:val="20"/>
                <w:szCs w:val="20"/>
              </w:rPr>
            </w:pPr>
          </w:p>
        </w:tc>
        <w:tc>
          <w:tcPr>
            <w:tcW w:w="358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Die öffentliche Meinung</w:t>
            </w:r>
            <w:r w:rsidRPr="00630DB6">
              <w:rPr>
                <w:rFonts w:ascii="Verdana" w:hAnsi="Verdana"/>
                <w:sz w:val="20"/>
                <w:szCs w:val="20"/>
              </w:rPr>
              <w:t xml:space="preserve"> </w:t>
            </w:r>
          </w:p>
        </w:tc>
        <w:tc>
          <w:tcPr>
            <w:tcW w:w="2821"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rPr>
            </w:pPr>
            <w:r w:rsidRPr="00630DB6">
              <w:rPr>
                <w:rFonts w:ascii="Verdana" w:hAnsi="Verdana"/>
                <w:sz w:val="20"/>
                <w:szCs w:val="20"/>
              </w:rPr>
              <w:t xml:space="preserve">Prepositional adverb </w:t>
            </w:r>
            <w:r w:rsidRPr="00630DB6">
              <w:rPr>
                <w:rFonts w:ascii="Verdana" w:hAnsi="Verdana"/>
                <w:i/>
                <w:sz w:val="20"/>
                <w:szCs w:val="20"/>
              </w:rPr>
              <w:t>da</w:t>
            </w:r>
            <w:r w:rsidRPr="00630DB6">
              <w:rPr>
                <w:rFonts w:ascii="Verdana" w:hAnsi="Verdana"/>
                <w:sz w:val="20"/>
                <w:szCs w:val="20"/>
              </w:rPr>
              <w:t xml:space="preserve"> to anticipate a following clause</w:t>
            </w:r>
          </w:p>
          <w:p w:rsidR="00A60414" w:rsidRPr="00630DB6" w:rsidRDefault="00A60414" w:rsidP="00795392">
            <w:pPr>
              <w:rPr>
                <w:rFonts w:ascii="Verdana" w:hAnsi="Verdana"/>
                <w:sz w:val="20"/>
                <w:szCs w:val="20"/>
              </w:rPr>
            </w:pPr>
          </w:p>
        </w:tc>
        <w:tc>
          <w:tcPr>
            <w:tcW w:w="3516" w:type="dxa"/>
            <w:vMerge/>
            <w:shd w:val="clear" w:color="auto" w:fill="FFFFCC"/>
          </w:tcPr>
          <w:p w:rsidR="00A60414" w:rsidRPr="00630DB6" w:rsidRDefault="00A60414" w:rsidP="00795392">
            <w:pPr>
              <w:rPr>
                <w:rFonts w:ascii="Verdana" w:hAnsi="Verdana"/>
                <w:sz w:val="20"/>
                <w:szCs w:val="20"/>
              </w:rPr>
            </w:pPr>
          </w:p>
        </w:tc>
        <w:tc>
          <w:tcPr>
            <w:tcW w:w="3165" w:type="dxa"/>
            <w:vMerge/>
            <w:shd w:val="clear" w:color="auto" w:fill="FFFFCC"/>
          </w:tcPr>
          <w:p w:rsidR="00A60414" w:rsidRPr="00630DB6" w:rsidRDefault="00A60414" w:rsidP="00795392">
            <w:pPr>
              <w:rPr>
                <w:rFonts w:ascii="Verdana" w:hAnsi="Verdana"/>
                <w:sz w:val="20"/>
                <w:szCs w:val="20"/>
              </w:rPr>
            </w:pPr>
          </w:p>
        </w:tc>
      </w:tr>
      <w:tr w:rsidR="00A60414" w:rsidRPr="00630DB6" w:rsidTr="008740CC">
        <w:tc>
          <w:tcPr>
            <w:tcW w:w="1437"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22</w:t>
            </w:r>
            <w:r w:rsidRPr="00630DB6">
              <w:rPr>
                <w:rFonts w:ascii="Verdana" w:hAnsi="Verdana"/>
                <w:sz w:val="20"/>
                <w:szCs w:val="20"/>
              </w:rPr>
              <w:sym w:font="Symbol" w:char="F02D"/>
            </w:r>
            <w:r w:rsidRPr="00630DB6">
              <w:rPr>
                <w:rFonts w:ascii="Verdana" w:hAnsi="Verdana"/>
                <w:sz w:val="20"/>
                <w:szCs w:val="20"/>
              </w:rPr>
              <w:t>28</w:t>
            </w:r>
          </w:p>
        </w:tc>
        <w:tc>
          <w:tcPr>
            <w:tcW w:w="3581" w:type="dxa"/>
            <w:shd w:val="clear" w:color="auto" w:fill="E0E0E0"/>
          </w:tcPr>
          <w:p w:rsidR="00A60414" w:rsidRPr="00630DB6" w:rsidRDefault="00A60414" w:rsidP="00795392">
            <w:pPr>
              <w:rPr>
                <w:rFonts w:ascii="Verdana" w:hAnsi="Verdana"/>
                <w:sz w:val="20"/>
                <w:szCs w:val="20"/>
              </w:rPr>
            </w:pPr>
            <w:r w:rsidRPr="00630DB6">
              <w:rPr>
                <w:rFonts w:ascii="Verdana" w:hAnsi="Verdana"/>
                <w:b/>
                <w:sz w:val="20"/>
                <w:szCs w:val="20"/>
              </w:rPr>
              <w:t>Revision + review</w:t>
            </w:r>
            <w:r w:rsidRPr="00630DB6">
              <w:rPr>
                <w:rFonts w:ascii="Verdana" w:hAnsi="Verdana"/>
                <w:sz w:val="20"/>
                <w:szCs w:val="20"/>
              </w:rPr>
              <w:t xml:space="preserve"> </w:t>
            </w:r>
          </w:p>
        </w:tc>
        <w:tc>
          <w:tcPr>
            <w:tcW w:w="2821" w:type="dxa"/>
            <w:shd w:val="clear" w:color="auto" w:fill="E0E0E0"/>
          </w:tcPr>
          <w:p w:rsidR="00A60414" w:rsidRPr="00630DB6" w:rsidRDefault="00A60414" w:rsidP="00795392">
            <w:pPr>
              <w:rPr>
                <w:rFonts w:ascii="Verdana" w:hAnsi="Verdana"/>
                <w:sz w:val="20"/>
                <w:szCs w:val="20"/>
              </w:rPr>
            </w:pPr>
          </w:p>
        </w:tc>
        <w:tc>
          <w:tcPr>
            <w:tcW w:w="3516" w:type="dxa"/>
            <w:shd w:val="clear" w:color="auto" w:fill="E0E0E0"/>
          </w:tcPr>
          <w:p w:rsidR="00A60414" w:rsidRPr="00630DB6" w:rsidRDefault="00A60414" w:rsidP="00B13F6F">
            <w:pPr>
              <w:rPr>
                <w:rFonts w:ascii="Verdana" w:hAnsi="Verdana"/>
                <w:sz w:val="20"/>
                <w:szCs w:val="20"/>
              </w:rPr>
            </w:pPr>
            <w:r w:rsidRPr="00630DB6">
              <w:rPr>
                <w:rFonts w:ascii="Verdana" w:hAnsi="Verdana"/>
                <w:b/>
                <w:sz w:val="20"/>
                <w:szCs w:val="20"/>
              </w:rPr>
              <w:t xml:space="preserve">Theme 4 – </w:t>
            </w:r>
            <w:r>
              <w:rPr>
                <w:rFonts w:ascii="Verdana" w:hAnsi="Verdana"/>
                <w:b/>
                <w:i/>
                <w:sz w:val="20"/>
                <w:szCs w:val="20"/>
              </w:rPr>
              <w:t>Die</w:t>
            </w:r>
            <w:r w:rsidRPr="00630DB6">
              <w:rPr>
                <w:rFonts w:ascii="Verdana" w:hAnsi="Verdana"/>
                <w:b/>
                <w:i/>
                <w:sz w:val="20"/>
                <w:szCs w:val="20"/>
              </w:rPr>
              <w:t xml:space="preserve"> Wiedervereinigung</w:t>
            </w:r>
            <w:r>
              <w:rPr>
                <w:rFonts w:ascii="Verdana" w:hAnsi="Verdana"/>
                <w:b/>
                <w:i/>
                <w:sz w:val="20"/>
                <w:szCs w:val="20"/>
              </w:rPr>
              <w:t xml:space="preserve"> Deutschlands</w:t>
            </w:r>
          </w:p>
        </w:tc>
        <w:tc>
          <w:tcPr>
            <w:tcW w:w="3165" w:type="dxa"/>
            <w:shd w:val="clear" w:color="auto" w:fill="E0E0E0"/>
          </w:tcPr>
          <w:p w:rsidR="00A60414" w:rsidRPr="00630DB6" w:rsidRDefault="00A60414" w:rsidP="00795392">
            <w:pPr>
              <w:rPr>
                <w:rFonts w:ascii="Verdana" w:hAnsi="Verdana"/>
                <w:sz w:val="20"/>
                <w:szCs w:val="20"/>
              </w:rPr>
            </w:pPr>
          </w:p>
        </w:tc>
      </w:tr>
      <w:tr w:rsidR="00A60414" w:rsidRPr="00630DB6" w:rsidTr="008740CC">
        <w:tc>
          <w:tcPr>
            <w:tcW w:w="1437" w:type="dxa"/>
          </w:tcPr>
          <w:p w:rsidR="00A60414" w:rsidRPr="00630DB6" w:rsidRDefault="00A60414" w:rsidP="00795392">
            <w:pPr>
              <w:rPr>
                <w:rFonts w:ascii="Verdana" w:hAnsi="Verdana"/>
                <w:sz w:val="20"/>
                <w:szCs w:val="20"/>
              </w:rPr>
            </w:pPr>
          </w:p>
        </w:tc>
        <w:tc>
          <w:tcPr>
            <w:tcW w:w="358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Revision and review of research project</w:t>
            </w:r>
          </w:p>
        </w:tc>
        <w:tc>
          <w:tcPr>
            <w:tcW w:w="282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Review of IRP</w:t>
            </w:r>
          </w:p>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Completion of RP3</w:t>
            </w:r>
          </w:p>
          <w:p w:rsidR="00A60414" w:rsidRPr="00630DB6" w:rsidRDefault="00A60414" w:rsidP="00795392">
            <w:pPr>
              <w:spacing w:after="160" w:line="259" w:lineRule="auto"/>
              <w:ind w:left="227"/>
              <w:contextualSpacing/>
              <w:rPr>
                <w:rFonts w:ascii="Verdana" w:hAnsi="Verdana"/>
                <w:sz w:val="20"/>
                <w:szCs w:val="20"/>
              </w:rPr>
            </w:pPr>
          </w:p>
        </w:tc>
        <w:tc>
          <w:tcPr>
            <w:tcW w:w="3516" w:type="dxa"/>
            <w:shd w:val="clear" w:color="auto" w:fill="FFFFCC"/>
          </w:tcPr>
          <w:p w:rsidR="00A60414" w:rsidRPr="00B13F6F" w:rsidRDefault="00A60414" w:rsidP="00B13F6F">
            <w:pPr>
              <w:contextualSpacing/>
              <w:rPr>
                <w:rFonts w:ascii="Verdana" w:hAnsi="Verdana"/>
                <w:sz w:val="20"/>
                <w:szCs w:val="20"/>
                <w:lang w:val="en-US"/>
              </w:rPr>
            </w:pPr>
            <w:r w:rsidRPr="00B13F6F">
              <w:rPr>
                <w:rFonts w:ascii="Verdana" w:hAnsi="Verdana"/>
                <w:i/>
                <w:sz w:val="20"/>
                <w:szCs w:val="20"/>
              </w:rPr>
              <w:t>Deutschland seit der Wiedervereinigung</w:t>
            </w:r>
          </w:p>
          <w:p w:rsidR="00A60414" w:rsidRPr="00630DB6" w:rsidRDefault="00A60414" w:rsidP="00795392">
            <w:pPr>
              <w:numPr>
                <w:ilvl w:val="0"/>
                <w:numId w:val="27"/>
              </w:numPr>
              <w:contextualSpacing/>
              <w:rPr>
                <w:rFonts w:ascii="Verdana" w:hAnsi="Verdana"/>
                <w:sz w:val="20"/>
                <w:szCs w:val="20"/>
                <w:lang w:val="en-US"/>
              </w:rPr>
            </w:pPr>
            <w:r w:rsidRPr="00630DB6">
              <w:rPr>
                <w:rFonts w:ascii="Verdana" w:hAnsi="Verdana"/>
                <w:i/>
                <w:sz w:val="20"/>
                <w:szCs w:val="20"/>
                <w:lang w:val="en-US"/>
              </w:rPr>
              <w:t>Migration von Ost nach West</w:t>
            </w:r>
          </w:p>
        </w:tc>
        <w:tc>
          <w:tcPr>
            <w:tcW w:w="3165" w:type="dxa"/>
            <w:shd w:val="clear" w:color="auto" w:fill="FFFFCC"/>
          </w:tcPr>
          <w:p w:rsidR="00A60414" w:rsidRPr="00630DB6" w:rsidRDefault="00A60414" w:rsidP="00795392">
            <w:pPr>
              <w:rPr>
                <w:rFonts w:ascii="Verdana" w:hAnsi="Verdana"/>
                <w:sz w:val="20"/>
                <w:szCs w:val="20"/>
                <w:lang w:val="en-US"/>
              </w:rPr>
            </w:pPr>
            <w:r w:rsidRPr="00630DB6">
              <w:rPr>
                <w:rFonts w:ascii="Verdana" w:hAnsi="Verdana"/>
                <w:b/>
                <w:sz w:val="20"/>
                <w:szCs w:val="20"/>
              </w:rPr>
              <w:t>Grammar:</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lang w:val="en-US"/>
              </w:rPr>
            </w:pPr>
            <w:r w:rsidRPr="00630DB6">
              <w:rPr>
                <w:rFonts w:ascii="Verdana" w:hAnsi="Verdana"/>
                <w:sz w:val="20"/>
                <w:szCs w:val="20"/>
                <w:lang w:val="en-US"/>
              </w:rPr>
              <w:t>Subjunctive in indirect speech</w:t>
            </w:r>
          </w:p>
          <w:p w:rsidR="00A60414" w:rsidRPr="00630DB6" w:rsidRDefault="00A60414" w:rsidP="00795392">
            <w:pPr>
              <w:rPr>
                <w:rFonts w:ascii="Verdana" w:hAnsi="Verdana"/>
                <w:sz w:val="20"/>
                <w:szCs w:val="20"/>
                <w:lang w:val="en-US"/>
              </w:rPr>
            </w:pPr>
            <w:r w:rsidRPr="00630DB6">
              <w:rPr>
                <w:rFonts w:ascii="Verdana" w:hAnsi="Verdana"/>
                <w:b/>
                <w:sz w:val="20"/>
                <w:szCs w:val="20"/>
                <w:lang w:val="en-US"/>
              </w:rPr>
              <w:t>Skills focus:</w:t>
            </w:r>
            <w:r w:rsidRPr="00630DB6">
              <w:rPr>
                <w:rFonts w:ascii="Verdana" w:hAnsi="Verdana"/>
                <w:sz w:val="20"/>
                <w:szCs w:val="20"/>
                <w:lang w:val="en-US"/>
              </w:rPr>
              <w:t xml:space="preserve"> </w:t>
            </w:r>
          </w:p>
          <w:p w:rsidR="00A60414" w:rsidRPr="00630DB6" w:rsidRDefault="00A60414" w:rsidP="00795392">
            <w:pPr>
              <w:rPr>
                <w:rFonts w:ascii="Verdana" w:hAnsi="Verdana"/>
                <w:sz w:val="20"/>
                <w:szCs w:val="20"/>
                <w:lang w:val="en-US"/>
              </w:rPr>
            </w:pPr>
            <w:r w:rsidRPr="00630DB6">
              <w:rPr>
                <w:rFonts w:ascii="Verdana" w:hAnsi="Verdana"/>
                <w:sz w:val="20"/>
                <w:szCs w:val="20"/>
                <w:lang w:val="en-US"/>
              </w:rPr>
              <w:t>Using arguments to reach a logical conclusion</w:t>
            </w:r>
          </w:p>
          <w:p w:rsidR="00A60414" w:rsidRPr="00630DB6" w:rsidRDefault="00A60414" w:rsidP="00795392">
            <w:pPr>
              <w:rPr>
                <w:rFonts w:ascii="Verdana" w:hAnsi="Verdana"/>
                <w:sz w:val="20"/>
                <w:szCs w:val="20"/>
                <w:lang w:val="en-US"/>
              </w:rPr>
            </w:pPr>
          </w:p>
        </w:tc>
      </w:tr>
      <w:tr w:rsidR="00A60414" w:rsidRPr="00630DB6" w:rsidTr="008740CC">
        <w:tc>
          <w:tcPr>
            <w:tcW w:w="1437" w:type="dxa"/>
          </w:tcPr>
          <w:p w:rsidR="00A60414" w:rsidRPr="00630DB6" w:rsidRDefault="00A60414" w:rsidP="00795392">
            <w:pPr>
              <w:jc w:val="center"/>
              <w:rPr>
                <w:rFonts w:ascii="Verdana" w:hAnsi="Verdana"/>
                <w:sz w:val="20"/>
                <w:szCs w:val="20"/>
              </w:rPr>
            </w:pPr>
          </w:p>
        </w:tc>
        <w:tc>
          <w:tcPr>
            <w:tcW w:w="358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Revision of Y12 book/film</w:t>
            </w:r>
          </w:p>
        </w:tc>
        <w:tc>
          <w:tcPr>
            <w:tcW w:w="282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Skills focus:</w:t>
            </w:r>
          </w:p>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Critical analysis of issues and themes</w:t>
            </w:r>
          </w:p>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Critical analysis of social and cultural context</w:t>
            </w:r>
          </w:p>
        </w:tc>
        <w:tc>
          <w:tcPr>
            <w:tcW w:w="3516" w:type="dxa"/>
            <w:shd w:val="clear" w:color="auto" w:fill="FFFFCC"/>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Arbeitslosigkeit in der früheren DDR</w:t>
            </w:r>
          </w:p>
        </w:tc>
        <w:tc>
          <w:tcPr>
            <w:tcW w:w="3165"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b/>
                <w:sz w:val="20"/>
                <w:szCs w:val="20"/>
              </w:rPr>
            </w:pPr>
            <w:r w:rsidRPr="00630DB6">
              <w:rPr>
                <w:rFonts w:ascii="Verdana" w:hAnsi="Verdana"/>
                <w:sz w:val="20"/>
                <w:szCs w:val="20"/>
              </w:rPr>
              <w:t>Revision of conditional tense</w:t>
            </w:r>
          </w:p>
          <w:p w:rsidR="00A60414" w:rsidRPr="00630DB6" w:rsidRDefault="00A60414" w:rsidP="00795392">
            <w:pPr>
              <w:rPr>
                <w:rFonts w:ascii="Verdana" w:hAnsi="Verdana"/>
                <w:sz w:val="20"/>
                <w:szCs w:val="20"/>
              </w:rPr>
            </w:pPr>
            <w:r w:rsidRPr="00630DB6">
              <w:rPr>
                <w:rFonts w:ascii="Verdana" w:hAnsi="Verdana"/>
                <w:b/>
                <w:sz w:val="20"/>
                <w:szCs w:val="20"/>
              </w:rPr>
              <w:t xml:space="preserve">Use of simple subjunctive forms of </w:t>
            </w:r>
            <w:r w:rsidRPr="00630DB6">
              <w:rPr>
                <w:rFonts w:ascii="Verdana" w:hAnsi="Verdana"/>
                <w:b/>
                <w:i/>
                <w:sz w:val="20"/>
                <w:szCs w:val="20"/>
              </w:rPr>
              <w:t>können</w:t>
            </w:r>
            <w:r w:rsidRPr="00630DB6">
              <w:rPr>
                <w:rFonts w:ascii="Verdana" w:hAnsi="Verdana"/>
                <w:b/>
                <w:sz w:val="20"/>
                <w:szCs w:val="20"/>
              </w:rPr>
              <w:t xml:space="preserve"> and </w:t>
            </w:r>
            <w:r w:rsidRPr="00630DB6">
              <w:rPr>
                <w:rFonts w:ascii="Verdana" w:hAnsi="Verdana"/>
                <w:b/>
                <w:i/>
                <w:sz w:val="20"/>
                <w:szCs w:val="20"/>
              </w:rPr>
              <w:t>mögen</w:t>
            </w:r>
            <w:r w:rsidRPr="00630DB6">
              <w:rPr>
                <w:rFonts w:ascii="Verdana" w:hAnsi="Verdana"/>
                <w:b/>
                <w:sz w:val="20"/>
                <w:szCs w:val="20"/>
              </w:rPr>
              <w:t xml:space="preserve"> in conditional sentences</w:t>
            </w:r>
            <w:r w:rsidRPr="00630DB6">
              <w:rPr>
                <w:rFonts w:ascii="Verdana" w:hAnsi="Verdana"/>
                <w:sz w:val="20"/>
                <w:szCs w:val="20"/>
              </w:rPr>
              <w:t xml:space="preserve"> </w:t>
            </w:r>
          </w:p>
          <w:p w:rsidR="00A60414" w:rsidRPr="00630DB6" w:rsidRDefault="00A60414" w:rsidP="00795392">
            <w:pPr>
              <w:rPr>
                <w:rFonts w:ascii="Verdana" w:hAnsi="Verdana"/>
                <w:i/>
                <w:sz w:val="20"/>
                <w:szCs w:val="20"/>
              </w:rPr>
            </w:pPr>
            <w:r w:rsidRPr="00630DB6">
              <w:rPr>
                <w:rFonts w:ascii="Verdana" w:hAnsi="Verdana"/>
                <w:sz w:val="20"/>
                <w:szCs w:val="20"/>
              </w:rPr>
              <w:t xml:space="preserve">Conditional sentences with omitted </w:t>
            </w:r>
            <w:r w:rsidRPr="00630DB6">
              <w:rPr>
                <w:rFonts w:ascii="Verdana" w:hAnsi="Verdana"/>
                <w:i/>
                <w:sz w:val="20"/>
                <w:szCs w:val="20"/>
              </w:rPr>
              <w:t>wenn</w:t>
            </w:r>
          </w:p>
          <w:p w:rsidR="00A60414" w:rsidRPr="00630DB6" w:rsidRDefault="00A60414" w:rsidP="00795392">
            <w:pPr>
              <w:rPr>
                <w:rFonts w:ascii="Verdana" w:hAnsi="Verdana"/>
                <w:sz w:val="20"/>
                <w:szCs w:val="20"/>
              </w:rPr>
            </w:pPr>
          </w:p>
        </w:tc>
      </w:tr>
      <w:tr w:rsidR="00A60414" w:rsidRPr="00630DB6" w:rsidTr="008740CC">
        <w:trPr>
          <w:trHeight w:val="672"/>
        </w:trPr>
        <w:tc>
          <w:tcPr>
            <w:tcW w:w="1437" w:type="dxa"/>
          </w:tcPr>
          <w:p w:rsidR="00A60414" w:rsidRPr="00630DB6" w:rsidRDefault="00A60414" w:rsidP="00795392">
            <w:pPr>
              <w:jc w:val="center"/>
              <w:rPr>
                <w:rFonts w:ascii="Verdana" w:hAnsi="Verdana"/>
                <w:sz w:val="20"/>
                <w:szCs w:val="20"/>
              </w:rPr>
            </w:pPr>
          </w:p>
        </w:tc>
        <w:tc>
          <w:tcPr>
            <w:tcW w:w="3581" w:type="dxa"/>
            <w:shd w:val="clear" w:color="auto" w:fill="E0E0E0"/>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sz w:val="20"/>
                <w:szCs w:val="20"/>
              </w:rPr>
              <w:t>Revision of Y12 topics</w:t>
            </w:r>
          </w:p>
        </w:tc>
        <w:tc>
          <w:tcPr>
            <w:tcW w:w="2821" w:type="dxa"/>
            <w:shd w:val="clear" w:color="auto" w:fill="E0E0E0"/>
          </w:tcPr>
          <w:p w:rsidR="00A60414" w:rsidRPr="00630DB6" w:rsidRDefault="00A60414" w:rsidP="00795392">
            <w:pPr>
              <w:rPr>
                <w:rFonts w:ascii="Verdana" w:hAnsi="Verdana"/>
                <w:b/>
                <w:sz w:val="20"/>
                <w:szCs w:val="20"/>
              </w:rPr>
            </w:pPr>
            <w:r w:rsidRPr="00630DB6">
              <w:rPr>
                <w:rFonts w:ascii="Verdana" w:hAnsi="Verdana"/>
                <w:b/>
                <w:sz w:val="20"/>
                <w:szCs w:val="20"/>
              </w:rPr>
              <w:t>Skills focus:</w:t>
            </w:r>
          </w:p>
          <w:p w:rsidR="00A60414" w:rsidRPr="00630DB6" w:rsidRDefault="00A60414" w:rsidP="00795392">
            <w:pPr>
              <w:rPr>
                <w:rFonts w:ascii="Verdana" w:hAnsi="Verdana"/>
                <w:sz w:val="20"/>
                <w:szCs w:val="20"/>
              </w:rPr>
            </w:pPr>
            <w:r w:rsidRPr="00630DB6">
              <w:rPr>
                <w:rFonts w:ascii="Verdana" w:hAnsi="Verdana"/>
                <w:sz w:val="20"/>
                <w:szCs w:val="20"/>
              </w:rPr>
              <w:t>Listening/Reading skills</w:t>
            </w:r>
          </w:p>
          <w:p w:rsidR="00A60414" w:rsidRPr="00630DB6" w:rsidRDefault="00A60414" w:rsidP="00795392">
            <w:pPr>
              <w:rPr>
                <w:rFonts w:ascii="Verdana" w:hAnsi="Verdana"/>
                <w:sz w:val="20"/>
                <w:szCs w:val="20"/>
              </w:rPr>
            </w:pPr>
            <w:r w:rsidRPr="00630DB6">
              <w:rPr>
                <w:rFonts w:ascii="Verdana" w:hAnsi="Verdana"/>
                <w:sz w:val="20"/>
                <w:szCs w:val="20"/>
              </w:rPr>
              <w:t>Analysis of themes in speech, relating them to social and cultural context</w:t>
            </w:r>
          </w:p>
          <w:p w:rsidR="00A60414" w:rsidRPr="00630DB6" w:rsidRDefault="00A60414" w:rsidP="00795392">
            <w:pPr>
              <w:spacing w:after="160" w:line="259" w:lineRule="auto"/>
              <w:ind w:left="227"/>
              <w:contextualSpacing/>
              <w:rPr>
                <w:rFonts w:ascii="Verdana" w:hAnsi="Verdana"/>
                <w:sz w:val="20"/>
                <w:szCs w:val="20"/>
              </w:rPr>
            </w:pPr>
          </w:p>
        </w:tc>
        <w:tc>
          <w:tcPr>
            <w:tcW w:w="3516" w:type="dxa"/>
            <w:shd w:val="clear" w:color="auto" w:fill="FFFFCC"/>
          </w:tcPr>
          <w:p w:rsidR="00A60414" w:rsidRPr="00630DB6" w:rsidRDefault="00A60414" w:rsidP="00795392">
            <w:pPr>
              <w:numPr>
                <w:ilvl w:val="0"/>
                <w:numId w:val="27"/>
              </w:numPr>
              <w:contextualSpacing/>
              <w:rPr>
                <w:rFonts w:ascii="Verdana" w:hAnsi="Verdana"/>
                <w:sz w:val="20"/>
                <w:szCs w:val="20"/>
              </w:rPr>
            </w:pPr>
            <w:r w:rsidRPr="00630DB6">
              <w:rPr>
                <w:rFonts w:ascii="Verdana" w:hAnsi="Verdana"/>
                <w:i/>
                <w:sz w:val="20"/>
                <w:szCs w:val="20"/>
                <w:lang w:val="en-US"/>
              </w:rPr>
              <w:t>Auswirkungen auf Schulen in Deutschland</w:t>
            </w:r>
          </w:p>
        </w:tc>
        <w:tc>
          <w:tcPr>
            <w:tcW w:w="3165" w:type="dxa"/>
            <w:shd w:val="clear" w:color="auto" w:fill="FFFFCC"/>
          </w:tcPr>
          <w:p w:rsidR="00A60414" w:rsidRPr="00630DB6" w:rsidRDefault="00A60414" w:rsidP="00795392">
            <w:pPr>
              <w:rPr>
                <w:rFonts w:ascii="Verdana" w:hAnsi="Verdana"/>
                <w:sz w:val="20"/>
                <w:szCs w:val="20"/>
              </w:rPr>
            </w:pPr>
            <w:r w:rsidRPr="00630DB6">
              <w:rPr>
                <w:rFonts w:ascii="Verdana" w:hAnsi="Verdana"/>
                <w:b/>
                <w:sz w:val="20"/>
                <w:szCs w:val="20"/>
              </w:rPr>
              <w:t>Grammar:</w:t>
            </w:r>
            <w:r w:rsidRPr="00630DB6">
              <w:rPr>
                <w:rFonts w:ascii="Verdana" w:hAnsi="Verdana"/>
                <w:sz w:val="20"/>
                <w:szCs w:val="20"/>
              </w:rPr>
              <w:t xml:space="preserve"> </w:t>
            </w:r>
          </w:p>
          <w:p w:rsidR="00A60414" w:rsidRPr="00630DB6" w:rsidRDefault="00A60414" w:rsidP="00795392">
            <w:pPr>
              <w:rPr>
                <w:rFonts w:ascii="Verdana" w:hAnsi="Verdana"/>
                <w:sz w:val="20"/>
                <w:szCs w:val="20"/>
                <w:lang w:val="en-US"/>
              </w:rPr>
            </w:pPr>
            <w:r w:rsidRPr="00630DB6">
              <w:rPr>
                <w:rFonts w:ascii="Verdana" w:hAnsi="Verdana"/>
                <w:b/>
                <w:sz w:val="20"/>
                <w:szCs w:val="20"/>
              </w:rPr>
              <w:t xml:space="preserve">Conditional perfect </w:t>
            </w:r>
          </w:p>
          <w:p w:rsidR="00A60414" w:rsidRPr="00630DB6" w:rsidRDefault="00A60414" w:rsidP="00795392">
            <w:pPr>
              <w:rPr>
                <w:rFonts w:ascii="Verdana" w:hAnsi="Verdana"/>
                <w:sz w:val="20"/>
                <w:szCs w:val="20"/>
              </w:rPr>
            </w:pPr>
            <w:r w:rsidRPr="00630DB6">
              <w:rPr>
                <w:rFonts w:ascii="Verdana" w:hAnsi="Verdana"/>
                <w:sz w:val="20"/>
                <w:szCs w:val="20"/>
                <w:lang w:val="en-US"/>
              </w:rPr>
              <w:t>Pluperfect subjunctive in conditional sentences</w:t>
            </w:r>
          </w:p>
        </w:tc>
      </w:tr>
      <w:tr w:rsidR="00A60414" w:rsidRPr="00630DB6" w:rsidTr="008740CC">
        <w:trPr>
          <w:trHeight w:val="480"/>
        </w:trPr>
        <w:tc>
          <w:tcPr>
            <w:tcW w:w="1437" w:type="dxa"/>
            <w:shd w:val="clear" w:color="auto" w:fill="E0E0E0"/>
          </w:tcPr>
          <w:p w:rsidR="00A60414" w:rsidRPr="00630DB6" w:rsidRDefault="00A60414" w:rsidP="00795392">
            <w:pPr>
              <w:rPr>
                <w:rFonts w:ascii="Verdana" w:hAnsi="Verdana"/>
                <w:sz w:val="20"/>
                <w:szCs w:val="20"/>
              </w:rPr>
            </w:pPr>
            <w:r w:rsidRPr="00630DB6">
              <w:rPr>
                <w:rFonts w:ascii="Verdana" w:hAnsi="Verdana"/>
                <w:sz w:val="20"/>
                <w:szCs w:val="20"/>
              </w:rPr>
              <w:t>29–32</w:t>
            </w:r>
          </w:p>
        </w:tc>
        <w:tc>
          <w:tcPr>
            <w:tcW w:w="3581" w:type="dxa"/>
            <w:shd w:val="clear" w:color="auto" w:fill="E0E0E0"/>
          </w:tcPr>
          <w:p w:rsidR="00A60414" w:rsidRPr="00630DB6" w:rsidRDefault="00A60414" w:rsidP="00795392">
            <w:pPr>
              <w:jc w:val="center"/>
              <w:rPr>
                <w:rFonts w:ascii="Verdana" w:hAnsi="Verdana"/>
                <w:b/>
                <w:sz w:val="20"/>
                <w:szCs w:val="20"/>
              </w:rPr>
            </w:pPr>
            <w:r w:rsidRPr="00630DB6">
              <w:rPr>
                <w:rFonts w:ascii="Verdana" w:hAnsi="Verdana"/>
                <w:b/>
                <w:sz w:val="20"/>
                <w:szCs w:val="20"/>
              </w:rPr>
              <w:t>Revision + exam preparation</w:t>
            </w:r>
          </w:p>
        </w:tc>
        <w:tc>
          <w:tcPr>
            <w:tcW w:w="2821" w:type="dxa"/>
            <w:shd w:val="clear" w:color="auto" w:fill="E0E0E0"/>
          </w:tcPr>
          <w:p w:rsidR="00A60414" w:rsidRPr="00630DB6" w:rsidRDefault="00A60414" w:rsidP="00795392">
            <w:pPr>
              <w:jc w:val="center"/>
              <w:rPr>
                <w:rFonts w:ascii="Verdana" w:hAnsi="Verdana"/>
                <w:b/>
                <w:sz w:val="20"/>
                <w:szCs w:val="20"/>
              </w:rPr>
            </w:pPr>
          </w:p>
        </w:tc>
        <w:tc>
          <w:tcPr>
            <w:tcW w:w="3516" w:type="dxa"/>
            <w:shd w:val="clear" w:color="auto" w:fill="E0E0E0"/>
          </w:tcPr>
          <w:p w:rsidR="00A60414" w:rsidRPr="00630DB6" w:rsidRDefault="00A60414" w:rsidP="00795392">
            <w:pPr>
              <w:jc w:val="center"/>
              <w:rPr>
                <w:rFonts w:ascii="Verdana" w:hAnsi="Verdana"/>
                <w:b/>
                <w:sz w:val="20"/>
                <w:szCs w:val="20"/>
              </w:rPr>
            </w:pPr>
            <w:r w:rsidRPr="00630DB6">
              <w:rPr>
                <w:rFonts w:ascii="Verdana" w:hAnsi="Verdana"/>
                <w:b/>
                <w:sz w:val="20"/>
                <w:szCs w:val="20"/>
              </w:rPr>
              <w:t>Revision + exam preparation</w:t>
            </w:r>
          </w:p>
        </w:tc>
        <w:tc>
          <w:tcPr>
            <w:tcW w:w="3165" w:type="dxa"/>
            <w:shd w:val="clear" w:color="auto" w:fill="E0E0E0"/>
          </w:tcPr>
          <w:p w:rsidR="00A60414" w:rsidRPr="00630DB6" w:rsidRDefault="00A60414" w:rsidP="00795392">
            <w:pPr>
              <w:jc w:val="center"/>
              <w:rPr>
                <w:rFonts w:ascii="Verdana" w:hAnsi="Verdana"/>
                <w:sz w:val="20"/>
                <w:szCs w:val="20"/>
              </w:rPr>
            </w:pPr>
          </w:p>
        </w:tc>
      </w:tr>
    </w:tbl>
    <w:p w:rsidR="00A60414" w:rsidRPr="00630DB6" w:rsidRDefault="00A60414" w:rsidP="00B16D65">
      <w:pPr>
        <w:rPr>
          <w:rFonts w:ascii="Verdana" w:hAnsi="Verdana"/>
          <w:sz w:val="20"/>
          <w:szCs w:val="20"/>
        </w:rPr>
      </w:pPr>
    </w:p>
    <w:sectPr w:rsidR="00A60414" w:rsidRPr="00630DB6" w:rsidSect="0036207C">
      <w:headerReference w:type="even" r:id="rId8"/>
      <w:headerReference w:type="default" r:id="rId9"/>
      <w:footerReference w:type="even" r:id="rId10"/>
      <w:footerReference w:type="default" r:id="rId11"/>
      <w:headerReference w:type="first" r:id="rId12"/>
      <w:footerReference w:type="first" r:id="rId13"/>
      <w:pgSz w:w="16840" w:h="11900" w:orient="landscape" w:code="9"/>
      <w:pgMar w:top="1134" w:right="1134" w:bottom="800" w:left="1134" w:header="567" w:footer="425" w:gutter="0"/>
      <w:cols w:space="708"/>
      <w:titlePg/>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 wne:kcmPrimary="0262">
      <wne:acd wne:acdName="acd4"/>
    </wne:keymap>
    <wne:keymap wne:kcmPrimary="0263">
      <wne:acd wne:acdName="acd7"/>
    </wne:keymap>
    <wne:keymap wne:kcmPrimary="0264">
      <wne:acd wne:acdName="acd5"/>
    </wne:keymap>
    <wne:keymap wne:kcmPrimary="0265">
      <wne:acd wne:acdName="acd6"/>
    </wne:keymap>
    <wne:keymap wne:kcmPrimary="0266">
      <wne:acd wne:acdName="acd20"/>
    </wne:keymap>
    <wne:keymap wne:kcmPrimary="0267">
      <wne:acd wne:acdName="acd29"/>
    </wne:keymap>
    <wne:keymap wne:kcmPrimary="0268">
      <wne:acd wne:acdName="acd23"/>
    </wne:keymap>
    <wne:keymap wne:kcmPrimary="02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Manifest>
    <wne:toolbarData r:id="rId1"/>
  </wne:toolbars>
  <wne:acds>
    <wne:acd wne:argValue="AgBBACAAaABlAGEAZAA=" wne:acdName="acd0" wne:fciIndexBasedOn="0065"/>
    <wne:acd wne:argValue="AgBhAC8AdwAgAHMAbQBhAGwAbAAgAHMAcABhAGMAZQA=" wne:acdName="acd1" wne:fciIndexBasedOn="0065"/>
    <wne:acd wne:argValue="AgBhAC8AdwAgAG0AZQBkAGkAdQBtACAAcwBwAGEAYwBlAA==" wne:acdName="acd2" wne:fciIndexBasedOn="0065"/>
    <wne:acd wne:argValue="AgBhAC8AdwAgAGwAYQByAGcAZQAgAHMAcABhAGMAZQA="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rgValue="AgBDAGgAYQBwAHQAZQByACAAbgB1AG0AYgBlAHIA" wne:acdName="acd8" wne:fciIndexBasedOn="0065"/>
    <wne:acd wne:argValue="AgBUAGkAYwBrAHMA" wne:acdName="acd9" wne:fciIndexBasedOn="0065"/>
    <wne:acd wne:argValue="AgBGAGUAYQB0AHUAcgBlACAAMQAgAGgAZQBhAGQA" wne:acdName="acd10" wne:fciIndexBasedOn="0065"/>
    <wne:acd wne:argValue="AgBGAGUAYQB0AHUAcgBlACAAMQAgAHMAdQBiAC0AaABlAGEAZAA=" wne:acdName="acd11" wne:fciIndexBasedOn="0065"/>
    <wne:acd wne:argValue="AgBGAGUAYQB0AHUAcgBlACAAMQAgAHQAZQB4AHQA" wne:acdName="acd12" wne:fciIndexBasedOn="0065"/>
    <wne:acd wne:argValue="AgBGAGUAYQB0AHUAcgBlACAAMQAgAHQAZQB4AHQAIABiAHUAbABsAGUAdABzAA==" wne:acdName="acd13" wne:fciIndexBasedOn="0065"/>
    <wne:acd wne:argValue="AgBGAGUAYQB0AHUAcgBlACAAMQAgAHQAZQB4AHQAIABuAHUAbQBiAGUAcgBlAGQAIABsAGkAcwB0&#10;AA==" wne:acdName="acd14" wne:fciIndexBasedOn="0065"/>
    <wne:acd wne:argValue="AgBGAGUAYQB0AHUAcgBlACAAMgAgAGgAZQBhAGQA" wne:acdName="acd15" wne:fciIndexBasedOn="0065"/>
    <wne:acd wne:argValue="AgBGAGUAYQB0AHUAcgBlACAAMgAgAHMAdQBiAC0AaABlAGEAZAA=" wne:acdName="acd16" wne:fciIndexBasedOn="0065"/>
    <wne:acd wne:argValue="AgBGAGUAYQB0AHUAcgBlACAAMgAgAHQAZQB4AHQA" wne:acdName="acd17" wne:fciIndexBasedOn="0065"/>
    <wne:acd wne:argValue="AgBGAGUAYQB0AHUAcgBlACAAMgAgAHQAZQB4AHQAIABiAHUAbABsAGUAdABzAA==" wne:acdName="acd18" wne:fciIndexBasedOn="0065"/>
    <wne:acd wne:argValue="AgBUAGEAYgBsAGUAIAA2AA==" wne:acdName="acd19" wne:fciIndexBasedOn="0065"/>
    <wne:acd wne:argValue="AgBOAHUAbQBiAGUAcgBlAGQAIABsAGkAcwB0AA==" wne:acdName="acd20" wne:fciIndexBasedOn="0065"/>
    <wne:acd wne:argValue="AgBUAGEAYgBsAGUAIABoAGUAYQBkAA==" wne:acdName="acd21" wne:fciIndexBasedOn="0065"/>
    <wne:acd wne:argValue="AgBUAGEAYgBsAGUAIABzAHUAYgAtAGgAZQBhAGQA"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rgValue="" wne:acdName="acd25" wne:fciIndexBasedOn="0065"/>
    <wne:acd wne:argValue="AgBVAG4AaQB0ACAAaABlAGEAZAA=" wne:acdName="acd26" wne:fciIndexBasedOn="0065"/>
    <wne:acd wne:argValue="AgBBAGwAcABoAGEAIABsAGkAcwB0AA==" wne:acdName="acd27" wne:fciIndexBasedOn="0065"/>
    <wne:acd wne:argValue="AgBSAG8AbQBhAG4AIABsAGkAcwB0AA==" wne:acdName="acd28" wne:fciIndexBasedOn="0065"/>
    <wne:acd wne:argValue="AgBUAGEAYgBsAGUAIAB0AGUAeAB0AA==" wne:acdName="acd29" wne:fciIndexBasedOn="0065"/>
    <wne:acd wne:argValue="AgBUAGEAYgBsAGUAIAAxAA==" wne:acdName="acd30" wne:fciIndexBasedOn="0065"/>
    <wne:acd wne:argValue="AgBUAGEAYgBsAGUAIAAyAA==" wne:acdName="acd31" wne:fciIndexBasedOn="0065"/>
    <wne:acd wne:argValue="AgBUAGEAYgBsAGUAIAAzAA==" wne:acdName="acd32" wne:fciIndexBasedOn="0065"/>
    <wne:acd wne:argValue="AgBUAGEAYgBsAGUAIAA0AA==" wne:acdName="acd33" wne:fciIndexBasedOn="0065"/>
    <wne:acd wne:argValue="AgBUAGEAYgBsAGUAIAA1AA==" wne:acdName="acd34" wne:fciIndexBasedOn="0065"/>
    <wne:acd wne:argValue="AgBGAGUAYQB0AHUAcgBlACAAMgAgAHQAZQB4AHQAIABuAHUAbQBiAGUAcgBlAGQAIABsAGkAcwB0&#10;AA==" wne:acdName="acd3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414" w:rsidRDefault="00A60414">
      <w:r>
        <w:separator/>
      </w:r>
    </w:p>
  </w:endnote>
  <w:endnote w:type="continuationSeparator" w:id="0">
    <w:p w:rsidR="00A60414" w:rsidRDefault="00A604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notTrueType/>
    <w:pitch w:val="default"/>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l‚r –¾’©"/>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4" w:rsidRDefault="00A60414" w:rsidP="00E66729">
    <w:pPr>
      <w:framePr w:h="284" w:hRule="exact" w:hSpace="284"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Pr>
        <w:rStyle w:val="PageNumber"/>
        <w:noProof/>
      </w:rPr>
      <w:t>16</w:t>
    </w:r>
    <w:r w:rsidRPr="00EE1556">
      <w:rPr>
        <w:rStyle w:val="PageNumber"/>
      </w:rPr>
      <w:fldChar w:fldCharType="end"/>
    </w:r>
  </w:p>
  <w:p w:rsidR="00A60414" w:rsidRDefault="00A60414" w:rsidP="00A45EC2">
    <w:pPr>
      <w:pStyle w:val="Footereven"/>
    </w:pPr>
    <w:r w:rsidRPr="00EE6625">
      <w:t>© Pearson Education Ltd 201</w:t>
    </w:r>
    <w:r>
      <w:t>6</w:t>
    </w:r>
    <w:r w:rsidRPr="00EE6625">
      <w:t xml:space="preserve">. Copying permitted for purchasing institution only. This </w:t>
    </w:r>
    <w:r>
      <w:t>material is not copyright free.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4" w:rsidRDefault="00A60414" w:rsidP="00E66729">
    <w:pPr>
      <w:framePr w:h="284" w:hRule="exact" w:hSpace="284" w:vSpace="255" w:wrap="around" w:vAnchor="text" w:hAnchor="page" w:xAlign="outside" w:y="86"/>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Pr>
        <w:rStyle w:val="PageNumber"/>
        <w:noProof/>
      </w:rPr>
      <w:t>17</w:t>
    </w:r>
    <w:r w:rsidRPr="00EE1556">
      <w:rPr>
        <w:rStyle w:val="PageNumber"/>
      </w:rPr>
      <w:fldChar w:fldCharType="end"/>
    </w:r>
  </w:p>
  <w:p w:rsidR="00A60414" w:rsidRDefault="00A60414" w:rsidP="00F5612F">
    <w:pPr>
      <w:pStyle w:val="Footer"/>
    </w:pPr>
    <w:r w:rsidRPr="00EE6625">
      <w:t xml:space="preserve">© Pearson </w:t>
    </w:r>
    <w:r w:rsidRPr="00EE6625">
      <w:rPr>
        <w:noProof/>
        <w:szCs w:val="50"/>
        <w:lang w:eastAsia="en-GB"/>
      </w:rPr>
      <w:t>Education</w:t>
    </w:r>
    <w:r>
      <w:t xml:space="preserve"> Ltd 2016</w:t>
    </w:r>
    <w:r w:rsidRPr="00EE6625">
      <w:t xml:space="preserve">. Copying permitted for purchasing institution only. This </w:t>
    </w:r>
    <w:r>
      <w:t>material is not copyright free.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4" w:rsidRDefault="00A60414" w:rsidP="0010034D">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Always Learning&#10;Pearson" style="position:absolute;margin-left:17.05pt;margin-top:541.5pt;width:807.85pt;height:39.95pt;z-index:251656192;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414" w:rsidRDefault="00A60414">
      <w:r>
        <w:separator/>
      </w:r>
    </w:p>
  </w:footnote>
  <w:footnote w:type="continuationSeparator" w:id="0">
    <w:p w:rsidR="00A60414" w:rsidRDefault="00A604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4" w:rsidRDefault="00A6041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11.35pt;width:807.85pt;height:41pt;z-index:251658240;mso-position-horizontal:center;mso-position-vertical-relative:page">
          <v:imagedata r:id="rId1" o:title=""/>
          <w10:wrap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4" w:rsidRDefault="00A6041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1.35pt;width:807.85pt;height:41pt;z-index:251659264;mso-position-horizontal:center;mso-position-vertical-relative:page">
          <v:imagedata r:id="rId1" o:title=""/>
          <w10:wrap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0414" w:rsidRDefault="00A6041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11.35pt;width:807.85pt;height:41pt;z-index:251657216;mso-position-horizontal:center;mso-position-vertical-relative:page">
          <v:imagedata r:id="rId1" o:title=""/>
          <w10:wrap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42.75pt" o:bullet="t">
        <v:imagedata r:id="rId1" o:title=""/>
      </v:shape>
    </w:pict>
  </w:numPicBullet>
  <w:abstractNum w:abstractNumId="0">
    <w:nsid w:val="FFFFFF7C"/>
    <w:multiLevelType w:val="singleLevel"/>
    <w:tmpl w:val="ABEAB92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0365D7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021C435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B2C857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400A32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EB2542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9EE6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C0020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D0132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89A2E7A"/>
    <w:lvl w:ilvl="0">
      <w:start w:val="1"/>
      <w:numFmt w:val="bullet"/>
      <w:lvlText w:val=""/>
      <w:lvlJc w:val="left"/>
      <w:pPr>
        <w:tabs>
          <w:tab w:val="num" w:pos="360"/>
        </w:tabs>
        <w:ind w:left="360" w:hanging="360"/>
      </w:pPr>
      <w:rPr>
        <w:rFonts w:ascii="Symbol" w:hAnsi="Symbol" w:hint="default"/>
      </w:rPr>
    </w:lvl>
  </w:abstractNum>
  <w:abstractNum w:abstractNumId="10">
    <w:nsid w:val="026053CA"/>
    <w:multiLevelType w:val="multilevel"/>
    <w:tmpl w:val="75D28C06"/>
    <w:styleLink w:val="Listroman"/>
    <w:lvl w:ilvl="0">
      <w:start w:val="1"/>
      <w:numFmt w:val="lowerRoman"/>
      <w:pStyle w:val="Romanlist"/>
      <w:lvlText w:val="%1"/>
      <w:lvlJc w:val="left"/>
      <w:pPr>
        <w:tabs>
          <w:tab w:val="num" w:pos="1304"/>
        </w:tabs>
        <w:ind w:left="1304" w:hanging="510"/>
      </w:pPr>
      <w:rPr>
        <w:rFonts w:cs="Times New Roman" w:hint="default"/>
      </w:rPr>
    </w:lvl>
    <w:lvl w:ilvl="1">
      <w:start w:val="1"/>
      <w:numFmt w:val="lowerLetter"/>
      <w:lvlText w:val="%2)"/>
      <w:lvlJc w:val="left"/>
      <w:pPr>
        <w:tabs>
          <w:tab w:val="num" w:pos="1514"/>
        </w:tabs>
        <w:ind w:left="1514" w:hanging="360"/>
      </w:pPr>
      <w:rPr>
        <w:rFonts w:cs="Times New Roman" w:hint="default"/>
      </w:rPr>
    </w:lvl>
    <w:lvl w:ilvl="2">
      <w:start w:val="1"/>
      <w:numFmt w:val="lowerRoman"/>
      <w:lvlText w:val="%3)"/>
      <w:lvlJc w:val="left"/>
      <w:pPr>
        <w:tabs>
          <w:tab w:val="num" w:pos="1874"/>
        </w:tabs>
        <w:ind w:left="1874" w:hanging="360"/>
      </w:pPr>
      <w:rPr>
        <w:rFonts w:cs="Times New Roman" w:hint="default"/>
      </w:rPr>
    </w:lvl>
    <w:lvl w:ilvl="3">
      <w:start w:val="1"/>
      <w:numFmt w:val="decimal"/>
      <w:lvlText w:val="(%4)"/>
      <w:lvlJc w:val="left"/>
      <w:pPr>
        <w:tabs>
          <w:tab w:val="num" w:pos="2234"/>
        </w:tabs>
        <w:ind w:left="2234" w:hanging="360"/>
      </w:pPr>
      <w:rPr>
        <w:rFonts w:cs="Times New Roman" w:hint="default"/>
      </w:rPr>
    </w:lvl>
    <w:lvl w:ilvl="4">
      <w:start w:val="1"/>
      <w:numFmt w:val="lowerLetter"/>
      <w:lvlText w:val="(%5)"/>
      <w:lvlJc w:val="left"/>
      <w:pPr>
        <w:tabs>
          <w:tab w:val="num" w:pos="2594"/>
        </w:tabs>
        <w:ind w:left="2594" w:hanging="360"/>
      </w:pPr>
      <w:rPr>
        <w:rFonts w:cs="Times New Roman" w:hint="default"/>
      </w:rPr>
    </w:lvl>
    <w:lvl w:ilvl="5">
      <w:start w:val="1"/>
      <w:numFmt w:val="lowerRoman"/>
      <w:lvlText w:val="(%6)"/>
      <w:lvlJc w:val="left"/>
      <w:pPr>
        <w:tabs>
          <w:tab w:val="num" w:pos="2954"/>
        </w:tabs>
        <w:ind w:left="2954" w:hanging="360"/>
      </w:pPr>
      <w:rPr>
        <w:rFonts w:cs="Times New Roman" w:hint="default"/>
      </w:rPr>
    </w:lvl>
    <w:lvl w:ilvl="6">
      <w:start w:val="1"/>
      <w:numFmt w:val="decimal"/>
      <w:lvlText w:val="%7."/>
      <w:lvlJc w:val="left"/>
      <w:pPr>
        <w:tabs>
          <w:tab w:val="num" w:pos="3314"/>
        </w:tabs>
        <w:ind w:left="3314" w:hanging="360"/>
      </w:pPr>
      <w:rPr>
        <w:rFonts w:cs="Times New Roman" w:hint="default"/>
      </w:rPr>
    </w:lvl>
    <w:lvl w:ilvl="7">
      <w:start w:val="1"/>
      <w:numFmt w:val="lowerLetter"/>
      <w:lvlText w:val="%8."/>
      <w:lvlJc w:val="left"/>
      <w:pPr>
        <w:tabs>
          <w:tab w:val="num" w:pos="3674"/>
        </w:tabs>
        <w:ind w:left="3674" w:hanging="360"/>
      </w:pPr>
      <w:rPr>
        <w:rFonts w:cs="Times New Roman" w:hint="default"/>
      </w:rPr>
    </w:lvl>
    <w:lvl w:ilvl="8">
      <w:start w:val="1"/>
      <w:numFmt w:val="lowerRoman"/>
      <w:lvlText w:val="%9."/>
      <w:lvlJc w:val="left"/>
      <w:pPr>
        <w:tabs>
          <w:tab w:val="num" w:pos="4034"/>
        </w:tabs>
        <w:ind w:left="4034" w:hanging="360"/>
      </w:pPr>
      <w:rPr>
        <w:rFonts w:cs="Times New Roman" w:hint="default"/>
      </w:rPr>
    </w:lvl>
  </w:abstractNum>
  <w:abstractNum w:abstractNumId="11">
    <w:nsid w:val="043350CA"/>
    <w:multiLevelType w:val="hybridMultilevel"/>
    <w:tmpl w:val="FE3E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46E2847"/>
    <w:multiLevelType w:val="hybridMultilevel"/>
    <w:tmpl w:val="E5F473F2"/>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7A16690"/>
    <w:multiLevelType w:val="hybridMultilevel"/>
    <w:tmpl w:val="8552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3A6A6A"/>
    <w:multiLevelType w:val="hybridMultilevel"/>
    <w:tmpl w:val="66B0C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21E2F61"/>
    <w:multiLevelType w:val="hybridMultilevel"/>
    <w:tmpl w:val="26563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89D6F32"/>
    <w:multiLevelType w:val="multilevel"/>
    <w:tmpl w:val="29505346"/>
    <w:styleLink w:val="Listtable"/>
    <w:lvl w:ilvl="0">
      <w:start w:val="1"/>
      <w:numFmt w:val="decimal"/>
      <w:pStyle w:val="Tabletextnumberedlist"/>
      <w:lvlText w:val="%1"/>
      <w:lvlJc w:val="left"/>
      <w:pPr>
        <w:tabs>
          <w:tab w:val="num" w:pos="397"/>
        </w:tabs>
        <w:ind w:left="397" w:hanging="397"/>
      </w:pPr>
      <w:rPr>
        <w:rFonts w:ascii="Verdana" w:hAnsi="Verdana"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990290E"/>
    <w:multiLevelType w:val="multilevel"/>
    <w:tmpl w:val="0472FC3E"/>
    <w:numStyleLink w:val="Listnum"/>
  </w:abstractNum>
  <w:abstractNum w:abstractNumId="19">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2BC13F74"/>
    <w:multiLevelType w:val="hybridMultilevel"/>
    <w:tmpl w:val="05140D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0A03527"/>
    <w:multiLevelType w:val="hybridMultilevel"/>
    <w:tmpl w:val="2800E0BA"/>
    <w:lvl w:ilvl="0" w:tplc="E00012CA">
      <w:numFmt w:val="bullet"/>
      <w:lvlText w:val="-"/>
      <w:lvlJc w:val="left"/>
      <w:pPr>
        <w:ind w:left="720" w:hanging="360"/>
      </w:pPr>
      <w:rPr>
        <w:rFonts w:ascii="Verdana" w:eastAsia="Times New Roman" w:hAnsi="Verdana"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33F3715"/>
    <w:multiLevelType w:val="multilevel"/>
    <w:tmpl w:val="0472FC3E"/>
    <w:numStyleLink w:val="Listnum"/>
  </w:abstractNum>
  <w:abstractNum w:abstractNumId="23">
    <w:nsid w:val="4961635D"/>
    <w:multiLevelType w:val="hybridMultilevel"/>
    <w:tmpl w:val="A0347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BF0713A"/>
    <w:multiLevelType w:val="hybridMultilevel"/>
    <w:tmpl w:val="35DED5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DE279B0"/>
    <w:multiLevelType w:val="multilevel"/>
    <w:tmpl w:val="29505346"/>
    <w:numStyleLink w:val="Listtable"/>
  </w:abstractNum>
  <w:abstractNum w:abstractNumId="26">
    <w:nsid w:val="668C635C"/>
    <w:multiLevelType w:val="hybridMultilevel"/>
    <w:tmpl w:val="FC76D5DE"/>
    <w:lvl w:ilvl="0" w:tplc="05863044">
      <w:start w:val="1"/>
      <w:numFmt w:val="bullet"/>
      <w:pStyle w:val="Ticks"/>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cs="Times New Roman" w:hint="default"/>
        <w:b w:val="0"/>
        <w:i w:val="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246464C"/>
    <w:multiLevelType w:val="hybridMultilevel"/>
    <w:tmpl w:val="B2F04BC6"/>
    <w:lvl w:ilvl="0" w:tplc="4B763C60">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736E226D"/>
    <w:multiLevelType w:val="multilevel"/>
    <w:tmpl w:val="AE5A5A74"/>
    <w:styleLink w:val="Listalpha"/>
    <w:lvl w:ilvl="0">
      <w:start w:val="1"/>
      <w:numFmt w:val="lowerLetter"/>
      <w:pStyle w:val="Alphalist"/>
      <w:lvlText w:val="%1"/>
      <w:lvlJc w:val="left"/>
      <w:pPr>
        <w:tabs>
          <w:tab w:val="num" w:pos="794"/>
        </w:tabs>
        <w:ind w:left="794" w:hanging="397"/>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cs="Times New Roman" w:hint="default"/>
        <w:b w:val="0"/>
        <w:i w:val="0"/>
        <w:sz w:val="20"/>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31"/>
  </w:num>
  <w:num w:numId="2">
    <w:abstractNumId w:val="29"/>
  </w:num>
  <w:num w:numId="3">
    <w:abstractNumId w:val="10"/>
  </w:num>
  <w:num w:numId="4">
    <w:abstractNumId w:val="30"/>
  </w:num>
  <w:num w:numId="5">
    <w:abstractNumId w:val="19"/>
  </w:num>
  <w:num w:numId="6">
    <w:abstractNumId w:val="22"/>
  </w:num>
  <w:num w:numId="7">
    <w:abstractNumId w:val="18"/>
  </w:num>
  <w:num w:numId="8">
    <w:abstractNumId w:val="27"/>
  </w:num>
  <w:num w:numId="9">
    <w:abstractNumId w:val="17"/>
  </w:num>
  <w:num w:numId="10">
    <w:abstractNumId w:val="28"/>
  </w:num>
  <w:num w:numId="11">
    <w:abstractNumId w:val="16"/>
  </w:num>
  <w:num w:numId="12">
    <w:abstractNumId w:val="25"/>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6"/>
  </w:num>
  <w:num w:numId="24">
    <w:abstractNumId w:val="12"/>
  </w:num>
  <w:num w:numId="25">
    <w:abstractNumId w:val="23"/>
  </w:num>
  <w:num w:numId="26">
    <w:abstractNumId w:val="13"/>
  </w:num>
  <w:num w:numId="27">
    <w:abstractNumId w:val="24"/>
  </w:num>
  <w:num w:numId="28">
    <w:abstractNumId w:val="20"/>
  </w:num>
  <w:num w:numId="29">
    <w:abstractNumId w:val="15"/>
  </w:num>
  <w:num w:numId="30">
    <w:abstractNumId w:val="14"/>
  </w:num>
  <w:num w:numId="31">
    <w:abstractNumId w:val="21"/>
  </w:num>
  <w:num w:numId="32">
    <w:abstractNumId w:val="1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E55"/>
    <w:rsid w:val="00005488"/>
    <w:rsid w:val="0002532B"/>
    <w:rsid w:val="00025FF4"/>
    <w:rsid w:val="0003290B"/>
    <w:rsid w:val="000475D4"/>
    <w:rsid w:val="000637FA"/>
    <w:rsid w:val="00077C25"/>
    <w:rsid w:val="00087849"/>
    <w:rsid w:val="00092B70"/>
    <w:rsid w:val="000A6554"/>
    <w:rsid w:val="000D6A1F"/>
    <w:rsid w:val="000E6A13"/>
    <w:rsid w:val="000F00B6"/>
    <w:rsid w:val="000F0CB1"/>
    <w:rsid w:val="0010034D"/>
    <w:rsid w:val="001027E9"/>
    <w:rsid w:val="0010341C"/>
    <w:rsid w:val="00112799"/>
    <w:rsid w:val="00113BBD"/>
    <w:rsid w:val="00135678"/>
    <w:rsid w:val="00135F26"/>
    <w:rsid w:val="0014402F"/>
    <w:rsid w:val="00157DB8"/>
    <w:rsid w:val="0016004D"/>
    <w:rsid w:val="0018063E"/>
    <w:rsid w:val="00182B70"/>
    <w:rsid w:val="0018524D"/>
    <w:rsid w:val="001938EA"/>
    <w:rsid w:val="001A1211"/>
    <w:rsid w:val="001A1E28"/>
    <w:rsid w:val="001C30BC"/>
    <w:rsid w:val="001D0759"/>
    <w:rsid w:val="001E0297"/>
    <w:rsid w:val="001F3540"/>
    <w:rsid w:val="002103CF"/>
    <w:rsid w:val="00216848"/>
    <w:rsid w:val="00227E3E"/>
    <w:rsid w:val="00233BA8"/>
    <w:rsid w:val="002513DB"/>
    <w:rsid w:val="0025180E"/>
    <w:rsid w:val="00251D34"/>
    <w:rsid w:val="00252B36"/>
    <w:rsid w:val="00255AEE"/>
    <w:rsid w:val="002757B2"/>
    <w:rsid w:val="002767C0"/>
    <w:rsid w:val="00283134"/>
    <w:rsid w:val="002B3FB2"/>
    <w:rsid w:val="002F7CD0"/>
    <w:rsid w:val="0030578C"/>
    <w:rsid w:val="00305AD6"/>
    <w:rsid w:val="00322F85"/>
    <w:rsid w:val="00340455"/>
    <w:rsid w:val="00341DBA"/>
    <w:rsid w:val="00344DFE"/>
    <w:rsid w:val="00350F8C"/>
    <w:rsid w:val="00356343"/>
    <w:rsid w:val="003578F2"/>
    <w:rsid w:val="00360BF5"/>
    <w:rsid w:val="0036207C"/>
    <w:rsid w:val="00392118"/>
    <w:rsid w:val="003A216C"/>
    <w:rsid w:val="003B3AFA"/>
    <w:rsid w:val="003D4444"/>
    <w:rsid w:val="003E1176"/>
    <w:rsid w:val="003E7521"/>
    <w:rsid w:val="003F474D"/>
    <w:rsid w:val="003F7312"/>
    <w:rsid w:val="0040656B"/>
    <w:rsid w:val="00435726"/>
    <w:rsid w:val="00446059"/>
    <w:rsid w:val="00477C10"/>
    <w:rsid w:val="00494054"/>
    <w:rsid w:val="00494291"/>
    <w:rsid w:val="004B3D68"/>
    <w:rsid w:val="004C3BB8"/>
    <w:rsid w:val="004C579F"/>
    <w:rsid w:val="004C60BD"/>
    <w:rsid w:val="004D5498"/>
    <w:rsid w:val="004D6F87"/>
    <w:rsid w:val="004D7C4A"/>
    <w:rsid w:val="004F49FE"/>
    <w:rsid w:val="004F50CD"/>
    <w:rsid w:val="004F6CF2"/>
    <w:rsid w:val="00503384"/>
    <w:rsid w:val="0050532B"/>
    <w:rsid w:val="005105E9"/>
    <w:rsid w:val="00536DB7"/>
    <w:rsid w:val="00543583"/>
    <w:rsid w:val="00561E0A"/>
    <w:rsid w:val="005771C0"/>
    <w:rsid w:val="00581453"/>
    <w:rsid w:val="00582A28"/>
    <w:rsid w:val="00590545"/>
    <w:rsid w:val="005A0BC9"/>
    <w:rsid w:val="005A36A8"/>
    <w:rsid w:val="005A3B72"/>
    <w:rsid w:val="005B1122"/>
    <w:rsid w:val="005B4D3B"/>
    <w:rsid w:val="005D080B"/>
    <w:rsid w:val="005D253C"/>
    <w:rsid w:val="005D3184"/>
    <w:rsid w:val="005D5482"/>
    <w:rsid w:val="005E0F55"/>
    <w:rsid w:val="005E32FB"/>
    <w:rsid w:val="006011F6"/>
    <w:rsid w:val="00620D4D"/>
    <w:rsid w:val="00630DB6"/>
    <w:rsid w:val="00637B02"/>
    <w:rsid w:val="00646C6E"/>
    <w:rsid w:val="006549D6"/>
    <w:rsid w:val="00654E20"/>
    <w:rsid w:val="00656104"/>
    <w:rsid w:val="0065764A"/>
    <w:rsid w:val="00662D9D"/>
    <w:rsid w:val="00666311"/>
    <w:rsid w:val="0066663B"/>
    <w:rsid w:val="00675DCA"/>
    <w:rsid w:val="00681395"/>
    <w:rsid w:val="00697777"/>
    <w:rsid w:val="006B13B8"/>
    <w:rsid w:val="006B7907"/>
    <w:rsid w:val="006C0D27"/>
    <w:rsid w:val="006D3C00"/>
    <w:rsid w:val="006E3BF5"/>
    <w:rsid w:val="006F5EF4"/>
    <w:rsid w:val="00710CC7"/>
    <w:rsid w:val="0071605A"/>
    <w:rsid w:val="0072060B"/>
    <w:rsid w:val="00720949"/>
    <w:rsid w:val="00730019"/>
    <w:rsid w:val="00743BF7"/>
    <w:rsid w:val="00743E63"/>
    <w:rsid w:val="007575D3"/>
    <w:rsid w:val="0076305D"/>
    <w:rsid w:val="00763EC1"/>
    <w:rsid w:val="007734E4"/>
    <w:rsid w:val="00780BAD"/>
    <w:rsid w:val="00795392"/>
    <w:rsid w:val="007A1B13"/>
    <w:rsid w:val="007A3EFF"/>
    <w:rsid w:val="007B6FD6"/>
    <w:rsid w:val="007C3B70"/>
    <w:rsid w:val="007D6645"/>
    <w:rsid w:val="007D753C"/>
    <w:rsid w:val="007E0421"/>
    <w:rsid w:val="007E1C35"/>
    <w:rsid w:val="00823D29"/>
    <w:rsid w:val="0082756D"/>
    <w:rsid w:val="00831758"/>
    <w:rsid w:val="008740CC"/>
    <w:rsid w:val="00874E63"/>
    <w:rsid w:val="0088354A"/>
    <w:rsid w:val="00885F15"/>
    <w:rsid w:val="008867EF"/>
    <w:rsid w:val="008A2342"/>
    <w:rsid w:val="008A5A66"/>
    <w:rsid w:val="008B5111"/>
    <w:rsid w:val="008B5984"/>
    <w:rsid w:val="008C466E"/>
    <w:rsid w:val="008C6CAA"/>
    <w:rsid w:val="008D3934"/>
    <w:rsid w:val="008D3B73"/>
    <w:rsid w:val="008D4612"/>
    <w:rsid w:val="008D7BA8"/>
    <w:rsid w:val="008F34C8"/>
    <w:rsid w:val="00906AF2"/>
    <w:rsid w:val="00926D91"/>
    <w:rsid w:val="00930E84"/>
    <w:rsid w:val="00932D91"/>
    <w:rsid w:val="00935E9C"/>
    <w:rsid w:val="00941F90"/>
    <w:rsid w:val="009433B5"/>
    <w:rsid w:val="00956395"/>
    <w:rsid w:val="00982199"/>
    <w:rsid w:val="009A2395"/>
    <w:rsid w:val="009B0B9B"/>
    <w:rsid w:val="009C1452"/>
    <w:rsid w:val="009E161F"/>
    <w:rsid w:val="009F56D3"/>
    <w:rsid w:val="00A00359"/>
    <w:rsid w:val="00A15E53"/>
    <w:rsid w:val="00A2175B"/>
    <w:rsid w:val="00A217D8"/>
    <w:rsid w:val="00A25394"/>
    <w:rsid w:val="00A26969"/>
    <w:rsid w:val="00A3517F"/>
    <w:rsid w:val="00A359D2"/>
    <w:rsid w:val="00A45EC2"/>
    <w:rsid w:val="00A545ED"/>
    <w:rsid w:val="00A579A1"/>
    <w:rsid w:val="00A60414"/>
    <w:rsid w:val="00A85D3B"/>
    <w:rsid w:val="00AA366C"/>
    <w:rsid w:val="00AC005B"/>
    <w:rsid w:val="00AD3536"/>
    <w:rsid w:val="00AF695C"/>
    <w:rsid w:val="00B13A38"/>
    <w:rsid w:val="00B13D02"/>
    <w:rsid w:val="00B13F6F"/>
    <w:rsid w:val="00B16D65"/>
    <w:rsid w:val="00B21B50"/>
    <w:rsid w:val="00B266D1"/>
    <w:rsid w:val="00B35FD2"/>
    <w:rsid w:val="00B615FE"/>
    <w:rsid w:val="00B87FD8"/>
    <w:rsid w:val="00B902E5"/>
    <w:rsid w:val="00B963B6"/>
    <w:rsid w:val="00BA4FED"/>
    <w:rsid w:val="00BB2ACA"/>
    <w:rsid w:val="00BB30AE"/>
    <w:rsid w:val="00BB359A"/>
    <w:rsid w:val="00BB79B3"/>
    <w:rsid w:val="00BC035F"/>
    <w:rsid w:val="00BC4E1C"/>
    <w:rsid w:val="00BF0DDD"/>
    <w:rsid w:val="00C1703E"/>
    <w:rsid w:val="00C224E4"/>
    <w:rsid w:val="00C23D93"/>
    <w:rsid w:val="00C30CCD"/>
    <w:rsid w:val="00C35DFE"/>
    <w:rsid w:val="00C47311"/>
    <w:rsid w:val="00C546AD"/>
    <w:rsid w:val="00C54D43"/>
    <w:rsid w:val="00C74A1C"/>
    <w:rsid w:val="00C82431"/>
    <w:rsid w:val="00C86B77"/>
    <w:rsid w:val="00CA0CF7"/>
    <w:rsid w:val="00CB0409"/>
    <w:rsid w:val="00CB2C24"/>
    <w:rsid w:val="00CB2E97"/>
    <w:rsid w:val="00CC10B4"/>
    <w:rsid w:val="00CD1F2A"/>
    <w:rsid w:val="00CE588C"/>
    <w:rsid w:val="00CE7092"/>
    <w:rsid w:val="00CF42D9"/>
    <w:rsid w:val="00D00732"/>
    <w:rsid w:val="00D02000"/>
    <w:rsid w:val="00D07745"/>
    <w:rsid w:val="00D151AA"/>
    <w:rsid w:val="00D15CD8"/>
    <w:rsid w:val="00D25D3E"/>
    <w:rsid w:val="00D47B58"/>
    <w:rsid w:val="00D56E14"/>
    <w:rsid w:val="00D648EF"/>
    <w:rsid w:val="00D66B66"/>
    <w:rsid w:val="00D71C43"/>
    <w:rsid w:val="00D7469F"/>
    <w:rsid w:val="00D93E58"/>
    <w:rsid w:val="00DA6255"/>
    <w:rsid w:val="00DA71E4"/>
    <w:rsid w:val="00DB66B8"/>
    <w:rsid w:val="00DC37E0"/>
    <w:rsid w:val="00E0515F"/>
    <w:rsid w:val="00E05949"/>
    <w:rsid w:val="00E1287E"/>
    <w:rsid w:val="00E12F66"/>
    <w:rsid w:val="00E3338B"/>
    <w:rsid w:val="00E66729"/>
    <w:rsid w:val="00E744F9"/>
    <w:rsid w:val="00E75121"/>
    <w:rsid w:val="00E840C7"/>
    <w:rsid w:val="00EA4223"/>
    <w:rsid w:val="00EC0D03"/>
    <w:rsid w:val="00EE1556"/>
    <w:rsid w:val="00EE6625"/>
    <w:rsid w:val="00EF1A7C"/>
    <w:rsid w:val="00F15894"/>
    <w:rsid w:val="00F17D01"/>
    <w:rsid w:val="00F21255"/>
    <w:rsid w:val="00F3294F"/>
    <w:rsid w:val="00F354F3"/>
    <w:rsid w:val="00F415A3"/>
    <w:rsid w:val="00F52BDC"/>
    <w:rsid w:val="00F5612F"/>
    <w:rsid w:val="00F57CB8"/>
    <w:rsid w:val="00F604BC"/>
    <w:rsid w:val="00F61176"/>
    <w:rsid w:val="00F6247F"/>
    <w:rsid w:val="00F62DBB"/>
    <w:rsid w:val="00F6703C"/>
    <w:rsid w:val="00F714CF"/>
    <w:rsid w:val="00F72F9E"/>
    <w:rsid w:val="00F81EE8"/>
    <w:rsid w:val="00F86DBD"/>
    <w:rsid w:val="00F97C94"/>
    <w:rsid w:val="00FC4904"/>
    <w:rsid w:val="00FD21FA"/>
    <w:rsid w:val="00FD36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4CF"/>
    <w:rPr>
      <w:sz w:val="24"/>
      <w:szCs w:val="24"/>
      <w:lang w:val="en-GB"/>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1027E9"/>
    <w:pPr>
      <w:pBdr>
        <w:top w:val="single" w:sz="8" w:space="3" w:color="002656"/>
      </w:pBdr>
      <w:ind w:right="-567"/>
    </w:pPr>
    <w:rPr>
      <w:rFonts w:ascii="Verdana" w:hAnsi="Verdana"/>
      <w:sz w:val="15"/>
    </w:rPr>
  </w:style>
  <w:style w:type="character" w:customStyle="1" w:styleId="FooterChar">
    <w:name w:val="Footer Char"/>
    <w:basedOn w:val="DefaultParagraphFont"/>
    <w:link w:val="Footer"/>
    <w:uiPriority w:val="99"/>
    <w:semiHidden/>
    <w:rsid w:val="009E23A7"/>
    <w:rPr>
      <w:sz w:val="24"/>
      <w:szCs w:val="24"/>
      <w:lang w:val="en-GB"/>
    </w:rPr>
  </w:style>
  <w:style w:type="paragraph" w:styleId="Header">
    <w:name w:val="header"/>
    <w:basedOn w:val="Normal"/>
    <w:link w:val="HeaderChar"/>
    <w:uiPriority w:val="99"/>
    <w:rsid w:val="00227E3E"/>
    <w:pPr>
      <w:jc w:val="right"/>
    </w:pPr>
    <w:rPr>
      <w:rFonts w:ascii="Verdana" w:hAnsi="Verdana"/>
      <w:sz w:val="20"/>
    </w:rPr>
  </w:style>
  <w:style w:type="character" w:customStyle="1" w:styleId="HeaderChar">
    <w:name w:val="Header Char"/>
    <w:basedOn w:val="DefaultParagraphFont"/>
    <w:link w:val="Header"/>
    <w:uiPriority w:val="99"/>
    <w:semiHidden/>
    <w:rsid w:val="009E23A7"/>
    <w:rPr>
      <w:sz w:val="24"/>
      <w:szCs w:val="24"/>
      <w:lang w:val="en-GB"/>
    </w:rPr>
  </w:style>
  <w:style w:type="paragraph" w:customStyle="1" w:styleId="Unithead">
    <w:name w:val="Unit head"/>
    <w:next w:val="Bodytext"/>
    <w:qFormat/>
    <w:rsid w:val="009433B5"/>
    <w:pPr>
      <w:spacing w:before="240" w:after="120" w:line="600" w:lineRule="exact"/>
    </w:pPr>
    <w:rPr>
      <w:rFonts w:ascii="Verdana" w:hAnsi="Verdana"/>
      <w:color w:val="002656"/>
      <w:sz w:val="50"/>
      <w:szCs w:val="50"/>
      <w:lang w:val="en-GB" w:eastAsia="en-GB"/>
    </w:rPr>
  </w:style>
  <w:style w:type="paragraph" w:customStyle="1" w:styleId="Footereven">
    <w:name w:val="Footer even"/>
    <w:basedOn w:val="Footer"/>
    <w:rsid w:val="00A45EC2"/>
    <w:pPr>
      <w:ind w:left="-567" w:right="0"/>
      <w:jc w:val="right"/>
    </w:pPr>
    <w:rPr>
      <w:noProof/>
      <w:szCs w:val="50"/>
      <w:lang w:eastAsia="en-GB"/>
    </w:rPr>
  </w:style>
  <w:style w:type="character" w:styleId="PageNumber">
    <w:name w:val="page number"/>
    <w:basedOn w:val="DefaultParagraphFont"/>
    <w:uiPriority w:val="99"/>
    <w:rsid w:val="00720949"/>
    <w:rPr>
      <w:rFonts w:ascii="Verdana" w:hAnsi="Verdana"/>
      <w:b/>
      <w:color w:val="002656"/>
      <w:sz w:val="20"/>
    </w:rPr>
  </w:style>
  <w:style w:type="paragraph" w:customStyle="1" w:styleId="Ahead">
    <w:name w:val="A head"/>
    <w:next w:val="Bodytext"/>
    <w:qFormat/>
    <w:rsid w:val="009433B5"/>
    <w:pPr>
      <w:keepNext/>
      <w:spacing w:before="240" w:after="120"/>
      <w:ind w:right="851"/>
    </w:pPr>
    <w:rPr>
      <w:rFonts w:ascii="Verdana" w:hAnsi="Verdana"/>
      <w:b/>
      <w:color w:val="002656"/>
      <w:sz w:val="34"/>
      <w:szCs w:val="24"/>
      <w:lang w:val="en-GB"/>
    </w:rPr>
  </w:style>
  <w:style w:type="paragraph" w:customStyle="1" w:styleId="Bhead">
    <w:name w:val="B head"/>
    <w:next w:val="Bodytext"/>
    <w:qFormat/>
    <w:rsid w:val="009433B5"/>
    <w:pPr>
      <w:keepNext/>
      <w:spacing w:before="240" w:after="120"/>
      <w:ind w:right="851"/>
    </w:pPr>
    <w:rPr>
      <w:rFonts w:ascii="Verdana" w:hAnsi="Verdana" w:cs="Arial"/>
      <w:b/>
      <w:color w:val="002656"/>
      <w:sz w:val="28"/>
      <w:szCs w:val="24"/>
      <w:lang w:val="en-GB"/>
    </w:rPr>
  </w:style>
  <w:style w:type="paragraph" w:customStyle="1" w:styleId="Chead">
    <w:name w:val="C head"/>
    <w:next w:val="Bodytext"/>
    <w:qFormat/>
    <w:rsid w:val="009433B5"/>
    <w:pPr>
      <w:keepNext/>
      <w:spacing w:before="240" w:after="120"/>
      <w:ind w:right="851"/>
    </w:pPr>
    <w:rPr>
      <w:rFonts w:ascii="Verdana" w:hAnsi="Verdana" w:cs="Arial"/>
      <w:b/>
      <w:color w:val="002656"/>
      <w:sz w:val="22"/>
      <w:szCs w:val="24"/>
      <w:lang w:val="en-GB"/>
    </w:rPr>
  </w:style>
  <w:style w:type="paragraph" w:customStyle="1" w:styleId="Bodytext">
    <w:name w:val="Body text"/>
    <w:qFormat/>
    <w:rsid w:val="004C60BD"/>
    <w:pPr>
      <w:spacing w:before="80" w:after="60" w:line="240" w:lineRule="atLeast"/>
      <w:ind w:right="851"/>
    </w:pPr>
    <w:rPr>
      <w:rFonts w:ascii="Verdana" w:hAnsi="Verdana" w:cs="Arial"/>
      <w:szCs w:val="24"/>
      <w:lang w:val="en-GB"/>
    </w:rPr>
  </w:style>
  <w:style w:type="paragraph" w:customStyle="1" w:styleId="Bullets">
    <w:name w:val="Bullets"/>
    <w:qFormat/>
    <w:rsid w:val="004C60BD"/>
    <w:pPr>
      <w:numPr>
        <w:numId w:val="9"/>
      </w:numPr>
      <w:tabs>
        <w:tab w:val="clear" w:pos="397"/>
      </w:tabs>
      <w:spacing w:before="80" w:after="60" w:line="240" w:lineRule="atLeast"/>
      <w:ind w:right="851"/>
    </w:pPr>
    <w:rPr>
      <w:rFonts w:ascii="Verdana" w:hAnsi="Verdana" w:cs="Arial"/>
      <w:szCs w:val="24"/>
      <w:lang w:val="en-GB"/>
    </w:rPr>
  </w:style>
  <w:style w:type="character" w:styleId="Hyperlink">
    <w:name w:val="Hyperlink"/>
    <w:basedOn w:val="DefaultParagraphFont"/>
    <w:uiPriority w:val="99"/>
    <w:rsid w:val="00720949"/>
    <w:rPr>
      <w:color w:val="002656"/>
      <w:u w:val="single"/>
    </w:rPr>
  </w:style>
  <w:style w:type="paragraph" w:customStyle="1" w:styleId="Numberedlist">
    <w:name w:val="Numbered list"/>
    <w:qFormat/>
    <w:rsid w:val="005A36A8"/>
    <w:pPr>
      <w:numPr>
        <w:numId w:val="1"/>
      </w:numPr>
      <w:spacing w:before="80" w:after="60" w:line="240" w:lineRule="atLeast"/>
      <w:ind w:right="851"/>
    </w:pPr>
    <w:rPr>
      <w:rFonts w:ascii="Verdana" w:hAnsi="Verdana"/>
      <w:szCs w:val="24"/>
      <w:lang w:val="en-GB" w:eastAsia="en-GB"/>
    </w:rPr>
  </w:style>
  <w:style w:type="paragraph" w:customStyle="1" w:styleId="Feature1head">
    <w:name w:val="Feature 1 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lang w:val="en-GB"/>
    </w:rPr>
  </w:style>
  <w:style w:type="paragraph" w:customStyle="1" w:styleId="Feature1sub-head">
    <w:name w:val="Feature 1 sub-head"/>
    <w:next w:val="Feature1text"/>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lang w:val="en-GB"/>
    </w:rPr>
  </w:style>
  <w:style w:type="paragraph" w:customStyle="1" w:styleId="Feature1text">
    <w:name w:val="Feature 1 text"/>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lang w:val="en-GB"/>
    </w:rPr>
  </w:style>
  <w:style w:type="paragraph" w:customStyle="1" w:styleId="Feature1textbullets">
    <w:name w:val="Feature 1 text bullets"/>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head">
    <w:name w:val="Feature 2 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lang w:val="en-GB"/>
    </w:rPr>
  </w:style>
  <w:style w:type="paragraph" w:customStyle="1" w:styleId="Feature1textnumberedlist">
    <w:name w:val="Feature 1 text numbered list"/>
    <w:qFormat/>
    <w:rsid w:val="00D93E58"/>
    <w:pPr>
      <w:numPr>
        <w:numId w:val="8"/>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val="en-GB"/>
    </w:rPr>
  </w:style>
  <w:style w:type="paragraph" w:customStyle="1" w:styleId="Feature2sub-head">
    <w:name w:val="Feature 2 sub-head"/>
    <w:next w:val="Feature2text"/>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lang w:val="en-GB"/>
    </w:rPr>
  </w:style>
  <w:style w:type="paragraph" w:customStyle="1" w:styleId="Feature2text">
    <w:name w:val="Feature 2 text"/>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lang w:val="en-GB"/>
    </w:rPr>
  </w:style>
  <w:style w:type="paragraph" w:customStyle="1" w:styleId="Feature2textbullets">
    <w:name w:val="Feature 2 text bullets"/>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lang w:val="en-GB"/>
    </w:rPr>
  </w:style>
  <w:style w:type="paragraph" w:customStyle="1" w:styleId="Feature2textnumberedlist">
    <w:name w:val="Feature 2 text numbered list"/>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lang w:val="en-GB"/>
    </w:rPr>
  </w:style>
  <w:style w:type="paragraph" w:customStyle="1" w:styleId="Tablehead">
    <w:name w:val="Table head"/>
    <w:next w:val="Tabletext"/>
    <w:qFormat/>
    <w:rsid w:val="00926D91"/>
    <w:pPr>
      <w:spacing w:before="80" w:after="60"/>
    </w:pPr>
    <w:rPr>
      <w:rFonts w:ascii="Verdana" w:hAnsi="Verdana" w:cs="Arial"/>
      <w:b/>
      <w:sz w:val="22"/>
      <w:szCs w:val="24"/>
      <w:lang w:val="en-GB"/>
    </w:rPr>
  </w:style>
  <w:style w:type="paragraph" w:customStyle="1" w:styleId="Tablesub-head">
    <w:name w:val="Table sub-head"/>
    <w:next w:val="Tabletext"/>
    <w:qFormat/>
    <w:rsid w:val="00926D91"/>
    <w:pPr>
      <w:spacing w:before="80" w:after="60"/>
    </w:pPr>
    <w:rPr>
      <w:rFonts w:ascii="Verdana" w:hAnsi="Verdana" w:cs="Arial"/>
      <w:b/>
      <w:szCs w:val="24"/>
      <w:lang w:val="en-GB"/>
    </w:rPr>
  </w:style>
  <w:style w:type="paragraph" w:customStyle="1" w:styleId="Tabletext">
    <w:name w:val="Table text"/>
    <w:qFormat/>
    <w:rsid w:val="00675DCA"/>
    <w:pPr>
      <w:spacing w:before="80" w:after="60" w:line="240" w:lineRule="atLeast"/>
    </w:pPr>
    <w:rPr>
      <w:rFonts w:ascii="Verdana" w:hAnsi="Verdana" w:cs="Arial"/>
      <w:szCs w:val="24"/>
      <w:lang w:val="en-GB"/>
    </w:rPr>
  </w:style>
  <w:style w:type="paragraph" w:customStyle="1" w:styleId="Tabletextbullets">
    <w:name w:val="Table text bullets"/>
    <w:qFormat/>
    <w:rsid w:val="00675DCA"/>
    <w:pPr>
      <w:numPr>
        <w:numId w:val="10"/>
      </w:numPr>
      <w:spacing w:before="80" w:after="60" w:line="240" w:lineRule="atLeast"/>
    </w:pPr>
    <w:rPr>
      <w:rFonts w:ascii="Verdana" w:hAnsi="Verdana" w:cs="Arial"/>
      <w:szCs w:val="24"/>
      <w:lang w:val="en-GB"/>
    </w:rPr>
  </w:style>
  <w:style w:type="paragraph" w:customStyle="1" w:styleId="Tabletextnumberedlist">
    <w:name w:val="Table text numbered list"/>
    <w:qFormat/>
    <w:rsid w:val="00E0515F"/>
    <w:pPr>
      <w:numPr>
        <w:numId w:val="12"/>
      </w:numPr>
      <w:spacing w:before="80" w:after="60" w:line="240" w:lineRule="atLeast"/>
    </w:pPr>
    <w:rPr>
      <w:rFonts w:ascii="Verdana" w:hAnsi="Verdana" w:cs="Arial"/>
      <w:szCs w:val="24"/>
      <w:lang w:val="en-GB"/>
    </w:rPr>
  </w:style>
  <w:style w:type="paragraph" w:customStyle="1" w:styleId="Ticks">
    <w:name w:val="Ticks"/>
    <w:basedOn w:val="Bodytext"/>
    <w:rsid w:val="00F61176"/>
    <w:pPr>
      <w:numPr>
        <w:numId w:val="23"/>
      </w:numPr>
      <w:spacing w:before="40" w:after="40" w:line="220" w:lineRule="atLeast"/>
      <w:ind w:right="0"/>
    </w:pPr>
    <w:rPr>
      <w:sz w:val="18"/>
    </w:rPr>
  </w:style>
  <w:style w:type="paragraph" w:customStyle="1" w:styleId="Front">
    <w:name w:val="Front"/>
    <w:basedOn w:val="Normal"/>
    <w:qFormat/>
    <w:rsid w:val="00F17D01"/>
    <w:pPr>
      <w:spacing w:after="120"/>
      <w:ind w:left="4536" w:right="-284"/>
    </w:pPr>
    <w:rPr>
      <w:rFonts w:ascii="Verdana" w:hAnsi="Verdana"/>
      <w:b/>
      <w:color w:val="002656"/>
      <w:sz w:val="72"/>
      <w:szCs w:val="72"/>
      <w:lang w:eastAsia="en-GB"/>
    </w:rPr>
  </w:style>
  <w:style w:type="paragraph" w:customStyle="1" w:styleId="awsmallspace">
    <w:name w:val="a/w small space"/>
    <w:next w:val="Bodytext"/>
    <w:qFormat/>
    <w:rsid w:val="008867EF"/>
    <w:pPr>
      <w:spacing w:before="2800" w:after="120"/>
      <w:jc w:val="center"/>
    </w:pPr>
    <w:rPr>
      <w:rFonts w:ascii="Verdana" w:hAnsi="Verdana" w:cs="Arial"/>
      <w:color w:val="FF00FF"/>
      <w:szCs w:val="24"/>
      <w:lang w:val="en-GB"/>
    </w:rPr>
  </w:style>
  <w:style w:type="paragraph" w:customStyle="1" w:styleId="awmediumspace">
    <w:name w:val="a/w medium space"/>
    <w:next w:val="Bodytext"/>
    <w:qFormat/>
    <w:rsid w:val="008867EF"/>
    <w:pPr>
      <w:spacing w:before="4800" w:after="120"/>
      <w:jc w:val="center"/>
    </w:pPr>
    <w:rPr>
      <w:rFonts w:ascii="Verdana" w:hAnsi="Verdana" w:cs="Arial"/>
      <w:color w:val="FF00FF"/>
      <w:szCs w:val="24"/>
      <w:lang w:val="en-GB"/>
    </w:rPr>
  </w:style>
  <w:style w:type="paragraph" w:customStyle="1" w:styleId="awlargespace">
    <w:name w:val="a/w large space"/>
    <w:next w:val="Bodytext"/>
    <w:qFormat/>
    <w:rsid w:val="008867EF"/>
    <w:pPr>
      <w:spacing w:before="6800" w:after="120"/>
      <w:jc w:val="center"/>
    </w:pPr>
    <w:rPr>
      <w:rFonts w:ascii="Verdana" w:hAnsi="Verdana" w:cs="Arial"/>
      <w:color w:val="FF00FF"/>
      <w:szCs w:val="24"/>
      <w:lang w:val="en-GB"/>
    </w:rPr>
  </w:style>
  <w:style w:type="table" w:customStyle="1" w:styleId="Table1">
    <w:name w:val="Table 1"/>
    <w:basedOn w:val="TableNormal"/>
    <w:rsid w:val="00341DBA"/>
    <w:rPr>
      <w:rFonts w:ascii="Verdana" w:hAnsi="Verdana"/>
    </w:rPr>
    <w:tblPr>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rFonts w:cs="Times New Roman"/>
      </w:rPr>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CellMar>
        <w:top w:w="0" w:type="dxa"/>
        <w:left w:w="108" w:type="dxa"/>
        <w:bottom w:w="0" w:type="dxa"/>
        <w:right w:w="108" w:type="dxa"/>
      </w:tblCellMar>
    </w:tblPr>
    <w:tblStylePr w:type="firstRow">
      <w:rPr>
        <w:rFonts w:cs="Times New Roman"/>
        <w:color w:val="FFFFFF"/>
      </w:rPr>
      <w:tblPr/>
      <w:tcPr>
        <w:shd w:val="clear" w:color="auto" w:fill="002656"/>
      </w:tcPr>
    </w:tblStylePr>
    <w:tblStylePr w:type="firstCol">
      <w:rPr>
        <w:rFonts w:cs="Times New Roman"/>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B3B9CF"/>
    </w:tcPr>
    <w:tblStylePr w:type="firstRow">
      <w:rPr>
        <w:rFonts w:cs="Times New Roman"/>
        <w:color w:val="FFFFFF"/>
      </w:rPr>
      <w:tblPr/>
      <w:tcPr>
        <w:shd w:val="clear" w:color="auto" w:fill="002656"/>
      </w:tcPr>
    </w:tblStylePr>
  </w:style>
  <w:style w:type="table" w:customStyle="1" w:styleId="Table4">
    <w:name w:val="Table 4"/>
    <w:basedOn w:val="TableNormal"/>
    <w:rsid w:val="00341DBA"/>
    <w:rPr>
      <w:rFonts w:ascii="Verdana" w:hAnsi="Verdana"/>
    </w:rPr>
    <w:tblPr>
      <w:tblStyleRow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rFonts w:cs="Times New Roman"/>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rPr>
        <w:rFonts w:cs="Times New Roman"/>
      </w:rPr>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CellMar>
        <w:top w:w="0" w:type="dxa"/>
        <w:left w:w="108" w:type="dxa"/>
        <w:bottom w:w="0" w:type="dxa"/>
        <w:right w:w="108" w:type="dxa"/>
      </w:tblCellMar>
    </w:tblPr>
    <w:tblStylePr w:type="firstRow">
      <w:rPr>
        <w:rFonts w:cs="Times New Roman"/>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rPr>
        <w:rFonts w:cs="Times New Roman"/>
      </w:rPr>
      <w:tblPr/>
      <w:tcPr>
        <w:shd w:val="clear" w:color="auto" w:fill="DEE1EA"/>
      </w:tcPr>
    </w:tblStyle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CellMar>
        <w:top w:w="0" w:type="dxa"/>
        <w:left w:w="108" w:type="dxa"/>
        <w:bottom w:w="0" w:type="dxa"/>
        <w:right w:w="108" w:type="dxa"/>
      </w:tblCellMar>
    </w:tblPr>
  </w:style>
  <w:style w:type="paragraph" w:customStyle="1" w:styleId="Front1">
    <w:name w:val="Front1"/>
    <w:qFormat/>
    <w:rsid w:val="00543583"/>
    <w:pPr>
      <w:spacing w:before="6960" w:after="120"/>
      <w:ind w:left="-284" w:right="-284"/>
    </w:pPr>
    <w:rPr>
      <w:rFonts w:ascii="Verdana" w:hAnsi="Verdana"/>
      <w:b/>
      <w:caps/>
      <w:color w:val="002656"/>
      <w:sz w:val="36"/>
      <w:szCs w:val="48"/>
      <w:lang w:val="en-GB" w:eastAsia="en-GB"/>
    </w:rPr>
  </w:style>
  <w:style w:type="paragraph" w:customStyle="1" w:styleId="Front0">
    <w:name w:val="Front0"/>
    <w:basedOn w:val="Front"/>
    <w:qFormat/>
    <w:rsid w:val="00561E0A"/>
    <w:pPr>
      <w:spacing w:before="3600"/>
    </w:pPr>
  </w:style>
  <w:style w:type="paragraph" w:customStyle="1" w:styleId="Front2">
    <w:name w:val="Front2"/>
    <w:next w:val="Front3"/>
    <w:qFormat/>
    <w:rsid w:val="00885F15"/>
    <w:pPr>
      <w:pBdr>
        <w:top w:val="single" w:sz="4" w:space="5" w:color="102D51"/>
        <w:bottom w:val="single" w:sz="4" w:space="5" w:color="102D51"/>
      </w:pBdr>
      <w:spacing w:before="120" w:after="60" w:line="280" w:lineRule="exact"/>
      <w:ind w:left="-284" w:right="-284"/>
    </w:pPr>
    <w:rPr>
      <w:rFonts w:ascii="Verdana" w:hAnsi="Verdana"/>
      <w:b/>
      <w:color w:val="002656"/>
      <w:sz w:val="28"/>
      <w:szCs w:val="50"/>
      <w:lang w:val="en-GB" w:eastAsia="en-GB"/>
    </w:rPr>
  </w:style>
  <w:style w:type="paragraph" w:customStyle="1" w:styleId="Front3">
    <w:name w:val="Front3"/>
    <w:next w:val="Front4"/>
    <w:rsid w:val="00252B36"/>
    <w:pPr>
      <w:spacing w:before="60" w:line="280" w:lineRule="exact"/>
      <w:ind w:left="-284" w:right="-284"/>
    </w:pPr>
    <w:rPr>
      <w:rFonts w:ascii="Verdana" w:hAnsi="Verdana"/>
      <w:i/>
      <w:color w:val="002656"/>
      <w:sz w:val="28"/>
      <w:szCs w:val="50"/>
      <w:lang w:val="en-GB" w:eastAsia="en-GB"/>
    </w:rPr>
  </w:style>
  <w:style w:type="paragraph" w:customStyle="1" w:styleId="Front4">
    <w:name w:val="Front4"/>
    <w:basedOn w:val="Front3"/>
    <w:rsid w:val="00252B36"/>
    <w:pPr>
      <w:pBdr>
        <w:top w:val="single" w:sz="4" w:space="3" w:color="002656"/>
      </w:pBdr>
      <w:spacing w:before="120"/>
    </w:pPr>
  </w:style>
  <w:style w:type="table" w:styleId="ColorfulList-Accent1">
    <w:name w:val="Colorful List Accent 1"/>
    <w:basedOn w:val="TableNormal"/>
    <w:uiPriority w:val="72"/>
    <w:rsid w:val="009E23A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text">
    <w:name w:val="text"/>
    <w:qFormat/>
    <w:rsid w:val="00344DFE"/>
    <w:pPr>
      <w:spacing w:before="80" w:after="60" w:line="240" w:lineRule="atLeast"/>
      <w:ind w:left="567"/>
    </w:pPr>
    <w:rPr>
      <w:rFonts w:ascii="Verdana" w:hAnsi="Verdana" w:cs="Arial"/>
      <w:szCs w:val="24"/>
      <w:lang w:val="en-GB"/>
    </w:rPr>
  </w:style>
  <w:style w:type="character" w:customStyle="1" w:styleId="apple-converted-space">
    <w:name w:val="apple-converted-space"/>
    <w:rsid w:val="00344DFE"/>
  </w:style>
  <w:style w:type="paragraph" w:styleId="TOC1">
    <w:name w:val="toc 1"/>
    <w:basedOn w:val="Normal"/>
    <w:next w:val="TOC2"/>
    <w:uiPriority w:val="39"/>
    <w:rsid w:val="00E05949"/>
    <w:pPr>
      <w:widowControl w:val="0"/>
      <w:tabs>
        <w:tab w:val="right" w:pos="8789"/>
      </w:tabs>
      <w:spacing w:before="60" w:after="60" w:line="300" w:lineRule="atLeast"/>
      <w:ind w:right="284"/>
    </w:pPr>
    <w:rPr>
      <w:rFonts w:ascii="Verdana" w:hAnsi="Verdana"/>
      <w:b/>
      <w:noProof/>
      <w:sz w:val="26"/>
      <w:szCs w:val="20"/>
    </w:rPr>
  </w:style>
  <w:style w:type="paragraph" w:styleId="TOC2">
    <w:name w:val="toc 2"/>
    <w:basedOn w:val="Normal"/>
    <w:next w:val="TOC3"/>
    <w:uiPriority w:val="39"/>
    <w:rsid w:val="00E05949"/>
    <w:pPr>
      <w:tabs>
        <w:tab w:val="right" w:pos="8789"/>
      </w:tabs>
      <w:spacing w:before="60" w:after="60" w:line="260" w:lineRule="atLeast"/>
      <w:ind w:left="425" w:right="284"/>
    </w:pPr>
    <w:rPr>
      <w:rFonts w:ascii="Verdana" w:hAnsi="Verdana"/>
      <w:noProof/>
      <w:sz w:val="22"/>
      <w:szCs w:val="20"/>
    </w:rPr>
  </w:style>
  <w:style w:type="paragraph" w:styleId="TOC3">
    <w:name w:val="toc 3"/>
    <w:basedOn w:val="Normal"/>
    <w:next w:val="Normal"/>
    <w:autoRedefine/>
    <w:uiPriority w:val="39"/>
    <w:rsid w:val="00E05949"/>
    <w:pPr>
      <w:ind w:left="480"/>
    </w:pPr>
  </w:style>
  <w:style w:type="character" w:styleId="CommentReference">
    <w:name w:val="annotation reference"/>
    <w:basedOn w:val="DefaultParagraphFont"/>
    <w:uiPriority w:val="99"/>
    <w:rsid w:val="00DC37E0"/>
    <w:rPr>
      <w:sz w:val="16"/>
    </w:rPr>
  </w:style>
  <w:style w:type="paragraph" w:styleId="CommentText">
    <w:name w:val="annotation text"/>
    <w:basedOn w:val="Normal"/>
    <w:link w:val="CommentTextChar"/>
    <w:uiPriority w:val="99"/>
    <w:rsid w:val="00DC37E0"/>
    <w:rPr>
      <w:sz w:val="20"/>
      <w:szCs w:val="20"/>
      <w:lang w:val="en-US"/>
    </w:rPr>
  </w:style>
  <w:style w:type="character" w:customStyle="1" w:styleId="CommentTextChar">
    <w:name w:val="Comment Text Char"/>
    <w:basedOn w:val="DefaultParagraphFont"/>
    <w:link w:val="CommentText"/>
    <w:uiPriority w:val="99"/>
    <w:locked/>
    <w:rsid w:val="00DC37E0"/>
    <w:rPr>
      <w:lang w:eastAsia="en-US"/>
    </w:rPr>
  </w:style>
  <w:style w:type="paragraph" w:styleId="CommentSubject">
    <w:name w:val="annotation subject"/>
    <w:basedOn w:val="CommentText"/>
    <w:next w:val="CommentText"/>
    <w:link w:val="CommentSubjectChar"/>
    <w:uiPriority w:val="99"/>
    <w:rsid w:val="00DC37E0"/>
    <w:rPr>
      <w:b/>
      <w:bCs/>
    </w:rPr>
  </w:style>
  <w:style w:type="character" w:customStyle="1" w:styleId="CommentSubjectChar">
    <w:name w:val="Comment Subject Char"/>
    <w:basedOn w:val="CommentTextChar"/>
    <w:link w:val="CommentSubject"/>
    <w:uiPriority w:val="99"/>
    <w:locked/>
    <w:rsid w:val="00DC37E0"/>
    <w:rPr>
      <w:b/>
    </w:rPr>
  </w:style>
  <w:style w:type="paragraph" w:styleId="BalloonText">
    <w:name w:val="Balloon Text"/>
    <w:basedOn w:val="Normal"/>
    <w:link w:val="BalloonTextChar"/>
    <w:uiPriority w:val="99"/>
    <w:rsid w:val="00DC37E0"/>
    <w:rPr>
      <w:rFonts w:ascii="Segoe UI" w:hAnsi="Segoe UI"/>
      <w:sz w:val="18"/>
      <w:szCs w:val="18"/>
      <w:lang w:val="en-US"/>
    </w:rPr>
  </w:style>
  <w:style w:type="character" w:customStyle="1" w:styleId="BalloonTextChar">
    <w:name w:val="Balloon Text Char"/>
    <w:basedOn w:val="DefaultParagraphFont"/>
    <w:link w:val="BalloonText"/>
    <w:uiPriority w:val="99"/>
    <w:locked/>
    <w:rsid w:val="00DC37E0"/>
    <w:rPr>
      <w:rFonts w:ascii="Segoe UI" w:hAnsi="Segoe UI"/>
      <w:sz w:val="18"/>
      <w:lang w:eastAsia="en-US"/>
    </w:rPr>
  </w:style>
  <w:style w:type="paragraph" w:customStyle="1" w:styleId="Chapternumber">
    <w:name w:val="Chapter number"/>
    <w:basedOn w:val="Unithead"/>
    <w:next w:val="Bodytext"/>
    <w:qFormat/>
    <w:rsid w:val="009433B5"/>
    <w:pPr>
      <w:spacing w:before="120" w:after="360"/>
    </w:pPr>
    <w:rPr>
      <w:b/>
    </w:rPr>
  </w:style>
  <w:style w:type="paragraph" w:customStyle="1" w:styleId="Alphalist">
    <w:name w:val="Alpha list"/>
    <w:qFormat/>
    <w:rsid w:val="00662D9D"/>
    <w:pPr>
      <w:numPr>
        <w:numId w:val="2"/>
      </w:numPr>
      <w:spacing w:before="80" w:after="60" w:line="240" w:lineRule="atLeast"/>
      <w:ind w:right="851"/>
    </w:pPr>
    <w:rPr>
      <w:rFonts w:ascii="Verdana" w:hAnsi="Verdana"/>
      <w:szCs w:val="24"/>
      <w:lang w:val="en-GB" w:eastAsia="en-GB"/>
    </w:rPr>
  </w:style>
  <w:style w:type="paragraph" w:customStyle="1" w:styleId="Romanlist">
    <w:name w:val="Roman list"/>
    <w:qFormat/>
    <w:rsid w:val="00662D9D"/>
    <w:pPr>
      <w:numPr>
        <w:numId w:val="3"/>
      </w:numPr>
      <w:spacing w:before="80" w:after="60" w:line="240" w:lineRule="atLeast"/>
      <w:ind w:right="851"/>
    </w:pPr>
    <w:rPr>
      <w:rFonts w:ascii="Verdana" w:hAnsi="Verdana"/>
      <w:szCs w:val="24"/>
      <w:lang w:val="en-GB" w:eastAsia="en-GB"/>
    </w:rPr>
  </w:style>
  <w:style w:type="numbering" w:customStyle="1" w:styleId="Listroman">
    <w:name w:val="List roman"/>
    <w:rsid w:val="009E23A7"/>
    <w:pPr>
      <w:numPr>
        <w:numId w:val="3"/>
      </w:numPr>
    </w:pPr>
  </w:style>
  <w:style w:type="numbering" w:customStyle="1" w:styleId="Listtable">
    <w:name w:val="List table"/>
    <w:rsid w:val="009E23A7"/>
    <w:pPr>
      <w:numPr>
        <w:numId w:val="11"/>
      </w:numPr>
    </w:pPr>
  </w:style>
  <w:style w:type="numbering" w:customStyle="1" w:styleId="Listfeature">
    <w:name w:val="List feature"/>
    <w:rsid w:val="009E23A7"/>
    <w:pPr>
      <w:numPr>
        <w:numId w:val="8"/>
      </w:numPr>
    </w:pPr>
  </w:style>
  <w:style w:type="numbering" w:customStyle="1" w:styleId="Listalpha">
    <w:name w:val="List alpha"/>
    <w:rsid w:val="009E23A7"/>
    <w:pPr>
      <w:numPr>
        <w:numId w:val="2"/>
      </w:numPr>
    </w:pPr>
  </w:style>
  <w:style w:type="numbering" w:customStyle="1" w:styleId="Listnum">
    <w:name w:val="List num"/>
    <w:rsid w:val="009E23A7"/>
    <w:pPr>
      <w:numPr>
        <w:numId w:val="1"/>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17</Pages>
  <Words>2678</Words>
  <Characters>15265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2016-06-01T21:17:00Z</dcterms:created>
  <dcterms:modified xsi:type="dcterms:W3CDTF">2016-06-01T21:41:00Z</dcterms:modified>
</cp:coreProperties>
</file>