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A0" w:rsidRPr="0049259E" w:rsidRDefault="006512A0" w:rsidP="006512A0">
      <w:pPr>
        <w:jc w:val="center"/>
        <w:rPr>
          <w:rFonts w:ascii="Verdana" w:hAnsi="Verdana"/>
        </w:rPr>
      </w:pPr>
    </w:p>
    <w:p w:rsidR="008E7791" w:rsidRPr="00795392" w:rsidRDefault="000C41B5" w:rsidP="008E7791">
      <w:pPr>
        <w:rPr>
          <w:rFonts w:ascii="Verdana" w:hAnsi="Verdana"/>
          <w:b/>
          <w:sz w:val="40"/>
          <w:szCs w:val="40"/>
        </w:rPr>
      </w:pPr>
      <w:r>
        <w:rPr>
          <w:rFonts w:ascii="Verdana" w:hAnsi="Verdana"/>
          <w:b/>
          <w:sz w:val="40"/>
          <w:szCs w:val="40"/>
        </w:rPr>
        <w:t>S</w:t>
      </w:r>
      <w:r w:rsidR="008E7791" w:rsidRPr="00795392">
        <w:rPr>
          <w:rFonts w:ascii="Verdana" w:hAnsi="Verdana"/>
          <w:b/>
          <w:sz w:val="40"/>
          <w:szCs w:val="40"/>
        </w:rPr>
        <w:t xml:space="preserve">CHEME OF WORK – A LEVEL </w:t>
      </w:r>
      <w:r w:rsidR="008E7791">
        <w:rPr>
          <w:rFonts w:ascii="Verdana" w:hAnsi="Verdana"/>
          <w:b/>
          <w:sz w:val="40"/>
          <w:szCs w:val="40"/>
        </w:rPr>
        <w:t>FRENCH</w:t>
      </w:r>
      <w:r w:rsidR="008E7791" w:rsidRPr="00795392">
        <w:rPr>
          <w:rFonts w:ascii="Verdana" w:hAnsi="Verdana"/>
          <w:b/>
          <w:sz w:val="40"/>
          <w:szCs w:val="40"/>
        </w:rPr>
        <w:t xml:space="preserve"> </w:t>
      </w:r>
    </w:p>
    <w:p w:rsidR="008E7791" w:rsidRPr="00795392" w:rsidRDefault="008E7791" w:rsidP="008E7791">
      <w:pPr>
        <w:jc w:val="center"/>
        <w:rPr>
          <w:rFonts w:ascii="Verdana" w:hAnsi="Verdana"/>
          <w:sz w:val="40"/>
          <w:szCs w:val="40"/>
        </w:rPr>
      </w:pPr>
    </w:p>
    <w:p w:rsidR="008E7791" w:rsidRPr="00795392" w:rsidRDefault="008E7791" w:rsidP="008E7791">
      <w:pPr>
        <w:rPr>
          <w:rFonts w:ascii="Verdana" w:hAnsi="Verdana"/>
          <w:b/>
          <w:sz w:val="36"/>
          <w:szCs w:val="36"/>
        </w:rPr>
      </w:pPr>
      <w:r w:rsidRPr="00795392">
        <w:rPr>
          <w:rFonts w:ascii="Verdana" w:hAnsi="Verdana"/>
          <w:b/>
          <w:sz w:val="36"/>
          <w:szCs w:val="36"/>
        </w:rPr>
        <w:t>Introduction to the Edexcel A Level scheme of work</w:t>
      </w:r>
    </w:p>
    <w:p w:rsidR="006512A0" w:rsidRPr="0049259E" w:rsidRDefault="006512A0" w:rsidP="008E7791">
      <w:pPr>
        <w:rPr>
          <w:rFonts w:ascii="Verdana" w:hAnsi="Verdana"/>
        </w:rPr>
      </w:pPr>
    </w:p>
    <w:p w:rsidR="006512A0" w:rsidRPr="000E6B08" w:rsidRDefault="006512A0" w:rsidP="006512A0">
      <w:pPr>
        <w:rPr>
          <w:rFonts w:ascii="Verdana" w:hAnsi="Verdana"/>
          <w:sz w:val="20"/>
          <w:szCs w:val="20"/>
        </w:rPr>
      </w:pPr>
      <w:r w:rsidRPr="000E6B08">
        <w:rPr>
          <w:rFonts w:ascii="Verdana" w:hAnsi="Verdana"/>
          <w:sz w:val="20"/>
          <w:szCs w:val="20"/>
        </w:rPr>
        <w:t xml:space="preserve">This Edexcel scheme of work provides an overview of the content of the new 2016 A level in French (9FR0).  </w:t>
      </w:r>
    </w:p>
    <w:p w:rsidR="003209ED" w:rsidRDefault="003209ED"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This scheme of work is designed to provide teachers with an editable outline of the topic areas, key skills and grammar required by students entering these examinations. It is based on an allocation of 5 hours per week or 9 to10 hours across timetables using a two-week cycle, with teaching divided between two teachers. The scheme of work is based on the assumption that the A level will comprise of 37 teaching weeks plus 2 weeks internal school assessment in year 1 and 32 teaching weeks in year 2.</w:t>
      </w:r>
    </w:p>
    <w:p w:rsidR="003209ED" w:rsidRDefault="003209ED"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This scheme of work shows one of a number of possible approaches and teachers should feel free to adapt it to suit their particular needs. </w:t>
      </w:r>
    </w:p>
    <w:p w:rsidR="008E7791" w:rsidRDefault="008E7791"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There is a new focus in the examinations on the social and cultural context of the target language countries through Assessment Objective 4 (see specification for further detail), with which students will need to engage and which will be assessed in both the speaking and written examinations.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 xml:space="preserve">Themes </w:t>
      </w:r>
    </w:p>
    <w:p w:rsidR="006512A0" w:rsidRPr="000E6B08" w:rsidRDefault="006512A0" w:rsidP="006512A0">
      <w:pPr>
        <w:rPr>
          <w:rFonts w:ascii="Verdana" w:hAnsi="Verdana"/>
          <w:sz w:val="20"/>
          <w:szCs w:val="20"/>
        </w:rPr>
      </w:pPr>
      <w:r w:rsidRPr="000E6B08">
        <w:rPr>
          <w:rFonts w:ascii="Verdana" w:hAnsi="Verdana"/>
          <w:sz w:val="20"/>
          <w:szCs w:val="20"/>
        </w:rPr>
        <w:t xml:space="preserve">The scheme of work has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preparation for the speaking examination. </w:t>
      </w:r>
    </w:p>
    <w:p w:rsidR="00D530C7" w:rsidRDefault="00D530C7"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The themes are: </w:t>
      </w:r>
    </w:p>
    <w:p w:rsidR="006512A0" w:rsidRPr="00D530C7" w:rsidRDefault="006512A0" w:rsidP="006512A0">
      <w:pPr>
        <w:rPr>
          <w:rFonts w:ascii="Verdana" w:hAnsi="Verdana"/>
          <w:sz w:val="10"/>
          <w:szCs w:val="1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1: </w:t>
      </w:r>
      <w:r w:rsidRPr="009D5616">
        <w:rPr>
          <w:rFonts w:ascii="Verdana" w:hAnsi="Verdana"/>
          <w:b/>
          <w:i/>
          <w:sz w:val="20"/>
          <w:szCs w:val="20"/>
        </w:rPr>
        <w:t>Les changements dans la société française</w:t>
      </w:r>
    </w:p>
    <w:p w:rsidR="006512A0" w:rsidRDefault="006512A0" w:rsidP="006512A0">
      <w:pPr>
        <w:rPr>
          <w:rFonts w:ascii="Verdana" w:hAnsi="Verdana"/>
          <w:sz w:val="20"/>
          <w:szCs w:val="20"/>
        </w:rPr>
      </w:pPr>
      <w:r w:rsidRPr="000E6B08">
        <w:rPr>
          <w:rFonts w:ascii="Verdana" w:hAnsi="Verdana"/>
          <w:sz w:val="20"/>
          <w:szCs w:val="20"/>
        </w:rPr>
        <w:t xml:space="preserve">Theme 1 is set in the context of France only. This theme covers social issues and trends. </w:t>
      </w:r>
    </w:p>
    <w:p w:rsidR="00D33C35" w:rsidRPr="00D33C35" w:rsidRDefault="00D33C35" w:rsidP="006512A0">
      <w:pPr>
        <w:rPr>
          <w:rFonts w:ascii="Verdana" w:hAnsi="Verdana"/>
          <w:sz w:val="10"/>
          <w:szCs w:val="10"/>
        </w:rPr>
      </w:pPr>
    </w:p>
    <w:p w:rsidR="006512A0" w:rsidRPr="000E6B08" w:rsidRDefault="006512A0" w:rsidP="007443C5">
      <w:pPr>
        <w:pStyle w:val="correctitalsboldbillet"/>
      </w:pPr>
      <w:r w:rsidRPr="009D5616">
        <w:t>Les changements dans les structures familiales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changements dans les attitudes envers le mariage, les couples et la famille. </w:t>
      </w:r>
    </w:p>
    <w:p w:rsidR="006512A0" w:rsidRPr="009D5616" w:rsidRDefault="006512A0" w:rsidP="00EF0248">
      <w:pPr>
        <w:pStyle w:val="correctitalsbillet"/>
        <w:rPr>
          <w:b/>
        </w:rPr>
      </w:pPr>
      <w:r w:rsidRPr="009D5616">
        <w:rPr>
          <w:b/>
        </w:rPr>
        <w:t xml:space="preserve">L’éducation </w:t>
      </w:r>
    </w:p>
    <w:p w:rsidR="006512A0" w:rsidRPr="009D5616" w:rsidRDefault="006512A0" w:rsidP="006512A0">
      <w:pPr>
        <w:rPr>
          <w:rFonts w:ascii="Verdana" w:hAnsi="Verdana"/>
          <w:i/>
          <w:sz w:val="20"/>
          <w:szCs w:val="20"/>
        </w:rPr>
      </w:pPr>
      <w:r w:rsidRPr="009D5616">
        <w:rPr>
          <w:rFonts w:ascii="Verdana" w:hAnsi="Verdana"/>
          <w:i/>
          <w:sz w:val="20"/>
          <w:szCs w:val="20"/>
        </w:rPr>
        <w:t xml:space="preserve">Le système éducatif et les questions estudiantines. </w:t>
      </w:r>
    </w:p>
    <w:p w:rsidR="006512A0" w:rsidRPr="000E6B08" w:rsidRDefault="006512A0" w:rsidP="007443C5">
      <w:pPr>
        <w:pStyle w:val="correctitalsboldbillet"/>
      </w:pPr>
      <w:r w:rsidRPr="009D5616">
        <w:rPr>
          <w:rFonts w:cs="Cambria"/>
        </w:rPr>
        <w:t xml:space="preserve">Le monde </w:t>
      </w:r>
      <w:r w:rsidRPr="000E6B08">
        <w:t xml:space="preserve">du travail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vie active en France et les attitudes envers le travail; le droit à la grève; l’égalité des sexes. </w:t>
      </w:r>
    </w:p>
    <w:p w:rsidR="006512A0" w:rsidRPr="000E6B08" w:rsidRDefault="006512A0" w:rsidP="006512A0">
      <w:pPr>
        <w:rPr>
          <w:rFonts w:ascii="Verdana" w:hAnsi="Verdana"/>
          <w:sz w:val="20"/>
          <w:szCs w:val="20"/>
        </w:rPr>
      </w:pPr>
    </w:p>
    <w:p w:rsidR="006512A0" w:rsidRPr="009D5616" w:rsidRDefault="00040619" w:rsidP="006512A0">
      <w:pPr>
        <w:rPr>
          <w:rFonts w:ascii="Verdana" w:hAnsi="Verdana"/>
          <w:b/>
          <w:sz w:val="20"/>
          <w:szCs w:val="20"/>
        </w:rPr>
      </w:pPr>
      <w:r>
        <w:rPr>
          <w:rFonts w:ascii="Verdana" w:hAnsi="Verdana"/>
          <w:b/>
          <w:sz w:val="20"/>
          <w:szCs w:val="20"/>
        </w:rPr>
        <w:br w:type="page"/>
      </w:r>
      <w:r w:rsidR="006512A0" w:rsidRPr="009D5616">
        <w:rPr>
          <w:rFonts w:ascii="Verdana" w:hAnsi="Verdana"/>
          <w:b/>
          <w:sz w:val="20"/>
          <w:szCs w:val="20"/>
        </w:rPr>
        <w:lastRenderedPageBreak/>
        <w:t xml:space="preserve">Theme 2: </w:t>
      </w:r>
      <w:r w:rsidR="006512A0" w:rsidRPr="009D5616">
        <w:rPr>
          <w:rFonts w:ascii="Verdana" w:hAnsi="Verdana"/>
          <w:b/>
          <w:i/>
          <w:sz w:val="20"/>
          <w:szCs w:val="20"/>
        </w:rPr>
        <w:t>La culture politique et artistique dans les pays francophones</w:t>
      </w:r>
      <w:r w:rsidR="006512A0" w:rsidRPr="009D5616">
        <w:rPr>
          <w:rFonts w:ascii="Verdana" w:hAnsi="Verdana"/>
          <w:b/>
          <w:sz w:val="20"/>
          <w:szCs w:val="20"/>
        </w:rPr>
        <w:t xml:space="preserve"> </w:t>
      </w:r>
    </w:p>
    <w:p w:rsidR="006512A0" w:rsidRDefault="006512A0" w:rsidP="006512A0">
      <w:pPr>
        <w:rPr>
          <w:rFonts w:ascii="Verdana" w:hAnsi="Verdana"/>
          <w:sz w:val="20"/>
          <w:szCs w:val="20"/>
        </w:rPr>
      </w:pPr>
      <w:r w:rsidRPr="000E6B08">
        <w:rPr>
          <w:rFonts w:ascii="Verdana" w:hAnsi="Verdana"/>
          <w:sz w:val="20"/>
          <w:szCs w:val="20"/>
        </w:rPr>
        <w:t xml:space="preserve">Theme 2 is set in the context of francophone countries and communities. This theme covers artistic culture (through music and festivals and traditions) and political and artistic culture (through media). </w:t>
      </w:r>
    </w:p>
    <w:p w:rsidR="00D33C35" w:rsidRPr="00D33C35" w:rsidRDefault="00D33C35" w:rsidP="006512A0">
      <w:pPr>
        <w:rPr>
          <w:rFonts w:ascii="Verdana" w:hAnsi="Verdana"/>
          <w:sz w:val="10"/>
          <w:szCs w:val="10"/>
        </w:rPr>
      </w:pPr>
    </w:p>
    <w:p w:rsidR="006512A0" w:rsidRPr="000E6B08" w:rsidRDefault="006512A0" w:rsidP="007443C5">
      <w:pPr>
        <w:pStyle w:val="correctitalsboldbillet"/>
      </w:pPr>
      <w:r w:rsidRPr="009D5616">
        <w:t>La musique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changements et les développements; l’impact de la musique sur la culture populaire. </w:t>
      </w:r>
    </w:p>
    <w:p w:rsidR="006512A0" w:rsidRPr="000E6B08" w:rsidRDefault="006512A0" w:rsidP="007443C5">
      <w:pPr>
        <w:pStyle w:val="correctitalsboldbillet"/>
      </w:pPr>
      <w:r w:rsidRPr="009D5616">
        <w:t>Les médias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liberté d’expression; la presse écrite et en ligne; l’impact sur la société et la politique. </w:t>
      </w:r>
    </w:p>
    <w:p w:rsidR="006512A0" w:rsidRPr="000E6B08" w:rsidRDefault="006512A0" w:rsidP="007443C5">
      <w:pPr>
        <w:pStyle w:val="correctitalsboldbillet"/>
      </w:pPr>
      <w:r w:rsidRPr="009D5616">
        <w:t>Les festivals et les traditions</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festivals, fêtes, coutumes et traditions. </w:t>
      </w:r>
    </w:p>
    <w:p w:rsidR="006512A0" w:rsidRPr="000E6B08" w:rsidRDefault="006512A0" w:rsidP="006512A0">
      <w:pPr>
        <w:rPr>
          <w:rFonts w:ascii="Verdana" w:hAnsi="Verdana"/>
          <w:sz w:val="20"/>
          <w:szCs w:val="2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3: </w:t>
      </w:r>
      <w:r w:rsidRPr="009D5616">
        <w:rPr>
          <w:rFonts w:ascii="Verdana" w:hAnsi="Verdana"/>
          <w:b/>
          <w:i/>
          <w:sz w:val="20"/>
          <w:szCs w:val="20"/>
        </w:rPr>
        <w:t>L’immigration et la société multiculturelle française</w:t>
      </w:r>
      <w:r w:rsidRPr="009D5616">
        <w:rPr>
          <w:rFonts w:ascii="Verdana" w:hAnsi="Verdana"/>
          <w:b/>
          <w:sz w:val="20"/>
          <w:szCs w:val="20"/>
        </w:rPr>
        <w:t xml:space="preserve"> </w:t>
      </w:r>
    </w:p>
    <w:p w:rsidR="00D33C35" w:rsidRDefault="006512A0" w:rsidP="006512A0">
      <w:pPr>
        <w:rPr>
          <w:rFonts w:ascii="Verdana" w:hAnsi="Verdana"/>
          <w:sz w:val="20"/>
          <w:szCs w:val="20"/>
        </w:rPr>
      </w:pPr>
      <w:r w:rsidRPr="000E6B08">
        <w:rPr>
          <w:rFonts w:ascii="Verdana" w:hAnsi="Verdana"/>
          <w:sz w:val="20"/>
          <w:szCs w:val="20"/>
        </w:rPr>
        <w:t>Theme 3 is set in the context of France only. This theme covers social issues and trends.</w:t>
      </w:r>
    </w:p>
    <w:p w:rsidR="006512A0" w:rsidRPr="004349DE" w:rsidRDefault="006512A0" w:rsidP="006512A0">
      <w:pPr>
        <w:rPr>
          <w:rFonts w:ascii="Verdana" w:hAnsi="Verdana"/>
          <w:sz w:val="10"/>
          <w:szCs w:val="10"/>
        </w:rPr>
      </w:pPr>
      <w:r w:rsidRPr="000E6B08">
        <w:rPr>
          <w:rFonts w:ascii="Verdana" w:hAnsi="Verdana"/>
          <w:sz w:val="20"/>
          <w:szCs w:val="20"/>
        </w:rPr>
        <w:t xml:space="preserve"> </w:t>
      </w:r>
    </w:p>
    <w:p w:rsidR="006512A0" w:rsidRPr="000E6B08" w:rsidRDefault="006512A0" w:rsidP="007443C5">
      <w:pPr>
        <w:pStyle w:val="correctitalsboldbillet"/>
      </w:pPr>
      <w:r w:rsidRPr="009D5616">
        <w:t>L’impact positif de l’immigration sur la société française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contributions des immigrés à l’économie et à la culture. </w:t>
      </w:r>
    </w:p>
    <w:p w:rsidR="006512A0" w:rsidRPr="000E6B08" w:rsidRDefault="006512A0" w:rsidP="007443C5">
      <w:pPr>
        <w:pStyle w:val="correctitalsboldbillet"/>
      </w:pPr>
      <w:r w:rsidRPr="009D5616">
        <w:t>Répondre aux défis de l’immigration et l’intégration en France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Les activités des communautés; la marginalisation et l’aliénation du point de vue des immigrés. </w:t>
      </w:r>
    </w:p>
    <w:p w:rsidR="006512A0" w:rsidRPr="000E6B08" w:rsidRDefault="006512A0" w:rsidP="007443C5">
      <w:pPr>
        <w:pStyle w:val="correctitalsboldbillet"/>
      </w:pPr>
      <w:r w:rsidRPr="009D5616">
        <w:t>L’extrême droite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montée du Front National; les leaders du Front National; l’opinion publique. </w:t>
      </w:r>
    </w:p>
    <w:p w:rsidR="006512A0" w:rsidRPr="000E6B08" w:rsidRDefault="006512A0" w:rsidP="006512A0">
      <w:pPr>
        <w:rPr>
          <w:rFonts w:ascii="Verdana" w:hAnsi="Verdana"/>
          <w:sz w:val="20"/>
          <w:szCs w:val="20"/>
        </w:rPr>
      </w:pPr>
    </w:p>
    <w:p w:rsidR="006512A0" w:rsidRPr="009D5616" w:rsidRDefault="006512A0" w:rsidP="006512A0">
      <w:pPr>
        <w:rPr>
          <w:rFonts w:ascii="Verdana" w:hAnsi="Verdana"/>
          <w:b/>
          <w:sz w:val="20"/>
          <w:szCs w:val="20"/>
        </w:rPr>
      </w:pPr>
      <w:r w:rsidRPr="009D5616">
        <w:rPr>
          <w:rFonts w:ascii="Verdana" w:hAnsi="Verdana"/>
          <w:b/>
          <w:sz w:val="20"/>
          <w:szCs w:val="20"/>
        </w:rPr>
        <w:t xml:space="preserve">Theme 4: </w:t>
      </w:r>
      <w:r w:rsidRPr="009D5616">
        <w:rPr>
          <w:rFonts w:ascii="Verdana" w:hAnsi="Verdana"/>
          <w:b/>
          <w:i/>
          <w:sz w:val="20"/>
          <w:szCs w:val="20"/>
        </w:rPr>
        <w:t>L’Occupation et la Résistance</w:t>
      </w:r>
      <w:r w:rsidRPr="009D5616">
        <w:rPr>
          <w:rFonts w:ascii="Verdana" w:hAnsi="Verdana"/>
          <w:b/>
          <w:sz w:val="20"/>
          <w:szCs w:val="20"/>
        </w:rPr>
        <w:t xml:space="preserve"> </w:t>
      </w:r>
    </w:p>
    <w:p w:rsidR="006512A0" w:rsidRDefault="006512A0" w:rsidP="006512A0">
      <w:pPr>
        <w:rPr>
          <w:rFonts w:ascii="Verdana" w:hAnsi="Verdana"/>
          <w:sz w:val="20"/>
          <w:szCs w:val="20"/>
        </w:rPr>
      </w:pPr>
      <w:r w:rsidRPr="000E6B08">
        <w:rPr>
          <w:rFonts w:ascii="Verdana" w:hAnsi="Verdana"/>
          <w:sz w:val="20"/>
          <w:szCs w:val="20"/>
        </w:rPr>
        <w:t xml:space="preserve">Theme 4 is set in the context of France only. This theme covers political culture. </w:t>
      </w:r>
    </w:p>
    <w:p w:rsidR="00040619" w:rsidRPr="00040619" w:rsidRDefault="00040619" w:rsidP="006512A0">
      <w:pPr>
        <w:rPr>
          <w:rFonts w:ascii="Verdana" w:hAnsi="Verdana"/>
          <w:sz w:val="10"/>
          <w:szCs w:val="10"/>
        </w:rPr>
      </w:pPr>
    </w:p>
    <w:p w:rsidR="006512A0" w:rsidRPr="000E6B08" w:rsidRDefault="006512A0" w:rsidP="007443C5">
      <w:pPr>
        <w:pStyle w:val="correctitalsboldbillet"/>
      </w:pPr>
      <w:r w:rsidRPr="009D5616">
        <w:t>La France occupée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La collaboration; l’antisémitisme. </w:t>
      </w:r>
    </w:p>
    <w:p w:rsidR="006512A0" w:rsidRPr="000E6B08" w:rsidRDefault="006512A0" w:rsidP="007443C5">
      <w:pPr>
        <w:pStyle w:val="correctitalsboldbillet"/>
      </w:pPr>
      <w:r w:rsidRPr="009D5616">
        <w:t>Le régime de Vichy</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 xml:space="preserve">Maréchal Pétain et la Révolution nationale. </w:t>
      </w:r>
    </w:p>
    <w:p w:rsidR="006512A0" w:rsidRPr="000E6B08" w:rsidRDefault="006512A0" w:rsidP="004349DE">
      <w:pPr>
        <w:pStyle w:val="correctitalsboldbillet"/>
      </w:pPr>
      <w:r w:rsidRPr="009D5616">
        <w:t>La Résistance</w:t>
      </w:r>
      <w:r w:rsidRPr="000E6B08">
        <w:t xml:space="preserve"> </w:t>
      </w:r>
    </w:p>
    <w:p w:rsidR="006512A0" w:rsidRPr="009D5616" w:rsidRDefault="006512A0" w:rsidP="006512A0">
      <w:pPr>
        <w:rPr>
          <w:rFonts w:ascii="Verdana" w:hAnsi="Verdana"/>
          <w:i/>
          <w:sz w:val="20"/>
          <w:szCs w:val="20"/>
        </w:rPr>
      </w:pPr>
      <w:r w:rsidRPr="009D5616">
        <w:rPr>
          <w:rFonts w:ascii="Verdana" w:hAnsi="Verdana"/>
          <w:i/>
          <w:sz w:val="20"/>
          <w:szCs w:val="20"/>
        </w:rPr>
        <w:t>Jean Moulin, Charles de Gaulle et les femmes de la Résistance; la résistance des français.</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Grammar</w:t>
      </w:r>
    </w:p>
    <w:p w:rsidR="006512A0" w:rsidRPr="000E6B08" w:rsidRDefault="006512A0" w:rsidP="006512A0">
      <w:pPr>
        <w:rPr>
          <w:rFonts w:ascii="Verdana" w:hAnsi="Verdana"/>
          <w:sz w:val="20"/>
          <w:szCs w:val="20"/>
        </w:rPr>
      </w:pPr>
      <w:r w:rsidRPr="000E6B08">
        <w:rPr>
          <w:rFonts w:ascii="Verdana" w:hAnsi="Verdana"/>
          <w:sz w:val="20"/>
          <w:szCs w:val="20"/>
        </w:rPr>
        <w:t xml:space="preserve">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The grammar requirements are outlined in the grammar list in the specification. </w:t>
      </w:r>
    </w:p>
    <w:p w:rsidR="00EC5ED5" w:rsidRDefault="00EC5ED5" w:rsidP="006512A0">
      <w:pPr>
        <w:rPr>
          <w:rFonts w:ascii="Verdana" w:hAnsi="Verdana"/>
          <w:sz w:val="20"/>
          <w:szCs w:val="20"/>
        </w:rPr>
      </w:pPr>
    </w:p>
    <w:p w:rsidR="006512A0" w:rsidRPr="000E6B08" w:rsidRDefault="00EC5ED5" w:rsidP="006512A0">
      <w:pPr>
        <w:rPr>
          <w:rFonts w:ascii="Verdana" w:hAnsi="Verdana"/>
          <w:sz w:val="20"/>
          <w:szCs w:val="20"/>
        </w:rPr>
      </w:pPr>
      <w:r>
        <w:rPr>
          <w:rFonts w:ascii="Verdana" w:hAnsi="Verdana"/>
          <w:sz w:val="20"/>
          <w:szCs w:val="20"/>
        </w:rPr>
        <w:br w:type="page"/>
      </w:r>
      <w:r w:rsidR="006512A0" w:rsidRPr="000E6B08">
        <w:rPr>
          <w:rFonts w:ascii="Verdana" w:hAnsi="Verdana"/>
          <w:sz w:val="20"/>
          <w:szCs w:val="20"/>
        </w:rPr>
        <w:lastRenderedPageBreak/>
        <w:t xml:space="preserve">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(see the free support guides on approaches to teaching film and literature).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 xml:space="preserve">A level skills – themes </w:t>
      </w:r>
    </w:p>
    <w:p w:rsidR="006512A0" w:rsidRDefault="006512A0" w:rsidP="006512A0">
      <w:pPr>
        <w:rPr>
          <w:rFonts w:ascii="Verdana" w:hAnsi="Verdana"/>
          <w:sz w:val="20"/>
          <w:szCs w:val="20"/>
        </w:rPr>
      </w:pPr>
      <w:r w:rsidRPr="000E6B08">
        <w:rPr>
          <w:rFonts w:ascii="Verdana" w:hAnsi="Verdana"/>
          <w:sz w:val="20"/>
          <w:szCs w:val="20"/>
        </w:rPr>
        <w:t>Students are required to develop the following skills:</w:t>
      </w:r>
    </w:p>
    <w:p w:rsidR="00EC5ED5" w:rsidRPr="00EC5ED5" w:rsidRDefault="00EC5ED5" w:rsidP="006512A0">
      <w:pPr>
        <w:rPr>
          <w:rFonts w:ascii="Verdana" w:hAnsi="Verdana"/>
          <w:sz w:val="10"/>
          <w:szCs w:val="10"/>
        </w:rPr>
      </w:pPr>
    </w:p>
    <w:p w:rsidR="006512A0" w:rsidRPr="000E6B08" w:rsidRDefault="006512A0" w:rsidP="007443C5">
      <w:pPr>
        <w:pStyle w:val="correctnormalbullet"/>
      </w:pPr>
      <w:r w:rsidRPr="000E6B08">
        <w:t>Responding to spoken text in writing, showing understanding of the main points, gist and detail</w:t>
      </w:r>
    </w:p>
    <w:p w:rsidR="006512A0" w:rsidRPr="000E6B08" w:rsidRDefault="006512A0" w:rsidP="004349DE">
      <w:pPr>
        <w:pStyle w:val="correctnormalbullet"/>
      </w:pPr>
      <w:r w:rsidRPr="000E6B08">
        <w:t>Responding to written text in writing and speaking, showing understanding of the main points, gist and detail</w:t>
      </w:r>
    </w:p>
    <w:p w:rsidR="006512A0" w:rsidRPr="000E6B08" w:rsidRDefault="006512A0" w:rsidP="004349DE">
      <w:pPr>
        <w:pStyle w:val="correctnormalbullet"/>
      </w:pPr>
      <w:r w:rsidRPr="000E6B08">
        <w:t>Summarising a written text in speaking (Theme 1)</w:t>
      </w:r>
    </w:p>
    <w:p w:rsidR="006512A0" w:rsidRPr="000E6B08" w:rsidRDefault="006512A0" w:rsidP="004349DE">
      <w:pPr>
        <w:pStyle w:val="correctnormalbullet"/>
      </w:pPr>
      <w:r w:rsidRPr="000E6B08">
        <w:t>Summarising a spoken text in writing</w:t>
      </w:r>
    </w:p>
    <w:p w:rsidR="006512A0" w:rsidRPr="000E6B08" w:rsidRDefault="006512A0" w:rsidP="004349DE">
      <w:pPr>
        <w:pStyle w:val="correctnormalbullet"/>
      </w:pPr>
      <w:r w:rsidRPr="000E6B08">
        <w:t>Translating into and from French</w:t>
      </w:r>
    </w:p>
    <w:p w:rsidR="006512A0" w:rsidRPr="000E6B08" w:rsidRDefault="006512A0" w:rsidP="004349DE">
      <w:pPr>
        <w:pStyle w:val="correctnormalbullet"/>
      </w:pPr>
      <w:r w:rsidRPr="000E6B08">
        <w:t xml:space="preserve">Demonstrating knowledge and understanding of the social and cultural context of the target language through discussion of a theme </w:t>
      </w:r>
    </w:p>
    <w:p w:rsidR="006512A0" w:rsidRPr="000E6B08" w:rsidRDefault="006512A0" w:rsidP="004349DE">
      <w:pPr>
        <w:pStyle w:val="correctnormalbullet"/>
      </w:pPr>
      <w:r w:rsidRPr="000E6B08">
        <w:t>Expressing viewpoints and justifying opinions</w:t>
      </w:r>
    </w:p>
    <w:p w:rsidR="006512A0" w:rsidRPr="000E6B08" w:rsidRDefault="006512A0" w:rsidP="004349DE">
      <w:pPr>
        <w:pStyle w:val="correctnormalbullet"/>
      </w:pPr>
      <w:r w:rsidRPr="000E6B08">
        <w:t>Developing an argument and reaching a logical conclusion.</w:t>
      </w:r>
    </w:p>
    <w:p w:rsidR="00EC5ED5" w:rsidRDefault="00EC5ED5"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 xml:space="preserve">In addition, students need to be able to analyse aspects of culture and present their independent research project in the speaking examination.  </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A level skills – literature/film</w:t>
      </w:r>
    </w:p>
    <w:p w:rsidR="006512A0" w:rsidRDefault="006512A0" w:rsidP="006512A0">
      <w:pPr>
        <w:rPr>
          <w:rFonts w:ascii="Verdana" w:hAnsi="Verdana"/>
          <w:sz w:val="20"/>
          <w:szCs w:val="20"/>
        </w:rPr>
      </w:pPr>
      <w:r w:rsidRPr="000E6B08">
        <w:rPr>
          <w:rFonts w:ascii="Verdana" w:hAnsi="Verdana"/>
          <w:sz w:val="20"/>
          <w:szCs w:val="20"/>
        </w:rPr>
        <w:t>In the study of the literary text/film students also need to develop the following skills:</w:t>
      </w:r>
    </w:p>
    <w:p w:rsidR="00EC5ED5" w:rsidRPr="00656889" w:rsidRDefault="00EC5ED5" w:rsidP="006512A0">
      <w:pPr>
        <w:rPr>
          <w:rFonts w:ascii="Verdana" w:hAnsi="Verdana"/>
          <w:sz w:val="10"/>
          <w:szCs w:val="10"/>
        </w:rPr>
      </w:pPr>
    </w:p>
    <w:p w:rsidR="006512A0" w:rsidRPr="000E6B08" w:rsidRDefault="006512A0" w:rsidP="004349DE">
      <w:pPr>
        <w:pStyle w:val="correctnormalbullet"/>
      </w:pPr>
      <w:r w:rsidRPr="009D5616">
        <w:t>Critically</w:t>
      </w:r>
      <w:r w:rsidRPr="000E6B08">
        <w:t xml:space="preserve"> analysing the work</w:t>
      </w:r>
    </w:p>
    <w:p w:rsidR="006512A0" w:rsidRPr="000E6B08" w:rsidRDefault="006512A0" w:rsidP="004349DE">
      <w:pPr>
        <w:pStyle w:val="correctnormalbullet"/>
      </w:pPr>
      <w:r w:rsidRPr="000E6B08">
        <w:t>Evaluating the form and techniques used in the work</w:t>
      </w:r>
    </w:p>
    <w:p w:rsidR="006512A0" w:rsidRPr="000E6B08" w:rsidRDefault="006512A0" w:rsidP="004349DE">
      <w:pPr>
        <w:pStyle w:val="correctnormalbullet"/>
      </w:pPr>
      <w:r w:rsidRPr="000E6B08">
        <w:t xml:space="preserve">Presenting and justifying viewpoints </w:t>
      </w:r>
    </w:p>
    <w:p w:rsidR="006512A0" w:rsidRPr="000E6B08" w:rsidRDefault="006512A0" w:rsidP="004349DE">
      <w:pPr>
        <w:pStyle w:val="correctnormalbullet"/>
      </w:pPr>
      <w:r w:rsidRPr="000E6B08">
        <w:t>Developing logical arguments to persuade</w:t>
      </w:r>
    </w:p>
    <w:p w:rsidR="006512A0" w:rsidRPr="000E6B08" w:rsidRDefault="006512A0" w:rsidP="004349DE">
      <w:pPr>
        <w:pStyle w:val="correctnormalbullet"/>
      </w:pPr>
      <w:r w:rsidRPr="000E6B08">
        <w:t xml:space="preserve">Relating the work to key concepts, issues and the social context </w:t>
      </w:r>
    </w:p>
    <w:p w:rsidR="006512A0" w:rsidRPr="000E6B08" w:rsidRDefault="006512A0" w:rsidP="004349DE">
      <w:pPr>
        <w:pStyle w:val="correctnormalbullet"/>
      </w:pPr>
      <w:r w:rsidRPr="000E6B08">
        <w:t>Writing a critical response.</w:t>
      </w:r>
    </w:p>
    <w:p w:rsidR="00656889" w:rsidRPr="00656889" w:rsidRDefault="00656889" w:rsidP="006512A0">
      <w:pPr>
        <w:rPr>
          <w:rFonts w:ascii="Verdana" w:hAnsi="Verdana"/>
          <w:sz w:val="10"/>
          <w:szCs w:val="10"/>
        </w:rPr>
      </w:pPr>
    </w:p>
    <w:p w:rsidR="006512A0" w:rsidRPr="000E6B08" w:rsidRDefault="006512A0" w:rsidP="006512A0">
      <w:pPr>
        <w:rPr>
          <w:rFonts w:ascii="Verdana" w:hAnsi="Verdana"/>
          <w:sz w:val="20"/>
          <w:szCs w:val="20"/>
        </w:rPr>
      </w:pPr>
      <w:r w:rsidRPr="000E6B08">
        <w:rPr>
          <w:rFonts w:ascii="Verdana" w:hAnsi="Verdana"/>
          <w:sz w:val="20"/>
          <w:szCs w:val="20"/>
        </w:rPr>
        <w:t>Teachers will need to consider these key skills in the light of the work studied.</w:t>
      </w:r>
    </w:p>
    <w:p w:rsidR="00656889" w:rsidRDefault="00656889" w:rsidP="006512A0">
      <w:pPr>
        <w:rPr>
          <w:rFonts w:ascii="Verdana" w:hAnsi="Verdana"/>
          <w:sz w:val="20"/>
          <w:szCs w:val="20"/>
        </w:rPr>
      </w:pPr>
    </w:p>
    <w:p w:rsidR="006512A0" w:rsidRPr="000E6B08" w:rsidRDefault="006512A0" w:rsidP="006512A0">
      <w:pPr>
        <w:rPr>
          <w:rFonts w:ascii="Verdana" w:hAnsi="Verdana"/>
          <w:sz w:val="20"/>
          <w:szCs w:val="20"/>
        </w:rPr>
      </w:pPr>
      <w:r w:rsidRPr="000E6B08">
        <w:rPr>
          <w:rFonts w:ascii="Verdana" w:hAnsi="Verdana"/>
          <w:sz w:val="20"/>
          <w:szCs w:val="20"/>
        </w:rPr>
        <w:t>This scheme of work proposes that teacher 2 commences the study of the second work at the end of Year 12 which will allow students to undertake some independent work during the summer break.</w:t>
      </w:r>
    </w:p>
    <w:p w:rsidR="006512A0" w:rsidRPr="000E6B08" w:rsidRDefault="006512A0" w:rsidP="006512A0">
      <w:pPr>
        <w:rPr>
          <w:rFonts w:ascii="Verdana" w:hAnsi="Verdana"/>
          <w:sz w:val="20"/>
          <w:szCs w:val="20"/>
        </w:rPr>
      </w:pPr>
    </w:p>
    <w:p w:rsidR="006512A0" w:rsidRPr="000E6B08" w:rsidRDefault="006512A0" w:rsidP="006512A0">
      <w:pPr>
        <w:rPr>
          <w:rFonts w:ascii="Verdana" w:hAnsi="Verdana"/>
          <w:b/>
          <w:sz w:val="20"/>
          <w:szCs w:val="20"/>
        </w:rPr>
      </w:pPr>
      <w:r w:rsidRPr="000E6B08">
        <w:rPr>
          <w:rFonts w:ascii="Verdana" w:hAnsi="Verdana"/>
          <w:b/>
          <w:sz w:val="20"/>
          <w:szCs w:val="20"/>
        </w:rPr>
        <w:t>Independent research project</w:t>
      </w:r>
    </w:p>
    <w:p w:rsidR="006512A0" w:rsidRPr="000E6B08" w:rsidRDefault="006512A0" w:rsidP="006512A0">
      <w:pPr>
        <w:rPr>
          <w:rFonts w:ascii="Verdana" w:hAnsi="Verdana"/>
          <w:sz w:val="20"/>
          <w:szCs w:val="20"/>
        </w:rPr>
      </w:pPr>
      <w:r w:rsidRPr="000E6B08">
        <w:rPr>
          <w:rFonts w:ascii="Verdana" w:hAnsi="Verdana"/>
          <w:sz w:val="20"/>
          <w:szCs w:val="20"/>
        </w:rPr>
        <w:t>This scheme of work suggests that teacher 1 introduces the research project to students prior to the summer break.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about permissible teacher input are in the specification.</w:t>
      </w:r>
    </w:p>
    <w:p w:rsidR="006512A0" w:rsidRPr="000E6B08" w:rsidRDefault="007944FF" w:rsidP="006512A0">
      <w:pPr>
        <w:jc w:val="center"/>
        <w:rPr>
          <w:rFonts w:ascii="Verdana" w:hAnsi="Verdana"/>
          <w:sz w:val="20"/>
          <w:szCs w:val="20"/>
        </w:rPr>
      </w:pPr>
      <w:r>
        <w:rPr>
          <w:rFonts w:ascii="Verdana" w:hAnsi="Verdana"/>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4520" w:type="dxa"/>
            <w:gridSpan w:val="5"/>
            <w:shd w:val="clear" w:color="auto" w:fill="auto"/>
          </w:tcPr>
          <w:p w:rsidR="00EB772D" w:rsidRDefault="00EB772D" w:rsidP="00EB772D">
            <w:pPr>
              <w:jc w:val="center"/>
              <w:rPr>
                <w:rFonts w:ascii="Verdana" w:hAnsi="Verdana"/>
                <w:b/>
                <w:sz w:val="20"/>
                <w:szCs w:val="20"/>
              </w:rPr>
            </w:pPr>
            <w:r w:rsidRPr="00630DB6">
              <w:rPr>
                <w:rFonts w:ascii="Verdana" w:hAnsi="Verdana"/>
                <w:b/>
                <w:sz w:val="20"/>
                <w:szCs w:val="20"/>
              </w:rPr>
              <w:t>YEAR 1</w:t>
            </w:r>
          </w:p>
          <w:p w:rsidR="007944FF" w:rsidRPr="00630DB6" w:rsidRDefault="007944FF" w:rsidP="00EB772D">
            <w:pPr>
              <w:jc w:val="center"/>
              <w:rPr>
                <w:rFonts w:ascii="Verdana" w:hAnsi="Verdana"/>
                <w:b/>
                <w:sz w:val="20"/>
                <w:szCs w:val="20"/>
              </w:rPr>
            </w:pPr>
          </w:p>
        </w:tc>
      </w:tr>
      <w:tr w:rsidR="00EB772D" w:rsidRPr="000E6B08" w:rsidTr="003B5803">
        <w:trPr>
          <w:trHeight w:val="480"/>
        </w:trPr>
        <w:tc>
          <w:tcPr>
            <w:tcW w:w="1526" w:type="dxa"/>
            <w:shd w:val="clear" w:color="auto" w:fill="auto"/>
          </w:tcPr>
          <w:p w:rsidR="00EB772D" w:rsidRPr="00570D3F" w:rsidRDefault="00EB772D" w:rsidP="00784264">
            <w:pPr>
              <w:rPr>
                <w:rFonts w:ascii="Verdana" w:hAnsi="Verdana"/>
                <w:b/>
                <w:sz w:val="20"/>
                <w:szCs w:val="20"/>
              </w:rPr>
            </w:pPr>
            <w:r w:rsidRPr="00570D3F">
              <w:rPr>
                <w:rFonts w:ascii="Verdana" w:hAnsi="Verdana"/>
                <w:b/>
                <w:sz w:val="20"/>
                <w:szCs w:val="20"/>
              </w:rPr>
              <w:t>Week</w:t>
            </w:r>
          </w:p>
        </w:tc>
        <w:tc>
          <w:tcPr>
            <w:tcW w:w="3162" w:type="dxa"/>
            <w:shd w:val="clear" w:color="auto" w:fill="E0E0E0"/>
          </w:tcPr>
          <w:p w:rsidR="00EB772D" w:rsidRPr="00570D3F" w:rsidRDefault="00EB772D" w:rsidP="00784264">
            <w:pPr>
              <w:rPr>
                <w:rFonts w:ascii="Verdana" w:hAnsi="Verdana"/>
                <w:b/>
                <w:sz w:val="20"/>
                <w:szCs w:val="20"/>
              </w:rPr>
            </w:pPr>
            <w:r w:rsidRPr="00570D3F">
              <w:rPr>
                <w:rFonts w:ascii="Verdana" w:hAnsi="Verdana"/>
                <w:b/>
                <w:sz w:val="20"/>
                <w:szCs w:val="20"/>
              </w:rPr>
              <w:t>Teacher 1 – Topic Area</w:t>
            </w:r>
          </w:p>
        </w:tc>
        <w:tc>
          <w:tcPr>
            <w:tcW w:w="3163" w:type="dxa"/>
            <w:shd w:val="clear" w:color="auto" w:fill="E0E0E0"/>
          </w:tcPr>
          <w:p w:rsidR="00EB772D" w:rsidRPr="00570D3F" w:rsidRDefault="00EB772D" w:rsidP="00784264">
            <w:pPr>
              <w:rPr>
                <w:rFonts w:ascii="Verdana" w:hAnsi="Verdana"/>
                <w:b/>
                <w:sz w:val="20"/>
                <w:szCs w:val="20"/>
              </w:rPr>
            </w:pPr>
            <w:r w:rsidRPr="00570D3F">
              <w:rPr>
                <w:rFonts w:ascii="Verdana" w:hAnsi="Verdana"/>
                <w:b/>
                <w:sz w:val="20"/>
                <w:szCs w:val="20"/>
              </w:rPr>
              <w:t>Teacher 1 – Grammar/Skills</w:t>
            </w:r>
          </w:p>
        </w:tc>
        <w:tc>
          <w:tcPr>
            <w:tcW w:w="3162" w:type="dxa"/>
            <w:shd w:val="clear" w:color="auto" w:fill="FFFFC1"/>
          </w:tcPr>
          <w:p w:rsidR="00EB772D" w:rsidRPr="00570D3F" w:rsidRDefault="00EB772D" w:rsidP="00784264">
            <w:pPr>
              <w:rPr>
                <w:rFonts w:ascii="Verdana" w:hAnsi="Verdana"/>
                <w:b/>
                <w:sz w:val="20"/>
                <w:szCs w:val="20"/>
              </w:rPr>
            </w:pPr>
            <w:r w:rsidRPr="00570D3F">
              <w:rPr>
                <w:rFonts w:ascii="Verdana" w:hAnsi="Verdana"/>
                <w:b/>
                <w:sz w:val="20"/>
                <w:szCs w:val="20"/>
              </w:rPr>
              <w:t>Teacher 2 – Topic Area</w:t>
            </w:r>
          </w:p>
        </w:tc>
        <w:tc>
          <w:tcPr>
            <w:tcW w:w="3507" w:type="dxa"/>
            <w:shd w:val="clear" w:color="auto" w:fill="FFFFC1"/>
          </w:tcPr>
          <w:p w:rsidR="00EB772D" w:rsidRPr="00570D3F" w:rsidRDefault="00EB772D" w:rsidP="00784264">
            <w:pPr>
              <w:rPr>
                <w:rFonts w:ascii="Verdana" w:hAnsi="Verdana"/>
                <w:b/>
                <w:sz w:val="20"/>
                <w:szCs w:val="20"/>
              </w:rPr>
            </w:pPr>
            <w:r w:rsidRPr="00570D3F">
              <w:rPr>
                <w:rFonts w:ascii="Verdana" w:hAnsi="Verdana"/>
                <w:b/>
                <w:sz w:val="20"/>
                <w:szCs w:val="20"/>
              </w:rPr>
              <w:t xml:space="preserve">Teacher 2 – </w:t>
            </w:r>
            <w:r w:rsidR="00E03F4A">
              <w:rPr>
                <w:rFonts w:ascii="Verdana" w:hAnsi="Verdana"/>
                <w:b/>
                <w:sz w:val="20"/>
                <w:szCs w:val="20"/>
              </w:rPr>
              <w:br/>
            </w:r>
            <w:r w:rsidRPr="00570D3F">
              <w:rPr>
                <w:rFonts w:ascii="Verdana" w:hAnsi="Verdana"/>
                <w:b/>
                <w:sz w:val="20"/>
                <w:szCs w:val="20"/>
              </w:rPr>
              <w:t>Grammar/Skills</w:t>
            </w:r>
          </w:p>
        </w:tc>
      </w:tr>
      <w:tr w:rsidR="00EB772D" w:rsidRPr="000E6B08" w:rsidTr="00715E43">
        <w:trPr>
          <w:trHeight w:val="480"/>
        </w:trPr>
        <w:tc>
          <w:tcPr>
            <w:tcW w:w="1526" w:type="dxa"/>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1</w:t>
            </w:r>
          </w:p>
        </w:tc>
        <w:tc>
          <w:tcPr>
            <w:tcW w:w="12994" w:type="dxa"/>
            <w:gridSpan w:val="4"/>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Introduction to the course and assessment of students’ knowledge through bridging material</w:t>
            </w:r>
          </w:p>
        </w:tc>
      </w:tr>
      <w:tr w:rsidR="00EB772D" w:rsidRPr="000E6B08" w:rsidTr="003D52AC">
        <w:tc>
          <w:tcPr>
            <w:tcW w:w="1526" w:type="dxa"/>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2–9</w:t>
            </w:r>
          </w:p>
        </w:tc>
        <w:tc>
          <w:tcPr>
            <w:tcW w:w="3162" w:type="dxa"/>
            <w:shd w:val="clear" w:color="auto" w:fill="E0E0E0"/>
          </w:tcPr>
          <w:p w:rsidR="00EB772D" w:rsidRPr="000E6B08" w:rsidRDefault="00EB772D" w:rsidP="00920635">
            <w:pPr>
              <w:rPr>
                <w:rFonts w:ascii="Verdana" w:hAnsi="Verdana"/>
                <w:b/>
                <w:i/>
                <w:sz w:val="20"/>
                <w:szCs w:val="20"/>
                <w:lang w:val="fr-FR"/>
              </w:rPr>
            </w:pPr>
            <w:r w:rsidRPr="000E6B08">
              <w:rPr>
                <w:rFonts w:ascii="Verdana" w:hAnsi="Verdana"/>
                <w:b/>
                <w:sz w:val="20"/>
                <w:szCs w:val="20"/>
                <w:lang w:val="fr-FR"/>
              </w:rPr>
              <w:t xml:space="preserve">Theme 1: </w:t>
            </w:r>
            <w:r w:rsidRPr="000E6B08">
              <w:rPr>
                <w:rFonts w:ascii="Verdana" w:hAnsi="Verdana"/>
                <w:b/>
                <w:i/>
                <w:sz w:val="20"/>
                <w:szCs w:val="20"/>
                <w:lang w:val="fr-FR"/>
              </w:rPr>
              <w:t>Les changements dans la société française</w:t>
            </w:r>
          </w:p>
          <w:p w:rsidR="00EB772D" w:rsidRPr="000E6B08" w:rsidRDefault="00EB772D" w:rsidP="00784264">
            <w:pPr>
              <w:rPr>
                <w:rFonts w:ascii="Verdana" w:hAnsi="Verdana"/>
                <w:b/>
                <w:sz w:val="20"/>
                <w:szCs w:val="20"/>
                <w:lang w:val="fr-FR"/>
              </w:rPr>
            </w:pPr>
          </w:p>
          <w:p w:rsidR="00EB772D" w:rsidRPr="000E6B08" w:rsidRDefault="00EB772D" w:rsidP="00784264">
            <w:pPr>
              <w:rPr>
                <w:rFonts w:ascii="Verdana" w:hAnsi="Verdana"/>
                <w:sz w:val="20"/>
                <w:szCs w:val="20"/>
                <w:u w:val="single"/>
                <w:lang w:val="fr-FR"/>
              </w:rPr>
            </w:pPr>
          </w:p>
        </w:tc>
        <w:tc>
          <w:tcPr>
            <w:tcW w:w="3163" w:type="dxa"/>
            <w:shd w:val="clear" w:color="auto" w:fill="E0E0E0"/>
          </w:tcPr>
          <w:p w:rsidR="00EB772D" w:rsidRPr="000E6B08" w:rsidRDefault="00EB772D" w:rsidP="00784264">
            <w:pPr>
              <w:rPr>
                <w:rFonts w:ascii="Verdana" w:hAnsi="Verdana"/>
                <w:sz w:val="20"/>
                <w:szCs w:val="20"/>
                <w:lang w:val="fr-FR"/>
              </w:rPr>
            </w:pPr>
          </w:p>
        </w:tc>
        <w:tc>
          <w:tcPr>
            <w:tcW w:w="3162" w:type="dxa"/>
            <w:shd w:val="clear" w:color="auto" w:fill="E0E0E0"/>
          </w:tcPr>
          <w:p w:rsidR="00EB772D" w:rsidRPr="000E6B08" w:rsidRDefault="00EB772D" w:rsidP="00920635">
            <w:pPr>
              <w:rPr>
                <w:rFonts w:ascii="Verdana" w:hAnsi="Verdana"/>
                <w:b/>
                <w:i/>
                <w:sz w:val="20"/>
                <w:szCs w:val="20"/>
                <w:lang w:val="fr-FR"/>
              </w:rPr>
            </w:pPr>
            <w:r w:rsidRPr="000E6B08">
              <w:rPr>
                <w:rFonts w:ascii="Verdana" w:hAnsi="Verdana"/>
                <w:b/>
                <w:sz w:val="20"/>
                <w:szCs w:val="20"/>
                <w:lang w:val="fr-FR"/>
              </w:rPr>
              <w:t xml:space="preserve">Theme 2: </w:t>
            </w:r>
            <w:r w:rsidRPr="000E6B08">
              <w:rPr>
                <w:rFonts w:ascii="Verdana" w:hAnsi="Verdana"/>
                <w:b/>
                <w:i/>
                <w:sz w:val="20"/>
                <w:szCs w:val="20"/>
                <w:lang w:val="fr-FR"/>
              </w:rPr>
              <w:t>La culture politique et artistique dans les pays francophones</w:t>
            </w:r>
          </w:p>
          <w:p w:rsidR="00EB772D" w:rsidRPr="009F6EA2" w:rsidRDefault="00EB772D" w:rsidP="00784264">
            <w:pPr>
              <w:rPr>
                <w:rFonts w:ascii="Verdana" w:hAnsi="Verdana"/>
                <w:sz w:val="20"/>
                <w:szCs w:val="20"/>
              </w:rPr>
            </w:pPr>
            <w:r w:rsidRPr="000E6B08">
              <w:rPr>
                <w:rFonts w:ascii="Verdana" w:hAnsi="Verdana"/>
                <w:sz w:val="20"/>
                <w:szCs w:val="20"/>
              </w:rPr>
              <w:t>(</w:t>
            </w:r>
            <w:r w:rsidRPr="009D5616">
              <w:rPr>
                <w:rFonts w:ascii="Verdana" w:hAnsi="Verdana"/>
                <w:sz w:val="20"/>
                <w:szCs w:val="20"/>
              </w:rPr>
              <w:t>Theme 2 is set in the context of francophone countries and communities</w:t>
            </w:r>
            <w:r w:rsidR="00E07698">
              <w:rPr>
                <w:rFonts w:ascii="Verdana" w:hAnsi="Verdana"/>
                <w:sz w:val="20"/>
                <w:szCs w:val="20"/>
              </w:rPr>
              <w:t>.</w:t>
            </w:r>
            <w:r w:rsidRPr="009D5616">
              <w:rPr>
                <w:rFonts w:ascii="Verdana" w:hAnsi="Verdana"/>
                <w:sz w:val="20"/>
                <w:szCs w:val="20"/>
              </w:rPr>
              <w:t>)</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3B5803">
        <w:tc>
          <w:tcPr>
            <w:tcW w:w="1526" w:type="dxa"/>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widowControl w:val="0"/>
              <w:tabs>
                <w:tab w:val="left" w:pos="220"/>
                <w:tab w:val="left" w:pos="720"/>
              </w:tabs>
              <w:autoSpaceDE w:val="0"/>
              <w:autoSpaceDN w:val="0"/>
              <w:adjustRightInd w:val="0"/>
              <w:rPr>
                <w:rFonts w:ascii="Verdana" w:hAnsi="Verdana"/>
                <w:sz w:val="20"/>
                <w:szCs w:val="20"/>
              </w:rPr>
            </w:pPr>
            <w:r w:rsidRPr="000E6B08">
              <w:rPr>
                <w:rFonts w:ascii="Verdana" w:hAnsi="Verdana"/>
                <w:i/>
                <w:sz w:val="20"/>
                <w:szCs w:val="20"/>
                <w:lang w:val="fr-FR"/>
              </w:rPr>
              <w:t xml:space="preserve">Les changements dans les structures familiales </w:t>
            </w:r>
          </w:p>
          <w:p w:rsidR="00EB772D" w:rsidRPr="000E6B08" w:rsidRDefault="00EB772D" w:rsidP="00920635">
            <w:pPr>
              <w:pStyle w:val="correctitalsbillet"/>
            </w:pPr>
            <w:r w:rsidRPr="000E6B08">
              <w:t>Les changements dans les attitudes envers le mariage</w:t>
            </w:r>
          </w:p>
          <w:p w:rsidR="00EB772D" w:rsidRPr="000E6B08" w:rsidRDefault="00EB772D" w:rsidP="00784264">
            <w:pPr>
              <w:widowControl w:val="0"/>
              <w:tabs>
                <w:tab w:val="left" w:pos="220"/>
                <w:tab w:val="left" w:pos="720"/>
              </w:tabs>
              <w:autoSpaceDE w:val="0"/>
              <w:autoSpaceDN w:val="0"/>
              <w:adjustRightInd w:val="0"/>
              <w:rPr>
                <w:rFonts w:ascii="Verdana" w:hAnsi="Verdana" w:cs="Arial"/>
                <w:sz w:val="20"/>
                <w:szCs w:val="20"/>
                <w:lang w:val="fr-FR"/>
              </w:rPr>
            </w:pPr>
          </w:p>
        </w:tc>
        <w:tc>
          <w:tcPr>
            <w:tcW w:w="3163" w:type="dxa"/>
            <w:vMerge w:val="restart"/>
            <w:shd w:val="clear" w:color="auto" w:fill="E0E0E0"/>
          </w:tcPr>
          <w:p w:rsidR="00EB772D" w:rsidRPr="000E6B08" w:rsidRDefault="00EB772D" w:rsidP="00784264">
            <w:pPr>
              <w:rPr>
                <w:rFonts w:ascii="Verdana" w:hAnsi="Verdana"/>
                <w:sz w:val="20"/>
                <w:szCs w:val="20"/>
                <w:lang w:val="fr-FR"/>
              </w:rPr>
            </w:pPr>
            <w:r w:rsidRPr="000E6B08">
              <w:rPr>
                <w:rFonts w:ascii="Verdana" w:hAnsi="Verdana"/>
                <w:b/>
                <w:sz w:val="20"/>
                <w:szCs w:val="20"/>
                <w:lang w:val="fr-FR"/>
              </w:rPr>
              <w:t xml:space="preserve">Grammar: </w:t>
            </w:r>
          </w:p>
          <w:p w:rsidR="00EB772D" w:rsidRPr="000E6B08" w:rsidRDefault="00EB772D" w:rsidP="00784264">
            <w:pPr>
              <w:rPr>
                <w:rFonts w:ascii="Verdana" w:hAnsi="Verdana"/>
                <w:sz w:val="20"/>
                <w:szCs w:val="20"/>
                <w:lang w:val="fr-FR"/>
              </w:rPr>
            </w:pPr>
            <w:r w:rsidRPr="000E6B08">
              <w:rPr>
                <w:rFonts w:ascii="Verdana" w:hAnsi="Verdana"/>
                <w:sz w:val="20"/>
                <w:szCs w:val="20"/>
                <w:lang w:val="fr-FR"/>
              </w:rPr>
              <w:t>Nouns, genders and plurals</w:t>
            </w:r>
          </w:p>
          <w:p w:rsidR="00EB772D" w:rsidRPr="000E6B08" w:rsidRDefault="00EB772D" w:rsidP="00784264">
            <w:pPr>
              <w:rPr>
                <w:rFonts w:ascii="Verdana" w:hAnsi="Verdana"/>
                <w:sz w:val="20"/>
                <w:szCs w:val="20"/>
                <w:lang w:val="fr-FR"/>
              </w:rPr>
            </w:pPr>
            <w:r w:rsidRPr="000E6B08">
              <w:rPr>
                <w:rFonts w:ascii="Verdana" w:hAnsi="Verdana"/>
                <w:sz w:val="20"/>
                <w:szCs w:val="20"/>
                <w:lang w:val="fr-FR"/>
              </w:rPr>
              <w:t xml:space="preserve">Modes of address – </w:t>
            </w:r>
            <w:r w:rsidRPr="000E6B08">
              <w:rPr>
                <w:rFonts w:ascii="Verdana" w:hAnsi="Verdana"/>
                <w:i/>
                <w:sz w:val="20"/>
                <w:szCs w:val="20"/>
                <w:lang w:val="fr-FR"/>
              </w:rPr>
              <w:t>tu/vous</w:t>
            </w:r>
          </w:p>
          <w:p w:rsidR="00EB772D" w:rsidRPr="000E6B08" w:rsidRDefault="00EB772D" w:rsidP="00784264">
            <w:pPr>
              <w:rPr>
                <w:rFonts w:ascii="Verdana" w:hAnsi="Verdana"/>
                <w:sz w:val="20"/>
                <w:szCs w:val="20"/>
                <w:lang w:val="fr-FR"/>
              </w:rPr>
            </w:pPr>
            <w:r w:rsidRPr="000E6B08">
              <w:rPr>
                <w:rFonts w:ascii="Verdana" w:hAnsi="Verdana"/>
                <w:sz w:val="20"/>
                <w:szCs w:val="20"/>
                <w:lang w:val="fr-FR"/>
              </w:rPr>
              <w:t>Quantifiers/intensifiers</w:t>
            </w:r>
          </w:p>
          <w:p w:rsidR="00EB772D" w:rsidRPr="000E6B08" w:rsidRDefault="00EB772D" w:rsidP="00784264">
            <w:pPr>
              <w:rPr>
                <w:rFonts w:ascii="Verdana" w:hAnsi="Verdana"/>
                <w:sz w:val="20"/>
                <w:szCs w:val="20"/>
              </w:rPr>
            </w:pPr>
            <w:r w:rsidRPr="000E6B08">
              <w:rPr>
                <w:rFonts w:ascii="Verdana" w:hAnsi="Verdana"/>
                <w:sz w:val="20"/>
                <w:szCs w:val="20"/>
              </w:rPr>
              <w:t xml:space="preserve">Present tense of regular, irregular and modal verbs </w:t>
            </w:r>
          </w:p>
          <w:p w:rsidR="00EB772D" w:rsidRPr="000E6B08" w:rsidRDefault="00EB772D" w:rsidP="00784264">
            <w:pPr>
              <w:rPr>
                <w:rFonts w:ascii="Verdana" w:hAnsi="Verdana"/>
                <w:sz w:val="20"/>
                <w:szCs w:val="20"/>
              </w:rPr>
            </w:pPr>
            <w:r w:rsidRPr="000E6B08">
              <w:rPr>
                <w:rFonts w:ascii="Verdana" w:hAnsi="Verdana"/>
                <w:sz w:val="20"/>
                <w:szCs w:val="20"/>
              </w:rPr>
              <w:t xml:space="preserve">Subject pronouns (including </w:t>
            </w:r>
            <w:r w:rsidRPr="000E6B08">
              <w:rPr>
                <w:rFonts w:ascii="Verdana" w:hAnsi="Verdana"/>
                <w:i/>
                <w:sz w:val="20"/>
                <w:szCs w:val="20"/>
              </w:rPr>
              <w:t>on</w:t>
            </w:r>
            <w:r w:rsidRPr="000E6B08">
              <w:rPr>
                <w:rFonts w:ascii="Verdana" w:hAnsi="Verdana"/>
                <w:sz w:val="20"/>
                <w:szCs w:val="20"/>
              </w:rPr>
              <w:t>)</w:t>
            </w:r>
          </w:p>
          <w:p w:rsidR="00EB772D" w:rsidRPr="000E6B08" w:rsidRDefault="00EB772D" w:rsidP="00784264">
            <w:pPr>
              <w:rPr>
                <w:rFonts w:ascii="Verdana" w:hAnsi="Verdana"/>
                <w:sz w:val="20"/>
                <w:szCs w:val="20"/>
              </w:rPr>
            </w:pPr>
            <w:r w:rsidRPr="000E6B08">
              <w:rPr>
                <w:rFonts w:ascii="Verdana" w:hAnsi="Verdana"/>
                <w:sz w:val="20"/>
                <w:szCs w:val="20"/>
              </w:rPr>
              <w:t>Using the present tense</w:t>
            </w:r>
          </w:p>
          <w:p w:rsidR="00EB772D" w:rsidRPr="000E6B08" w:rsidRDefault="00EB772D" w:rsidP="00784264">
            <w:pPr>
              <w:rPr>
                <w:rFonts w:ascii="Verdana" w:hAnsi="Verdana"/>
                <w:sz w:val="20"/>
                <w:szCs w:val="20"/>
              </w:rPr>
            </w:pPr>
            <w:r w:rsidRPr="000E6B08">
              <w:rPr>
                <w:rFonts w:ascii="Verdana" w:hAnsi="Verdana"/>
                <w:sz w:val="20"/>
                <w:szCs w:val="20"/>
              </w:rPr>
              <w:t xml:space="preserve">Using </w:t>
            </w:r>
            <w:r w:rsidRPr="000E6B08">
              <w:rPr>
                <w:rFonts w:ascii="Verdana" w:hAnsi="Verdana"/>
                <w:i/>
                <w:sz w:val="20"/>
                <w:szCs w:val="20"/>
              </w:rPr>
              <w:t>depuis/ça fait</w:t>
            </w:r>
          </w:p>
          <w:p w:rsidR="00EB772D" w:rsidRPr="000E6B08" w:rsidRDefault="00EB772D" w:rsidP="00784264">
            <w:pPr>
              <w:rPr>
                <w:rFonts w:ascii="Verdana" w:hAnsi="Verdana"/>
                <w:sz w:val="20"/>
                <w:szCs w:val="20"/>
              </w:rPr>
            </w:pPr>
            <w:r w:rsidRPr="000E6B08">
              <w:rPr>
                <w:rFonts w:ascii="Verdana" w:hAnsi="Verdana"/>
                <w:sz w:val="20"/>
                <w:szCs w:val="20"/>
              </w:rPr>
              <w:t>Reflexive verbs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Default="00EB772D" w:rsidP="00784264">
            <w:pPr>
              <w:rPr>
                <w:rFonts w:ascii="Verdana" w:hAnsi="Verdana"/>
                <w:sz w:val="20"/>
                <w:szCs w:val="20"/>
              </w:rPr>
            </w:pPr>
            <w:r w:rsidRPr="000E6B08">
              <w:rPr>
                <w:rFonts w:ascii="Verdana" w:hAnsi="Verdana"/>
                <w:sz w:val="20"/>
                <w:szCs w:val="20"/>
              </w:rPr>
              <w:t>Summarising a written text in speaking</w:t>
            </w:r>
          </w:p>
          <w:p w:rsidR="00570D3F" w:rsidRPr="000E6B08" w:rsidRDefault="00570D3F" w:rsidP="00784264">
            <w:pPr>
              <w:rPr>
                <w:rFonts w:ascii="Verdana" w:hAnsi="Verdana"/>
                <w:sz w:val="20"/>
                <w:szCs w:val="20"/>
              </w:rPr>
            </w:pPr>
          </w:p>
        </w:tc>
        <w:tc>
          <w:tcPr>
            <w:tcW w:w="3162" w:type="dxa"/>
            <w:vMerge w:val="restart"/>
            <w:shd w:val="clear" w:color="auto" w:fill="FFFFC1"/>
          </w:tcPr>
          <w:p w:rsidR="00EB772D" w:rsidRPr="000E6B08" w:rsidRDefault="00EB772D" w:rsidP="00FD1C5B">
            <w:pPr>
              <w:pStyle w:val="ColorfulList-Accent1"/>
              <w:spacing w:after="0"/>
              <w:ind w:left="0"/>
              <w:rPr>
                <w:rFonts w:ascii="Verdana" w:hAnsi="Verdana"/>
                <w:sz w:val="20"/>
                <w:szCs w:val="20"/>
              </w:rPr>
            </w:pPr>
            <w:r w:rsidRPr="000E6B08">
              <w:rPr>
                <w:rFonts w:ascii="Verdana" w:hAnsi="Verdana"/>
                <w:i/>
                <w:sz w:val="20"/>
                <w:szCs w:val="20"/>
              </w:rPr>
              <w:t>La musique</w:t>
            </w:r>
          </w:p>
          <w:p w:rsidR="00EB772D" w:rsidRPr="000E6B08" w:rsidRDefault="00EB772D" w:rsidP="00920635">
            <w:pPr>
              <w:pStyle w:val="correctitalsbillet"/>
            </w:pPr>
            <w:r w:rsidRPr="000E6B08">
              <w:t>Les changements et les développements</w:t>
            </w:r>
          </w:p>
        </w:tc>
        <w:tc>
          <w:tcPr>
            <w:tcW w:w="3507" w:type="dxa"/>
            <w:vMerge w:val="restart"/>
            <w:shd w:val="clear" w:color="auto" w:fill="FFFFC1"/>
          </w:tcPr>
          <w:p w:rsidR="00EB772D" w:rsidRPr="000E6B08" w:rsidRDefault="00EB772D" w:rsidP="00570D3F">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Adjectives, agreements and position</w:t>
            </w:r>
          </w:p>
          <w:p w:rsidR="00EB772D" w:rsidRPr="000E6B08" w:rsidRDefault="00EB772D" w:rsidP="00784264">
            <w:pPr>
              <w:rPr>
                <w:rFonts w:ascii="Verdana" w:hAnsi="Verdana"/>
                <w:sz w:val="20"/>
                <w:szCs w:val="20"/>
                <w:lang w:val="fr-FR"/>
              </w:rPr>
            </w:pPr>
            <w:r w:rsidRPr="000E6B08">
              <w:rPr>
                <w:rFonts w:ascii="Verdana" w:hAnsi="Verdana"/>
                <w:sz w:val="20"/>
                <w:szCs w:val="20"/>
                <w:lang w:val="fr-FR"/>
              </w:rPr>
              <w:t>Definite, indefinite and partitive articles</w:t>
            </w:r>
          </w:p>
          <w:p w:rsidR="00EB772D" w:rsidRPr="000E6B08" w:rsidRDefault="00EB772D" w:rsidP="00784264">
            <w:pPr>
              <w:rPr>
                <w:rFonts w:ascii="Verdana" w:hAnsi="Verdana"/>
                <w:i/>
                <w:sz w:val="20"/>
                <w:szCs w:val="20"/>
              </w:rPr>
            </w:pPr>
            <w:r w:rsidRPr="000E6B08">
              <w:rPr>
                <w:rFonts w:ascii="Verdana" w:hAnsi="Verdana"/>
                <w:sz w:val="20"/>
                <w:szCs w:val="20"/>
              </w:rPr>
              <w:t xml:space="preserve">Perfect tense with </w:t>
            </w:r>
            <w:r w:rsidRPr="000E6B08">
              <w:rPr>
                <w:rFonts w:ascii="Verdana" w:hAnsi="Verdana"/>
                <w:i/>
                <w:sz w:val="20"/>
                <w:szCs w:val="20"/>
              </w:rPr>
              <w:t xml:space="preserve">être </w:t>
            </w:r>
            <w:r w:rsidRPr="00E07698">
              <w:rPr>
                <w:rFonts w:ascii="Verdana" w:hAnsi="Verdana"/>
                <w:sz w:val="20"/>
                <w:szCs w:val="20"/>
              </w:rPr>
              <w:t>and</w:t>
            </w:r>
            <w:r w:rsidRPr="000E6B08">
              <w:rPr>
                <w:rFonts w:ascii="Verdana" w:hAnsi="Verdana"/>
                <w:i/>
                <w:sz w:val="20"/>
                <w:szCs w:val="20"/>
              </w:rPr>
              <w:t xml:space="preserve"> avoir</w:t>
            </w:r>
          </w:p>
          <w:p w:rsidR="00EB772D" w:rsidRPr="000E6B08" w:rsidRDefault="00EB772D" w:rsidP="00570D3F">
            <w:pPr>
              <w:contextualSpacing/>
              <w:rPr>
                <w:rFonts w:ascii="Verdana" w:hAnsi="Verdana"/>
                <w:b/>
                <w:sz w:val="20"/>
                <w:szCs w:val="20"/>
              </w:rPr>
            </w:pPr>
            <w:r w:rsidRPr="000E6B08">
              <w:rPr>
                <w:rFonts w:ascii="Verdana" w:hAnsi="Verdana"/>
                <w:b/>
                <w:sz w:val="20"/>
                <w:szCs w:val="20"/>
              </w:rPr>
              <w:t xml:space="preserve">Skills focus: </w:t>
            </w:r>
          </w:p>
          <w:p w:rsidR="00EB772D" w:rsidRPr="000E6B08" w:rsidRDefault="00EB772D" w:rsidP="00784264">
            <w:pPr>
              <w:rPr>
                <w:rFonts w:ascii="Verdana" w:hAnsi="Verdana"/>
                <w:sz w:val="20"/>
                <w:szCs w:val="20"/>
              </w:rPr>
            </w:pPr>
            <w:r w:rsidRPr="000E6B08">
              <w:rPr>
                <w:rFonts w:ascii="Verdana" w:hAnsi="Verdana"/>
                <w:sz w:val="20"/>
                <w:szCs w:val="20"/>
              </w:rPr>
              <w:t>Listening and responding</w:t>
            </w:r>
          </w:p>
          <w:p w:rsidR="00EB772D" w:rsidRPr="000E6B08" w:rsidRDefault="00EB772D" w:rsidP="00784264">
            <w:pPr>
              <w:rPr>
                <w:rFonts w:ascii="Verdana" w:hAnsi="Verdana"/>
                <w:sz w:val="20"/>
                <w:szCs w:val="20"/>
              </w:rPr>
            </w:pPr>
            <w:r w:rsidRPr="000E6B08">
              <w:rPr>
                <w:rFonts w:ascii="Verdana" w:hAnsi="Verdana"/>
                <w:sz w:val="20"/>
                <w:szCs w:val="20"/>
              </w:rPr>
              <w:t>Reading and responding</w:t>
            </w:r>
          </w:p>
          <w:p w:rsidR="00EB772D" w:rsidRPr="000E6B08" w:rsidRDefault="00EB772D" w:rsidP="00784264">
            <w:pPr>
              <w:rPr>
                <w:rFonts w:ascii="Verdana" w:hAnsi="Verdana"/>
                <w:sz w:val="20"/>
                <w:szCs w:val="20"/>
              </w:rPr>
            </w:pPr>
          </w:p>
        </w:tc>
      </w:tr>
      <w:tr w:rsidR="00EB772D" w:rsidRPr="000E6B08" w:rsidTr="003B5803">
        <w:tc>
          <w:tcPr>
            <w:tcW w:w="1526" w:type="dxa"/>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pStyle w:val="correctitalsbillet"/>
              <w:rPr>
                <w:rFonts w:cs="Arial"/>
              </w:rPr>
            </w:pPr>
            <w:r w:rsidRPr="000E6B08">
              <w:t xml:space="preserve">Les changements dans les attitudes envers les couples </w:t>
            </w:r>
          </w:p>
        </w:tc>
        <w:tc>
          <w:tcPr>
            <w:tcW w:w="3163" w:type="dxa"/>
            <w:vMerge/>
            <w:shd w:val="clear" w:color="auto" w:fill="E0E0E0"/>
          </w:tcPr>
          <w:p w:rsidR="00EB772D" w:rsidRPr="000E6B08" w:rsidRDefault="00EB772D" w:rsidP="00784264">
            <w:pPr>
              <w:rPr>
                <w:rFonts w:ascii="Verdana" w:hAnsi="Verdana"/>
                <w:sz w:val="20"/>
                <w:szCs w:val="20"/>
                <w:lang w:val="fr-FR"/>
              </w:rPr>
            </w:pPr>
          </w:p>
        </w:tc>
        <w:tc>
          <w:tcPr>
            <w:tcW w:w="3162" w:type="dxa"/>
            <w:vMerge/>
            <w:shd w:val="clear" w:color="auto" w:fill="FFFFC1"/>
          </w:tcPr>
          <w:p w:rsidR="00EB772D" w:rsidRPr="000E6B08" w:rsidRDefault="00EB772D" w:rsidP="00382D4A">
            <w:pPr>
              <w:pStyle w:val="ColorfulList-Accent1"/>
              <w:numPr>
                <w:ilvl w:val="0"/>
                <w:numId w:val="13"/>
              </w:numPr>
              <w:spacing w:after="0" w:line="240" w:lineRule="auto"/>
              <w:ind w:left="229" w:hanging="229"/>
              <w:rPr>
                <w:rFonts w:ascii="Verdana" w:hAnsi="Verdana"/>
                <w:sz w:val="20"/>
                <w:szCs w:val="20"/>
                <w:lang w:val="fr-FR"/>
              </w:rPr>
            </w:pPr>
          </w:p>
        </w:tc>
        <w:tc>
          <w:tcPr>
            <w:tcW w:w="3507" w:type="dxa"/>
            <w:vMerge/>
            <w:shd w:val="clear" w:color="auto" w:fill="FFFFC1"/>
          </w:tcPr>
          <w:p w:rsidR="00EB772D" w:rsidRPr="000E6B08" w:rsidRDefault="00EB772D" w:rsidP="00784264">
            <w:pPr>
              <w:rPr>
                <w:rFonts w:ascii="Verdana" w:hAnsi="Verdana"/>
                <w:sz w:val="20"/>
                <w:szCs w:val="20"/>
                <w:lang w:val="fr-FR"/>
              </w:rPr>
            </w:pPr>
          </w:p>
        </w:tc>
      </w:tr>
      <w:tr w:rsidR="00EB772D" w:rsidRPr="000E6B08" w:rsidTr="003B5803">
        <w:tc>
          <w:tcPr>
            <w:tcW w:w="1526" w:type="dxa"/>
            <w:tcBorders>
              <w:bottom w:val="single" w:sz="4" w:space="0" w:color="auto"/>
            </w:tcBorders>
            <w:shd w:val="clear" w:color="auto" w:fill="auto"/>
          </w:tcPr>
          <w:p w:rsidR="00EB772D" w:rsidRPr="000E6B08" w:rsidRDefault="00EB772D" w:rsidP="00784264">
            <w:pPr>
              <w:rPr>
                <w:rFonts w:ascii="Verdana" w:hAnsi="Verdana"/>
                <w:sz w:val="20"/>
                <w:szCs w:val="20"/>
                <w:lang w:val="fr-FR"/>
              </w:rPr>
            </w:pPr>
          </w:p>
        </w:tc>
        <w:tc>
          <w:tcPr>
            <w:tcW w:w="3162" w:type="dxa"/>
            <w:tcBorders>
              <w:bottom w:val="single" w:sz="4" w:space="0" w:color="auto"/>
            </w:tcBorders>
            <w:shd w:val="clear" w:color="auto" w:fill="E0E0E0"/>
          </w:tcPr>
          <w:p w:rsidR="00EB772D" w:rsidRPr="000E6B08" w:rsidRDefault="00EB772D" w:rsidP="00920635">
            <w:pPr>
              <w:pStyle w:val="ColorfulList-Accent1"/>
              <w:numPr>
                <w:ilvl w:val="0"/>
                <w:numId w:val="15"/>
              </w:numPr>
              <w:spacing w:after="0" w:line="240" w:lineRule="auto"/>
              <w:rPr>
                <w:rFonts w:ascii="Verdana" w:hAnsi="Verdana"/>
                <w:i/>
                <w:sz w:val="20"/>
                <w:szCs w:val="20"/>
                <w:lang w:val="fr-FR"/>
              </w:rPr>
            </w:pPr>
            <w:r w:rsidRPr="000E6B08">
              <w:rPr>
                <w:rFonts w:ascii="Verdana" w:hAnsi="Verdana"/>
                <w:i/>
                <w:sz w:val="20"/>
                <w:szCs w:val="20"/>
                <w:lang w:val="fr-FR"/>
              </w:rPr>
              <w:t>Les changements dans les attitudes envers la famille</w:t>
            </w:r>
          </w:p>
          <w:p w:rsidR="00EB772D" w:rsidRPr="000E6B08" w:rsidRDefault="00EB772D" w:rsidP="00784264">
            <w:pPr>
              <w:rPr>
                <w:rFonts w:ascii="Verdana" w:hAnsi="Verdana"/>
                <w:sz w:val="20"/>
                <w:szCs w:val="20"/>
                <w:lang w:val="fr-FR"/>
              </w:rPr>
            </w:pPr>
          </w:p>
          <w:p w:rsidR="00EB772D" w:rsidRPr="000E6B08" w:rsidRDefault="00EB772D" w:rsidP="00784264">
            <w:pPr>
              <w:pStyle w:val="ColorfulList-Accent1"/>
              <w:ind w:left="175"/>
              <w:rPr>
                <w:rFonts w:ascii="Verdana" w:hAnsi="Verdana" w:cs="Arial"/>
                <w:sz w:val="20"/>
                <w:szCs w:val="20"/>
                <w:lang w:val="fr-FR"/>
              </w:rPr>
            </w:pP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 xml:space="preserve">Numbers, fractions and expressions of time </w:t>
            </w:r>
          </w:p>
          <w:p w:rsidR="00EB772D" w:rsidRPr="000E6B08" w:rsidRDefault="00EB772D" w:rsidP="00784264">
            <w:pPr>
              <w:rPr>
                <w:rFonts w:ascii="Verdana" w:hAnsi="Verdana"/>
                <w:sz w:val="20"/>
                <w:szCs w:val="20"/>
              </w:rPr>
            </w:pPr>
            <w:r w:rsidRPr="000E6B08">
              <w:rPr>
                <w:rFonts w:ascii="Verdana" w:hAnsi="Verdana"/>
                <w:sz w:val="20"/>
                <w:szCs w:val="20"/>
              </w:rPr>
              <w:t>Ordinal and cardinal numbers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Summarising a spoken text in writing</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570D3F">
            <w:pPr>
              <w:pStyle w:val="correctitalsbillet"/>
            </w:pPr>
            <w:r w:rsidRPr="000E6B08">
              <w:t>L’impact de la musique sur la culture populaire</w:t>
            </w:r>
          </w:p>
        </w:tc>
        <w:tc>
          <w:tcPr>
            <w:tcW w:w="3507" w:type="dxa"/>
            <w:shd w:val="clear" w:color="auto" w:fill="FFFFC1"/>
          </w:tcPr>
          <w:p w:rsidR="00EB772D" w:rsidRPr="000E6B08" w:rsidRDefault="00EB772D" w:rsidP="00784264">
            <w:pPr>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Future and conditional tenses</w:t>
            </w:r>
          </w:p>
          <w:p w:rsidR="00EB772D" w:rsidRPr="000E6B08" w:rsidRDefault="00EB772D" w:rsidP="00784264">
            <w:pPr>
              <w:rPr>
                <w:rFonts w:ascii="Verdana" w:hAnsi="Verdana"/>
                <w:sz w:val="20"/>
                <w:szCs w:val="20"/>
              </w:rPr>
            </w:pPr>
            <w:r w:rsidRPr="000E6B08">
              <w:rPr>
                <w:rFonts w:ascii="Verdana" w:hAnsi="Verdana"/>
                <w:sz w:val="20"/>
                <w:szCs w:val="20"/>
              </w:rPr>
              <w:t xml:space="preserve">Future perfect and conditional perfect tenses and the use of </w:t>
            </w:r>
            <w:r w:rsidRPr="000E6B08">
              <w:rPr>
                <w:rFonts w:ascii="Verdana" w:hAnsi="Verdana"/>
                <w:i/>
                <w:sz w:val="20"/>
                <w:szCs w:val="20"/>
              </w:rPr>
              <w:t xml:space="preserve">quand </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Translating into French</w:t>
            </w:r>
          </w:p>
        </w:tc>
      </w:tr>
    </w:tbl>
    <w:p w:rsidR="00093822" w:rsidRDefault="00093822" w:rsidP="0078426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526" w:type="dxa"/>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 xml:space="preserve">10–15 </w:t>
            </w:r>
          </w:p>
        </w:tc>
        <w:tc>
          <w:tcPr>
            <w:tcW w:w="3162" w:type="dxa"/>
            <w:tcBorders>
              <w:bottom w:val="single" w:sz="4" w:space="0" w:color="auto"/>
            </w:tcBorders>
            <w:shd w:val="clear" w:color="auto" w:fill="E0E0E0"/>
          </w:tcPr>
          <w:p w:rsidR="00EB772D" w:rsidRPr="00EB3E54" w:rsidRDefault="00EB772D" w:rsidP="00784264">
            <w:pPr>
              <w:rPr>
                <w:rFonts w:ascii="Verdana" w:hAnsi="Verdana"/>
                <w:b/>
                <w:sz w:val="20"/>
                <w:szCs w:val="20"/>
              </w:rPr>
            </w:pPr>
            <w:r w:rsidRPr="00EB3E54">
              <w:rPr>
                <w:rFonts w:ascii="Verdana" w:hAnsi="Verdana"/>
                <w:b/>
                <w:sz w:val="20"/>
                <w:szCs w:val="20"/>
              </w:rPr>
              <w:t>Literary text/film</w:t>
            </w: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rPr>
            </w:pPr>
          </w:p>
        </w:tc>
        <w:tc>
          <w:tcPr>
            <w:tcW w:w="3162" w:type="dxa"/>
            <w:tcBorders>
              <w:bottom w:val="single" w:sz="4" w:space="0" w:color="auto"/>
            </w:tcBorders>
            <w:shd w:val="clear" w:color="auto" w:fill="E0E0E0"/>
          </w:tcPr>
          <w:p w:rsidR="00EB772D" w:rsidRPr="000E6B08" w:rsidRDefault="00EB772D" w:rsidP="00920635">
            <w:pPr>
              <w:rPr>
                <w:rFonts w:ascii="Verdana" w:hAnsi="Verdana"/>
                <w:b/>
                <w:sz w:val="20"/>
                <w:szCs w:val="20"/>
                <w:u w:val="single"/>
                <w:lang w:val="es-ES"/>
              </w:rPr>
            </w:pPr>
            <w:r w:rsidRPr="000E6B08">
              <w:rPr>
                <w:rFonts w:ascii="Verdana" w:hAnsi="Verdana"/>
                <w:b/>
                <w:sz w:val="20"/>
                <w:szCs w:val="20"/>
                <w:lang w:val="es-ES"/>
              </w:rPr>
              <w:t>Theme 2:</w:t>
            </w:r>
            <w:r w:rsidRPr="000E6B08">
              <w:rPr>
                <w:rFonts w:ascii="Verdana" w:hAnsi="Verdana"/>
                <w:sz w:val="20"/>
                <w:szCs w:val="20"/>
                <w:lang w:val="es-ES"/>
              </w:rPr>
              <w:t xml:space="preserve"> </w:t>
            </w:r>
            <w:r w:rsidRPr="000E6B08">
              <w:rPr>
                <w:rFonts w:ascii="Verdana" w:hAnsi="Verdana"/>
                <w:b/>
                <w:i/>
                <w:sz w:val="20"/>
                <w:szCs w:val="20"/>
                <w:lang w:val="fr-FR"/>
              </w:rPr>
              <w:t>La culture politique et artistique dans les pays francophones</w:t>
            </w:r>
          </w:p>
        </w:tc>
        <w:tc>
          <w:tcPr>
            <w:tcW w:w="3507" w:type="dxa"/>
            <w:tcBorders>
              <w:bottom w:val="single" w:sz="4" w:space="0" w:color="auto"/>
            </w:tcBorders>
            <w:shd w:val="clear" w:color="auto" w:fill="E0E0E0"/>
          </w:tcPr>
          <w:p w:rsidR="00EB772D" w:rsidRPr="000E6B08" w:rsidRDefault="00EB772D" w:rsidP="00784264">
            <w:pPr>
              <w:rPr>
                <w:rFonts w:ascii="Verdana" w:hAnsi="Verdana"/>
                <w:sz w:val="20"/>
                <w:szCs w:val="20"/>
                <w:lang w:val="es-ES"/>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lang w:val="es-ES"/>
              </w:rPr>
            </w:pPr>
          </w:p>
        </w:tc>
        <w:tc>
          <w:tcPr>
            <w:tcW w:w="3162" w:type="dxa"/>
            <w:vMerge w:val="restart"/>
            <w:shd w:val="clear" w:color="auto" w:fill="E0E0E0"/>
          </w:tcPr>
          <w:p w:rsidR="00EB772D" w:rsidRPr="000E6B08" w:rsidRDefault="00D51D0E" w:rsidP="00D51D0E">
            <w:pPr>
              <w:pStyle w:val="ColorfulList-Accent1"/>
              <w:ind w:left="0"/>
              <w:jc w:val="both"/>
              <w:rPr>
                <w:rFonts w:ascii="Verdana" w:hAnsi="Verdana"/>
                <w:sz w:val="20"/>
                <w:szCs w:val="20"/>
                <w:lang w:val="es-ES"/>
              </w:rPr>
            </w:pPr>
            <w:r>
              <w:rPr>
                <w:rFonts w:ascii="Verdana" w:hAnsi="Verdana"/>
                <w:sz w:val="20"/>
                <w:szCs w:val="20"/>
                <w:lang w:val="es-ES"/>
              </w:rPr>
              <w:t>Work 1</w:t>
            </w: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p>
          <w:p w:rsidR="00EB772D" w:rsidRPr="000E6B08" w:rsidRDefault="00EB772D" w:rsidP="00784264">
            <w:pPr>
              <w:rPr>
                <w:rFonts w:ascii="Verdana" w:hAnsi="Verdana"/>
                <w:sz w:val="20"/>
                <w:szCs w:val="20"/>
              </w:rPr>
            </w:pPr>
            <w:r w:rsidRPr="000E6B08">
              <w:rPr>
                <w:rFonts w:ascii="Verdana" w:hAnsi="Verdana"/>
                <w:sz w:val="20"/>
                <w:szCs w:val="20"/>
              </w:rPr>
              <w:t>Imperfect and pluperfect tenses</w:t>
            </w:r>
          </w:p>
          <w:p w:rsidR="00EB772D" w:rsidRPr="000E6B08" w:rsidRDefault="00EB772D" w:rsidP="00784264">
            <w:pPr>
              <w:rPr>
                <w:rFonts w:ascii="Verdana" w:hAnsi="Verdana"/>
                <w:sz w:val="20"/>
                <w:szCs w:val="20"/>
              </w:rPr>
            </w:pPr>
            <w:r w:rsidRPr="000E6B08">
              <w:rPr>
                <w:rFonts w:ascii="Verdana" w:hAnsi="Verdana"/>
                <w:sz w:val="20"/>
                <w:szCs w:val="20"/>
              </w:rPr>
              <w:t>Depending on the work chosen, the past historic (R) may be presented here.</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Critically analysing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sz w:val="20"/>
                <w:szCs w:val="20"/>
                <w:lang w:val="fr-FR"/>
              </w:rPr>
            </w:pPr>
            <w:r w:rsidRPr="000E6B08">
              <w:rPr>
                <w:rFonts w:ascii="Verdana" w:hAnsi="Verdana"/>
                <w:i/>
                <w:sz w:val="20"/>
                <w:szCs w:val="20"/>
                <w:lang w:val="fr-FR"/>
              </w:rPr>
              <w:t>Les médias</w:t>
            </w:r>
          </w:p>
          <w:p w:rsidR="00EB772D" w:rsidRPr="000E6B08" w:rsidRDefault="00EB772D" w:rsidP="00EB3E54">
            <w:pPr>
              <w:pStyle w:val="correctitalsbillet"/>
            </w:pPr>
            <w:r w:rsidRPr="000E6B08">
              <w:t>La liberté d’expression</w:t>
            </w:r>
          </w:p>
          <w:p w:rsidR="00EB772D" w:rsidRPr="000E6B08" w:rsidRDefault="00EB772D" w:rsidP="00784264">
            <w:pPr>
              <w:rPr>
                <w:rFonts w:ascii="Verdana" w:hAnsi="Verdana"/>
                <w:sz w:val="20"/>
                <w:szCs w:val="20"/>
                <w:lang w:val="fr-FR"/>
              </w:rPr>
            </w:pPr>
          </w:p>
          <w:p w:rsidR="00EB772D" w:rsidRPr="000E6B08" w:rsidRDefault="00EB772D" w:rsidP="00784264">
            <w:pPr>
              <w:rPr>
                <w:rFonts w:ascii="Verdana" w:hAnsi="Verdana"/>
                <w:sz w:val="20"/>
                <w:szCs w:val="20"/>
                <w:lang w:val="fr-FR"/>
              </w:rPr>
            </w:pPr>
          </w:p>
        </w:tc>
        <w:tc>
          <w:tcPr>
            <w:tcW w:w="3507" w:type="dxa"/>
            <w:shd w:val="clear" w:color="auto" w:fill="FFFFC1"/>
          </w:tcPr>
          <w:p w:rsidR="00EB772D" w:rsidRPr="000E6B08" w:rsidRDefault="00EB772D" w:rsidP="00B43B14">
            <w:pPr>
              <w:contextualSpacing/>
              <w:rPr>
                <w:rFonts w:ascii="Verdana" w:hAnsi="Verdana"/>
                <w:b/>
                <w:sz w:val="20"/>
                <w:szCs w:val="20"/>
              </w:rPr>
            </w:pPr>
            <w:r w:rsidRPr="000E6B08">
              <w:rPr>
                <w:rFonts w:ascii="Verdana" w:hAnsi="Verdana"/>
                <w:b/>
                <w:sz w:val="20"/>
                <w:szCs w:val="20"/>
              </w:rPr>
              <w:t>Grammar:</w:t>
            </w:r>
          </w:p>
          <w:p w:rsidR="00EB772D" w:rsidRPr="000E6B08" w:rsidRDefault="00EB772D" w:rsidP="00784264">
            <w:pPr>
              <w:rPr>
                <w:rFonts w:ascii="Verdana" w:hAnsi="Verdana"/>
                <w:sz w:val="20"/>
                <w:szCs w:val="20"/>
              </w:rPr>
            </w:pPr>
            <w:r w:rsidRPr="000E6B08">
              <w:rPr>
                <w:rFonts w:ascii="Verdana" w:hAnsi="Verdana"/>
                <w:sz w:val="20"/>
                <w:szCs w:val="20"/>
              </w:rPr>
              <w:t xml:space="preserve">Negation (and the use of </w:t>
            </w:r>
            <w:r w:rsidRPr="000E6B08">
              <w:rPr>
                <w:rFonts w:ascii="Verdana" w:hAnsi="Verdana"/>
                <w:i/>
                <w:sz w:val="20"/>
                <w:szCs w:val="20"/>
              </w:rPr>
              <w:t>ne</w:t>
            </w:r>
            <w:r w:rsidRPr="000E6B08">
              <w:rPr>
                <w:rFonts w:ascii="Verdana" w:hAnsi="Verdana"/>
                <w:sz w:val="20"/>
                <w:szCs w:val="20"/>
              </w:rPr>
              <w:t xml:space="preserve"> with negative subjects)</w:t>
            </w:r>
          </w:p>
          <w:p w:rsidR="00EB772D" w:rsidRPr="000E6B08" w:rsidRDefault="00EB772D" w:rsidP="00784264">
            <w:pPr>
              <w:rPr>
                <w:rFonts w:ascii="Verdana" w:hAnsi="Verdana"/>
                <w:sz w:val="20"/>
                <w:szCs w:val="20"/>
              </w:rPr>
            </w:pPr>
            <w:r w:rsidRPr="000E6B08">
              <w:rPr>
                <w:rFonts w:ascii="Verdana" w:hAnsi="Verdana"/>
                <w:sz w:val="20"/>
                <w:szCs w:val="20"/>
              </w:rPr>
              <w:t>Coordinating conjunctions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Expressing a point of view</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EB3E54">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prepositions</w:t>
            </w:r>
          </w:p>
          <w:p w:rsidR="00EB772D" w:rsidRPr="000E6B08" w:rsidRDefault="00EB772D" w:rsidP="00784264">
            <w:pPr>
              <w:rPr>
                <w:rFonts w:ascii="Verdana" w:hAnsi="Verdana"/>
                <w:sz w:val="20"/>
                <w:szCs w:val="20"/>
              </w:rPr>
            </w:pPr>
            <w:r w:rsidRPr="000E6B08">
              <w:rPr>
                <w:rFonts w:ascii="Verdana" w:hAnsi="Verdana"/>
                <w:sz w:val="20"/>
                <w:szCs w:val="20"/>
              </w:rPr>
              <w:t>Constructions with verbs:</w:t>
            </w:r>
          </w:p>
          <w:p w:rsidR="00EB772D" w:rsidRPr="00EB3E54" w:rsidRDefault="00EB772D" w:rsidP="0074196E">
            <w:pPr>
              <w:pStyle w:val="correctnormalbullet"/>
            </w:pPr>
            <w:r w:rsidRPr="00EB3E54">
              <w:t>Verbs followed by a preposition</w:t>
            </w:r>
          </w:p>
          <w:p w:rsidR="00EB772D" w:rsidRPr="00EB3E54" w:rsidRDefault="00EB772D" w:rsidP="00EB3E54">
            <w:pPr>
              <w:pStyle w:val="correctitalsbillet"/>
              <w:rPr>
                <w:i w:val="0"/>
              </w:rPr>
            </w:pPr>
            <w:r w:rsidRPr="00EB3E54">
              <w:rPr>
                <w:i w:val="0"/>
              </w:rPr>
              <w:t>Verbs followed directly by an infinitive</w:t>
            </w:r>
          </w:p>
          <w:p w:rsidR="00EB772D" w:rsidRPr="00EB3E54" w:rsidRDefault="00EB772D" w:rsidP="00EB3E54">
            <w:pPr>
              <w:pStyle w:val="correctitalsbillet"/>
              <w:rPr>
                <w:i w:val="0"/>
              </w:rPr>
            </w:pPr>
            <w:r w:rsidRPr="00EB3E54">
              <w:rPr>
                <w:i w:val="0"/>
              </w:rPr>
              <w:t>Modal verbs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Evaluating the form and techniques used in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EB3E54">
            <w:pPr>
              <w:pStyle w:val="correctitalsbillet"/>
            </w:pPr>
            <w:r w:rsidRPr="000E6B08">
              <w:t>La presse écrite et en ligne</w:t>
            </w:r>
          </w:p>
          <w:p w:rsidR="00EB772D" w:rsidRPr="000E6B08" w:rsidRDefault="00EB772D" w:rsidP="00784264">
            <w:pPr>
              <w:pStyle w:val="ColorfulList-Accent1"/>
              <w:ind w:left="229"/>
              <w:rPr>
                <w:rFonts w:ascii="Verdana" w:hAnsi="Verdana"/>
                <w:sz w:val="20"/>
                <w:szCs w:val="20"/>
                <w:lang w:val="fr-FR"/>
              </w:rPr>
            </w:pP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Direct and indirect object pronouns (position and order)</w:t>
            </w:r>
          </w:p>
          <w:p w:rsidR="00EB772D" w:rsidRPr="000E6B08" w:rsidRDefault="00EB772D" w:rsidP="00784264">
            <w:pPr>
              <w:rPr>
                <w:rFonts w:ascii="Verdana" w:hAnsi="Verdana"/>
                <w:sz w:val="20"/>
                <w:szCs w:val="20"/>
              </w:rPr>
            </w:pPr>
            <w:r w:rsidRPr="000E6B08">
              <w:rPr>
                <w:rFonts w:ascii="Verdana" w:hAnsi="Verdana"/>
                <w:sz w:val="20"/>
                <w:szCs w:val="20"/>
              </w:rPr>
              <w:t>Agreement of the past participle in compound tenses</w:t>
            </w:r>
          </w:p>
          <w:p w:rsidR="00EB772D" w:rsidRPr="000E6B08" w:rsidRDefault="00EB772D" w:rsidP="00784264">
            <w:pPr>
              <w:rPr>
                <w:rFonts w:ascii="Verdana" w:hAnsi="Verdana"/>
                <w:sz w:val="20"/>
                <w:szCs w:val="20"/>
              </w:rPr>
            </w:pPr>
            <w:r w:rsidRPr="000E6B08">
              <w:rPr>
                <w:rFonts w:ascii="Verdana" w:hAnsi="Verdana"/>
                <w:sz w:val="20"/>
                <w:szCs w:val="20"/>
              </w:rPr>
              <w:t xml:space="preserve">Using </w:t>
            </w:r>
            <w:r w:rsidRPr="000E6B08">
              <w:rPr>
                <w:rFonts w:ascii="Verdana" w:hAnsi="Verdana"/>
                <w:i/>
                <w:sz w:val="20"/>
                <w:szCs w:val="20"/>
              </w:rPr>
              <w:t>y</w:t>
            </w:r>
            <w:r w:rsidRPr="000E6B08">
              <w:rPr>
                <w:rFonts w:ascii="Verdana" w:hAnsi="Verdana"/>
                <w:sz w:val="20"/>
                <w:szCs w:val="20"/>
              </w:rPr>
              <w:t xml:space="preserve"> and </w:t>
            </w:r>
            <w:r w:rsidRPr="000E6B08">
              <w:rPr>
                <w:rFonts w:ascii="Verdana" w:hAnsi="Verdana"/>
                <w:i/>
                <w:sz w:val="20"/>
                <w:szCs w:val="20"/>
              </w:rPr>
              <w:t>en</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Justifying a point of view</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4196E">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 xml:space="preserve">Present subjunctive with: </w:t>
            </w:r>
          </w:p>
          <w:p w:rsidR="00EB772D" w:rsidRPr="000E6B08" w:rsidRDefault="00EB772D" w:rsidP="0074196E">
            <w:pPr>
              <w:pStyle w:val="correctnormalbullet"/>
            </w:pPr>
            <w:r w:rsidRPr="000E6B08">
              <w:t>verbs of possibility, necessity and obligation</w:t>
            </w:r>
          </w:p>
          <w:p w:rsidR="00EB772D" w:rsidRPr="000E6B08" w:rsidRDefault="00EB772D" w:rsidP="0074196E">
            <w:pPr>
              <w:pStyle w:val="correctnormalbullet"/>
              <w:rPr>
                <w:lang w:val="es-MX"/>
              </w:rPr>
            </w:pPr>
            <w:r w:rsidRPr="000E6B08">
              <w:rPr>
                <w:lang w:val="es-MX"/>
              </w:rPr>
              <w:t>verbs of emotion</w:t>
            </w:r>
          </w:p>
          <w:p w:rsidR="00EB772D" w:rsidRPr="000E6B08" w:rsidRDefault="00EB772D" w:rsidP="0074196E">
            <w:pPr>
              <w:pStyle w:val="correctnormalbullet"/>
            </w:pPr>
            <w:r w:rsidRPr="000E6B08">
              <w:t>impersonal expressions</w:t>
            </w:r>
          </w:p>
          <w:p w:rsidR="00EB772D" w:rsidRPr="000E6B08" w:rsidRDefault="00EB772D" w:rsidP="0074196E">
            <w:pPr>
              <w:pStyle w:val="correctnormalbullet"/>
            </w:pPr>
            <w:r w:rsidRPr="000E6B08">
              <w:t>conjunctions of time</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Default="00EB772D" w:rsidP="00784264">
            <w:pPr>
              <w:rPr>
                <w:rFonts w:ascii="Verdana" w:hAnsi="Verdana"/>
                <w:sz w:val="20"/>
                <w:szCs w:val="20"/>
              </w:rPr>
            </w:pPr>
            <w:r w:rsidRPr="000E6B08">
              <w:rPr>
                <w:rFonts w:ascii="Verdana" w:hAnsi="Verdana"/>
                <w:sz w:val="20"/>
                <w:szCs w:val="20"/>
              </w:rPr>
              <w:t xml:space="preserve">Presenting and justifying viewpoints </w:t>
            </w:r>
          </w:p>
          <w:p w:rsidR="0074196E" w:rsidRPr="000E6B08" w:rsidRDefault="0074196E" w:rsidP="00784264">
            <w:pPr>
              <w:rPr>
                <w:rFonts w:ascii="Verdana" w:hAnsi="Verdana"/>
                <w:sz w:val="20"/>
                <w:szCs w:val="20"/>
              </w:rPr>
            </w:pPr>
          </w:p>
        </w:tc>
        <w:tc>
          <w:tcPr>
            <w:tcW w:w="3162" w:type="dxa"/>
            <w:shd w:val="clear" w:color="auto" w:fill="FFFFC1"/>
          </w:tcPr>
          <w:p w:rsidR="00EB772D" w:rsidRPr="000E6B08" w:rsidRDefault="00EB772D" w:rsidP="00EB3E54">
            <w:pPr>
              <w:pStyle w:val="correctitalsbillet"/>
            </w:pPr>
            <w:r w:rsidRPr="000E6B08">
              <w:t>L’impact sur la société et la politique</w:t>
            </w:r>
          </w:p>
          <w:p w:rsidR="00EB772D" w:rsidRPr="000E6B08" w:rsidRDefault="00EB772D" w:rsidP="00784264">
            <w:pPr>
              <w:rPr>
                <w:rFonts w:ascii="Verdana" w:hAnsi="Verdana"/>
                <w:sz w:val="20"/>
                <w:szCs w:val="20"/>
                <w:lang w:val="fr-FR"/>
              </w:rPr>
            </w:pP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cs="Verdana"/>
                <w:b/>
                <w:sz w:val="20"/>
                <w:szCs w:val="20"/>
              </w:rPr>
              <w:t>Grammar:</w:t>
            </w:r>
          </w:p>
          <w:p w:rsidR="00EB772D" w:rsidRPr="000E6B08" w:rsidRDefault="00EB772D" w:rsidP="00784264">
            <w:pPr>
              <w:rPr>
                <w:rFonts w:ascii="Verdana" w:hAnsi="Verdana" w:cs="Verdana"/>
                <w:sz w:val="20"/>
                <w:szCs w:val="20"/>
              </w:rPr>
            </w:pPr>
            <w:r w:rsidRPr="000E6B08">
              <w:rPr>
                <w:rFonts w:ascii="Verdana" w:hAnsi="Verdana"/>
                <w:sz w:val="20"/>
                <w:szCs w:val="20"/>
              </w:rPr>
              <w:t xml:space="preserve">Present subjunctive with: </w:t>
            </w:r>
          </w:p>
          <w:p w:rsidR="00EB772D" w:rsidRPr="000E6B08" w:rsidRDefault="00EB772D" w:rsidP="00B43B14">
            <w:pPr>
              <w:pStyle w:val="correctnormalbullet"/>
            </w:pPr>
            <w:r w:rsidRPr="000E6B08">
              <w:t>verbs of possibility, necessity and obligation</w:t>
            </w:r>
          </w:p>
          <w:p w:rsidR="00EB772D" w:rsidRPr="000E6B08" w:rsidRDefault="00EB772D" w:rsidP="00B43B14">
            <w:pPr>
              <w:pStyle w:val="correctnormalbullet"/>
              <w:rPr>
                <w:lang w:val="es-MX"/>
              </w:rPr>
            </w:pPr>
            <w:r w:rsidRPr="000E6B08">
              <w:rPr>
                <w:lang w:val="es-MX"/>
              </w:rPr>
              <w:t>verbs of emotion</w:t>
            </w:r>
          </w:p>
          <w:p w:rsidR="00EB772D" w:rsidRPr="000E6B08" w:rsidRDefault="00EB772D" w:rsidP="00B43B14">
            <w:pPr>
              <w:pStyle w:val="correctnormalbullet"/>
            </w:pPr>
            <w:r w:rsidRPr="000E6B08">
              <w:t>impersonal expressions</w:t>
            </w:r>
          </w:p>
          <w:p w:rsidR="00EB772D" w:rsidRPr="000E6B08" w:rsidRDefault="00EB772D" w:rsidP="00B43B14">
            <w:pPr>
              <w:pStyle w:val="correctnormalbullet"/>
            </w:pPr>
            <w:r w:rsidRPr="000E6B08">
              <w:t>conjunctions of time</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Developing an argument</w:t>
            </w:r>
          </w:p>
        </w:tc>
      </w:tr>
    </w:tbl>
    <w:p w:rsidR="00E64525" w:rsidRDefault="00E64525" w:rsidP="0078426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EB772D" w:rsidRPr="000E6B08" w:rsidTr="003D52AC">
        <w:tc>
          <w:tcPr>
            <w:tcW w:w="1526" w:type="dxa"/>
            <w:shd w:val="clear" w:color="auto" w:fill="E0E0E0"/>
          </w:tcPr>
          <w:p w:rsidR="00EB772D" w:rsidRPr="000E6B08" w:rsidRDefault="00E07698" w:rsidP="00784264">
            <w:pPr>
              <w:rPr>
                <w:rFonts w:ascii="Verdana" w:hAnsi="Verdana"/>
                <w:sz w:val="20"/>
                <w:szCs w:val="20"/>
              </w:rPr>
            </w:pPr>
            <w:r>
              <w:rPr>
                <w:rFonts w:ascii="Verdana" w:hAnsi="Verdana"/>
                <w:sz w:val="20"/>
                <w:szCs w:val="20"/>
              </w:rPr>
              <w:t>16</w:t>
            </w:r>
            <w:r w:rsidR="00EB772D" w:rsidRPr="000E6B08">
              <w:rPr>
                <w:rFonts w:ascii="Verdana" w:hAnsi="Verdana"/>
                <w:sz w:val="20"/>
                <w:szCs w:val="20"/>
              </w:rPr>
              <w:t>–21</w:t>
            </w:r>
          </w:p>
        </w:tc>
        <w:tc>
          <w:tcPr>
            <w:tcW w:w="3162" w:type="dxa"/>
            <w:shd w:val="clear" w:color="auto" w:fill="E0E0E0"/>
          </w:tcPr>
          <w:p w:rsidR="00EB772D" w:rsidRPr="00B43B14" w:rsidRDefault="00EB772D" w:rsidP="00784264">
            <w:pPr>
              <w:rPr>
                <w:rFonts w:ascii="Verdana" w:hAnsi="Verdana"/>
                <w:b/>
                <w:sz w:val="20"/>
                <w:szCs w:val="20"/>
              </w:rPr>
            </w:pPr>
            <w:r w:rsidRPr="00B43B14">
              <w:rPr>
                <w:rFonts w:ascii="Verdana" w:hAnsi="Verdana"/>
                <w:b/>
                <w:sz w:val="20"/>
                <w:szCs w:val="20"/>
              </w:rPr>
              <w:t>Literary text/film</w:t>
            </w:r>
          </w:p>
        </w:tc>
        <w:tc>
          <w:tcPr>
            <w:tcW w:w="3163" w:type="dxa"/>
            <w:shd w:val="clear" w:color="auto" w:fill="E0E0E0"/>
          </w:tcPr>
          <w:p w:rsidR="00EB772D" w:rsidRPr="000E6B08" w:rsidRDefault="00EB772D" w:rsidP="00784264">
            <w:pPr>
              <w:rPr>
                <w:rFonts w:ascii="Verdana" w:hAnsi="Verdana"/>
                <w:sz w:val="20"/>
                <w:szCs w:val="20"/>
              </w:rPr>
            </w:pPr>
          </w:p>
        </w:tc>
        <w:tc>
          <w:tcPr>
            <w:tcW w:w="3162" w:type="dxa"/>
            <w:shd w:val="clear" w:color="auto" w:fill="E0E0E0"/>
          </w:tcPr>
          <w:p w:rsidR="00EB772D" w:rsidRPr="00152AB3" w:rsidRDefault="00EB772D" w:rsidP="00784264">
            <w:pPr>
              <w:rPr>
                <w:rFonts w:ascii="Verdana" w:hAnsi="Verdana"/>
                <w:sz w:val="20"/>
                <w:szCs w:val="20"/>
                <w:lang w:val="fr-FR"/>
              </w:rPr>
            </w:pPr>
            <w:r w:rsidRPr="000E6B08">
              <w:rPr>
                <w:rFonts w:ascii="Verdana" w:hAnsi="Verdana"/>
                <w:b/>
                <w:sz w:val="20"/>
                <w:szCs w:val="20"/>
              </w:rPr>
              <w:t>Theme 1:</w:t>
            </w:r>
            <w:r w:rsidRPr="000E6B08">
              <w:rPr>
                <w:rFonts w:ascii="Verdana" w:hAnsi="Verdana"/>
                <w:b/>
                <w:sz w:val="20"/>
                <w:szCs w:val="20"/>
                <w:lang w:val="fr-FR"/>
              </w:rPr>
              <w:t xml:space="preserve"> </w:t>
            </w:r>
            <w:r w:rsidRPr="000E6B08">
              <w:rPr>
                <w:rFonts w:ascii="Verdana" w:hAnsi="Verdana"/>
                <w:b/>
                <w:i/>
                <w:sz w:val="20"/>
                <w:szCs w:val="20"/>
                <w:lang w:val="fr-FR"/>
              </w:rPr>
              <w:t>Les changements dans la société française</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val="restart"/>
            <w:shd w:val="clear" w:color="auto" w:fill="E0E0E0"/>
          </w:tcPr>
          <w:p w:rsidR="00EB772D" w:rsidRPr="000E6B08" w:rsidRDefault="00D51D0E" w:rsidP="00784264">
            <w:pPr>
              <w:rPr>
                <w:rFonts w:ascii="Verdana" w:hAnsi="Verdana"/>
                <w:sz w:val="20"/>
                <w:szCs w:val="20"/>
              </w:rPr>
            </w:pPr>
            <w:r>
              <w:rPr>
                <w:rFonts w:ascii="Verdana" w:hAnsi="Verdana"/>
                <w:sz w:val="20"/>
                <w:szCs w:val="20"/>
              </w:rPr>
              <w:t>Work 1</w:t>
            </w: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Grammar:</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Relative pronouns and subordination</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Evaluating the form and techniques used in the work</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i/>
                <w:sz w:val="20"/>
                <w:szCs w:val="20"/>
              </w:rPr>
            </w:pPr>
            <w:r w:rsidRPr="000E6B08">
              <w:rPr>
                <w:rFonts w:ascii="Verdana" w:hAnsi="Verdana"/>
                <w:i/>
                <w:sz w:val="20"/>
                <w:szCs w:val="20"/>
                <w:lang w:val="fr-FR"/>
              </w:rPr>
              <w:t>L’éducation</w:t>
            </w:r>
          </w:p>
          <w:p w:rsidR="00EB772D" w:rsidRPr="000E6B08" w:rsidRDefault="00EB772D" w:rsidP="00B43B14">
            <w:pPr>
              <w:pStyle w:val="correctitalsbillet"/>
            </w:pPr>
            <w:r w:rsidRPr="000E6B08">
              <w:t>Le système éducatif</w:t>
            </w:r>
          </w:p>
          <w:p w:rsidR="00EB772D" w:rsidRPr="000E6B08" w:rsidRDefault="00EB772D" w:rsidP="00784264">
            <w:pPr>
              <w:pStyle w:val="ColorfulList-Accent1"/>
              <w:ind w:left="229"/>
              <w:rPr>
                <w:rFonts w:ascii="Verdana" w:hAnsi="Verdana"/>
                <w:sz w:val="20"/>
                <w:szCs w:val="20"/>
              </w:rPr>
            </w:pPr>
          </w:p>
        </w:tc>
        <w:tc>
          <w:tcPr>
            <w:tcW w:w="3507" w:type="dxa"/>
            <w:shd w:val="clear" w:color="auto" w:fill="FFFFC1"/>
          </w:tcPr>
          <w:p w:rsidR="00EB772D" w:rsidRPr="000E6B08" w:rsidRDefault="00EB772D" w:rsidP="00B43B14">
            <w:pPr>
              <w:contextualSpacing/>
              <w:rPr>
                <w:rFonts w:ascii="Verdana" w:hAnsi="Verdana"/>
                <w:b/>
                <w:sz w:val="20"/>
                <w:szCs w:val="20"/>
              </w:rPr>
            </w:pPr>
            <w:r w:rsidRPr="000E6B08">
              <w:rPr>
                <w:rFonts w:ascii="Verdana" w:hAnsi="Verdana" w:cs="Verdana"/>
                <w:b/>
                <w:sz w:val="20"/>
                <w:szCs w:val="20"/>
              </w:rPr>
              <w:t>Grammar:</w:t>
            </w:r>
            <w:r w:rsidRPr="000E6B08">
              <w:rPr>
                <w:rFonts w:ascii="Verdana" w:hAnsi="Verdana"/>
                <w:b/>
                <w:sz w:val="20"/>
                <w:szCs w:val="20"/>
              </w:rPr>
              <w:t xml:space="preserve"> </w:t>
            </w:r>
          </w:p>
          <w:p w:rsidR="00EB772D" w:rsidRPr="000E6B08" w:rsidRDefault="00EB772D" w:rsidP="00784264">
            <w:pPr>
              <w:rPr>
                <w:rFonts w:ascii="Verdana" w:hAnsi="Verdana" w:cs="Verdana"/>
                <w:sz w:val="20"/>
                <w:szCs w:val="20"/>
              </w:rPr>
            </w:pPr>
            <w:r w:rsidRPr="000E6B08">
              <w:rPr>
                <w:rFonts w:ascii="Verdana" w:hAnsi="Verdana"/>
                <w:sz w:val="20"/>
                <w:szCs w:val="20"/>
              </w:rPr>
              <w:t xml:space="preserve">Present subjunctive with: </w:t>
            </w:r>
          </w:p>
          <w:p w:rsidR="00EB772D" w:rsidRPr="000E6B08" w:rsidRDefault="00EB772D" w:rsidP="00B43B14">
            <w:pPr>
              <w:pStyle w:val="correctnormalbullet"/>
            </w:pPr>
            <w:r w:rsidRPr="000E6B08">
              <w:t>verbs of possibility, necessity and obligation</w:t>
            </w:r>
          </w:p>
          <w:p w:rsidR="00EB772D" w:rsidRPr="000E6B08" w:rsidRDefault="00EB772D" w:rsidP="00B43B14">
            <w:pPr>
              <w:pStyle w:val="correctnormalbullet"/>
              <w:rPr>
                <w:lang w:val="es-MX"/>
              </w:rPr>
            </w:pPr>
            <w:r w:rsidRPr="000E6B08">
              <w:rPr>
                <w:lang w:val="es-MX"/>
              </w:rPr>
              <w:t>verbs of emotion</w:t>
            </w:r>
          </w:p>
          <w:p w:rsidR="00EB772D" w:rsidRPr="000E6B08" w:rsidRDefault="00EB772D" w:rsidP="00B43B14">
            <w:pPr>
              <w:pStyle w:val="correctnormalbullet"/>
            </w:pPr>
            <w:r w:rsidRPr="000E6B08">
              <w:t>impersonal expressions</w:t>
            </w:r>
          </w:p>
          <w:p w:rsidR="00EB772D" w:rsidRPr="000E6B08" w:rsidRDefault="00EB772D" w:rsidP="00B43B14">
            <w:pPr>
              <w:pStyle w:val="correctnormalbullet"/>
            </w:pPr>
            <w:r w:rsidRPr="000E6B08">
              <w:t>conjunctions of time</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Questions and commands</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Skills focus:</w:t>
            </w:r>
          </w:p>
          <w:p w:rsidR="00EB772D" w:rsidRPr="000E6B08" w:rsidRDefault="00EB772D" w:rsidP="00784264">
            <w:pPr>
              <w:widowControl w:val="0"/>
              <w:tabs>
                <w:tab w:val="left" w:pos="220"/>
                <w:tab w:val="left" w:pos="720"/>
              </w:tabs>
              <w:autoSpaceDE w:val="0"/>
              <w:autoSpaceDN w:val="0"/>
              <w:adjustRightInd w:val="0"/>
              <w:spacing w:after="240"/>
              <w:rPr>
                <w:rFonts w:ascii="Verdana" w:hAnsi="Verdana"/>
                <w:sz w:val="20"/>
                <w:szCs w:val="20"/>
              </w:rPr>
            </w:pPr>
            <w:r w:rsidRPr="000E6B08">
              <w:rPr>
                <w:rFonts w:ascii="Verdana" w:hAnsi="Verdana"/>
                <w:sz w:val="20"/>
                <w:szCs w:val="20"/>
              </w:rPr>
              <w:t>Reaching a logical conclusion</w:t>
            </w: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the infinitive, present participle and past participle</w:t>
            </w:r>
          </w:p>
          <w:p w:rsidR="00EB772D" w:rsidRPr="000E6B08" w:rsidRDefault="00EB772D" w:rsidP="00784264">
            <w:pPr>
              <w:rPr>
                <w:rFonts w:ascii="Verdana" w:hAnsi="Verdana"/>
                <w:sz w:val="20"/>
                <w:szCs w:val="20"/>
              </w:rPr>
            </w:pPr>
            <w:r w:rsidRPr="000E6B08">
              <w:rPr>
                <w:rFonts w:ascii="Verdana" w:hAnsi="Verdana"/>
                <w:sz w:val="20"/>
                <w:szCs w:val="20"/>
              </w:rPr>
              <w:t>Perfect infinitive</w:t>
            </w:r>
          </w:p>
          <w:p w:rsidR="00EB772D" w:rsidRPr="000E6B08" w:rsidRDefault="00EB772D" w:rsidP="00784264">
            <w:pPr>
              <w:rPr>
                <w:rFonts w:ascii="Verdana" w:hAnsi="Verdana"/>
                <w:b/>
                <w:sz w:val="20"/>
                <w:szCs w:val="20"/>
              </w:rPr>
            </w:pPr>
            <w:r w:rsidRPr="000E6B08">
              <w:rPr>
                <w:rFonts w:ascii="Verdana" w:hAnsi="Verdana"/>
                <w:b/>
                <w:sz w:val="20"/>
                <w:szCs w:val="20"/>
              </w:rPr>
              <w:t xml:space="preserve">Skills focus: </w:t>
            </w:r>
          </w:p>
          <w:p w:rsidR="00EB772D" w:rsidRPr="000E6B08" w:rsidRDefault="00EB772D" w:rsidP="00784264">
            <w:pPr>
              <w:rPr>
                <w:rFonts w:ascii="Verdana" w:hAnsi="Verdana"/>
                <w:sz w:val="20"/>
                <w:szCs w:val="20"/>
              </w:rPr>
            </w:pPr>
            <w:r w:rsidRPr="000E6B08">
              <w:rPr>
                <w:rFonts w:ascii="Verdana" w:hAnsi="Verdana"/>
                <w:sz w:val="20"/>
                <w:szCs w:val="20"/>
              </w:rPr>
              <w:t>Relating the work to key concepts, issues and the social context</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B43B14">
            <w:pPr>
              <w:pStyle w:val="correctitalsbillet"/>
            </w:pPr>
            <w:r w:rsidRPr="000E6B08">
              <w:t>Les questions estudiantines</w:t>
            </w:r>
          </w:p>
        </w:tc>
        <w:tc>
          <w:tcPr>
            <w:tcW w:w="3507" w:type="dxa"/>
            <w:shd w:val="clear" w:color="auto" w:fill="FFFFC1"/>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rPr>
            </w:pPr>
            <w:r w:rsidRPr="000E6B08">
              <w:rPr>
                <w:rFonts w:ascii="Verdana" w:hAnsi="Verdana" w:cs="Verdana"/>
                <w:sz w:val="20"/>
                <w:szCs w:val="20"/>
              </w:rPr>
              <w:t>Verbal structures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Demonstrating knowledge and understanding about the culture and society where the language is spoken through discussion of a theme</w:t>
            </w:r>
          </w:p>
          <w:p w:rsidR="00EB772D" w:rsidRPr="000E6B08" w:rsidRDefault="00EB772D" w:rsidP="00784264">
            <w:pPr>
              <w:rPr>
                <w:rFonts w:ascii="Verdana" w:hAnsi="Verdana"/>
                <w:sz w:val="20"/>
                <w:szCs w:val="20"/>
              </w:rPr>
            </w:pPr>
          </w:p>
        </w:tc>
      </w:tr>
      <w:tr w:rsidR="00EB772D" w:rsidRPr="000E6B08" w:rsidTr="00BE7E1F">
        <w:tc>
          <w:tcPr>
            <w:tcW w:w="1526" w:type="dxa"/>
            <w:shd w:val="clear" w:color="auto" w:fill="auto"/>
          </w:tcPr>
          <w:p w:rsidR="00EB772D" w:rsidRPr="000E6B08" w:rsidRDefault="00EB772D" w:rsidP="00784264">
            <w:pPr>
              <w:rPr>
                <w:rFonts w:ascii="Verdana" w:hAnsi="Verdana"/>
                <w:sz w:val="20"/>
                <w:szCs w:val="20"/>
              </w:rPr>
            </w:pPr>
          </w:p>
        </w:tc>
        <w:tc>
          <w:tcPr>
            <w:tcW w:w="3162" w:type="dxa"/>
            <w:vMerge/>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lang w:val="en-US"/>
              </w:rPr>
            </w:pPr>
            <w:r w:rsidRPr="000E6B08">
              <w:rPr>
                <w:rFonts w:ascii="Verdana" w:hAnsi="Verdana"/>
                <w:sz w:val="20"/>
                <w:szCs w:val="20"/>
              </w:rPr>
              <w:t>Passive voice – present and other tenses (R)</w:t>
            </w:r>
          </w:p>
          <w:p w:rsidR="00EB772D" w:rsidRPr="000E6B08" w:rsidRDefault="00EB772D" w:rsidP="00784264">
            <w:pPr>
              <w:rPr>
                <w:rFonts w:ascii="Verdana" w:hAnsi="Verdana" w:cs="Verdana"/>
                <w:sz w:val="20"/>
                <w:szCs w:val="20"/>
                <w:lang w:val="en-US"/>
              </w:rPr>
            </w:pPr>
            <w:r w:rsidRPr="000E6B08">
              <w:rPr>
                <w:rFonts w:ascii="Verdana" w:hAnsi="Verdana" w:cs="Verdana"/>
                <w:b/>
                <w:sz w:val="20"/>
                <w:szCs w:val="20"/>
                <w:lang w:val="en-US"/>
              </w:rPr>
              <w:t>Skills focus:</w:t>
            </w:r>
            <w:r w:rsidRPr="000E6B08">
              <w:rPr>
                <w:rFonts w:ascii="Verdana" w:hAnsi="Verdana" w:cs="Verdana"/>
                <w:sz w:val="20"/>
                <w:szCs w:val="20"/>
                <w:lang w:val="en-US"/>
              </w:rPr>
              <w:t xml:space="preserve"> </w:t>
            </w:r>
          </w:p>
          <w:p w:rsidR="00EB772D" w:rsidRPr="000E6B08" w:rsidRDefault="00EB772D" w:rsidP="00784264">
            <w:pPr>
              <w:rPr>
                <w:rFonts w:ascii="Verdana" w:hAnsi="Verdana"/>
                <w:sz w:val="20"/>
                <w:szCs w:val="20"/>
              </w:rPr>
            </w:pPr>
            <w:r w:rsidRPr="000E6B08">
              <w:rPr>
                <w:rFonts w:ascii="Verdana" w:hAnsi="Verdana"/>
                <w:sz w:val="20"/>
                <w:szCs w:val="20"/>
              </w:rPr>
              <w:t>Writing a critical response</w:t>
            </w:r>
          </w:p>
          <w:p w:rsidR="00EB772D" w:rsidRPr="000E6B08" w:rsidRDefault="00EB772D" w:rsidP="00784264">
            <w:pPr>
              <w:rPr>
                <w:rFonts w:ascii="Verdana" w:hAnsi="Verdana"/>
                <w:sz w:val="20"/>
                <w:szCs w:val="20"/>
              </w:rPr>
            </w:pPr>
          </w:p>
        </w:tc>
        <w:tc>
          <w:tcPr>
            <w:tcW w:w="3162" w:type="dxa"/>
            <w:shd w:val="clear" w:color="auto" w:fill="FFFFC1"/>
          </w:tcPr>
          <w:p w:rsidR="00EB772D" w:rsidRPr="000E6B08" w:rsidRDefault="00EB772D" w:rsidP="00784264">
            <w:pPr>
              <w:pStyle w:val="ColorfulList-Accent1"/>
              <w:ind w:left="229"/>
              <w:rPr>
                <w:rFonts w:ascii="Verdana" w:hAnsi="Verdana"/>
                <w:sz w:val="20"/>
                <w:szCs w:val="20"/>
              </w:rPr>
            </w:pPr>
          </w:p>
        </w:tc>
        <w:tc>
          <w:tcPr>
            <w:tcW w:w="3507" w:type="dxa"/>
            <w:shd w:val="clear" w:color="auto" w:fill="FFFFC1"/>
          </w:tcPr>
          <w:p w:rsidR="00EB772D" w:rsidRPr="000E6B08" w:rsidRDefault="00EB772D" w:rsidP="00784264">
            <w:pPr>
              <w:rPr>
                <w:rFonts w:ascii="Verdana" w:hAnsi="Verdana" w:cs="Verdana"/>
                <w:b/>
                <w:sz w:val="20"/>
                <w:szCs w:val="20"/>
                <w:lang w:val="en-US"/>
              </w:rPr>
            </w:pPr>
            <w:r w:rsidRPr="000E6B08">
              <w:rPr>
                <w:rFonts w:ascii="Verdana" w:hAnsi="Verdana" w:cs="Verdana"/>
                <w:b/>
                <w:sz w:val="20"/>
                <w:szCs w:val="20"/>
                <w:lang w:val="en-US"/>
              </w:rPr>
              <w:t>Grammar:</w:t>
            </w:r>
          </w:p>
          <w:p w:rsidR="00EB772D" w:rsidRPr="000E6B08" w:rsidRDefault="00EB772D" w:rsidP="00784264">
            <w:pPr>
              <w:rPr>
                <w:rFonts w:ascii="Verdana" w:hAnsi="Verdana"/>
                <w:sz w:val="20"/>
                <w:szCs w:val="20"/>
              </w:rPr>
            </w:pPr>
            <w:r w:rsidRPr="000E6B08">
              <w:rPr>
                <w:rFonts w:ascii="Verdana" w:hAnsi="Verdana"/>
                <w:sz w:val="20"/>
                <w:szCs w:val="20"/>
              </w:rPr>
              <w:t>Comparative and superlative forms of adjectives</w:t>
            </w:r>
          </w:p>
          <w:p w:rsidR="00EB772D" w:rsidRPr="000E6B08" w:rsidRDefault="00EB772D" w:rsidP="00784264">
            <w:pPr>
              <w:rPr>
                <w:rFonts w:ascii="Verdana" w:hAnsi="Verdana"/>
                <w:sz w:val="20"/>
                <w:szCs w:val="20"/>
              </w:rPr>
            </w:pPr>
            <w:r w:rsidRPr="000E6B08">
              <w:rPr>
                <w:rFonts w:ascii="Verdana" w:hAnsi="Verdana"/>
                <w:sz w:val="20"/>
                <w:szCs w:val="20"/>
              </w:rPr>
              <w:t>Comparative and superlative forms of adverbs</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A460B5" w:rsidRDefault="00EB772D" w:rsidP="00784264">
            <w:pPr>
              <w:rPr>
                <w:rFonts w:ascii="Verdana" w:hAnsi="Verdana"/>
                <w:sz w:val="20"/>
                <w:szCs w:val="20"/>
              </w:rPr>
            </w:pPr>
            <w:r w:rsidRPr="000E6B08">
              <w:rPr>
                <w:rFonts w:ascii="Verdana" w:hAnsi="Verdana"/>
                <w:sz w:val="20"/>
                <w:szCs w:val="20"/>
              </w:rPr>
              <w:t>Developing logical arguments to persuade</w:t>
            </w:r>
          </w:p>
          <w:p w:rsidR="00EB772D" w:rsidRPr="000E6B08" w:rsidRDefault="00EB772D" w:rsidP="00784264">
            <w:pPr>
              <w:rPr>
                <w:rFonts w:ascii="Verdana" w:hAnsi="Verdana"/>
                <w:sz w:val="20"/>
                <w:szCs w:val="20"/>
              </w:rPr>
            </w:pPr>
          </w:p>
        </w:tc>
      </w:tr>
    </w:tbl>
    <w:p w:rsidR="005D4192" w:rsidRDefault="005D419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42"/>
        <w:gridCol w:w="3162"/>
        <w:gridCol w:w="3163"/>
        <w:gridCol w:w="3162"/>
        <w:gridCol w:w="3507"/>
      </w:tblGrid>
      <w:tr w:rsidR="00EB772D" w:rsidRPr="000E6B08" w:rsidTr="003D52AC">
        <w:tc>
          <w:tcPr>
            <w:tcW w:w="1526" w:type="dxa"/>
            <w:gridSpan w:val="2"/>
            <w:tcBorders>
              <w:bottom w:val="single" w:sz="4" w:space="0" w:color="auto"/>
            </w:tcBorders>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22–28</w:t>
            </w:r>
          </w:p>
        </w:tc>
        <w:tc>
          <w:tcPr>
            <w:tcW w:w="3162" w:type="dxa"/>
            <w:tcBorders>
              <w:bottom w:val="single" w:sz="4" w:space="0" w:color="auto"/>
            </w:tcBorders>
            <w:shd w:val="clear" w:color="auto" w:fill="E0E0E0"/>
          </w:tcPr>
          <w:p w:rsidR="00EB772D" w:rsidRPr="000E6B08" w:rsidRDefault="00EB772D" w:rsidP="00784264">
            <w:pPr>
              <w:rPr>
                <w:rFonts w:ascii="Verdana" w:hAnsi="Verdana"/>
                <w:b/>
                <w:sz w:val="20"/>
                <w:szCs w:val="20"/>
                <w:u w:val="single"/>
                <w:lang w:val="fr-FR"/>
              </w:rPr>
            </w:pPr>
            <w:r w:rsidRPr="000E6B08">
              <w:rPr>
                <w:rFonts w:ascii="Verdana" w:hAnsi="Verdana"/>
                <w:b/>
                <w:sz w:val="20"/>
                <w:szCs w:val="20"/>
                <w:lang w:val="fr-FR"/>
              </w:rPr>
              <w:t xml:space="preserve">Theme 2: </w:t>
            </w:r>
            <w:r w:rsidRPr="000E6B08">
              <w:rPr>
                <w:rFonts w:ascii="Verdana" w:hAnsi="Verdana"/>
                <w:b/>
                <w:i/>
                <w:sz w:val="20"/>
                <w:szCs w:val="20"/>
                <w:lang w:val="fr-FR"/>
              </w:rPr>
              <w:t>La culture politique et artistique dans les pays francophones</w:t>
            </w:r>
          </w:p>
        </w:tc>
        <w:tc>
          <w:tcPr>
            <w:tcW w:w="3163" w:type="dxa"/>
            <w:tcBorders>
              <w:bottom w:val="single" w:sz="4" w:space="0" w:color="auto"/>
            </w:tcBorders>
            <w:shd w:val="clear" w:color="auto" w:fill="E0E0E0"/>
          </w:tcPr>
          <w:p w:rsidR="00EB772D" w:rsidRPr="000E6B08" w:rsidRDefault="00EB772D" w:rsidP="00784264">
            <w:pPr>
              <w:rPr>
                <w:rFonts w:ascii="Verdana" w:hAnsi="Verdana"/>
                <w:sz w:val="20"/>
                <w:szCs w:val="20"/>
                <w:lang w:val="fr-FR"/>
              </w:rPr>
            </w:pPr>
          </w:p>
        </w:tc>
        <w:tc>
          <w:tcPr>
            <w:tcW w:w="3162" w:type="dxa"/>
            <w:tcBorders>
              <w:bottom w:val="single" w:sz="4" w:space="0" w:color="auto"/>
            </w:tcBorders>
            <w:shd w:val="clear" w:color="auto" w:fill="E0E0E0"/>
          </w:tcPr>
          <w:p w:rsidR="00EB772D" w:rsidRPr="000E6B08" w:rsidRDefault="00EB772D" w:rsidP="00784264">
            <w:pPr>
              <w:rPr>
                <w:rFonts w:ascii="Verdana" w:hAnsi="Verdana"/>
                <w:b/>
                <w:sz w:val="20"/>
                <w:szCs w:val="20"/>
                <w:u w:val="single"/>
                <w:lang w:val="fr-FR"/>
              </w:rPr>
            </w:pPr>
            <w:r w:rsidRPr="000E6B08">
              <w:rPr>
                <w:rFonts w:ascii="Verdana" w:hAnsi="Verdana"/>
                <w:b/>
                <w:sz w:val="20"/>
                <w:szCs w:val="20"/>
                <w:lang w:val="fr-FR"/>
              </w:rPr>
              <w:t>Theme 1</w:t>
            </w:r>
            <w:r w:rsidRPr="000E6B08">
              <w:rPr>
                <w:rFonts w:ascii="Verdana" w:hAnsi="Verdana"/>
                <w:b/>
                <w:sz w:val="20"/>
                <w:szCs w:val="20"/>
              </w:rPr>
              <w:t>:</w:t>
            </w:r>
            <w:r w:rsidRPr="000E6B08">
              <w:rPr>
                <w:rFonts w:ascii="Verdana" w:hAnsi="Verdana"/>
                <w:b/>
                <w:sz w:val="20"/>
                <w:szCs w:val="20"/>
                <w:lang w:val="fr-FR"/>
              </w:rPr>
              <w:t xml:space="preserve"> </w:t>
            </w:r>
            <w:r w:rsidRPr="000E6B08">
              <w:rPr>
                <w:rFonts w:ascii="Verdana" w:hAnsi="Verdana"/>
                <w:b/>
                <w:i/>
                <w:sz w:val="20"/>
                <w:szCs w:val="20"/>
                <w:lang w:val="fr-FR"/>
              </w:rPr>
              <w:t>Les changements dans la société française</w:t>
            </w:r>
          </w:p>
        </w:tc>
        <w:tc>
          <w:tcPr>
            <w:tcW w:w="3507" w:type="dxa"/>
            <w:tcBorders>
              <w:bottom w:val="single" w:sz="4" w:space="0" w:color="auto"/>
            </w:tcBorders>
            <w:shd w:val="clear" w:color="auto" w:fill="E0E0E0"/>
          </w:tcPr>
          <w:p w:rsidR="00EB772D" w:rsidRPr="000E6B08" w:rsidRDefault="00EB772D" w:rsidP="00784264">
            <w:pPr>
              <w:rPr>
                <w:rFonts w:ascii="Verdana" w:hAnsi="Verdana"/>
                <w:sz w:val="20"/>
                <w:szCs w:val="20"/>
                <w:lang w:val="fr-FR"/>
              </w:rPr>
            </w:pPr>
          </w:p>
        </w:tc>
      </w:tr>
      <w:tr w:rsidR="00EB772D" w:rsidRPr="000E6B08" w:rsidTr="00BE7E1F">
        <w:tc>
          <w:tcPr>
            <w:tcW w:w="1526" w:type="dxa"/>
            <w:gridSpan w:val="2"/>
            <w:shd w:val="clear" w:color="auto" w:fill="auto"/>
          </w:tcPr>
          <w:p w:rsidR="00EB772D" w:rsidRPr="000E6B08" w:rsidRDefault="00EB772D" w:rsidP="00784264">
            <w:pPr>
              <w:rPr>
                <w:rFonts w:ascii="Verdana" w:hAnsi="Verdana"/>
                <w:sz w:val="20"/>
                <w:szCs w:val="20"/>
                <w:lang w:val="fr-FR"/>
              </w:rPr>
            </w:pPr>
          </w:p>
        </w:tc>
        <w:tc>
          <w:tcPr>
            <w:tcW w:w="3162" w:type="dxa"/>
            <w:shd w:val="clear" w:color="auto" w:fill="E0E0E0"/>
          </w:tcPr>
          <w:p w:rsidR="00EB772D" w:rsidRPr="000E6B08" w:rsidRDefault="00EB772D" w:rsidP="00E96052">
            <w:pPr>
              <w:pStyle w:val="ColorfulList-Accent1"/>
              <w:widowControl w:val="0"/>
              <w:autoSpaceDE w:val="0"/>
              <w:autoSpaceDN w:val="0"/>
              <w:adjustRightInd w:val="0"/>
              <w:spacing w:after="0"/>
              <w:ind w:left="0"/>
              <w:rPr>
                <w:rFonts w:ascii="Verdana" w:hAnsi="Verdana"/>
                <w:sz w:val="20"/>
                <w:szCs w:val="20"/>
                <w:lang w:val="fr-FR"/>
              </w:rPr>
            </w:pPr>
            <w:r w:rsidRPr="000E6B08">
              <w:rPr>
                <w:rFonts w:ascii="Verdana" w:hAnsi="Verdana"/>
                <w:i/>
                <w:sz w:val="20"/>
                <w:szCs w:val="20"/>
                <w:lang w:val="fr-FR"/>
              </w:rPr>
              <w:t>Les festivals et les traditions</w:t>
            </w:r>
          </w:p>
          <w:p w:rsidR="00EB772D" w:rsidRPr="000E6B08" w:rsidRDefault="00EB772D" w:rsidP="00920635">
            <w:pPr>
              <w:pStyle w:val="correctitalsbillet"/>
              <w:rPr>
                <w:rFonts w:cs="Times"/>
              </w:rPr>
            </w:pPr>
            <w:r w:rsidRPr="000E6B08">
              <w:t>Les festivals et les fêtes</w:t>
            </w:r>
          </w:p>
        </w:tc>
        <w:tc>
          <w:tcPr>
            <w:tcW w:w="3163" w:type="dxa"/>
            <w:shd w:val="clear" w:color="auto" w:fill="E0E0E0"/>
          </w:tcPr>
          <w:p w:rsidR="00EB772D" w:rsidRPr="000E6B08" w:rsidRDefault="00EB772D" w:rsidP="00152AB3">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 xml:space="preserve">Word order – inversion after speech </w:t>
            </w:r>
          </w:p>
          <w:p w:rsidR="00EB772D" w:rsidRPr="000E6B08" w:rsidRDefault="00EB772D"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EB772D" w:rsidRPr="000E6B08" w:rsidRDefault="00EB772D" w:rsidP="00784264">
            <w:pPr>
              <w:rPr>
                <w:rFonts w:ascii="Verdana" w:hAnsi="Verdana"/>
                <w:sz w:val="20"/>
                <w:szCs w:val="20"/>
              </w:rPr>
            </w:pPr>
            <w:r w:rsidRPr="000E6B08">
              <w:rPr>
                <w:rFonts w:ascii="Verdana" w:hAnsi="Verdana"/>
                <w:sz w:val="20"/>
                <w:szCs w:val="20"/>
              </w:rPr>
              <w:t>Examination skills for Paper 1 – listening and reading</w:t>
            </w:r>
          </w:p>
        </w:tc>
        <w:tc>
          <w:tcPr>
            <w:tcW w:w="3162" w:type="dxa"/>
            <w:shd w:val="clear" w:color="auto" w:fill="FFFFC1"/>
          </w:tcPr>
          <w:p w:rsidR="00EB772D" w:rsidRPr="000E6B08" w:rsidRDefault="00EB772D" w:rsidP="00784264">
            <w:pPr>
              <w:rPr>
                <w:rFonts w:ascii="Verdana" w:hAnsi="Verdana"/>
                <w:sz w:val="20"/>
                <w:szCs w:val="20"/>
                <w:lang w:val="fr-FR"/>
              </w:rPr>
            </w:pPr>
            <w:r w:rsidRPr="000E6B08">
              <w:rPr>
                <w:rFonts w:ascii="Verdana" w:hAnsi="Verdana"/>
                <w:i/>
                <w:sz w:val="20"/>
                <w:szCs w:val="20"/>
                <w:lang w:val="fr-FR"/>
              </w:rPr>
              <w:t xml:space="preserve">Le monde du travail </w:t>
            </w:r>
          </w:p>
          <w:p w:rsidR="00EB772D" w:rsidRPr="000E6B08" w:rsidRDefault="00EB772D" w:rsidP="00920635">
            <w:pPr>
              <w:pStyle w:val="correctitalsbillet"/>
            </w:pPr>
            <w:r w:rsidRPr="000E6B08">
              <w:t>La vie active en France et les attitudes envers le travail</w:t>
            </w:r>
          </w:p>
          <w:p w:rsidR="00EB772D" w:rsidRPr="000E6B08" w:rsidRDefault="00EB772D" w:rsidP="00920635">
            <w:pPr>
              <w:pStyle w:val="correctitalsbillet"/>
            </w:pPr>
            <w:r w:rsidRPr="000E6B08">
              <w:t>Le droit à la grève</w:t>
            </w:r>
          </w:p>
        </w:tc>
        <w:tc>
          <w:tcPr>
            <w:tcW w:w="3507" w:type="dxa"/>
            <w:shd w:val="clear" w:color="auto" w:fill="FFFFC1"/>
          </w:tcPr>
          <w:p w:rsidR="00EB772D" w:rsidRPr="000E6B08" w:rsidRDefault="00EB772D" w:rsidP="00784264">
            <w:pPr>
              <w:widowControl w:val="0"/>
              <w:tabs>
                <w:tab w:val="left" w:pos="220"/>
                <w:tab w:val="left" w:pos="720"/>
              </w:tabs>
              <w:autoSpaceDE w:val="0"/>
              <w:autoSpaceDN w:val="0"/>
              <w:adjustRightInd w:val="0"/>
              <w:rPr>
                <w:rFonts w:ascii="Verdana" w:hAnsi="Verdana" w:cs="Verdana"/>
                <w:b/>
                <w:sz w:val="20"/>
                <w:szCs w:val="20"/>
                <w:lang w:val="en-US"/>
              </w:rPr>
            </w:pPr>
            <w:r w:rsidRPr="000E6B08">
              <w:rPr>
                <w:rFonts w:ascii="Verdana" w:hAnsi="Verdana" w:cs="Verdana"/>
                <w:b/>
                <w:sz w:val="20"/>
                <w:szCs w:val="20"/>
                <w:lang w:val="en-US"/>
              </w:rPr>
              <w:t xml:space="preserve">Grammar: </w:t>
            </w:r>
          </w:p>
          <w:p w:rsidR="00EB772D" w:rsidRPr="000E6B08" w:rsidRDefault="00EB772D" w:rsidP="00784264">
            <w:pPr>
              <w:rPr>
                <w:rFonts w:ascii="Verdana" w:hAnsi="Verdana" w:cs="Verdana"/>
                <w:sz w:val="20"/>
                <w:szCs w:val="20"/>
                <w:lang w:val="en-US"/>
              </w:rPr>
            </w:pPr>
            <w:r w:rsidRPr="000E6B08">
              <w:rPr>
                <w:rFonts w:ascii="Verdana" w:hAnsi="Verdana" w:cs="Verdana"/>
                <w:sz w:val="20"/>
                <w:szCs w:val="20"/>
                <w:lang w:val="en-US"/>
              </w:rPr>
              <w:t>Demonstrative, possessive and indefinite pronouns</w:t>
            </w:r>
          </w:p>
          <w:p w:rsidR="00EB772D" w:rsidRPr="000E6B08" w:rsidRDefault="00EB772D"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Skills focus:</w:t>
            </w:r>
          </w:p>
          <w:p w:rsidR="00EB772D" w:rsidRPr="000E6B08" w:rsidRDefault="00EB772D" w:rsidP="00784264">
            <w:pPr>
              <w:widowControl w:val="0"/>
              <w:tabs>
                <w:tab w:val="left" w:pos="220"/>
                <w:tab w:val="left" w:pos="720"/>
              </w:tabs>
              <w:autoSpaceDE w:val="0"/>
              <w:autoSpaceDN w:val="0"/>
              <w:adjustRightInd w:val="0"/>
              <w:spacing w:after="240"/>
              <w:rPr>
                <w:rFonts w:ascii="Verdana" w:hAnsi="Verdana" w:cs="Times"/>
                <w:sz w:val="20"/>
                <w:szCs w:val="20"/>
                <w:lang w:val="en-US"/>
              </w:rPr>
            </w:pPr>
            <w:r w:rsidRPr="000E6B08">
              <w:rPr>
                <w:rFonts w:ascii="Verdana" w:hAnsi="Verdana"/>
                <w:sz w:val="20"/>
                <w:szCs w:val="20"/>
              </w:rPr>
              <w:t>Examination skills for Paper 1/2 – translation</w:t>
            </w:r>
          </w:p>
        </w:tc>
      </w:tr>
      <w:tr w:rsidR="00EB772D" w:rsidRPr="000E6B08" w:rsidTr="00BE7E1F">
        <w:tc>
          <w:tcPr>
            <w:tcW w:w="1526" w:type="dxa"/>
            <w:gridSpan w:val="2"/>
            <w:shd w:val="clear" w:color="auto" w:fill="auto"/>
          </w:tcPr>
          <w:p w:rsidR="00EB772D" w:rsidRPr="000E6B08" w:rsidRDefault="00EB772D" w:rsidP="00784264">
            <w:pPr>
              <w:rPr>
                <w:rFonts w:ascii="Verdana" w:hAnsi="Verdana"/>
                <w:sz w:val="20"/>
                <w:szCs w:val="20"/>
              </w:rPr>
            </w:pPr>
          </w:p>
        </w:tc>
        <w:tc>
          <w:tcPr>
            <w:tcW w:w="3162" w:type="dxa"/>
            <w:shd w:val="clear" w:color="auto" w:fill="E0E0E0"/>
          </w:tcPr>
          <w:p w:rsidR="00EB772D" w:rsidRPr="000E6B08" w:rsidRDefault="00EB772D" w:rsidP="00920635">
            <w:pPr>
              <w:pStyle w:val="correctitalsbillet"/>
            </w:pPr>
            <w:r w:rsidRPr="000E6B08">
              <w:t>Les coutumes et traditions</w:t>
            </w:r>
          </w:p>
        </w:tc>
        <w:tc>
          <w:tcPr>
            <w:tcW w:w="3163" w:type="dxa"/>
            <w:shd w:val="clear" w:color="auto" w:fill="E0E0E0"/>
          </w:tcPr>
          <w:p w:rsidR="00EB772D" w:rsidRPr="000E6B08" w:rsidRDefault="00EB772D" w:rsidP="00E96052">
            <w:pPr>
              <w:contextualSpacing/>
              <w:rPr>
                <w:rFonts w:ascii="Verdana" w:hAnsi="Verdana"/>
                <w:b/>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Using mixed tenses</w:t>
            </w:r>
          </w:p>
          <w:p w:rsidR="00EB772D" w:rsidRPr="000E6B08" w:rsidRDefault="00EB772D" w:rsidP="00784264">
            <w:pPr>
              <w:rPr>
                <w:rFonts w:ascii="Verdana" w:hAnsi="Verdana"/>
                <w:sz w:val="20"/>
                <w:szCs w:val="20"/>
              </w:rPr>
            </w:pPr>
            <w:r w:rsidRPr="000E6B08">
              <w:rPr>
                <w:rFonts w:ascii="Verdana" w:hAnsi="Verdana"/>
                <w:b/>
                <w:sz w:val="20"/>
                <w:szCs w:val="20"/>
              </w:rPr>
              <w:t>Skills focus:</w:t>
            </w:r>
          </w:p>
          <w:p w:rsidR="00EB772D" w:rsidRPr="000E6B08" w:rsidRDefault="00EB772D" w:rsidP="00784264">
            <w:pPr>
              <w:rPr>
                <w:rFonts w:ascii="Verdana" w:hAnsi="Verdana"/>
                <w:sz w:val="20"/>
                <w:szCs w:val="20"/>
              </w:rPr>
            </w:pPr>
            <w:r w:rsidRPr="000E6B08">
              <w:rPr>
                <w:rFonts w:ascii="Verdana" w:hAnsi="Verdana"/>
                <w:sz w:val="20"/>
                <w:szCs w:val="20"/>
              </w:rPr>
              <w:t>Examination skills for Paper 2 – essay writing</w:t>
            </w:r>
          </w:p>
        </w:tc>
        <w:tc>
          <w:tcPr>
            <w:tcW w:w="3162" w:type="dxa"/>
            <w:shd w:val="clear" w:color="auto" w:fill="FFFFC1"/>
          </w:tcPr>
          <w:p w:rsidR="00EB772D" w:rsidRPr="000E6B08" w:rsidRDefault="00EB772D" w:rsidP="00920635">
            <w:pPr>
              <w:pStyle w:val="correctitalsbillet"/>
            </w:pPr>
            <w:r w:rsidRPr="000E6B08">
              <w:t>L’égalité des sexes</w:t>
            </w: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 xml:space="preserve">Grammar: </w:t>
            </w:r>
          </w:p>
          <w:p w:rsidR="00EB772D" w:rsidRPr="000E6B08" w:rsidRDefault="00EB772D" w:rsidP="00784264">
            <w:pPr>
              <w:rPr>
                <w:rFonts w:ascii="Verdana" w:hAnsi="Verdana"/>
                <w:sz w:val="20"/>
                <w:szCs w:val="20"/>
              </w:rPr>
            </w:pPr>
            <w:r w:rsidRPr="000E6B08">
              <w:rPr>
                <w:rFonts w:ascii="Verdana" w:hAnsi="Verdana"/>
                <w:sz w:val="20"/>
                <w:szCs w:val="20"/>
              </w:rPr>
              <w:t>Revision</w:t>
            </w:r>
          </w:p>
          <w:p w:rsidR="00EB772D" w:rsidRPr="000E6B08" w:rsidRDefault="00EB772D" w:rsidP="00152AB3">
            <w:pPr>
              <w:contextualSpacing/>
              <w:rPr>
                <w:rFonts w:ascii="Verdana" w:hAnsi="Verdana"/>
                <w:b/>
                <w:sz w:val="20"/>
                <w:szCs w:val="20"/>
              </w:rPr>
            </w:pPr>
            <w:r w:rsidRPr="000E6B08">
              <w:rPr>
                <w:rFonts w:ascii="Verdana" w:hAnsi="Verdana"/>
                <w:b/>
                <w:sz w:val="20"/>
                <w:szCs w:val="20"/>
              </w:rPr>
              <w:t xml:space="preserve">Skills focus: </w:t>
            </w:r>
          </w:p>
          <w:p w:rsidR="00EB772D" w:rsidRDefault="00EB772D" w:rsidP="00784264">
            <w:pPr>
              <w:rPr>
                <w:rFonts w:ascii="Verdana" w:hAnsi="Verdana"/>
                <w:sz w:val="20"/>
                <w:szCs w:val="20"/>
              </w:rPr>
            </w:pPr>
            <w:r w:rsidRPr="000E6B08">
              <w:rPr>
                <w:rFonts w:ascii="Verdana" w:hAnsi="Verdana"/>
                <w:sz w:val="20"/>
                <w:szCs w:val="20"/>
              </w:rPr>
              <w:t>Examination skills for Paper 3 – speaking</w:t>
            </w:r>
          </w:p>
          <w:p w:rsidR="00987DEA" w:rsidRPr="000E6B08" w:rsidRDefault="00987DEA" w:rsidP="00784264">
            <w:pPr>
              <w:rPr>
                <w:rFonts w:ascii="Verdana" w:hAnsi="Verdana"/>
                <w:sz w:val="20"/>
                <w:szCs w:val="20"/>
              </w:rPr>
            </w:pPr>
          </w:p>
        </w:tc>
      </w:tr>
      <w:tr w:rsidR="00EB772D" w:rsidRPr="000E6B08" w:rsidTr="003D52AC">
        <w:tc>
          <w:tcPr>
            <w:tcW w:w="1526" w:type="dxa"/>
            <w:gridSpan w:val="2"/>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29–32</w:t>
            </w:r>
          </w:p>
        </w:tc>
        <w:tc>
          <w:tcPr>
            <w:tcW w:w="3162" w:type="dxa"/>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CA5A58" w:rsidRDefault="00EB772D" w:rsidP="00784264">
            <w:pPr>
              <w:rPr>
                <w:rFonts w:ascii="Verdana" w:hAnsi="Verdana"/>
                <w:b/>
                <w:sz w:val="20"/>
                <w:szCs w:val="20"/>
              </w:rPr>
            </w:pPr>
            <w:r w:rsidRPr="00CA5A58">
              <w:rPr>
                <w:rFonts w:ascii="Verdana" w:hAnsi="Verdana"/>
                <w:b/>
                <w:sz w:val="20"/>
                <w:szCs w:val="20"/>
              </w:rPr>
              <w:t>Revision and examination preparation</w:t>
            </w:r>
          </w:p>
        </w:tc>
        <w:tc>
          <w:tcPr>
            <w:tcW w:w="3162" w:type="dxa"/>
            <w:shd w:val="clear" w:color="auto" w:fill="E0E0E0"/>
          </w:tcPr>
          <w:p w:rsidR="00EB772D" w:rsidRPr="00CA5A58" w:rsidRDefault="00EB772D" w:rsidP="00784264">
            <w:pPr>
              <w:rPr>
                <w:rFonts w:ascii="Verdana" w:hAnsi="Verdana"/>
                <w:b/>
                <w:sz w:val="20"/>
                <w:szCs w:val="20"/>
              </w:rPr>
            </w:pPr>
            <w:r w:rsidRPr="00CA5A58">
              <w:rPr>
                <w:rFonts w:ascii="Verdana" w:hAnsi="Verdana"/>
                <w:b/>
                <w:sz w:val="20"/>
                <w:szCs w:val="20"/>
              </w:rPr>
              <w:t>Revision and examination preparation</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3D52AC">
        <w:tc>
          <w:tcPr>
            <w:tcW w:w="1384" w:type="dxa"/>
            <w:tcBorders>
              <w:bottom w:val="single" w:sz="4" w:space="0" w:color="auto"/>
            </w:tcBorders>
            <w:shd w:val="clear" w:color="auto" w:fill="auto"/>
          </w:tcPr>
          <w:p w:rsidR="00EB772D" w:rsidRPr="000E6B08" w:rsidRDefault="00EB772D" w:rsidP="00784264">
            <w:pPr>
              <w:rPr>
                <w:rFonts w:ascii="Verdana" w:hAnsi="Verdana"/>
                <w:sz w:val="20"/>
                <w:szCs w:val="20"/>
              </w:rPr>
            </w:pPr>
            <w:r w:rsidRPr="000E6B08">
              <w:rPr>
                <w:rFonts w:ascii="Verdana" w:hAnsi="Verdana"/>
                <w:sz w:val="20"/>
                <w:szCs w:val="20"/>
              </w:rPr>
              <w:t>33–35</w:t>
            </w:r>
          </w:p>
        </w:tc>
        <w:tc>
          <w:tcPr>
            <w:tcW w:w="13136" w:type="dxa"/>
            <w:gridSpan w:val="5"/>
            <w:tcBorders>
              <w:bottom w:val="single" w:sz="4" w:space="0" w:color="auto"/>
            </w:tcBorders>
            <w:shd w:val="clear" w:color="auto" w:fill="auto"/>
          </w:tcPr>
          <w:p w:rsidR="00EB772D" w:rsidRPr="00E96052" w:rsidRDefault="00EB772D" w:rsidP="00E96052">
            <w:pPr>
              <w:jc w:val="center"/>
              <w:rPr>
                <w:rFonts w:ascii="Verdana" w:hAnsi="Verdana"/>
                <w:b/>
                <w:sz w:val="20"/>
                <w:szCs w:val="20"/>
              </w:rPr>
            </w:pPr>
            <w:r w:rsidRPr="00E96052">
              <w:rPr>
                <w:rFonts w:ascii="Verdana" w:hAnsi="Verdana"/>
                <w:b/>
                <w:sz w:val="20"/>
                <w:szCs w:val="20"/>
              </w:rPr>
              <w:t>Internal examinations</w:t>
            </w:r>
          </w:p>
          <w:p w:rsidR="00EB772D" w:rsidRPr="000E6B08" w:rsidRDefault="00EB772D" w:rsidP="00784264">
            <w:pPr>
              <w:rPr>
                <w:rFonts w:ascii="Verdana" w:hAnsi="Verdana"/>
                <w:sz w:val="20"/>
                <w:szCs w:val="20"/>
              </w:rPr>
            </w:pPr>
          </w:p>
        </w:tc>
      </w:tr>
      <w:tr w:rsidR="00EB772D" w:rsidRPr="000E6B08" w:rsidTr="003D52AC">
        <w:tc>
          <w:tcPr>
            <w:tcW w:w="1384" w:type="dxa"/>
            <w:shd w:val="clear" w:color="auto" w:fill="E0E0E0"/>
          </w:tcPr>
          <w:p w:rsidR="00EB772D" w:rsidRPr="000E6B08" w:rsidRDefault="00EB772D" w:rsidP="00784264">
            <w:pPr>
              <w:rPr>
                <w:rFonts w:ascii="Verdana" w:hAnsi="Verdana"/>
                <w:sz w:val="20"/>
                <w:szCs w:val="20"/>
              </w:rPr>
            </w:pPr>
            <w:r w:rsidRPr="000E6B08">
              <w:rPr>
                <w:rFonts w:ascii="Verdana" w:hAnsi="Verdana"/>
                <w:sz w:val="20"/>
                <w:szCs w:val="20"/>
              </w:rPr>
              <w:t>36–39</w:t>
            </w:r>
          </w:p>
        </w:tc>
        <w:tc>
          <w:tcPr>
            <w:tcW w:w="3304" w:type="dxa"/>
            <w:gridSpan w:val="2"/>
            <w:shd w:val="clear" w:color="auto" w:fill="E0E0E0"/>
          </w:tcPr>
          <w:p w:rsidR="00EB772D" w:rsidRPr="00E96052" w:rsidRDefault="00EB772D" w:rsidP="00784264">
            <w:pPr>
              <w:rPr>
                <w:rFonts w:ascii="Verdana" w:hAnsi="Verdana"/>
                <w:b/>
                <w:sz w:val="20"/>
                <w:szCs w:val="20"/>
              </w:rPr>
            </w:pPr>
            <w:r w:rsidRPr="00E96052">
              <w:rPr>
                <w:rFonts w:ascii="Verdana" w:hAnsi="Verdana"/>
                <w:b/>
                <w:sz w:val="20"/>
                <w:szCs w:val="20"/>
              </w:rPr>
              <w:t xml:space="preserve">Research project –introduction </w:t>
            </w:r>
          </w:p>
        </w:tc>
        <w:tc>
          <w:tcPr>
            <w:tcW w:w="3163" w:type="dxa"/>
            <w:shd w:val="clear" w:color="auto" w:fill="E0E0E0"/>
          </w:tcPr>
          <w:p w:rsidR="00EB772D" w:rsidRPr="00E96052" w:rsidRDefault="00EB772D" w:rsidP="00784264">
            <w:pPr>
              <w:rPr>
                <w:rFonts w:ascii="Verdana" w:hAnsi="Verdana"/>
                <w:b/>
                <w:sz w:val="20"/>
                <w:szCs w:val="20"/>
              </w:rPr>
            </w:pPr>
          </w:p>
        </w:tc>
        <w:tc>
          <w:tcPr>
            <w:tcW w:w="3162" w:type="dxa"/>
            <w:shd w:val="clear" w:color="auto" w:fill="E0E0E0"/>
          </w:tcPr>
          <w:p w:rsidR="00EB772D" w:rsidRPr="00E96052" w:rsidRDefault="00EB772D" w:rsidP="00784264">
            <w:pPr>
              <w:rPr>
                <w:rFonts w:ascii="Verdana" w:hAnsi="Verdana"/>
                <w:b/>
                <w:sz w:val="20"/>
                <w:szCs w:val="20"/>
              </w:rPr>
            </w:pPr>
            <w:r w:rsidRPr="00E96052">
              <w:rPr>
                <w:rFonts w:ascii="Verdana" w:hAnsi="Verdana"/>
                <w:b/>
                <w:sz w:val="20"/>
                <w:szCs w:val="20"/>
              </w:rPr>
              <w:t>Literary text/film</w:t>
            </w:r>
          </w:p>
        </w:tc>
        <w:tc>
          <w:tcPr>
            <w:tcW w:w="3507" w:type="dxa"/>
            <w:shd w:val="clear" w:color="auto" w:fill="E0E0E0"/>
          </w:tcPr>
          <w:p w:rsidR="00EB772D" w:rsidRPr="000E6B08" w:rsidRDefault="00EB772D" w:rsidP="00784264">
            <w:pPr>
              <w:rPr>
                <w:rFonts w:ascii="Verdana" w:hAnsi="Verdana"/>
                <w:sz w:val="20"/>
                <w:szCs w:val="20"/>
              </w:rPr>
            </w:pPr>
          </w:p>
        </w:tc>
      </w:tr>
      <w:tr w:rsidR="00EB772D" w:rsidRPr="000E6B08" w:rsidTr="00BE7E1F">
        <w:tc>
          <w:tcPr>
            <w:tcW w:w="1384" w:type="dxa"/>
            <w:shd w:val="clear" w:color="auto" w:fill="auto"/>
          </w:tcPr>
          <w:p w:rsidR="00EB772D" w:rsidRPr="000E6B08" w:rsidRDefault="00EB772D" w:rsidP="00784264">
            <w:pPr>
              <w:rPr>
                <w:rFonts w:ascii="Verdana" w:hAnsi="Verdana"/>
                <w:sz w:val="20"/>
                <w:szCs w:val="20"/>
              </w:rPr>
            </w:pPr>
          </w:p>
        </w:tc>
        <w:tc>
          <w:tcPr>
            <w:tcW w:w="3304" w:type="dxa"/>
            <w:gridSpan w:val="2"/>
            <w:shd w:val="clear" w:color="auto" w:fill="E0E0E0"/>
          </w:tcPr>
          <w:p w:rsidR="00EB772D" w:rsidRPr="000E6B08" w:rsidRDefault="00EB772D" w:rsidP="00784264">
            <w:pPr>
              <w:rPr>
                <w:rFonts w:ascii="Verdana" w:hAnsi="Verdana"/>
                <w:sz w:val="20"/>
                <w:szCs w:val="20"/>
              </w:rPr>
            </w:pPr>
          </w:p>
        </w:tc>
        <w:tc>
          <w:tcPr>
            <w:tcW w:w="3163" w:type="dxa"/>
            <w:shd w:val="clear" w:color="auto" w:fill="E0E0E0"/>
          </w:tcPr>
          <w:p w:rsidR="00EB772D" w:rsidRPr="000E6B08" w:rsidRDefault="00EB772D" w:rsidP="00784264">
            <w:pPr>
              <w:rPr>
                <w:rFonts w:ascii="Verdana" w:hAnsi="Verdana"/>
                <w:b/>
                <w:sz w:val="20"/>
                <w:szCs w:val="20"/>
              </w:rPr>
            </w:pPr>
            <w:r w:rsidRPr="000E6B08">
              <w:rPr>
                <w:rFonts w:ascii="Verdana" w:hAnsi="Verdana"/>
                <w:b/>
                <w:sz w:val="20"/>
                <w:szCs w:val="20"/>
              </w:rPr>
              <w:t xml:space="preserve">Skills: </w:t>
            </w:r>
          </w:p>
          <w:p w:rsidR="00EB772D" w:rsidRPr="000E6B08" w:rsidRDefault="00EB772D" w:rsidP="00920635">
            <w:pPr>
              <w:rPr>
                <w:rFonts w:ascii="Verdana" w:hAnsi="Verdana"/>
                <w:sz w:val="20"/>
                <w:szCs w:val="20"/>
              </w:rPr>
            </w:pPr>
            <w:r w:rsidRPr="000E6B08">
              <w:rPr>
                <w:rFonts w:ascii="Verdana" w:hAnsi="Verdana"/>
                <w:sz w:val="20"/>
                <w:szCs w:val="20"/>
              </w:rPr>
              <w:t>Conducting, organising and using research</w:t>
            </w:r>
          </w:p>
          <w:p w:rsidR="00EB772D" w:rsidRPr="000E6B08" w:rsidRDefault="00EB772D" w:rsidP="00920635">
            <w:pPr>
              <w:rPr>
                <w:rFonts w:ascii="Verdana" w:hAnsi="Verdana"/>
                <w:sz w:val="20"/>
                <w:szCs w:val="20"/>
              </w:rPr>
            </w:pPr>
            <w:r w:rsidRPr="000E6B08">
              <w:rPr>
                <w:rFonts w:ascii="Verdana" w:hAnsi="Verdana"/>
                <w:sz w:val="20"/>
                <w:szCs w:val="20"/>
              </w:rPr>
              <w:t>Planning, project management and time management</w:t>
            </w:r>
          </w:p>
          <w:p w:rsidR="00EB772D" w:rsidRDefault="00EB772D" w:rsidP="00920635">
            <w:pPr>
              <w:rPr>
                <w:rFonts w:ascii="Verdana" w:hAnsi="Verdana"/>
                <w:sz w:val="20"/>
                <w:szCs w:val="20"/>
              </w:rPr>
            </w:pPr>
            <w:r w:rsidRPr="000E6B08">
              <w:rPr>
                <w:rFonts w:ascii="Verdana" w:hAnsi="Verdana"/>
                <w:sz w:val="20"/>
                <w:szCs w:val="20"/>
              </w:rPr>
              <w:t>Collecting data and evidence</w:t>
            </w:r>
          </w:p>
          <w:p w:rsidR="00987DEA" w:rsidRPr="000E6B08" w:rsidRDefault="00987DEA" w:rsidP="00987DEA">
            <w:pPr>
              <w:rPr>
                <w:rFonts w:ascii="Verdana" w:hAnsi="Verdana"/>
                <w:sz w:val="20"/>
                <w:szCs w:val="20"/>
              </w:rPr>
            </w:pPr>
          </w:p>
        </w:tc>
        <w:tc>
          <w:tcPr>
            <w:tcW w:w="3162" w:type="dxa"/>
            <w:shd w:val="clear" w:color="auto" w:fill="FFFFC1"/>
          </w:tcPr>
          <w:p w:rsidR="00EB772D" w:rsidRPr="000E6B08" w:rsidRDefault="00EB772D" w:rsidP="00784264">
            <w:pPr>
              <w:rPr>
                <w:rFonts w:ascii="Verdana" w:hAnsi="Verdana"/>
                <w:sz w:val="20"/>
                <w:szCs w:val="20"/>
              </w:rPr>
            </w:pPr>
            <w:r w:rsidRPr="000E6B08">
              <w:rPr>
                <w:rFonts w:ascii="Verdana" w:hAnsi="Verdana"/>
                <w:sz w:val="20"/>
                <w:szCs w:val="20"/>
              </w:rPr>
              <w:t>Work 2</w:t>
            </w:r>
          </w:p>
        </w:tc>
        <w:tc>
          <w:tcPr>
            <w:tcW w:w="3507" w:type="dxa"/>
            <w:shd w:val="clear" w:color="auto" w:fill="FFFFC1"/>
          </w:tcPr>
          <w:p w:rsidR="00EB772D" w:rsidRPr="000E6B08" w:rsidRDefault="00EB772D" w:rsidP="00784264">
            <w:pPr>
              <w:rPr>
                <w:rFonts w:ascii="Verdana" w:hAnsi="Verdana"/>
                <w:sz w:val="20"/>
                <w:szCs w:val="20"/>
              </w:rPr>
            </w:pPr>
            <w:r w:rsidRPr="000E6B08">
              <w:rPr>
                <w:rFonts w:ascii="Verdana" w:hAnsi="Verdana"/>
                <w:b/>
                <w:sz w:val="20"/>
                <w:szCs w:val="20"/>
              </w:rPr>
              <w:t>Skills:</w:t>
            </w:r>
          </w:p>
          <w:p w:rsidR="00EB772D" w:rsidRPr="000E6B08" w:rsidRDefault="00EB772D" w:rsidP="00784264">
            <w:pPr>
              <w:rPr>
                <w:rFonts w:ascii="Verdana" w:hAnsi="Verdana"/>
                <w:sz w:val="20"/>
                <w:szCs w:val="20"/>
              </w:rPr>
            </w:pPr>
            <w:r w:rsidRPr="000E6B08">
              <w:rPr>
                <w:rFonts w:ascii="Verdana" w:hAnsi="Verdana"/>
                <w:sz w:val="20"/>
                <w:szCs w:val="20"/>
              </w:rPr>
              <w:t>Studying independently</w:t>
            </w:r>
          </w:p>
        </w:tc>
      </w:tr>
    </w:tbl>
    <w:p w:rsidR="006512A0" w:rsidRPr="000E6B08" w:rsidRDefault="006512A0" w:rsidP="006512A0">
      <w:pPr>
        <w:rPr>
          <w:rFonts w:ascii="Verdana" w:hAnsi="Verdana"/>
          <w:sz w:val="20"/>
          <w:szCs w:val="20"/>
        </w:rPr>
      </w:pPr>
    </w:p>
    <w:p w:rsidR="006512A0" w:rsidRPr="000E6B08" w:rsidRDefault="006512A0" w:rsidP="006512A0">
      <w:pPr>
        <w:jc w:val="center"/>
        <w:rPr>
          <w:rFonts w:ascii="Verdana" w:hAnsi="Verdana"/>
          <w:sz w:val="20"/>
          <w:szCs w:val="20"/>
        </w:rPr>
      </w:pPr>
    </w:p>
    <w:p w:rsidR="006512A0" w:rsidRPr="000E6B08" w:rsidRDefault="006512A0" w:rsidP="009D5616">
      <w:pPr>
        <w:rPr>
          <w:rFonts w:ascii="Verdana" w:hAnsi="Verdana"/>
          <w:sz w:val="20"/>
          <w:szCs w:val="20"/>
        </w:rPr>
      </w:pPr>
    </w:p>
    <w:p w:rsidR="006512A0" w:rsidRPr="000E6B08" w:rsidRDefault="006512A0" w:rsidP="006512A0">
      <w:pPr>
        <w:rPr>
          <w:rFonts w:ascii="Verdana" w:hAnsi="Verdana"/>
          <w:sz w:val="20"/>
          <w:szCs w:val="20"/>
        </w:rPr>
      </w:pPr>
    </w:p>
    <w:p w:rsidR="00841794" w:rsidRDefault="0084179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3D52AC">
        <w:tc>
          <w:tcPr>
            <w:tcW w:w="14176" w:type="dxa"/>
            <w:gridSpan w:val="5"/>
            <w:tcBorders>
              <w:bottom w:val="single" w:sz="4" w:space="0" w:color="auto"/>
            </w:tcBorders>
            <w:shd w:val="clear" w:color="auto" w:fill="auto"/>
          </w:tcPr>
          <w:p w:rsidR="003D52AC" w:rsidRDefault="003D52AC" w:rsidP="003D52AC">
            <w:pPr>
              <w:jc w:val="center"/>
              <w:rPr>
                <w:rFonts w:ascii="Verdana" w:hAnsi="Verdana"/>
                <w:b/>
                <w:sz w:val="20"/>
                <w:szCs w:val="20"/>
              </w:rPr>
            </w:pPr>
            <w:r w:rsidRPr="00630DB6">
              <w:rPr>
                <w:rFonts w:ascii="Verdana" w:hAnsi="Verdana"/>
                <w:b/>
                <w:sz w:val="20"/>
                <w:szCs w:val="20"/>
              </w:rPr>
              <w:t>YEAR 2</w:t>
            </w:r>
          </w:p>
          <w:p w:rsidR="003D52AC" w:rsidRPr="00630DB6" w:rsidRDefault="003D52AC" w:rsidP="003D52AC">
            <w:pPr>
              <w:jc w:val="center"/>
              <w:rPr>
                <w:rFonts w:ascii="Verdana" w:hAnsi="Verdana"/>
                <w:b/>
                <w:sz w:val="20"/>
                <w:szCs w:val="20"/>
              </w:rPr>
            </w:pPr>
          </w:p>
        </w:tc>
      </w:tr>
      <w:tr w:rsidR="003D52AC" w:rsidRPr="000E6B08" w:rsidTr="00BE7E1F">
        <w:tc>
          <w:tcPr>
            <w:tcW w:w="1329" w:type="dxa"/>
            <w:tcBorders>
              <w:bottom w:val="single" w:sz="4" w:space="0" w:color="auto"/>
            </w:tcBorders>
            <w:shd w:val="clear" w:color="auto" w:fill="auto"/>
          </w:tcPr>
          <w:p w:rsidR="003D52AC" w:rsidRPr="00987DEA" w:rsidRDefault="003D52AC" w:rsidP="00784264">
            <w:pPr>
              <w:rPr>
                <w:rFonts w:ascii="Verdana" w:hAnsi="Verdana"/>
                <w:b/>
                <w:sz w:val="20"/>
                <w:szCs w:val="20"/>
              </w:rPr>
            </w:pPr>
            <w:r w:rsidRPr="00987DEA">
              <w:rPr>
                <w:rFonts w:ascii="Verdana" w:hAnsi="Verdana"/>
                <w:b/>
                <w:sz w:val="20"/>
                <w:szCs w:val="20"/>
              </w:rPr>
              <w:t>Week</w:t>
            </w:r>
          </w:p>
        </w:tc>
        <w:tc>
          <w:tcPr>
            <w:tcW w:w="3213" w:type="dxa"/>
            <w:tcBorders>
              <w:bottom w:val="single" w:sz="4" w:space="0" w:color="auto"/>
            </w:tcBorders>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Teacher 1 – Topic Area</w:t>
            </w:r>
          </w:p>
        </w:tc>
        <w:tc>
          <w:tcPr>
            <w:tcW w:w="2650" w:type="dxa"/>
            <w:tcBorders>
              <w:bottom w:val="single" w:sz="4" w:space="0" w:color="auto"/>
            </w:tcBorders>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Teacher 1 – Grammar/Skills</w:t>
            </w:r>
          </w:p>
        </w:tc>
        <w:tc>
          <w:tcPr>
            <w:tcW w:w="4356" w:type="dxa"/>
            <w:tcBorders>
              <w:bottom w:val="single" w:sz="4" w:space="0" w:color="auto"/>
            </w:tcBorders>
            <w:shd w:val="clear" w:color="auto" w:fill="FFFFC1"/>
          </w:tcPr>
          <w:p w:rsidR="003D52AC" w:rsidRPr="00987DEA" w:rsidRDefault="003D52AC" w:rsidP="00784264">
            <w:pPr>
              <w:rPr>
                <w:rFonts w:ascii="Verdana" w:hAnsi="Verdana"/>
                <w:b/>
                <w:sz w:val="20"/>
                <w:szCs w:val="20"/>
              </w:rPr>
            </w:pPr>
            <w:r w:rsidRPr="00987DEA">
              <w:rPr>
                <w:rFonts w:ascii="Verdana" w:hAnsi="Verdana"/>
                <w:b/>
                <w:sz w:val="20"/>
                <w:szCs w:val="20"/>
              </w:rPr>
              <w:t>Teacher 2 – Topic Area</w:t>
            </w:r>
          </w:p>
        </w:tc>
        <w:tc>
          <w:tcPr>
            <w:tcW w:w="2628" w:type="dxa"/>
            <w:tcBorders>
              <w:bottom w:val="single" w:sz="4" w:space="0" w:color="auto"/>
            </w:tcBorders>
            <w:shd w:val="clear" w:color="auto" w:fill="FFFFC1"/>
          </w:tcPr>
          <w:p w:rsidR="003D52AC" w:rsidRPr="00987DEA" w:rsidRDefault="003D52AC" w:rsidP="00784264">
            <w:pPr>
              <w:rPr>
                <w:rFonts w:ascii="Verdana" w:hAnsi="Verdana"/>
                <w:b/>
                <w:sz w:val="20"/>
                <w:szCs w:val="20"/>
              </w:rPr>
            </w:pPr>
            <w:r w:rsidRPr="00987DEA">
              <w:rPr>
                <w:rFonts w:ascii="Verdana" w:hAnsi="Verdana"/>
                <w:b/>
                <w:sz w:val="20"/>
                <w:szCs w:val="20"/>
              </w:rPr>
              <w:t>Teacher 2 – Grammar/Skills</w:t>
            </w: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1–6</w:t>
            </w:r>
          </w:p>
        </w:tc>
        <w:tc>
          <w:tcPr>
            <w:tcW w:w="3213" w:type="dxa"/>
            <w:shd w:val="clear" w:color="auto" w:fill="E0E0E0"/>
          </w:tcPr>
          <w:p w:rsidR="003D52AC" w:rsidRPr="000E6B08" w:rsidRDefault="003D52AC" w:rsidP="00920635">
            <w:pPr>
              <w:rPr>
                <w:rFonts w:ascii="Verdana" w:hAnsi="Verdana"/>
                <w:i/>
                <w:sz w:val="20"/>
                <w:szCs w:val="20"/>
                <w:lang w:val="fr-FR"/>
              </w:rPr>
            </w:pPr>
            <w:r w:rsidRPr="000E6B08">
              <w:rPr>
                <w:rFonts w:ascii="Verdana" w:hAnsi="Verdana"/>
                <w:b/>
                <w:sz w:val="20"/>
                <w:szCs w:val="20"/>
                <w:lang w:val="fr-FR"/>
              </w:rPr>
              <w:t>Theme 3:</w:t>
            </w:r>
            <w:r w:rsidRPr="000E6B08">
              <w:rPr>
                <w:rFonts w:ascii="Verdana" w:hAnsi="Verdana"/>
                <w:b/>
                <w:i/>
                <w:sz w:val="20"/>
                <w:szCs w:val="20"/>
                <w:lang w:val="fr-FR"/>
              </w:rPr>
              <w:t xml:space="preserve"> L’immigration et la société multiculturelle française</w:t>
            </w:r>
            <w:r w:rsidRPr="000E6B08">
              <w:rPr>
                <w:rFonts w:ascii="Verdana" w:hAnsi="Verdana"/>
                <w:i/>
                <w:sz w:val="20"/>
                <w:szCs w:val="20"/>
                <w:lang w:val="fr-FR"/>
              </w:rPr>
              <w:t xml:space="preserve"> </w:t>
            </w:r>
          </w:p>
          <w:p w:rsidR="00FD324F" w:rsidRPr="00987DEA" w:rsidRDefault="003D52AC" w:rsidP="00784264">
            <w:pPr>
              <w:rPr>
                <w:rFonts w:ascii="Verdana" w:hAnsi="Verdana"/>
                <w:sz w:val="20"/>
                <w:szCs w:val="20"/>
              </w:rPr>
            </w:pPr>
            <w:r w:rsidRPr="000E6B08">
              <w:rPr>
                <w:rFonts w:ascii="Verdana" w:hAnsi="Verdana"/>
                <w:sz w:val="20"/>
                <w:szCs w:val="20"/>
              </w:rPr>
              <w:t>(Theme 3 is set in the context of France only)</w:t>
            </w:r>
          </w:p>
        </w:tc>
        <w:tc>
          <w:tcPr>
            <w:tcW w:w="2650" w:type="dxa"/>
            <w:shd w:val="clear" w:color="auto" w:fill="E0E0E0"/>
          </w:tcPr>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sz w:val="20"/>
                <w:szCs w:val="20"/>
                <w:lang w:val="fr-FR"/>
              </w:rPr>
            </w:pPr>
          </w:p>
        </w:tc>
        <w:tc>
          <w:tcPr>
            <w:tcW w:w="4356" w:type="dxa"/>
            <w:shd w:val="clear" w:color="auto" w:fill="E0E0E0"/>
          </w:tcPr>
          <w:p w:rsidR="003D52AC" w:rsidRPr="00987DEA" w:rsidRDefault="003D52AC" w:rsidP="00784264">
            <w:pPr>
              <w:rPr>
                <w:rFonts w:ascii="Verdana" w:hAnsi="Verdana"/>
                <w:b/>
                <w:sz w:val="20"/>
                <w:szCs w:val="20"/>
              </w:rPr>
            </w:pPr>
            <w:r w:rsidRPr="00987DEA">
              <w:rPr>
                <w:rFonts w:ascii="Verdana" w:hAnsi="Verdana"/>
                <w:b/>
                <w:sz w:val="20"/>
                <w:szCs w:val="20"/>
              </w:rPr>
              <w:t>Literary text/film</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rPr>
          <w:trHeight w:val="819"/>
        </w:trPr>
        <w:tc>
          <w:tcPr>
            <w:tcW w:w="1329" w:type="dxa"/>
            <w:tcBorders>
              <w:bottom w:val="single" w:sz="4" w:space="0" w:color="auto"/>
            </w:tcBorders>
            <w:shd w:val="clear" w:color="auto" w:fill="auto"/>
          </w:tcPr>
          <w:p w:rsidR="003D52AC" w:rsidRPr="000E6B08" w:rsidRDefault="003D52AC" w:rsidP="00784264">
            <w:pPr>
              <w:rPr>
                <w:rFonts w:ascii="Verdana" w:hAnsi="Verdana"/>
                <w:sz w:val="20"/>
                <w:szCs w:val="20"/>
              </w:rPr>
            </w:pPr>
          </w:p>
        </w:tc>
        <w:tc>
          <w:tcPr>
            <w:tcW w:w="3213" w:type="dxa"/>
            <w:tcBorders>
              <w:bottom w:val="single" w:sz="4" w:space="0" w:color="auto"/>
            </w:tcBorders>
            <w:shd w:val="clear" w:color="auto" w:fill="E0E0E0"/>
          </w:tcPr>
          <w:p w:rsidR="003D52AC" w:rsidRPr="000E6B08" w:rsidRDefault="003D52AC" w:rsidP="00920635">
            <w:pPr>
              <w:rPr>
                <w:rFonts w:ascii="Verdana" w:hAnsi="Verdana"/>
                <w:sz w:val="20"/>
                <w:szCs w:val="20"/>
                <w:lang w:val="fr-FR"/>
              </w:rPr>
            </w:pPr>
            <w:r w:rsidRPr="000E6B08">
              <w:rPr>
                <w:rFonts w:ascii="Verdana" w:hAnsi="Verdana"/>
                <w:i/>
                <w:sz w:val="20"/>
                <w:szCs w:val="20"/>
                <w:lang w:val="fr-FR"/>
              </w:rPr>
              <w:t>L’impact positif de l’immigration sur la société française</w:t>
            </w:r>
          </w:p>
          <w:p w:rsidR="003D52AC" w:rsidRPr="000E6B08" w:rsidRDefault="003D52AC" w:rsidP="00920635">
            <w:pPr>
              <w:pStyle w:val="correctitalsbillet"/>
            </w:pPr>
            <w:r w:rsidRPr="000E6B08">
              <w:t>Les contributions des immigrés à l’économie</w:t>
            </w:r>
          </w:p>
          <w:p w:rsidR="003D52AC" w:rsidRDefault="003D52AC" w:rsidP="00F75A14">
            <w:pPr>
              <w:pStyle w:val="correctitalsbillet"/>
            </w:pPr>
            <w:r w:rsidRPr="000E6B08">
              <w:t>Les contributions des immigrés à la culture</w:t>
            </w:r>
          </w:p>
          <w:p w:rsidR="00F75A14" w:rsidRPr="00F75A14" w:rsidRDefault="00F75A14" w:rsidP="00F75A14">
            <w:pPr>
              <w:pStyle w:val="correctitalsbillet"/>
              <w:numPr>
                <w:ilvl w:val="0"/>
                <w:numId w:val="0"/>
              </w:numPr>
              <w:ind w:left="360"/>
            </w:pPr>
          </w:p>
        </w:tc>
        <w:tc>
          <w:tcPr>
            <w:tcW w:w="2650" w:type="dxa"/>
            <w:tcBorders>
              <w:bottom w:val="single" w:sz="4" w:space="0" w:color="auto"/>
            </w:tcBorders>
            <w:shd w:val="clear" w:color="auto" w:fill="E0E0E0"/>
          </w:tcPr>
          <w:p w:rsidR="003D52AC" w:rsidRPr="000E6B08" w:rsidRDefault="003D52AC" w:rsidP="00FD324F">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 xml:space="preserve">Revision of all tenses </w:t>
            </w:r>
          </w:p>
          <w:p w:rsidR="003D52AC" w:rsidRPr="000E6B08" w:rsidRDefault="003D52AC" w:rsidP="00FD324F">
            <w:pPr>
              <w:contextualSpacing/>
              <w:rPr>
                <w:rFonts w:ascii="Verdana" w:hAnsi="Verdana"/>
                <w:sz w:val="20"/>
                <w:szCs w:val="20"/>
              </w:rPr>
            </w:pPr>
            <w:r w:rsidRPr="000E6B08">
              <w:rPr>
                <w:rFonts w:ascii="Verdana" w:hAnsi="Verdana"/>
                <w:sz w:val="20"/>
                <w:szCs w:val="20"/>
              </w:rPr>
              <w:t xml:space="preserve">Using mixed tense sentences and </w:t>
            </w:r>
            <w:r w:rsidRPr="000E6B08">
              <w:rPr>
                <w:rFonts w:ascii="Verdana" w:hAnsi="Verdana"/>
                <w:i/>
                <w:sz w:val="20"/>
                <w:szCs w:val="20"/>
              </w:rPr>
              <w:t xml:space="preserve">si </w:t>
            </w:r>
            <w:r w:rsidRPr="000E6B08">
              <w:rPr>
                <w:rFonts w:ascii="Verdana" w:hAnsi="Verdana"/>
                <w:sz w:val="20"/>
                <w:szCs w:val="20"/>
              </w:rPr>
              <w:t>clause</w:t>
            </w:r>
            <w:r w:rsidRPr="000E6B08">
              <w:rPr>
                <w:rFonts w:ascii="Verdana" w:hAnsi="Verdana"/>
                <w:i/>
                <w:sz w:val="20"/>
                <w:szCs w:val="20"/>
              </w:rPr>
              <w:t>s</w:t>
            </w:r>
          </w:p>
          <w:p w:rsidR="003D52AC" w:rsidRPr="000E6B08" w:rsidRDefault="003D52AC" w:rsidP="00784264">
            <w:pPr>
              <w:rPr>
                <w:rFonts w:ascii="Verdana" w:hAnsi="Verdana"/>
                <w:sz w:val="20"/>
                <w:szCs w:val="20"/>
              </w:rPr>
            </w:pPr>
            <w:r w:rsidRPr="000E6B08">
              <w:rPr>
                <w:rFonts w:ascii="Verdana" w:hAnsi="Verdana"/>
                <w:b/>
                <w:sz w:val="20"/>
                <w:szCs w:val="20"/>
              </w:rPr>
              <w:t>Skills focus:</w:t>
            </w:r>
          </w:p>
          <w:p w:rsidR="003D52AC" w:rsidRPr="000E6B08" w:rsidRDefault="003D52AC" w:rsidP="00784264">
            <w:pPr>
              <w:rPr>
                <w:rFonts w:ascii="Verdana" w:hAnsi="Verdana"/>
                <w:sz w:val="20"/>
                <w:szCs w:val="20"/>
              </w:rPr>
            </w:pPr>
            <w:r w:rsidRPr="000E6B08">
              <w:rPr>
                <w:rFonts w:ascii="Verdana" w:hAnsi="Verdana"/>
                <w:sz w:val="20"/>
                <w:szCs w:val="20"/>
              </w:rPr>
              <w:t>Reading and responding</w:t>
            </w:r>
          </w:p>
        </w:tc>
        <w:tc>
          <w:tcPr>
            <w:tcW w:w="4356" w:type="dxa"/>
            <w:vMerge w:val="restart"/>
            <w:tcBorders>
              <w:bottom w:val="single" w:sz="4" w:space="0" w:color="auto"/>
            </w:tcBorders>
            <w:shd w:val="clear" w:color="auto" w:fill="FFFFC1"/>
          </w:tcPr>
          <w:p w:rsidR="003D52AC" w:rsidRPr="000E6B08" w:rsidRDefault="003D52AC" w:rsidP="00784264">
            <w:pPr>
              <w:rPr>
                <w:rFonts w:ascii="Verdana" w:hAnsi="Verdana"/>
                <w:sz w:val="20"/>
                <w:szCs w:val="20"/>
              </w:rPr>
            </w:pPr>
            <w:r w:rsidRPr="000E6B08">
              <w:rPr>
                <w:rFonts w:ascii="Verdana" w:hAnsi="Verdana"/>
                <w:sz w:val="20"/>
                <w:szCs w:val="20"/>
              </w:rPr>
              <w:t>Work 2</w:t>
            </w:r>
          </w:p>
        </w:tc>
        <w:tc>
          <w:tcPr>
            <w:tcW w:w="2628" w:type="dxa"/>
            <w:vMerge w:val="restart"/>
            <w:tcBorders>
              <w:bottom w:val="single" w:sz="4" w:space="0" w:color="auto"/>
            </w:tcBorders>
            <w:shd w:val="clear" w:color="auto" w:fill="FFFFC1"/>
          </w:tcPr>
          <w:p w:rsidR="003D52AC" w:rsidRPr="000E6B08" w:rsidRDefault="003D52AC" w:rsidP="00FD324F">
            <w:pPr>
              <w:contextualSpacing/>
              <w:rPr>
                <w:rFonts w:ascii="Verdana" w:hAnsi="Verdana"/>
                <w:b/>
                <w:sz w:val="20"/>
                <w:szCs w:val="20"/>
              </w:rPr>
            </w:pPr>
            <w:r w:rsidRPr="000E6B08">
              <w:rPr>
                <w:rFonts w:ascii="Verdana" w:hAnsi="Verdana"/>
                <w:b/>
                <w:sz w:val="20"/>
                <w:szCs w:val="20"/>
              </w:rPr>
              <w:t xml:space="preserve">Skills focus:  </w:t>
            </w:r>
          </w:p>
          <w:p w:rsidR="003D52AC" w:rsidRPr="000E6B08" w:rsidRDefault="003D52AC" w:rsidP="00784264">
            <w:pPr>
              <w:rPr>
                <w:rFonts w:ascii="Verdana" w:hAnsi="Verdana"/>
                <w:sz w:val="20"/>
                <w:szCs w:val="20"/>
              </w:rPr>
            </w:pPr>
            <w:r w:rsidRPr="000E6B08">
              <w:rPr>
                <w:rFonts w:ascii="Verdana" w:hAnsi="Verdana"/>
                <w:sz w:val="20"/>
                <w:szCs w:val="20"/>
              </w:rPr>
              <w:t>Critically analysing the form and techniques used in the work</w:t>
            </w:r>
          </w:p>
          <w:p w:rsidR="003D52AC" w:rsidRPr="000E6B08" w:rsidRDefault="003D52AC" w:rsidP="00784264">
            <w:pPr>
              <w:rPr>
                <w:rFonts w:ascii="Verdana" w:hAnsi="Verdana"/>
                <w:sz w:val="20"/>
                <w:szCs w:val="20"/>
              </w:rPr>
            </w:pPr>
            <w:r w:rsidRPr="000E6B08">
              <w:rPr>
                <w:rFonts w:ascii="Verdana" w:hAnsi="Verdana"/>
                <w:sz w:val="20"/>
                <w:szCs w:val="20"/>
              </w:rPr>
              <w:t>Critically analysing themes and the cultural and social context</w:t>
            </w:r>
          </w:p>
          <w:p w:rsidR="003D52AC" w:rsidRPr="000E6B08" w:rsidRDefault="003D52AC" w:rsidP="00784264">
            <w:pPr>
              <w:rPr>
                <w:rFonts w:ascii="Verdana" w:hAnsi="Verdana"/>
                <w:sz w:val="20"/>
                <w:szCs w:val="20"/>
              </w:rPr>
            </w:pPr>
            <w:r w:rsidRPr="000E6B08">
              <w:rPr>
                <w:rFonts w:ascii="Verdana" w:hAnsi="Verdana"/>
                <w:sz w:val="20"/>
                <w:szCs w:val="20"/>
              </w:rPr>
              <w:t>Writing a critical response</w:t>
            </w:r>
          </w:p>
          <w:p w:rsidR="003D52AC" w:rsidRPr="000E6B08" w:rsidRDefault="003D52AC" w:rsidP="00784264">
            <w:pPr>
              <w:rPr>
                <w:rFonts w:ascii="Verdana" w:hAnsi="Verdana"/>
                <w:sz w:val="20"/>
                <w:szCs w:val="20"/>
              </w:rPr>
            </w:pPr>
            <w:r w:rsidRPr="000E6B08">
              <w:rPr>
                <w:rFonts w:ascii="Verdana" w:hAnsi="Verdana"/>
                <w:sz w:val="20"/>
                <w:szCs w:val="20"/>
              </w:rPr>
              <w:t>Manipulating language accurately</w:t>
            </w:r>
          </w:p>
          <w:p w:rsidR="003D52AC" w:rsidRPr="000E6B08" w:rsidRDefault="003D52AC" w:rsidP="00784264">
            <w:pPr>
              <w:rPr>
                <w:rFonts w:ascii="Verdana" w:hAnsi="Verdana"/>
                <w:sz w:val="20"/>
                <w:szCs w:val="20"/>
              </w:rPr>
            </w:pPr>
          </w:p>
        </w:tc>
      </w:tr>
      <w:tr w:rsidR="003D52AC" w:rsidRPr="000E6B08" w:rsidTr="00BE7E1F">
        <w:trPr>
          <w:trHeight w:val="667"/>
        </w:trPr>
        <w:tc>
          <w:tcPr>
            <w:tcW w:w="1329" w:type="dxa"/>
            <w:shd w:val="clear" w:color="auto" w:fill="auto"/>
          </w:tcPr>
          <w:p w:rsidR="003D52AC" w:rsidRPr="000E6B08" w:rsidRDefault="003D52AC" w:rsidP="00784264">
            <w:pPr>
              <w:rPr>
                <w:rFonts w:ascii="Verdana" w:hAnsi="Verdana"/>
                <w:sz w:val="20"/>
                <w:szCs w:val="20"/>
              </w:rPr>
            </w:pPr>
            <w:r w:rsidRPr="000E6B08">
              <w:rPr>
                <w:rFonts w:ascii="Verdana" w:hAnsi="Verdana"/>
                <w:sz w:val="20"/>
                <w:szCs w:val="20"/>
              </w:rPr>
              <w:t>7</w:t>
            </w:r>
          </w:p>
        </w:tc>
        <w:tc>
          <w:tcPr>
            <w:tcW w:w="3213"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Research project – Review 1</w:t>
            </w:r>
          </w:p>
        </w:tc>
        <w:tc>
          <w:tcPr>
            <w:tcW w:w="2650"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Review of progress</w:t>
            </w:r>
          </w:p>
          <w:p w:rsidR="003D52AC" w:rsidRPr="000E6B08" w:rsidRDefault="003D52AC" w:rsidP="00784264">
            <w:pPr>
              <w:rPr>
                <w:rFonts w:ascii="Verdana" w:hAnsi="Verdana"/>
                <w:sz w:val="20"/>
                <w:szCs w:val="20"/>
              </w:rPr>
            </w:pPr>
            <w:r w:rsidRPr="000E6B08">
              <w:rPr>
                <w:rFonts w:ascii="Verdana" w:hAnsi="Verdana"/>
                <w:sz w:val="20"/>
                <w:szCs w:val="20"/>
              </w:rPr>
              <w:t>Focusing the question/statement</w:t>
            </w:r>
          </w:p>
          <w:p w:rsidR="003D52AC" w:rsidRPr="000E6B08" w:rsidRDefault="003D52AC" w:rsidP="00784264">
            <w:pPr>
              <w:rPr>
                <w:rFonts w:ascii="Verdana" w:hAnsi="Verdana"/>
                <w:sz w:val="20"/>
                <w:szCs w:val="20"/>
              </w:rPr>
            </w:pPr>
            <w:r w:rsidRPr="000E6B08">
              <w:rPr>
                <w:rFonts w:ascii="Verdana" w:hAnsi="Verdana"/>
                <w:sz w:val="20"/>
                <w:szCs w:val="20"/>
              </w:rPr>
              <w:t xml:space="preserve">Requirements of the RP3 form </w:t>
            </w:r>
          </w:p>
          <w:p w:rsidR="003D52AC" w:rsidRDefault="003D52AC" w:rsidP="00784264">
            <w:pPr>
              <w:rPr>
                <w:rFonts w:ascii="Verdana" w:hAnsi="Verdana"/>
                <w:sz w:val="20"/>
                <w:szCs w:val="20"/>
              </w:rPr>
            </w:pPr>
            <w:r w:rsidRPr="000E6B08">
              <w:rPr>
                <w:rFonts w:ascii="Verdana" w:hAnsi="Verdana"/>
                <w:sz w:val="20"/>
                <w:szCs w:val="20"/>
              </w:rPr>
              <w:t>Critical analysis as a skill</w:t>
            </w:r>
          </w:p>
          <w:p w:rsidR="00F75A14" w:rsidRPr="000E6B08" w:rsidRDefault="00F75A14" w:rsidP="00784264">
            <w:pPr>
              <w:rPr>
                <w:rFonts w:ascii="Verdana" w:hAnsi="Verdana"/>
                <w:sz w:val="20"/>
                <w:szCs w:val="20"/>
              </w:rPr>
            </w:pPr>
          </w:p>
        </w:tc>
        <w:tc>
          <w:tcPr>
            <w:tcW w:w="4356" w:type="dxa"/>
            <w:vMerge/>
            <w:shd w:val="clear" w:color="auto" w:fill="FFFFC1"/>
          </w:tcPr>
          <w:p w:rsidR="003D52AC" w:rsidRPr="000E6B08" w:rsidRDefault="003D52AC" w:rsidP="00784264">
            <w:pPr>
              <w:rPr>
                <w:rFonts w:ascii="Verdana" w:hAnsi="Verdana"/>
                <w:sz w:val="20"/>
                <w:szCs w:val="20"/>
              </w:rPr>
            </w:pPr>
          </w:p>
        </w:tc>
        <w:tc>
          <w:tcPr>
            <w:tcW w:w="2628" w:type="dxa"/>
            <w:vMerge/>
            <w:shd w:val="clear" w:color="auto" w:fill="FFFFC1"/>
          </w:tcPr>
          <w:p w:rsidR="003D52AC" w:rsidRPr="000E6B08" w:rsidRDefault="003D52AC" w:rsidP="00784264">
            <w:pPr>
              <w:rPr>
                <w:rFonts w:ascii="Verdana" w:hAnsi="Verdana"/>
                <w:sz w:val="20"/>
                <w:szCs w:val="20"/>
              </w:rPr>
            </w:pPr>
          </w:p>
        </w:tc>
      </w:tr>
    </w:tbl>
    <w:p w:rsidR="00EC3D12" w:rsidRDefault="00EC3D1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2178"/>
        <w:gridCol w:w="2178"/>
        <w:gridCol w:w="2628"/>
      </w:tblGrid>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8–15</w:t>
            </w:r>
          </w:p>
        </w:tc>
        <w:tc>
          <w:tcPr>
            <w:tcW w:w="3213" w:type="dxa"/>
            <w:shd w:val="clear" w:color="auto" w:fill="E0E0E0"/>
          </w:tcPr>
          <w:p w:rsidR="003D52AC" w:rsidRPr="000E6B08" w:rsidRDefault="003D52AC" w:rsidP="00920635">
            <w:pPr>
              <w:rPr>
                <w:rFonts w:ascii="Verdana" w:hAnsi="Verdana"/>
                <w:b/>
                <w:sz w:val="20"/>
                <w:szCs w:val="20"/>
                <w:lang w:val="fr-FR"/>
              </w:rPr>
            </w:pPr>
            <w:r w:rsidRPr="000E6B08">
              <w:rPr>
                <w:rFonts w:ascii="Verdana" w:hAnsi="Verdana"/>
                <w:b/>
                <w:sz w:val="20"/>
                <w:szCs w:val="20"/>
                <w:lang w:val="fr-FR"/>
              </w:rPr>
              <w:t>Theme 3:</w:t>
            </w:r>
          </w:p>
          <w:p w:rsidR="003D52AC" w:rsidRPr="000E6B08" w:rsidRDefault="003D52AC" w:rsidP="00920635">
            <w:pPr>
              <w:rPr>
                <w:rFonts w:ascii="Verdana" w:hAnsi="Verdana"/>
                <w:i/>
                <w:sz w:val="20"/>
                <w:szCs w:val="20"/>
                <w:lang w:val="fr-FR"/>
              </w:rPr>
            </w:pPr>
            <w:r w:rsidRPr="000E6B08">
              <w:rPr>
                <w:rFonts w:ascii="Verdana" w:hAnsi="Verdana"/>
                <w:b/>
                <w:i/>
                <w:sz w:val="20"/>
                <w:szCs w:val="20"/>
                <w:lang w:val="fr-FR"/>
              </w:rPr>
              <w:t>L’immigration et la société multiculturelle française</w:t>
            </w:r>
            <w:r w:rsidRPr="000E6B08">
              <w:rPr>
                <w:rFonts w:ascii="Verdana" w:hAnsi="Verdana"/>
                <w:i/>
                <w:sz w:val="20"/>
                <w:szCs w:val="20"/>
                <w:lang w:val="fr-FR"/>
              </w:rPr>
              <w:t xml:space="preserve"> </w:t>
            </w:r>
          </w:p>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b/>
                <w:sz w:val="20"/>
                <w:szCs w:val="20"/>
                <w:u w:val="single"/>
                <w:lang w:val="fr-FR"/>
              </w:rPr>
            </w:pPr>
          </w:p>
        </w:tc>
        <w:tc>
          <w:tcPr>
            <w:tcW w:w="2650" w:type="dxa"/>
            <w:shd w:val="clear" w:color="auto" w:fill="E0E0E0"/>
          </w:tcPr>
          <w:p w:rsidR="003D52AC" w:rsidRPr="000E6B08" w:rsidRDefault="003D52AC" w:rsidP="00784264">
            <w:pPr>
              <w:rPr>
                <w:rFonts w:ascii="Verdana" w:hAnsi="Verdana"/>
                <w:sz w:val="20"/>
                <w:szCs w:val="20"/>
                <w:lang w:val="fr-FR"/>
              </w:rPr>
            </w:pPr>
          </w:p>
        </w:tc>
        <w:tc>
          <w:tcPr>
            <w:tcW w:w="2178" w:type="dxa"/>
            <w:shd w:val="clear" w:color="auto" w:fill="E0E0E0"/>
          </w:tcPr>
          <w:p w:rsidR="003D52AC" w:rsidRPr="000E6B08" w:rsidRDefault="003D52AC" w:rsidP="00920635">
            <w:pPr>
              <w:rPr>
                <w:rFonts w:ascii="Verdana" w:hAnsi="Verdana"/>
                <w:b/>
                <w:sz w:val="20"/>
                <w:szCs w:val="20"/>
                <w:lang w:val="fr-FR"/>
              </w:rPr>
            </w:pPr>
            <w:r w:rsidRPr="000E6B08">
              <w:rPr>
                <w:rFonts w:ascii="Verdana" w:hAnsi="Verdana"/>
                <w:b/>
                <w:sz w:val="20"/>
                <w:szCs w:val="20"/>
                <w:lang w:val="fr-FR"/>
              </w:rPr>
              <w:t xml:space="preserve">Theme 4: </w:t>
            </w:r>
            <w:r w:rsidRPr="000E6B08">
              <w:rPr>
                <w:rFonts w:ascii="Verdana" w:hAnsi="Verdana"/>
                <w:b/>
                <w:i/>
                <w:sz w:val="20"/>
                <w:szCs w:val="20"/>
                <w:lang w:val="fr-FR"/>
              </w:rPr>
              <w:t>L’Occupation et la Résistance</w:t>
            </w:r>
            <w:r w:rsidRPr="000E6B08">
              <w:rPr>
                <w:rFonts w:ascii="Verdana" w:hAnsi="Verdana"/>
                <w:b/>
                <w:sz w:val="20"/>
                <w:szCs w:val="20"/>
                <w:lang w:val="fr-FR"/>
              </w:rPr>
              <w:t xml:space="preserve"> </w:t>
            </w:r>
          </w:p>
          <w:p w:rsidR="003D52AC" w:rsidRPr="00EC3D12" w:rsidRDefault="003D52AC" w:rsidP="00784264">
            <w:pPr>
              <w:rPr>
                <w:rFonts w:ascii="Verdana" w:hAnsi="Verdana"/>
                <w:b/>
                <w:sz w:val="20"/>
                <w:szCs w:val="20"/>
              </w:rPr>
            </w:pPr>
            <w:r w:rsidRPr="000E6B08">
              <w:rPr>
                <w:rFonts w:ascii="Verdana" w:hAnsi="Verdana"/>
                <w:sz w:val="20"/>
                <w:szCs w:val="20"/>
              </w:rPr>
              <w:t>(Theme 4 is set in the context of France only</w:t>
            </w:r>
            <w:r w:rsidRPr="000B61E7">
              <w:rPr>
                <w:rFonts w:ascii="Verdana" w:hAnsi="Verdana"/>
                <w:sz w:val="20"/>
                <w:szCs w:val="20"/>
              </w:rPr>
              <w:t>.)</w:t>
            </w:r>
          </w:p>
        </w:tc>
        <w:tc>
          <w:tcPr>
            <w:tcW w:w="2178" w:type="dxa"/>
            <w:shd w:val="clear" w:color="auto" w:fill="E0E0E0"/>
          </w:tcPr>
          <w:p w:rsidR="003D52AC" w:rsidRPr="00F75A14" w:rsidRDefault="003D52AC" w:rsidP="00784264">
            <w:pPr>
              <w:rPr>
                <w:rFonts w:ascii="Verdana" w:hAnsi="Verdana"/>
                <w:b/>
                <w:sz w:val="20"/>
                <w:szCs w:val="20"/>
              </w:rPr>
            </w:pPr>
            <w:r w:rsidRPr="00F75A14">
              <w:rPr>
                <w:rFonts w:ascii="Verdana" w:hAnsi="Verdana"/>
                <w:b/>
                <w:sz w:val="20"/>
                <w:szCs w:val="20"/>
              </w:rPr>
              <w:t xml:space="preserve">Literary text/film – </w:t>
            </w:r>
            <w:r w:rsidR="0099361B">
              <w:rPr>
                <w:rFonts w:ascii="Verdana" w:hAnsi="Verdana"/>
                <w:b/>
                <w:sz w:val="20"/>
                <w:szCs w:val="20"/>
              </w:rPr>
              <w:br/>
            </w:r>
            <w:r w:rsidRPr="00F75A14">
              <w:rPr>
                <w:rFonts w:ascii="Verdana" w:hAnsi="Verdana"/>
                <w:b/>
                <w:sz w:val="20"/>
                <w:szCs w:val="20"/>
              </w:rPr>
              <w:t>Work 2</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i/>
                <w:sz w:val="20"/>
                <w:szCs w:val="20"/>
                <w:lang w:val="fr-FR"/>
              </w:rPr>
            </w:pPr>
            <w:r w:rsidRPr="000E6B08">
              <w:rPr>
                <w:rFonts w:ascii="Verdana" w:hAnsi="Verdana"/>
                <w:i/>
                <w:sz w:val="20"/>
                <w:szCs w:val="20"/>
                <w:lang w:val="fr-FR"/>
              </w:rPr>
              <w:t xml:space="preserve">Répondre aux défis de l’immigration et l’intégration en France </w:t>
            </w:r>
          </w:p>
          <w:p w:rsidR="003D52AC" w:rsidRPr="000E6B08" w:rsidRDefault="003D52AC" w:rsidP="00920635">
            <w:pPr>
              <w:pStyle w:val="correctitalsbillet"/>
            </w:pPr>
            <w:r w:rsidRPr="000E6B08">
              <w:t>Les activités des communautés</w:t>
            </w:r>
          </w:p>
          <w:p w:rsidR="003D52AC" w:rsidRPr="000E6B08" w:rsidRDefault="003D52AC" w:rsidP="00784264">
            <w:pPr>
              <w:pStyle w:val="ColorfulList-Accent1"/>
              <w:widowControl w:val="0"/>
              <w:tabs>
                <w:tab w:val="left" w:pos="220"/>
              </w:tabs>
              <w:autoSpaceDE w:val="0"/>
              <w:autoSpaceDN w:val="0"/>
              <w:adjustRightInd w:val="0"/>
              <w:spacing w:after="240"/>
              <w:ind w:left="264"/>
              <w:rPr>
                <w:rFonts w:ascii="Verdana" w:hAnsi="Verdana" w:cs="Times"/>
                <w:sz w:val="20"/>
                <w:szCs w:val="20"/>
                <w:lang w:val="fr-FR"/>
              </w:rPr>
            </w:pPr>
          </w:p>
        </w:tc>
        <w:tc>
          <w:tcPr>
            <w:tcW w:w="2650" w:type="dxa"/>
            <w:shd w:val="clear" w:color="auto" w:fill="E0E0E0"/>
          </w:tcPr>
          <w:p w:rsidR="003D52AC" w:rsidRPr="000E6B08" w:rsidRDefault="003D52AC" w:rsidP="00EC3D12">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 of the subjunctive – present, perfect and imperfect tenses (R)</w:t>
            </w:r>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Default="003D52AC" w:rsidP="00784264">
            <w:pPr>
              <w:rPr>
                <w:rFonts w:ascii="Verdana" w:hAnsi="Verdana"/>
                <w:sz w:val="20"/>
                <w:szCs w:val="20"/>
              </w:rPr>
            </w:pPr>
            <w:r w:rsidRPr="000E6B08">
              <w:rPr>
                <w:rFonts w:ascii="Verdana" w:hAnsi="Verdana"/>
                <w:sz w:val="20"/>
                <w:szCs w:val="20"/>
              </w:rPr>
              <w:t>Listening and responding</w:t>
            </w:r>
          </w:p>
          <w:p w:rsidR="00EC3D12" w:rsidRPr="000E6B08" w:rsidRDefault="00EC3D12" w:rsidP="00784264">
            <w:pPr>
              <w:rPr>
                <w:rFonts w:ascii="Verdana" w:hAnsi="Verdana"/>
                <w:sz w:val="20"/>
                <w:szCs w:val="20"/>
              </w:rPr>
            </w:pPr>
          </w:p>
        </w:tc>
        <w:tc>
          <w:tcPr>
            <w:tcW w:w="4356" w:type="dxa"/>
            <w:gridSpan w:val="2"/>
            <w:shd w:val="clear" w:color="auto" w:fill="FFFFC1"/>
          </w:tcPr>
          <w:p w:rsidR="003D52AC" w:rsidRPr="000E6B08" w:rsidRDefault="003D52AC" w:rsidP="00EC3D12">
            <w:pPr>
              <w:pStyle w:val="ColorfulList-Accent1"/>
              <w:widowControl w:val="0"/>
              <w:autoSpaceDE w:val="0"/>
              <w:autoSpaceDN w:val="0"/>
              <w:adjustRightInd w:val="0"/>
              <w:spacing w:after="0"/>
              <w:ind w:left="0"/>
              <w:rPr>
                <w:rFonts w:ascii="Verdana" w:hAnsi="Verdana"/>
                <w:sz w:val="20"/>
                <w:szCs w:val="20"/>
                <w:lang w:val="fr-FR"/>
              </w:rPr>
            </w:pPr>
            <w:r w:rsidRPr="000E6B08">
              <w:rPr>
                <w:rFonts w:ascii="Verdana" w:hAnsi="Verdana"/>
                <w:i/>
                <w:sz w:val="20"/>
                <w:szCs w:val="20"/>
              </w:rPr>
              <w:t>La France occupée</w:t>
            </w:r>
          </w:p>
          <w:p w:rsidR="003D52AC" w:rsidRPr="000E6B08" w:rsidRDefault="003D52AC" w:rsidP="00EC3D12">
            <w:pPr>
              <w:pStyle w:val="correctitalsbillet"/>
            </w:pPr>
            <w:r w:rsidRPr="000E6B08">
              <w:t>La collaboration</w:t>
            </w:r>
          </w:p>
        </w:tc>
        <w:tc>
          <w:tcPr>
            <w:tcW w:w="2628" w:type="dxa"/>
            <w:shd w:val="clear" w:color="auto" w:fill="FFFFC1"/>
          </w:tcPr>
          <w:p w:rsidR="003D52AC" w:rsidRPr="000E6B08" w:rsidRDefault="003D52AC" w:rsidP="00EC3D12">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 xml:space="preserve">Revision of modal verbs in all tenses </w:t>
            </w:r>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Pr="000E6B08" w:rsidRDefault="003D52AC" w:rsidP="00784264">
            <w:pPr>
              <w:rPr>
                <w:rFonts w:ascii="Verdana" w:hAnsi="Verdana"/>
                <w:sz w:val="20"/>
                <w:szCs w:val="20"/>
              </w:rPr>
            </w:pPr>
            <w:r w:rsidRPr="000E6B08">
              <w:rPr>
                <w:rFonts w:ascii="Verdana" w:hAnsi="Verdana"/>
                <w:sz w:val="20"/>
                <w:szCs w:val="20"/>
              </w:rPr>
              <w:t>Summarising spoken text in writing</w:t>
            </w:r>
          </w:p>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382D4A">
            <w:pPr>
              <w:pStyle w:val="ColorfulList-Accent1"/>
              <w:widowControl w:val="0"/>
              <w:numPr>
                <w:ilvl w:val="0"/>
                <w:numId w:val="14"/>
              </w:numPr>
              <w:tabs>
                <w:tab w:val="left" w:pos="220"/>
                <w:tab w:val="left" w:pos="264"/>
              </w:tabs>
              <w:autoSpaceDE w:val="0"/>
              <w:autoSpaceDN w:val="0"/>
              <w:adjustRightInd w:val="0"/>
              <w:spacing w:after="240" w:line="240" w:lineRule="auto"/>
              <w:ind w:left="264" w:hanging="283"/>
              <w:rPr>
                <w:rFonts w:ascii="Verdana" w:hAnsi="Verdana" w:cs="Times"/>
                <w:i/>
                <w:sz w:val="20"/>
                <w:szCs w:val="20"/>
                <w:lang w:val="fr-FR"/>
              </w:rPr>
            </w:pPr>
            <w:r w:rsidRPr="000E6B08">
              <w:rPr>
                <w:rFonts w:ascii="Verdana" w:hAnsi="Verdana"/>
                <w:i/>
                <w:sz w:val="20"/>
                <w:szCs w:val="20"/>
                <w:lang w:val="fr-FR"/>
              </w:rPr>
              <w:t>La marginalisation et l’aliénation du point de vue des immigrés</w:t>
            </w:r>
          </w:p>
        </w:tc>
        <w:tc>
          <w:tcPr>
            <w:tcW w:w="2650" w:type="dxa"/>
            <w:shd w:val="clear" w:color="auto" w:fill="E0E0E0"/>
          </w:tcPr>
          <w:p w:rsidR="003D52AC" w:rsidRPr="000E6B08" w:rsidRDefault="003D52AC" w:rsidP="00784264">
            <w:pPr>
              <w:rPr>
                <w:rFonts w:ascii="Verdana" w:hAnsi="Verdana"/>
                <w:b/>
                <w:sz w:val="20"/>
                <w:szCs w:val="20"/>
                <w:lang w:val="fr-FR"/>
              </w:rPr>
            </w:pPr>
            <w:r w:rsidRPr="000E6B08">
              <w:rPr>
                <w:rFonts w:ascii="Verdana" w:hAnsi="Verdana"/>
                <w:b/>
                <w:sz w:val="20"/>
                <w:szCs w:val="20"/>
                <w:lang w:val="fr-FR"/>
              </w:rPr>
              <w:t>Grammar:</w:t>
            </w:r>
          </w:p>
          <w:p w:rsidR="003D52AC" w:rsidRPr="000E6B08" w:rsidRDefault="003D52AC" w:rsidP="00784264">
            <w:pPr>
              <w:rPr>
                <w:rFonts w:ascii="Verdana" w:hAnsi="Verdana"/>
                <w:sz w:val="20"/>
                <w:szCs w:val="20"/>
                <w:lang w:val="fr-FR"/>
              </w:rPr>
            </w:pPr>
            <w:r w:rsidRPr="000E6B08">
              <w:rPr>
                <w:rFonts w:ascii="Verdana" w:hAnsi="Verdana"/>
                <w:sz w:val="20"/>
                <w:szCs w:val="20"/>
              </w:rPr>
              <w:t>Passive voice in all tenses</w:t>
            </w:r>
          </w:p>
        </w:tc>
        <w:tc>
          <w:tcPr>
            <w:tcW w:w="4356" w:type="dxa"/>
            <w:gridSpan w:val="2"/>
            <w:shd w:val="clear" w:color="auto" w:fill="FFFFC1"/>
          </w:tcPr>
          <w:p w:rsidR="003D52AC" w:rsidRPr="000E6B08" w:rsidRDefault="003D52AC" w:rsidP="00107E4A">
            <w:pPr>
              <w:pStyle w:val="correctitalsbillet"/>
            </w:pPr>
            <w:r w:rsidRPr="000E6B08">
              <w:t>L’antisémitisme</w:t>
            </w: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784264">
            <w:pPr>
              <w:rPr>
                <w:rFonts w:ascii="Verdana" w:hAnsi="Verdana"/>
                <w:sz w:val="20"/>
                <w:szCs w:val="20"/>
              </w:rPr>
            </w:pPr>
          </w:p>
          <w:p w:rsidR="003D52AC" w:rsidRPr="000E6B08" w:rsidRDefault="003D52AC" w:rsidP="00920635">
            <w:pPr>
              <w:pStyle w:val="ColorfulList-Accent1"/>
              <w:ind w:left="0"/>
              <w:rPr>
                <w:rFonts w:ascii="Verdana" w:hAnsi="Verdana"/>
                <w:sz w:val="20"/>
                <w:szCs w:val="20"/>
              </w:rPr>
            </w:pPr>
          </w:p>
        </w:tc>
        <w:tc>
          <w:tcPr>
            <w:tcW w:w="2628" w:type="dxa"/>
            <w:shd w:val="clear" w:color="auto" w:fill="FFFFC1"/>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3D52AC" w:rsidRPr="000E6B08" w:rsidRDefault="003D52AC" w:rsidP="00784264">
            <w:pPr>
              <w:rPr>
                <w:rFonts w:ascii="Verdana" w:hAnsi="Verdana" w:cs="Verdana"/>
                <w:sz w:val="20"/>
                <w:szCs w:val="20"/>
                <w:lang w:val="en-US"/>
              </w:rPr>
            </w:pPr>
            <w:r w:rsidRPr="000E6B08">
              <w:rPr>
                <w:rFonts w:ascii="Verdana" w:hAnsi="Verdana" w:cs="Verdana"/>
                <w:sz w:val="20"/>
                <w:szCs w:val="20"/>
                <w:lang w:val="en-US"/>
              </w:rPr>
              <w:t>Subordination – simple and complex</w:t>
            </w:r>
          </w:p>
          <w:p w:rsidR="003D52AC" w:rsidRPr="000E6B08" w:rsidRDefault="003D52AC" w:rsidP="00784264">
            <w:pPr>
              <w:rPr>
                <w:rFonts w:ascii="Verdana" w:hAnsi="Verdana" w:cs="Verdana"/>
                <w:i/>
                <w:sz w:val="20"/>
                <w:szCs w:val="20"/>
                <w:lang w:val="en-US"/>
              </w:rPr>
            </w:pPr>
            <w:r w:rsidRPr="000E6B08">
              <w:rPr>
                <w:rFonts w:ascii="Verdana" w:hAnsi="Verdana" w:cs="Verdana"/>
                <w:sz w:val="20"/>
                <w:szCs w:val="20"/>
                <w:lang w:val="en-US"/>
              </w:rPr>
              <w:t xml:space="preserve">Using </w:t>
            </w:r>
            <w:r w:rsidRPr="000E6B08">
              <w:rPr>
                <w:rFonts w:ascii="Verdana" w:hAnsi="Verdana" w:cs="Verdana"/>
                <w:i/>
                <w:sz w:val="20"/>
                <w:szCs w:val="20"/>
                <w:lang w:val="en-US"/>
              </w:rPr>
              <w:t>dont</w:t>
            </w:r>
          </w:p>
          <w:p w:rsidR="003D52AC" w:rsidRPr="000E6B08" w:rsidRDefault="003D52AC"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3D52AC" w:rsidRPr="000E6B08" w:rsidRDefault="003D52AC" w:rsidP="00784264">
            <w:pPr>
              <w:rPr>
                <w:rFonts w:ascii="Verdana" w:hAnsi="Verdana" w:cs="Verdana"/>
                <w:sz w:val="20"/>
                <w:szCs w:val="20"/>
                <w:lang w:val="en-US"/>
              </w:rPr>
            </w:pPr>
            <w:r w:rsidRPr="000E6B08">
              <w:rPr>
                <w:rFonts w:ascii="Verdana" w:hAnsi="Verdana"/>
                <w:sz w:val="20"/>
                <w:szCs w:val="20"/>
              </w:rPr>
              <w:t>Translating into English</w:t>
            </w:r>
          </w:p>
        </w:tc>
      </w:tr>
      <w:tr w:rsidR="003D52AC" w:rsidRPr="000E6B08" w:rsidTr="00F8463C">
        <w:tc>
          <w:tcPr>
            <w:tcW w:w="1329" w:type="dxa"/>
            <w:shd w:val="clear" w:color="auto" w:fill="auto"/>
          </w:tcPr>
          <w:p w:rsidR="003D52AC" w:rsidRPr="000E6B08" w:rsidRDefault="003D52AC" w:rsidP="00784264">
            <w:pPr>
              <w:rPr>
                <w:rFonts w:ascii="Verdana" w:hAnsi="Verdana"/>
                <w:sz w:val="20"/>
                <w:szCs w:val="20"/>
              </w:rPr>
            </w:pPr>
            <w:r w:rsidRPr="000E6B08">
              <w:rPr>
                <w:rFonts w:ascii="Verdana" w:hAnsi="Verdana"/>
                <w:sz w:val="20"/>
                <w:szCs w:val="20"/>
              </w:rPr>
              <w:t>15</w:t>
            </w:r>
          </w:p>
        </w:tc>
        <w:tc>
          <w:tcPr>
            <w:tcW w:w="3213" w:type="dxa"/>
            <w:shd w:val="clear" w:color="auto" w:fill="E0E0E0"/>
          </w:tcPr>
          <w:p w:rsidR="003D52AC" w:rsidRPr="000E6B08" w:rsidRDefault="003D52AC" w:rsidP="00784264">
            <w:pPr>
              <w:rPr>
                <w:rFonts w:ascii="Verdana" w:hAnsi="Verdana"/>
                <w:sz w:val="20"/>
                <w:szCs w:val="20"/>
                <w:lang w:val="fr-FR"/>
              </w:rPr>
            </w:pPr>
            <w:r w:rsidRPr="000E6B08">
              <w:rPr>
                <w:rFonts w:ascii="Verdana" w:hAnsi="Verdana"/>
                <w:sz w:val="20"/>
                <w:szCs w:val="20"/>
              </w:rPr>
              <w:t>Research project – Review 2</w:t>
            </w:r>
          </w:p>
          <w:p w:rsidR="003D52AC" w:rsidRPr="000E6B08" w:rsidRDefault="003D52AC" w:rsidP="00784264">
            <w:pPr>
              <w:rPr>
                <w:rFonts w:ascii="Verdana" w:hAnsi="Verdana"/>
                <w:sz w:val="20"/>
                <w:szCs w:val="20"/>
                <w:lang w:val="fr-FR"/>
              </w:rPr>
            </w:pPr>
          </w:p>
          <w:p w:rsidR="003D52AC" w:rsidRPr="000E6B08" w:rsidRDefault="003D52AC" w:rsidP="00784264">
            <w:pPr>
              <w:rPr>
                <w:rFonts w:ascii="Verdana" w:hAnsi="Verdana"/>
                <w:sz w:val="20"/>
                <w:szCs w:val="20"/>
              </w:rPr>
            </w:pPr>
          </w:p>
        </w:tc>
        <w:tc>
          <w:tcPr>
            <w:tcW w:w="2650"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Review of progress</w:t>
            </w:r>
          </w:p>
          <w:p w:rsidR="003D52AC" w:rsidRPr="000E6B08" w:rsidRDefault="003D52AC" w:rsidP="00784264">
            <w:pPr>
              <w:rPr>
                <w:rFonts w:ascii="Verdana" w:hAnsi="Verdana"/>
                <w:sz w:val="20"/>
                <w:szCs w:val="20"/>
              </w:rPr>
            </w:pPr>
            <w:r w:rsidRPr="000E6B08">
              <w:rPr>
                <w:rFonts w:ascii="Verdana" w:hAnsi="Verdana"/>
                <w:sz w:val="20"/>
                <w:szCs w:val="20"/>
              </w:rPr>
              <w:t>Refining the question/statement</w:t>
            </w:r>
          </w:p>
          <w:p w:rsidR="003D52AC" w:rsidRPr="000E6B08" w:rsidRDefault="003D52AC" w:rsidP="00784264">
            <w:pPr>
              <w:rPr>
                <w:rFonts w:ascii="Verdana" w:hAnsi="Verdana"/>
                <w:sz w:val="20"/>
                <w:szCs w:val="20"/>
              </w:rPr>
            </w:pPr>
            <w:r w:rsidRPr="000E6B08">
              <w:rPr>
                <w:rFonts w:ascii="Verdana" w:hAnsi="Verdana"/>
                <w:sz w:val="20"/>
                <w:szCs w:val="20"/>
              </w:rPr>
              <w:t xml:space="preserve">Completion of the RP3 form </w:t>
            </w:r>
          </w:p>
          <w:p w:rsidR="003D52AC" w:rsidRPr="000E6B08" w:rsidRDefault="003D52AC" w:rsidP="00784264">
            <w:pPr>
              <w:rPr>
                <w:rFonts w:ascii="Verdana" w:hAnsi="Verdana"/>
                <w:sz w:val="20"/>
                <w:szCs w:val="20"/>
              </w:rPr>
            </w:pPr>
            <w:r w:rsidRPr="000E6B08">
              <w:rPr>
                <w:rFonts w:ascii="Verdana" w:hAnsi="Verdana"/>
                <w:sz w:val="20"/>
                <w:szCs w:val="20"/>
              </w:rPr>
              <w:t>Presentation skills</w:t>
            </w:r>
          </w:p>
        </w:tc>
        <w:tc>
          <w:tcPr>
            <w:tcW w:w="4356" w:type="dxa"/>
            <w:gridSpan w:val="2"/>
            <w:shd w:val="clear" w:color="auto" w:fill="FFFFC1"/>
          </w:tcPr>
          <w:p w:rsidR="003D52AC" w:rsidRPr="000E6B08" w:rsidRDefault="00F8463C" w:rsidP="00784264">
            <w:pPr>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107E4A">
            <w:pPr>
              <w:widowControl w:val="0"/>
              <w:tabs>
                <w:tab w:val="left" w:pos="220"/>
                <w:tab w:val="left" w:pos="720"/>
              </w:tabs>
              <w:autoSpaceDE w:val="0"/>
              <w:autoSpaceDN w:val="0"/>
              <w:adjustRightInd w:val="0"/>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 xml:space="preserve">Word order: </w:t>
            </w:r>
          </w:p>
          <w:p w:rsidR="003D52AC" w:rsidRPr="000E6B08" w:rsidRDefault="003D52AC" w:rsidP="00107E4A">
            <w:pPr>
              <w:pStyle w:val="correctnormalbullet"/>
            </w:pPr>
            <w:r w:rsidRPr="000E6B08">
              <w:t xml:space="preserve">Inversion after speech </w:t>
            </w:r>
          </w:p>
          <w:p w:rsidR="003D52AC" w:rsidRPr="000E6B08" w:rsidRDefault="003D52AC" w:rsidP="00107E4A">
            <w:pPr>
              <w:pStyle w:val="correctnormalbullet"/>
            </w:pPr>
            <w:r w:rsidRPr="000E6B08">
              <w:t>Inversion after adverbs</w:t>
            </w:r>
          </w:p>
          <w:p w:rsidR="003D52AC" w:rsidRPr="000E6B08" w:rsidRDefault="003D52AC" w:rsidP="00784264">
            <w:pPr>
              <w:rPr>
                <w:rFonts w:ascii="Verdana" w:hAnsi="Verdana" w:cs="Verdana"/>
                <w:sz w:val="20"/>
                <w:szCs w:val="20"/>
                <w:lang w:val="en-US"/>
              </w:rPr>
            </w:pPr>
            <w:r w:rsidRPr="000E6B08">
              <w:rPr>
                <w:rFonts w:ascii="Verdana" w:hAnsi="Verdana" w:cs="Verdana"/>
                <w:b/>
                <w:sz w:val="20"/>
                <w:szCs w:val="20"/>
                <w:lang w:val="en-US"/>
              </w:rPr>
              <w:t>Skills focus:</w:t>
            </w:r>
          </w:p>
          <w:p w:rsidR="003D52AC" w:rsidRPr="000E6B08" w:rsidRDefault="003D52AC" w:rsidP="00920635">
            <w:pPr>
              <w:rPr>
                <w:rFonts w:ascii="Verdana" w:hAnsi="Verdana"/>
                <w:sz w:val="20"/>
                <w:szCs w:val="20"/>
              </w:rPr>
            </w:pPr>
            <w:r w:rsidRPr="000E6B08">
              <w:rPr>
                <w:rFonts w:ascii="Verdana" w:hAnsi="Verdana" w:cs="Verdana"/>
                <w:sz w:val="20"/>
                <w:szCs w:val="20"/>
                <w:lang w:val="en-US"/>
              </w:rPr>
              <w:t>Expressing viewpoints and justifying opinions</w:t>
            </w:r>
          </w:p>
          <w:p w:rsidR="003D52AC" w:rsidRPr="000E6B08" w:rsidRDefault="003D52AC" w:rsidP="00784264">
            <w:pPr>
              <w:widowControl w:val="0"/>
              <w:tabs>
                <w:tab w:val="left" w:pos="220"/>
                <w:tab w:val="left" w:pos="720"/>
              </w:tabs>
              <w:autoSpaceDE w:val="0"/>
              <w:autoSpaceDN w:val="0"/>
              <w:adjustRightInd w:val="0"/>
              <w:rPr>
                <w:rFonts w:ascii="Verdana" w:hAnsi="Verdana" w:cs="Times"/>
                <w:sz w:val="20"/>
                <w:szCs w:val="20"/>
                <w:lang w:val="en-US"/>
              </w:rPr>
            </w:pPr>
          </w:p>
        </w:tc>
      </w:tr>
    </w:tbl>
    <w:p w:rsidR="00AA7ABB" w:rsidRDefault="00AA7ABB">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6512A0">
        <w:tc>
          <w:tcPr>
            <w:tcW w:w="1329" w:type="dxa"/>
            <w:tcBorders>
              <w:bottom w:val="single" w:sz="4" w:space="0" w:color="auto"/>
            </w:tcBorders>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16–21</w:t>
            </w:r>
          </w:p>
        </w:tc>
        <w:tc>
          <w:tcPr>
            <w:tcW w:w="3213" w:type="dxa"/>
            <w:tcBorders>
              <w:bottom w:val="single" w:sz="4" w:space="0" w:color="auto"/>
            </w:tcBorders>
            <w:shd w:val="clear" w:color="auto" w:fill="E0E0E0"/>
          </w:tcPr>
          <w:p w:rsidR="003D52AC" w:rsidRPr="000E6B08" w:rsidRDefault="003D52AC" w:rsidP="00920635">
            <w:pPr>
              <w:rPr>
                <w:rFonts w:ascii="Verdana" w:hAnsi="Verdana"/>
                <w:sz w:val="20"/>
                <w:szCs w:val="20"/>
              </w:rPr>
            </w:pPr>
            <w:r w:rsidRPr="000E6B08">
              <w:rPr>
                <w:rFonts w:ascii="Verdana" w:hAnsi="Verdana"/>
                <w:b/>
                <w:sz w:val="20"/>
                <w:szCs w:val="20"/>
              </w:rPr>
              <w:t>Theme 3</w:t>
            </w:r>
            <w:r w:rsidRPr="000E6B08">
              <w:rPr>
                <w:rFonts w:ascii="Verdana" w:hAnsi="Verdana"/>
                <w:b/>
                <w:sz w:val="20"/>
                <w:szCs w:val="20"/>
                <w:lang w:val="fr-FR"/>
              </w:rPr>
              <w:t>:</w:t>
            </w:r>
            <w:r w:rsidRPr="000E6B08">
              <w:rPr>
                <w:rFonts w:ascii="Verdana" w:hAnsi="Verdana"/>
                <w:b/>
                <w:i/>
                <w:sz w:val="20"/>
                <w:szCs w:val="20"/>
                <w:lang w:val="fr-FR"/>
              </w:rPr>
              <w:t xml:space="preserve"> L’immigration et la société multiculturelle française</w:t>
            </w:r>
          </w:p>
        </w:tc>
        <w:tc>
          <w:tcPr>
            <w:tcW w:w="2650" w:type="dxa"/>
            <w:tcBorders>
              <w:bottom w:val="single" w:sz="4" w:space="0" w:color="auto"/>
            </w:tcBorders>
            <w:shd w:val="clear" w:color="auto" w:fill="E0E0E0"/>
          </w:tcPr>
          <w:p w:rsidR="003D52AC" w:rsidRPr="000E6B08" w:rsidRDefault="003D52AC" w:rsidP="00784264">
            <w:pPr>
              <w:rPr>
                <w:rFonts w:ascii="Verdana" w:hAnsi="Verdana"/>
                <w:sz w:val="20"/>
                <w:szCs w:val="20"/>
              </w:rPr>
            </w:pPr>
          </w:p>
        </w:tc>
        <w:tc>
          <w:tcPr>
            <w:tcW w:w="4356" w:type="dxa"/>
            <w:tcBorders>
              <w:bottom w:val="single" w:sz="4" w:space="0" w:color="auto"/>
            </w:tcBorders>
            <w:shd w:val="clear" w:color="auto" w:fill="E0E0E0"/>
          </w:tcPr>
          <w:p w:rsidR="003D52AC" w:rsidRPr="000E6B08" w:rsidRDefault="003D52AC" w:rsidP="00920635">
            <w:pPr>
              <w:rPr>
                <w:rFonts w:ascii="Verdana" w:hAnsi="Verdana"/>
                <w:sz w:val="20"/>
                <w:szCs w:val="20"/>
                <w:lang w:val="fr-FR"/>
              </w:rPr>
            </w:pPr>
            <w:r w:rsidRPr="000E6B08">
              <w:rPr>
                <w:rFonts w:ascii="Verdana" w:hAnsi="Verdana"/>
                <w:b/>
                <w:sz w:val="20"/>
                <w:szCs w:val="20"/>
                <w:lang w:val="fr-FR"/>
              </w:rPr>
              <w:t>Theme 4:</w:t>
            </w:r>
            <w:r w:rsidRPr="000E6B08">
              <w:rPr>
                <w:rFonts w:ascii="Verdana" w:hAnsi="Verdana"/>
                <w:sz w:val="20"/>
                <w:szCs w:val="20"/>
                <w:lang w:val="fr-FR"/>
              </w:rPr>
              <w:t xml:space="preserve"> </w:t>
            </w:r>
            <w:r w:rsidRPr="000E6B08">
              <w:rPr>
                <w:rFonts w:ascii="Verdana" w:hAnsi="Verdana"/>
                <w:b/>
                <w:i/>
                <w:sz w:val="20"/>
                <w:szCs w:val="20"/>
                <w:lang w:val="fr-FR"/>
              </w:rPr>
              <w:t>L’Occupation et la Résistance</w:t>
            </w:r>
          </w:p>
          <w:p w:rsidR="003D52AC" w:rsidRPr="000E6B08" w:rsidRDefault="003D52AC" w:rsidP="00784264">
            <w:pPr>
              <w:rPr>
                <w:rFonts w:ascii="Verdana" w:hAnsi="Verdana"/>
                <w:sz w:val="20"/>
                <w:szCs w:val="20"/>
                <w:lang w:val="fr-FR"/>
              </w:rPr>
            </w:pPr>
          </w:p>
        </w:tc>
        <w:tc>
          <w:tcPr>
            <w:tcW w:w="2628" w:type="dxa"/>
            <w:tcBorders>
              <w:bottom w:val="single" w:sz="4" w:space="0" w:color="auto"/>
            </w:tcBorders>
            <w:shd w:val="clear" w:color="auto" w:fill="E0E0E0"/>
          </w:tcPr>
          <w:p w:rsidR="003D52AC" w:rsidRPr="000E6B08" w:rsidRDefault="003D52AC" w:rsidP="00784264">
            <w:pPr>
              <w:rPr>
                <w:rFonts w:ascii="Verdana" w:hAnsi="Verdana"/>
                <w:sz w:val="20"/>
                <w:szCs w:val="20"/>
                <w:lang w:val="fr-FR"/>
              </w:rPr>
            </w:pPr>
          </w:p>
        </w:tc>
      </w:tr>
      <w:tr w:rsidR="001551F3" w:rsidRPr="000E6B08" w:rsidTr="00BE7E1F">
        <w:tc>
          <w:tcPr>
            <w:tcW w:w="1329" w:type="dxa"/>
            <w:shd w:val="clear" w:color="auto" w:fill="auto"/>
          </w:tcPr>
          <w:p w:rsidR="001551F3" w:rsidRPr="000E6B08" w:rsidRDefault="001551F3" w:rsidP="00784264">
            <w:pPr>
              <w:rPr>
                <w:rFonts w:ascii="Verdana" w:hAnsi="Verdana"/>
                <w:sz w:val="20"/>
                <w:szCs w:val="20"/>
                <w:lang w:val="fr-FR"/>
              </w:rPr>
            </w:pPr>
          </w:p>
        </w:tc>
        <w:tc>
          <w:tcPr>
            <w:tcW w:w="3213" w:type="dxa"/>
            <w:shd w:val="clear" w:color="auto" w:fill="E0E0E0"/>
          </w:tcPr>
          <w:p w:rsidR="001551F3" w:rsidRPr="000E6B08" w:rsidRDefault="001551F3" w:rsidP="00784264">
            <w:pPr>
              <w:rPr>
                <w:rFonts w:ascii="Verdana" w:hAnsi="Verdana"/>
                <w:i/>
                <w:sz w:val="20"/>
                <w:szCs w:val="20"/>
                <w:lang w:val="fr-FR"/>
              </w:rPr>
            </w:pPr>
            <w:r w:rsidRPr="000E6B08">
              <w:rPr>
                <w:rFonts w:ascii="Verdana" w:hAnsi="Verdana"/>
                <w:i/>
                <w:sz w:val="20"/>
                <w:szCs w:val="20"/>
                <w:lang w:val="fr-FR"/>
              </w:rPr>
              <w:t>L’extrême droite</w:t>
            </w:r>
          </w:p>
          <w:p w:rsidR="001551F3" w:rsidRPr="000E6B08" w:rsidRDefault="001551F3" w:rsidP="00AA7ABB">
            <w:pPr>
              <w:pStyle w:val="correctitalsbillet"/>
              <w:rPr>
                <w:rFonts w:cs="Times"/>
              </w:rPr>
            </w:pPr>
            <w:r w:rsidRPr="000E6B08">
              <w:t>La montée du Front National</w:t>
            </w:r>
          </w:p>
        </w:tc>
        <w:tc>
          <w:tcPr>
            <w:tcW w:w="2650" w:type="dxa"/>
            <w:shd w:val="clear" w:color="auto" w:fill="E0E0E0"/>
          </w:tcPr>
          <w:p w:rsidR="001551F3" w:rsidRPr="000E6B08" w:rsidRDefault="001551F3" w:rsidP="00AA7ABB">
            <w:pPr>
              <w:contextualSpacing/>
              <w:rPr>
                <w:rFonts w:ascii="Verdana" w:hAnsi="Verdana"/>
                <w:b/>
                <w:sz w:val="20"/>
                <w:szCs w:val="20"/>
              </w:rPr>
            </w:pPr>
            <w:r w:rsidRPr="000E6B08">
              <w:rPr>
                <w:rFonts w:ascii="Verdana" w:hAnsi="Verdana"/>
                <w:b/>
                <w:sz w:val="20"/>
                <w:szCs w:val="20"/>
              </w:rPr>
              <w:t xml:space="preserve">Grammar: </w:t>
            </w:r>
          </w:p>
          <w:p w:rsidR="001551F3" w:rsidRPr="000E6B08" w:rsidRDefault="001551F3" w:rsidP="00784264">
            <w:pPr>
              <w:rPr>
                <w:rFonts w:ascii="Verdana" w:hAnsi="Verdana"/>
                <w:sz w:val="20"/>
                <w:szCs w:val="20"/>
              </w:rPr>
            </w:pPr>
            <w:r w:rsidRPr="000E6B08">
              <w:rPr>
                <w:rFonts w:ascii="Verdana" w:hAnsi="Verdana"/>
                <w:sz w:val="20"/>
                <w:szCs w:val="20"/>
              </w:rPr>
              <w:t>Revision of indirect and direct pronouns:</w:t>
            </w:r>
          </w:p>
          <w:p w:rsidR="001551F3" w:rsidRPr="000E6B08" w:rsidRDefault="001551F3" w:rsidP="00920635">
            <w:pPr>
              <w:pStyle w:val="correctnormalbullet"/>
            </w:pPr>
            <w:r w:rsidRPr="000E6B08">
              <w:t>Position</w:t>
            </w:r>
          </w:p>
          <w:p w:rsidR="001551F3" w:rsidRPr="000E6B08" w:rsidRDefault="001551F3" w:rsidP="00920635">
            <w:pPr>
              <w:pStyle w:val="correctnormalbullet"/>
            </w:pPr>
            <w:r w:rsidRPr="000E6B08">
              <w:t xml:space="preserve">Verbs with two pronouns </w:t>
            </w:r>
          </w:p>
          <w:p w:rsidR="001551F3" w:rsidRPr="000E6B08" w:rsidRDefault="001551F3" w:rsidP="00784264">
            <w:pPr>
              <w:rPr>
                <w:rFonts w:ascii="Verdana" w:hAnsi="Verdana"/>
                <w:sz w:val="20"/>
                <w:szCs w:val="20"/>
              </w:rPr>
            </w:pPr>
            <w:r w:rsidRPr="000E6B08">
              <w:rPr>
                <w:rFonts w:ascii="Verdana" w:hAnsi="Verdana"/>
                <w:b/>
                <w:sz w:val="20"/>
                <w:szCs w:val="20"/>
              </w:rPr>
              <w:t>Skills focus:</w:t>
            </w:r>
            <w:r w:rsidRPr="000E6B08">
              <w:rPr>
                <w:rFonts w:ascii="Verdana" w:hAnsi="Verdana"/>
                <w:sz w:val="20"/>
                <w:szCs w:val="20"/>
              </w:rPr>
              <w:t xml:space="preserve"> </w:t>
            </w:r>
          </w:p>
          <w:p w:rsidR="001551F3" w:rsidRDefault="001551F3" w:rsidP="00784264">
            <w:pPr>
              <w:rPr>
                <w:rFonts w:ascii="Verdana" w:hAnsi="Verdana"/>
                <w:sz w:val="20"/>
                <w:szCs w:val="20"/>
              </w:rPr>
            </w:pPr>
            <w:r w:rsidRPr="000E6B08">
              <w:rPr>
                <w:rFonts w:ascii="Verdana" w:hAnsi="Verdana"/>
                <w:sz w:val="20"/>
                <w:szCs w:val="20"/>
              </w:rPr>
              <w:t>Analysing the cultural context in speaking</w:t>
            </w:r>
          </w:p>
          <w:p w:rsidR="001551F3" w:rsidRPr="000E6B08" w:rsidRDefault="001551F3" w:rsidP="00784264">
            <w:pPr>
              <w:rPr>
                <w:rFonts w:ascii="Verdana" w:hAnsi="Verdana"/>
                <w:sz w:val="20"/>
                <w:szCs w:val="20"/>
              </w:rPr>
            </w:pPr>
          </w:p>
        </w:tc>
        <w:tc>
          <w:tcPr>
            <w:tcW w:w="4356" w:type="dxa"/>
            <w:vMerge w:val="restart"/>
            <w:shd w:val="clear" w:color="auto" w:fill="FFFFC1"/>
          </w:tcPr>
          <w:p w:rsidR="001551F3" w:rsidRPr="000E6B08" w:rsidRDefault="001551F3" w:rsidP="00920635">
            <w:pPr>
              <w:rPr>
                <w:rFonts w:ascii="Verdana" w:hAnsi="Verdana"/>
                <w:sz w:val="20"/>
                <w:szCs w:val="20"/>
                <w:lang w:val="fr-FR"/>
              </w:rPr>
            </w:pPr>
            <w:r w:rsidRPr="000E6B08">
              <w:rPr>
                <w:rFonts w:ascii="Verdana" w:hAnsi="Verdana"/>
                <w:i/>
                <w:sz w:val="20"/>
                <w:szCs w:val="20"/>
                <w:lang w:val="fr-FR"/>
              </w:rPr>
              <w:t>Le régime de Vichy</w:t>
            </w:r>
          </w:p>
          <w:p w:rsidR="001551F3" w:rsidRPr="000E6B08" w:rsidRDefault="001551F3" w:rsidP="00920635">
            <w:pPr>
              <w:pStyle w:val="correctitalsbillet"/>
            </w:pPr>
            <w:r w:rsidRPr="000E6B08">
              <w:t xml:space="preserve">Maréchal Pétain </w:t>
            </w:r>
          </w:p>
          <w:p w:rsidR="001551F3" w:rsidRPr="000E6B08" w:rsidRDefault="001551F3" w:rsidP="00AA7ABB">
            <w:pPr>
              <w:pStyle w:val="correctitalsbillet"/>
            </w:pPr>
            <w:r w:rsidRPr="000E6B08">
              <w:t>La Révolution nationale</w:t>
            </w:r>
          </w:p>
        </w:tc>
        <w:tc>
          <w:tcPr>
            <w:tcW w:w="2628" w:type="dxa"/>
            <w:vMerge w:val="restart"/>
            <w:shd w:val="clear" w:color="auto" w:fill="FFFFC1"/>
          </w:tcPr>
          <w:p w:rsidR="001551F3" w:rsidRPr="000E6B08" w:rsidRDefault="001551F3"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1551F3" w:rsidRPr="000E6B08" w:rsidRDefault="001551F3" w:rsidP="00784264">
            <w:pPr>
              <w:rPr>
                <w:rFonts w:ascii="Verdana" w:hAnsi="Verdana"/>
                <w:sz w:val="20"/>
                <w:szCs w:val="20"/>
              </w:rPr>
            </w:pPr>
            <w:r w:rsidRPr="000E6B08">
              <w:rPr>
                <w:rFonts w:ascii="Verdana" w:hAnsi="Verdana"/>
                <w:sz w:val="20"/>
                <w:szCs w:val="20"/>
              </w:rPr>
              <w:t xml:space="preserve">Using </w:t>
            </w:r>
            <w:r w:rsidRPr="000E6B08">
              <w:rPr>
                <w:rFonts w:ascii="Verdana" w:hAnsi="Verdana"/>
                <w:i/>
                <w:sz w:val="20"/>
                <w:szCs w:val="20"/>
              </w:rPr>
              <w:t xml:space="preserve">depuis/quand </w:t>
            </w:r>
            <w:r w:rsidRPr="000E6B08">
              <w:rPr>
                <w:rFonts w:ascii="Verdana" w:hAnsi="Verdana"/>
                <w:sz w:val="20"/>
                <w:szCs w:val="20"/>
              </w:rPr>
              <w:t>(and other time conjunctions) with different tenses</w:t>
            </w:r>
          </w:p>
          <w:p w:rsidR="001551F3" w:rsidRPr="000E6B08" w:rsidRDefault="001551F3" w:rsidP="00784264">
            <w:pPr>
              <w:rPr>
                <w:rFonts w:ascii="Verdana" w:hAnsi="Verdana" w:cs="Verdana"/>
                <w:sz w:val="20"/>
                <w:szCs w:val="20"/>
              </w:rPr>
            </w:pPr>
          </w:p>
          <w:p w:rsidR="001551F3" w:rsidRPr="000E6B08" w:rsidRDefault="001551F3" w:rsidP="00784264">
            <w:pPr>
              <w:rPr>
                <w:rFonts w:ascii="Verdana" w:hAnsi="Verdana"/>
                <w:sz w:val="20"/>
                <w:szCs w:val="20"/>
              </w:rPr>
            </w:pPr>
          </w:p>
        </w:tc>
      </w:tr>
      <w:tr w:rsidR="001551F3" w:rsidRPr="000E6B08" w:rsidTr="00BE7E1F">
        <w:tc>
          <w:tcPr>
            <w:tcW w:w="1329" w:type="dxa"/>
            <w:shd w:val="clear" w:color="auto" w:fill="auto"/>
          </w:tcPr>
          <w:p w:rsidR="001551F3" w:rsidRPr="000E6B08" w:rsidRDefault="001551F3" w:rsidP="00784264">
            <w:pPr>
              <w:rPr>
                <w:rFonts w:ascii="Verdana" w:hAnsi="Verdana"/>
                <w:sz w:val="20"/>
                <w:szCs w:val="20"/>
              </w:rPr>
            </w:pPr>
          </w:p>
        </w:tc>
        <w:tc>
          <w:tcPr>
            <w:tcW w:w="3213" w:type="dxa"/>
            <w:shd w:val="clear" w:color="auto" w:fill="E0E0E0"/>
          </w:tcPr>
          <w:p w:rsidR="001551F3" w:rsidRPr="000E6B08" w:rsidRDefault="001551F3" w:rsidP="00AA7ABB">
            <w:pPr>
              <w:pStyle w:val="correctitalsbillet"/>
            </w:pPr>
            <w:r w:rsidRPr="000E6B08">
              <w:t>Les leaders du Front National</w:t>
            </w:r>
          </w:p>
          <w:p w:rsidR="001551F3" w:rsidRPr="000E6B08" w:rsidRDefault="001551F3" w:rsidP="00784264">
            <w:pPr>
              <w:pStyle w:val="ColorfulList-Accent1"/>
              <w:widowControl w:val="0"/>
              <w:tabs>
                <w:tab w:val="left" w:pos="123"/>
              </w:tabs>
              <w:autoSpaceDE w:val="0"/>
              <w:autoSpaceDN w:val="0"/>
              <w:adjustRightInd w:val="0"/>
              <w:spacing w:after="240"/>
              <w:ind w:left="264"/>
              <w:rPr>
                <w:rFonts w:ascii="Verdana" w:hAnsi="Verdana" w:cs="Times"/>
                <w:sz w:val="20"/>
                <w:szCs w:val="20"/>
                <w:lang w:val="en-US"/>
              </w:rPr>
            </w:pPr>
          </w:p>
        </w:tc>
        <w:tc>
          <w:tcPr>
            <w:tcW w:w="2650" w:type="dxa"/>
            <w:shd w:val="clear" w:color="auto" w:fill="E0E0E0"/>
          </w:tcPr>
          <w:p w:rsidR="001551F3" w:rsidRPr="000E6B08" w:rsidRDefault="001551F3" w:rsidP="00B60631">
            <w:pPr>
              <w:contextualSpacing/>
              <w:rPr>
                <w:rFonts w:ascii="Verdana" w:hAnsi="Verdana"/>
                <w:b/>
                <w:sz w:val="20"/>
                <w:szCs w:val="20"/>
              </w:rPr>
            </w:pPr>
            <w:r w:rsidRPr="000E6B08">
              <w:rPr>
                <w:rFonts w:ascii="Verdana" w:hAnsi="Verdana"/>
                <w:b/>
                <w:sz w:val="20"/>
                <w:szCs w:val="20"/>
              </w:rPr>
              <w:t>Grammar:</w:t>
            </w:r>
          </w:p>
          <w:p w:rsidR="001551F3" w:rsidRPr="000E6B08" w:rsidRDefault="001551F3" w:rsidP="00B60631">
            <w:pPr>
              <w:contextualSpacing/>
              <w:rPr>
                <w:rFonts w:ascii="Verdana" w:hAnsi="Verdana"/>
                <w:sz w:val="20"/>
                <w:szCs w:val="20"/>
              </w:rPr>
            </w:pPr>
            <w:r w:rsidRPr="000E6B08">
              <w:rPr>
                <w:rFonts w:ascii="Verdana" w:hAnsi="Verdana" w:cs="Verdana"/>
                <w:sz w:val="20"/>
                <w:szCs w:val="20"/>
                <w:lang w:val="en-US"/>
              </w:rPr>
              <w:t>The ‘</w:t>
            </w:r>
            <w:r w:rsidRPr="000E6B08">
              <w:rPr>
                <w:rFonts w:ascii="Verdana" w:hAnsi="Verdana" w:cs="Verdana"/>
                <w:i/>
                <w:sz w:val="20"/>
                <w:szCs w:val="20"/>
                <w:lang w:val="en-US"/>
              </w:rPr>
              <w:t>on</w:t>
            </w:r>
            <w:r w:rsidRPr="000E6B08">
              <w:rPr>
                <w:rFonts w:ascii="Verdana" w:hAnsi="Verdana" w:cs="Verdana"/>
                <w:sz w:val="20"/>
                <w:szCs w:val="20"/>
                <w:lang w:val="en-US"/>
              </w:rPr>
              <w:t xml:space="preserve"> structure’ with verbs followed by an indirect object</w:t>
            </w:r>
          </w:p>
          <w:p w:rsidR="001551F3" w:rsidRPr="000E6B08" w:rsidRDefault="001551F3" w:rsidP="00784264">
            <w:pPr>
              <w:rPr>
                <w:rFonts w:ascii="Verdana" w:hAnsi="Verdana"/>
                <w:sz w:val="20"/>
                <w:szCs w:val="20"/>
              </w:rPr>
            </w:pPr>
          </w:p>
        </w:tc>
        <w:tc>
          <w:tcPr>
            <w:tcW w:w="4356" w:type="dxa"/>
            <w:vMerge/>
            <w:shd w:val="clear" w:color="auto" w:fill="FFFFC1"/>
          </w:tcPr>
          <w:p w:rsidR="001551F3" w:rsidRPr="000E6B08" w:rsidRDefault="001551F3" w:rsidP="001551F3">
            <w:pPr>
              <w:pStyle w:val="ColorfulList-Accent1"/>
              <w:tabs>
                <w:tab w:val="left" w:pos="241"/>
              </w:tabs>
              <w:spacing w:after="0" w:line="240" w:lineRule="auto"/>
              <w:rPr>
                <w:rFonts w:ascii="Verdana" w:hAnsi="Verdana"/>
                <w:sz w:val="20"/>
                <w:szCs w:val="20"/>
              </w:rPr>
            </w:pPr>
          </w:p>
        </w:tc>
        <w:tc>
          <w:tcPr>
            <w:tcW w:w="2628" w:type="dxa"/>
            <w:vMerge/>
            <w:shd w:val="clear" w:color="auto" w:fill="FFFFC1"/>
          </w:tcPr>
          <w:p w:rsidR="001551F3" w:rsidRPr="000E6B08" w:rsidRDefault="001551F3"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AA7ABB">
            <w:pPr>
              <w:pStyle w:val="correctitalsbillet"/>
            </w:pPr>
            <w:r w:rsidRPr="000E6B08">
              <w:t>L’opinion publique</w:t>
            </w:r>
          </w:p>
        </w:tc>
        <w:tc>
          <w:tcPr>
            <w:tcW w:w="2650" w:type="dxa"/>
            <w:shd w:val="clear" w:color="auto" w:fill="E0E0E0"/>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 of compound tenses with direct and indirect objects and agreement of the past participle (plus negation)</w:t>
            </w:r>
          </w:p>
        </w:tc>
        <w:tc>
          <w:tcPr>
            <w:tcW w:w="4356" w:type="dxa"/>
            <w:shd w:val="clear" w:color="auto" w:fill="FFFFC1"/>
          </w:tcPr>
          <w:p w:rsidR="003D52AC" w:rsidRPr="000E6B08" w:rsidRDefault="003D52AC" w:rsidP="00920635">
            <w:pPr>
              <w:pStyle w:val="ColorfulList-Accent1"/>
              <w:tabs>
                <w:tab w:val="left" w:pos="0"/>
              </w:tabs>
              <w:ind w:left="0"/>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b/>
                <w:sz w:val="20"/>
                <w:szCs w:val="20"/>
              </w:rPr>
              <w:t xml:space="preserve">Grammar: </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Revision of indefinite, demonstrative and possessive pronouns</w:t>
            </w:r>
          </w:p>
          <w:p w:rsidR="003D52AC" w:rsidRPr="000E6B08" w:rsidRDefault="003D52AC" w:rsidP="00784264">
            <w:pPr>
              <w:rPr>
                <w:rFonts w:ascii="Verdana" w:hAnsi="Verdana"/>
                <w:sz w:val="20"/>
                <w:szCs w:val="20"/>
              </w:rPr>
            </w:pPr>
            <w:r w:rsidRPr="000E6B08">
              <w:rPr>
                <w:rFonts w:ascii="Verdana" w:hAnsi="Verdana"/>
                <w:b/>
                <w:sz w:val="20"/>
                <w:szCs w:val="20"/>
              </w:rPr>
              <w:t>Skills focus:</w:t>
            </w:r>
          </w:p>
          <w:p w:rsidR="003D52AC" w:rsidRPr="000E6B08" w:rsidRDefault="003D52AC" w:rsidP="00784264">
            <w:pPr>
              <w:rPr>
                <w:rFonts w:ascii="Verdana" w:hAnsi="Verdana"/>
                <w:sz w:val="20"/>
                <w:szCs w:val="20"/>
              </w:rPr>
            </w:pPr>
            <w:r w:rsidRPr="000E6B08">
              <w:rPr>
                <w:rFonts w:ascii="Verdana" w:hAnsi="Verdana"/>
                <w:sz w:val="20"/>
                <w:szCs w:val="20"/>
              </w:rPr>
              <w:t>Developing a persuasive argument</w:t>
            </w:r>
          </w:p>
          <w:p w:rsidR="003D52AC" w:rsidRPr="000E6B08" w:rsidRDefault="003D52AC" w:rsidP="00784264">
            <w:pPr>
              <w:rPr>
                <w:rFonts w:ascii="Verdana" w:hAnsi="Verdana"/>
                <w:sz w:val="20"/>
                <w:szCs w:val="20"/>
              </w:rPr>
            </w:pP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22–28</w:t>
            </w:r>
          </w:p>
        </w:tc>
        <w:tc>
          <w:tcPr>
            <w:tcW w:w="3213" w:type="dxa"/>
            <w:shd w:val="clear" w:color="auto" w:fill="E0E0E0"/>
          </w:tcPr>
          <w:p w:rsidR="003D52AC" w:rsidRPr="001551F3" w:rsidRDefault="003D52AC" w:rsidP="00920635">
            <w:pPr>
              <w:rPr>
                <w:rFonts w:ascii="Verdana" w:hAnsi="Verdana"/>
                <w:b/>
                <w:sz w:val="20"/>
                <w:szCs w:val="20"/>
              </w:rPr>
            </w:pPr>
            <w:r w:rsidRPr="001551F3">
              <w:rPr>
                <w:rFonts w:ascii="Verdana" w:hAnsi="Verdana"/>
                <w:b/>
                <w:sz w:val="20"/>
                <w:szCs w:val="20"/>
              </w:rPr>
              <w:t xml:space="preserve">Revision and review </w:t>
            </w:r>
          </w:p>
        </w:tc>
        <w:tc>
          <w:tcPr>
            <w:tcW w:w="2650" w:type="dxa"/>
            <w:shd w:val="clear" w:color="auto" w:fill="E0E0E0"/>
          </w:tcPr>
          <w:p w:rsidR="003D52AC" w:rsidRPr="000E6B08" w:rsidRDefault="003D52AC" w:rsidP="00784264">
            <w:pPr>
              <w:rPr>
                <w:rFonts w:ascii="Verdana" w:hAnsi="Verdana"/>
                <w:sz w:val="20"/>
                <w:szCs w:val="20"/>
              </w:rPr>
            </w:pPr>
          </w:p>
        </w:tc>
        <w:tc>
          <w:tcPr>
            <w:tcW w:w="4356" w:type="dxa"/>
            <w:shd w:val="clear" w:color="auto" w:fill="E0E0E0"/>
          </w:tcPr>
          <w:p w:rsidR="003D52AC" w:rsidRPr="000E6B08" w:rsidRDefault="003D52AC" w:rsidP="00784264">
            <w:pPr>
              <w:rPr>
                <w:rFonts w:ascii="Verdana" w:hAnsi="Verdana"/>
                <w:sz w:val="20"/>
                <w:szCs w:val="20"/>
              </w:rPr>
            </w:pPr>
            <w:r w:rsidRPr="000E6B08">
              <w:rPr>
                <w:rFonts w:ascii="Verdana" w:hAnsi="Verdana"/>
                <w:b/>
                <w:sz w:val="20"/>
                <w:szCs w:val="20"/>
              </w:rPr>
              <w:t>Theme</w:t>
            </w:r>
            <w:r w:rsidRPr="000E6B08">
              <w:rPr>
                <w:rFonts w:ascii="Verdana" w:hAnsi="Verdana"/>
                <w:b/>
                <w:sz w:val="20"/>
                <w:szCs w:val="20"/>
                <w:lang w:val="fr-FR"/>
              </w:rPr>
              <w:t xml:space="preserve"> </w:t>
            </w:r>
            <w:r w:rsidRPr="000E6B08">
              <w:rPr>
                <w:rFonts w:ascii="Verdana" w:hAnsi="Verdana"/>
                <w:b/>
                <w:sz w:val="20"/>
                <w:szCs w:val="20"/>
              </w:rPr>
              <w:t>4</w:t>
            </w:r>
            <w:r w:rsidRPr="000E6B08">
              <w:rPr>
                <w:rFonts w:ascii="Verdana" w:hAnsi="Verdana"/>
                <w:sz w:val="20"/>
                <w:szCs w:val="20"/>
              </w:rPr>
              <w:t xml:space="preserve">: </w:t>
            </w:r>
            <w:r w:rsidRPr="000E6B08">
              <w:rPr>
                <w:rFonts w:ascii="Verdana" w:hAnsi="Verdana"/>
                <w:b/>
                <w:i/>
                <w:sz w:val="20"/>
                <w:szCs w:val="20"/>
                <w:lang w:val="fr-FR"/>
              </w:rPr>
              <w:t>L’Occupation et la Résistance</w:t>
            </w:r>
          </w:p>
        </w:tc>
        <w:tc>
          <w:tcPr>
            <w:tcW w:w="2628" w:type="dxa"/>
            <w:shd w:val="clear" w:color="auto" w:fill="E0E0E0"/>
          </w:tcPr>
          <w:p w:rsidR="003D52AC" w:rsidRPr="000E6B08" w:rsidRDefault="003D52AC" w:rsidP="00784264">
            <w:pPr>
              <w:rPr>
                <w:rFonts w:ascii="Verdana" w:hAnsi="Verdana"/>
                <w:sz w:val="20"/>
                <w:szCs w:val="20"/>
              </w:rPr>
            </w:pPr>
          </w:p>
        </w:tc>
      </w:tr>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and review of research project</w:t>
            </w:r>
          </w:p>
        </w:tc>
        <w:tc>
          <w:tcPr>
            <w:tcW w:w="2650"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Review of IRP</w:t>
            </w:r>
          </w:p>
          <w:p w:rsidR="003D52AC" w:rsidRPr="000E6B08" w:rsidRDefault="003D52AC" w:rsidP="00920635">
            <w:pPr>
              <w:rPr>
                <w:rFonts w:ascii="Verdana" w:hAnsi="Verdana"/>
                <w:sz w:val="20"/>
                <w:szCs w:val="20"/>
              </w:rPr>
            </w:pPr>
            <w:r w:rsidRPr="000E6B08">
              <w:rPr>
                <w:rFonts w:ascii="Verdana" w:hAnsi="Verdana"/>
                <w:sz w:val="20"/>
                <w:szCs w:val="20"/>
              </w:rPr>
              <w:t>Completion of the RP3 form</w:t>
            </w:r>
          </w:p>
          <w:p w:rsidR="003D52AC" w:rsidRPr="000E6B08" w:rsidRDefault="003D52AC" w:rsidP="00784264">
            <w:pPr>
              <w:pStyle w:val="ColorfulList-Accent1"/>
              <w:ind w:left="227"/>
              <w:rPr>
                <w:rFonts w:ascii="Verdana" w:hAnsi="Verdana"/>
                <w:sz w:val="20"/>
                <w:szCs w:val="20"/>
              </w:rPr>
            </w:pPr>
          </w:p>
        </w:tc>
        <w:tc>
          <w:tcPr>
            <w:tcW w:w="4356" w:type="dxa"/>
            <w:shd w:val="clear" w:color="auto" w:fill="FFFFC1"/>
          </w:tcPr>
          <w:p w:rsidR="003D52AC" w:rsidRPr="000E6B08" w:rsidRDefault="003D52AC" w:rsidP="00920635">
            <w:pPr>
              <w:pStyle w:val="ColorfulList-Accent1"/>
              <w:widowControl w:val="0"/>
              <w:tabs>
                <w:tab w:val="left" w:pos="241"/>
              </w:tabs>
              <w:autoSpaceDE w:val="0"/>
              <w:autoSpaceDN w:val="0"/>
              <w:adjustRightInd w:val="0"/>
              <w:spacing w:after="0"/>
              <w:ind w:left="0"/>
              <w:rPr>
                <w:rFonts w:ascii="Verdana" w:hAnsi="Verdana"/>
                <w:sz w:val="20"/>
                <w:szCs w:val="20"/>
                <w:lang w:val="fr-FR"/>
              </w:rPr>
            </w:pPr>
            <w:r w:rsidRPr="000E6B08">
              <w:rPr>
                <w:rFonts w:ascii="Verdana" w:hAnsi="Verdana"/>
                <w:i/>
                <w:sz w:val="20"/>
                <w:szCs w:val="20"/>
                <w:lang w:val="fr-FR"/>
              </w:rPr>
              <w:t>La Résistance</w:t>
            </w:r>
          </w:p>
          <w:p w:rsidR="003D52AC" w:rsidRPr="000E6B08" w:rsidRDefault="003D52AC" w:rsidP="00920635">
            <w:pPr>
              <w:pStyle w:val="correctitalsbillet"/>
              <w:rPr>
                <w:rFonts w:cs="Times"/>
              </w:rPr>
            </w:pPr>
            <w:r w:rsidRPr="000E6B08">
              <w:t>Jean Moulin</w:t>
            </w:r>
          </w:p>
          <w:p w:rsidR="003D52AC" w:rsidRPr="000E6B08" w:rsidRDefault="003D52AC" w:rsidP="00920635">
            <w:pPr>
              <w:pStyle w:val="correctitalsbillet"/>
              <w:rPr>
                <w:rFonts w:cs="Times"/>
              </w:rPr>
            </w:pPr>
            <w:r w:rsidRPr="000E6B08">
              <w:t>Charles de Gaulle</w:t>
            </w:r>
          </w:p>
        </w:tc>
        <w:tc>
          <w:tcPr>
            <w:tcW w:w="2628" w:type="dxa"/>
            <w:shd w:val="clear" w:color="auto" w:fill="FFFFC1"/>
          </w:tcPr>
          <w:p w:rsidR="003D52AC" w:rsidRPr="000E6B08" w:rsidRDefault="003D52AC" w:rsidP="00784264">
            <w:pPr>
              <w:rPr>
                <w:rFonts w:ascii="Verdana" w:hAnsi="Verdana" w:cs="Verdana"/>
                <w:b/>
                <w:sz w:val="20"/>
                <w:szCs w:val="20"/>
                <w:lang w:val="en-US"/>
              </w:rPr>
            </w:pPr>
            <w:r w:rsidRPr="000E6B08">
              <w:rPr>
                <w:rFonts w:ascii="Verdana" w:hAnsi="Verdana" w:cs="Verdana"/>
                <w:b/>
                <w:sz w:val="20"/>
                <w:szCs w:val="20"/>
                <w:lang w:val="en-US"/>
              </w:rPr>
              <w:t>Grammar:</w:t>
            </w:r>
          </w:p>
          <w:p w:rsidR="003D52AC" w:rsidRPr="000E6B08" w:rsidRDefault="003D52AC" w:rsidP="00784264">
            <w:pPr>
              <w:widowControl w:val="0"/>
              <w:tabs>
                <w:tab w:val="left" w:pos="220"/>
                <w:tab w:val="left" w:pos="720"/>
              </w:tabs>
              <w:autoSpaceDE w:val="0"/>
              <w:autoSpaceDN w:val="0"/>
              <w:adjustRightInd w:val="0"/>
              <w:rPr>
                <w:rFonts w:ascii="Verdana" w:hAnsi="Verdana"/>
                <w:sz w:val="20"/>
                <w:szCs w:val="20"/>
              </w:rPr>
            </w:pPr>
            <w:r w:rsidRPr="000E6B08">
              <w:rPr>
                <w:rFonts w:ascii="Verdana" w:hAnsi="Verdana"/>
                <w:sz w:val="20"/>
                <w:szCs w:val="20"/>
              </w:rPr>
              <w:t>Verbal structures</w:t>
            </w:r>
          </w:p>
          <w:p w:rsidR="003D52AC" w:rsidRPr="000E6B08" w:rsidRDefault="003D52AC" w:rsidP="00784264">
            <w:pPr>
              <w:rPr>
                <w:rFonts w:ascii="Verdana" w:hAnsi="Verdana" w:cs="Verdana"/>
                <w:sz w:val="20"/>
                <w:szCs w:val="20"/>
                <w:lang w:val="en-US"/>
              </w:rPr>
            </w:pPr>
            <w:r w:rsidRPr="000E6B08">
              <w:rPr>
                <w:rFonts w:ascii="Verdana" w:hAnsi="Verdana" w:cs="Verdana"/>
                <w:b/>
                <w:sz w:val="20"/>
                <w:szCs w:val="20"/>
                <w:lang w:val="en-US"/>
              </w:rPr>
              <w:t>Skills focus:</w:t>
            </w:r>
          </w:p>
          <w:p w:rsidR="003D52AC" w:rsidRDefault="003D52AC" w:rsidP="00784264">
            <w:pPr>
              <w:rPr>
                <w:rFonts w:ascii="Verdana" w:hAnsi="Verdana" w:cs="Verdana"/>
                <w:sz w:val="20"/>
                <w:szCs w:val="20"/>
                <w:lang w:val="en-US"/>
              </w:rPr>
            </w:pPr>
            <w:r w:rsidRPr="000E6B08">
              <w:rPr>
                <w:rFonts w:ascii="Verdana" w:hAnsi="Verdana" w:cs="Verdana"/>
                <w:sz w:val="20"/>
                <w:szCs w:val="20"/>
                <w:lang w:val="en-US"/>
              </w:rPr>
              <w:t>Using arguments to reach a logical conclusion</w:t>
            </w:r>
          </w:p>
          <w:p w:rsidR="006C7701" w:rsidRPr="000E6B08" w:rsidRDefault="006C7701" w:rsidP="00784264">
            <w:pPr>
              <w:rPr>
                <w:rFonts w:ascii="Verdana" w:hAnsi="Verdana" w:cs="Verdana"/>
                <w:sz w:val="20"/>
                <w:szCs w:val="20"/>
                <w:lang w:val="en-US"/>
              </w:rPr>
            </w:pPr>
          </w:p>
        </w:tc>
      </w:tr>
    </w:tbl>
    <w:p w:rsidR="006C7701" w:rsidRDefault="006C7701">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3213"/>
        <w:gridCol w:w="2650"/>
        <w:gridCol w:w="4356"/>
        <w:gridCol w:w="2628"/>
      </w:tblGrid>
      <w:tr w:rsidR="003D52AC" w:rsidRPr="000E6B08" w:rsidTr="00BE7E1F">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of Y12 literary text/film</w:t>
            </w:r>
          </w:p>
        </w:tc>
        <w:tc>
          <w:tcPr>
            <w:tcW w:w="2650" w:type="dxa"/>
            <w:shd w:val="clear" w:color="auto" w:fill="E0E0E0"/>
          </w:tcPr>
          <w:p w:rsidR="003D52AC" w:rsidRPr="000E6B08" w:rsidRDefault="003D52AC" w:rsidP="00784264">
            <w:pPr>
              <w:contextualSpacing/>
              <w:rPr>
                <w:rFonts w:ascii="Verdana" w:hAnsi="Verdana"/>
                <w:b/>
                <w:sz w:val="20"/>
                <w:szCs w:val="20"/>
              </w:rPr>
            </w:pPr>
            <w:r w:rsidRPr="000E6B08">
              <w:rPr>
                <w:rFonts w:ascii="Verdana" w:hAnsi="Verdana"/>
                <w:b/>
                <w:sz w:val="20"/>
                <w:szCs w:val="20"/>
              </w:rPr>
              <w:t>Skills:</w:t>
            </w:r>
          </w:p>
          <w:p w:rsidR="003D52AC" w:rsidRPr="000E6B08" w:rsidRDefault="003D52AC" w:rsidP="00920635">
            <w:pPr>
              <w:rPr>
                <w:rFonts w:ascii="Verdana" w:hAnsi="Verdana"/>
                <w:sz w:val="20"/>
                <w:szCs w:val="20"/>
              </w:rPr>
            </w:pPr>
            <w:r w:rsidRPr="000E6B08">
              <w:rPr>
                <w:rFonts w:ascii="Verdana" w:hAnsi="Verdana"/>
                <w:sz w:val="20"/>
                <w:szCs w:val="20"/>
              </w:rPr>
              <w:t>Critically analysing issues and themes</w:t>
            </w:r>
          </w:p>
          <w:p w:rsidR="003D52AC" w:rsidRDefault="003D52AC" w:rsidP="00920635">
            <w:pPr>
              <w:rPr>
                <w:rFonts w:ascii="Verdana" w:hAnsi="Verdana"/>
                <w:sz w:val="20"/>
                <w:szCs w:val="20"/>
              </w:rPr>
            </w:pPr>
            <w:r w:rsidRPr="000E6B08">
              <w:rPr>
                <w:rFonts w:ascii="Verdana" w:hAnsi="Verdana"/>
                <w:sz w:val="20"/>
                <w:szCs w:val="20"/>
              </w:rPr>
              <w:t>Critically analysing the social and cultural context</w:t>
            </w:r>
          </w:p>
          <w:p w:rsidR="006C7701" w:rsidRPr="000E6B08" w:rsidRDefault="006C7701" w:rsidP="006C7701">
            <w:pPr>
              <w:rPr>
                <w:rFonts w:ascii="Verdana" w:hAnsi="Verdana"/>
                <w:sz w:val="20"/>
                <w:szCs w:val="20"/>
              </w:rPr>
            </w:pPr>
          </w:p>
        </w:tc>
        <w:tc>
          <w:tcPr>
            <w:tcW w:w="4356" w:type="dxa"/>
            <w:shd w:val="clear" w:color="auto" w:fill="FFFFC1"/>
          </w:tcPr>
          <w:p w:rsidR="003D52AC" w:rsidRPr="000E6B08" w:rsidRDefault="003D52AC" w:rsidP="00920635">
            <w:pPr>
              <w:pStyle w:val="correctitalsbillet"/>
            </w:pPr>
            <w:r w:rsidRPr="000E6B08">
              <w:t>Les femmes de la Résistance</w:t>
            </w:r>
          </w:p>
          <w:p w:rsidR="003D52AC" w:rsidRPr="000E6B08" w:rsidRDefault="003D52AC" w:rsidP="00920635">
            <w:pPr>
              <w:pStyle w:val="correctitalsbillet"/>
            </w:pPr>
            <w:r w:rsidRPr="009D5616">
              <w:t>La résistance des français</w:t>
            </w:r>
          </w:p>
        </w:tc>
        <w:tc>
          <w:tcPr>
            <w:tcW w:w="2628" w:type="dxa"/>
            <w:shd w:val="clear" w:color="auto" w:fill="FFFFC1"/>
          </w:tcPr>
          <w:p w:rsidR="003D52AC" w:rsidRPr="000E6B08" w:rsidRDefault="003D52AC" w:rsidP="00784264">
            <w:pPr>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w:t>
            </w:r>
          </w:p>
          <w:p w:rsidR="003D52AC" w:rsidRPr="000E6B08" w:rsidRDefault="003D52AC" w:rsidP="00784264">
            <w:pPr>
              <w:rPr>
                <w:rFonts w:ascii="Verdana" w:hAnsi="Verdana"/>
                <w:sz w:val="20"/>
                <w:szCs w:val="20"/>
              </w:rPr>
            </w:pPr>
          </w:p>
        </w:tc>
      </w:tr>
      <w:tr w:rsidR="003D52AC" w:rsidRPr="000E6B08" w:rsidTr="00BE7E1F">
        <w:trPr>
          <w:trHeight w:val="672"/>
        </w:trPr>
        <w:tc>
          <w:tcPr>
            <w:tcW w:w="1329" w:type="dxa"/>
            <w:shd w:val="clear" w:color="auto" w:fill="auto"/>
          </w:tcPr>
          <w:p w:rsidR="003D52AC" w:rsidRPr="000E6B08" w:rsidRDefault="003D52AC" w:rsidP="00784264">
            <w:pPr>
              <w:rPr>
                <w:rFonts w:ascii="Verdana" w:hAnsi="Verdana"/>
                <w:sz w:val="20"/>
                <w:szCs w:val="20"/>
              </w:rPr>
            </w:pPr>
          </w:p>
        </w:tc>
        <w:tc>
          <w:tcPr>
            <w:tcW w:w="3213" w:type="dxa"/>
            <w:shd w:val="clear" w:color="auto" w:fill="E0E0E0"/>
          </w:tcPr>
          <w:p w:rsidR="003D52AC" w:rsidRPr="000E6B08" w:rsidRDefault="003D52AC" w:rsidP="00920635">
            <w:pPr>
              <w:rPr>
                <w:rFonts w:ascii="Verdana" w:hAnsi="Verdana"/>
                <w:sz w:val="20"/>
                <w:szCs w:val="20"/>
              </w:rPr>
            </w:pPr>
            <w:r w:rsidRPr="000E6B08">
              <w:rPr>
                <w:rFonts w:ascii="Verdana" w:hAnsi="Verdana"/>
                <w:sz w:val="20"/>
                <w:szCs w:val="20"/>
              </w:rPr>
              <w:t>Revision of Y12 topics</w:t>
            </w:r>
          </w:p>
        </w:tc>
        <w:tc>
          <w:tcPr>
            <w:tcW w:w="2650" w:type="dxa"/>
            <w:shd w:val="clear" w:color="auto" w:fill="E0E0E0"/>
          </w:tcPr>
          <w:p w:rsidR="003D52AC" w:rsidRPr="000E6B08" w:rsidRDefault="003D52AC" w:rsidP="006C7701">
            <w:pPr>
              <w:contextualSpacing/>
              <w:rPr>
                <w:rFonts w:ascii="Verdana" w:hAnsi="Verdana"/>
                <w:b/>
                <w:sz w:val="20"/>
                <w:szCs w:val="20"/>
              </w:rPr>
            </w:pPr>
            <w:r w:rsidRPr="000E6B08">
              <w:rPr>
                <w:rFonts w:ascii="Verdana" w:hAnsi="Verdana"/>
                <w:b/>
                <w:sz w:val="20"/>
                <w:szCs w:val="20"/>
              </w:rPr>
              <w:t>Skills focus:</w:t>
            </w:r>
          </w:p>
          <w:p w:rsidR="003D52AC" w:rsidRPr="000E6B08" w:rsidRDefault="003D52AC" w:rsidP="006C7701">
            <w:pPr>
              <w:pStyle w:val="correctnormalbullet"/>
            </w:pPr>
            <w:r w:rsidRPr="000E6B08">
              <w:t xml:space="preserve">Listening and reading </w:t>
            </w:r>
          </w:p>
          <w:p w:rsidR="003D52AC" w:rsidRDefault="003D52AC" w:rsidP="00920635">
            <w:pPr>
              <w:pStyle w:val="correctnormalbullet"/>
            </w:pPr>
            <w:r w:rsidRPr="000E6B08">
              <w:t>Analysing themes in speech and relating them to the social and cultural context</w:t>
            </w:r>
          </w:p>
          <w:p w:rsidR="006C7701" w:rsidRPr="000E6B08" w:rsidRDefault="006C7701" w:rsidP="009F6EA2">
            <w:pPr>
              <w:pStyle w:val="correctnormalbullet"/>
              <w:numPr>
                <w:ilvl w:val="0"/>
                <w:numId w:val="0"/>
              </w:numPr>
              <w:ind w:left="360"/>
            </w:pPr>
          </w:p>
        </w:tc>
        <w:tc>
          <w:tcPr>
            <w:tcW w:w="4356" w:type="dxa"/>
            <w:shd w:val="clear" w:color="auto" w:fill="FFFFC1"/>
          </w:tcPr>
          <w:p w:rsidR="003D52AC" w:rsidRPr="000E6B08" w:rsidRDefault="003D52AC" w:rsidP="00920635">
            <w:pPr>
              <w:rPr>
                <w:rFonts w:ascii="Verdana" w:hAnsi="Verdana"/>
                <w:sz w:val="20"/>
                <w:szCs w:val="20"/>
              </w:rPr>
            </w:pPr>
            <w:r w:rsidRPr="000E6B08">
              <w:rPr>
                <w:rFonts w:ascii="Verdana" w:hAnsi="Verdana"/>
                <w:sz w:val="20"/>
                <w:szCs w:val="20"/>
              </w:rPr>
              <w:t>Work 2</w:t>
            </w:r>
          </w:p>
        </w:tc>
        <w:tc>
          <w:tcPr>
            <w:tcW w:w="2628" w:type="dxa"/>
            <w:shd w:val="clear" w:color="auto" w:fill="FFFFC1"/>
          </w:tcPr>
          <w:p w:rsidR="003D52AC" w:rsidRPr="000E6B08" w:rsidRDefault="003D52AC" w:rsidP="006C7701">
            <w:pPr>
              <w:contextualSpacing/>
              <w:rPr>
                <w:rFonts w:ascii="Verdana" w:hAnsi="Verdana"/>
                <w:b/>
                <w:sz w:val="20"/>
                <w:szCs w:val="20"/>
              </w:rPr>
            </w:pPr>
            <w:r w:rsidRPr="000E6B08">
              <w:rPr>
                <w:rFonts w:ascii="Verdana" w:hAnsi="Verdana"/>
                <w:b/>
                <w:sz w:val="20"/>
                <w:szCs w:val="20"/>
              </w:rPr>
              <w:t xml:space="preserve">Grammar: </w:t>
            </w:r>
          </w:p>
          <w:p w:rsidR="003D52AC" w:rsidRPr="000E6B08" w:rsidRDefault="003D52AC" w:rsidP="00784264">
            <w:pPr>
              <w:rPr>
                <w:rFonts w:ascii="Verdana" w:hAnsi="Verdana"/>
                <w:sz w:val="20"/>
                <w:szCs w:val="20"/>
              </w:rPr>
            </w:pPr>
            <w:r w:rsidRPr="000E6B08">
              <w:rPr>
                <w:rFonts w:ascii="Verdana" w:hAnsi="Verdana"/>
                <w:sz w:val="20"/>
                <w:szCs w:val="20"/>
              </w:rPr>
              <w:t>Revision</w:t>
            </w:r>
          </w:p>
          <w:p w:rsidR="003D52AC" w:rsidRPr="000E6B08" w:rsidRDefault="003D52AC" w:rsidP="00784264">
            <w:pPr>
              <w:rPr>
                <w:rFonts w:ascii="Verdana" w:hAnsi="Verdana"/>
                <w:sz w:val="20"/>
                <w:szCs w:val="20"/>
              </w:rPr>
            </w:pPr>
          </w:p>
        </w:tc>
      </w:tr>
      <w:tr w:rsidR="003D52AC" w:rsidRPr="000E6B08" w:rsidTr="006512A0">
        <w:tc>
          <w:tcPr>
            <w:tcW w:w="1329" w:type="dxa"/>
            <w:shd w:val="clear" w:color="auto" w:fill="E0E0E0"/>
          </w:tcPr>
          <w:p w:rsidR="003D52AC" w:rsidRPr="000E6B08" w:rsidRDefault="003D52AC" w:rsidP="00784264">
            <w:pPr>
              <w:rPr>
                <w:rFonts w:ascii="Verdana" w:hAnsi="Verdana"/>
                <w:sz w:val="20"/>
                <w:szCs w:val="20"/>
              </w:rPr>
            </w:pPr>
            <w:r w:rsidRPr="000E6B08">
              <w:rPr>
                <w:rFonts w:ascii="Verdana" w:hAnsi="Verdana"/>
                <w:sz w:val="20"/>
                <w:szCs w:val="20"/>
              </w:rPr>
              <w:t>29–32</w:t>
            </w:r>
          </w:p>
        </w:tc>
        <w:tc>
          <w:tcPr>
            <w:tcW w:w="3213" w:type="dxa"/>
            <w:shd w:val="clear" w:color="auto" w:fill="E0E0E0"/>
          </w:tcPr>
          <w:p w:rsidR="006C7701" w:rsidRPr="009F6EA2" w:rsidRDefault="003D52AC" w:rsidP="00784264">
            <w:pPr>
              <w:rPr>
                <w:rFonts w:ascii="Verdana" w:hAnsi="Verdana"/>
                <w:b/>
                <w:sz w:val="20"/>
                <w:szCs w:val="20"/>
              </w:rPr>
            </w:pPr>
            <w:r w:rsidRPr="009F6EA2">
              <w:rPr>
                <w:rFonts w:ascii="Verdana" w:hAnsi="Verdana"/>
                <w:b/>
                <w:sz w:val="20"/>
                <w:szCs w:val="20"/>
              </w:rPr>
              <w:t>Revision and exam preparation</w:t>
            </w:r>
          </w:p>
        </w:tc>
        <w:tc>
          <w:tcPr>
            <w:tcW w:w="2650" w:type="dxa"/>
            <w:shd w:val="clear" w:color="auto" w:fill="E0E0E0"/>
          </w:tcPr>
          <w:p w:rsidR="003D52AC" w:rsidRPr="009F6EA2" w:rsidRDefault="003D52AC" w:rsidP="00784264">
            <w:pPr>
              <w:rPr>
                <w:rFonts w:ascii="Verdana" w:hAnsi="Verdana"/>
                <w:b/>
                <w:sz w:val="20"/>
                <w:szCs w:val="20"/>
              </w:rPr>
            </w:pPr>
          </w:p>
        </w:tc>
        <w:tc>
          <w:tcPr>
            <w:tcW w:w="4356" w:type="dxa"/>
            <w:shd w:val="clear" w:color="auto" w:fill="E0E0E0"/>
          </w:tcPr>
          <w:p w:rsidR="003D52AC" w:rsidRPr="009F6EA2" w:rsidRDefault="003D52AC" w:rsidP="00784264">
            <w:pPr>
              <w:rPr>
                <w:rFonts w:ascii="Verdana" w:hAnsi="Verdana"/>
                <w:b/>
                <w:sz w:val="20"/>
                <w:szCs w:val="20"/>
              </w:rPr>
            </w:pPr>
            <w:r w:rsidRPr="009F6EA2">
              <w:rPr>
                <w:rFonts w:ascii="Verdana" w:hAnsi="Verdana"/>
                <w:b/>
                <w:sz w:val="20"/>
                <w:szCs w:val="20"/>
              </w:rPr>
              <w:t>Revision and exam preparation</w:t>
            </w:r>
          </w:p>
        </w:tc>
        <w:tc>
          <w:tcPr>
            <w:tcW w:w="2628" w:type="dxa"/>
            <w:shd w:val="clear" w:color="auto" w:fill="E0E0E0"/>
          </w:tcPr>
          <w:p w:rsidR="003D52AC" w:rsidRPr="000E6B08" w:rsidRDefault="003D52AC" w:rsidP="00784264">
            <w:pPr>
              <w:rPr>
                <w:rFonts w:ascii="Verdana" w:hAnsi="Verdana"/>
                <w:sz w:val="20"/>
                <w:szCs w:val="20"/>
              </w:rPr>
            </w:pPr>
          </w:p>
        </w:tc>
      </w:tr>
    </w:tbl>
    <w:p w:rsidR="00A3517F" w:rsidRPr="000E6B08" w:rsidRDefault="00A3517F" w:rsidP="00784264">
      <w:pPr>
        <w:rPr>
          <w:rFonts w:ascii="Verdana" w:hAnsi="Verdana"/>
          <w:sz w:val="20"/>
          <w:szCs w:val="20"/>
        </w:rPr>
      </w:pPr>
    </w:p>
    <w:sectPr w:rsidR="00A3517F" w:rsidRPr="000E6B08" w:rsidSect="00E64525">
      <w:headerReference w:type="even" r:id="rId9"/>
      <w:headerReference w:type="default" r:id="rId10"/>
      <w:footerReference w:type="even" r:id="rId11"/>
      <w:footerReference w:type="default" r:id="rId12"/>
      <w:headerReference w:type="first" r:id="rId13"/>
      <w:footerReference w:type="first" r:id="rId14"/>
      <w:pgSz w:w="16840" w:h="11900" w:orient="landscape" w:code="9"/>
      <w:pgMar w:top="1134" w:right="1134" w:bottom="800" w:left="1134" w:header="567" w:footer="425"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5"/>
    </wne:keymap>
    <wne:keymap wne:kcmPrimary="0265">
      <wne:acd wne:acdName="acd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974" w:rsidRDefault="00DC7974">
      <w:r>
        <w:separator/>
      </w:r>
    </w:p>
  </w:endnote>
  <w:endnote w:type="continuationSeparator" w:id="0">
    <w:p w:rsidR="00DC7974" w:rsidRDefault="00DC79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rsidP="00E6672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A21DF5">
      <w:rPr>
        <w:rStyle w:val="PageNumber"/>
        <w:noProof/>
      </w:rPr>
      <w:t>10</w:t>
    </w:r>
    <w:r w:rsidRPr="00EE1556">
      <w:rPr>
        <w:rStyle w:val="PageNumber"/>
      </w:rPr>
      <w:fldChar w:fldCharType="end"/>
    </w:r>
  </w:p>
  <w:p w:rsidR="004349DE" w:rsidRDefault="004349DE" w:rsidP="00A45EC2">
    <w:pPr>
      <w:pStyle w:val="Footereven"/>
    </w:pPr>
    <w:r w:rsidRPr="00EE6625">
      <w:t>© Pearson Education Ltd 201</w:t>
    </w:r>
    <w:r>
      <w:t>6</w:t>
    </w:r>
    <w:r w:rsidRPr="00EE6625">
      <w:t xml:space="preserve">. Copying permitted for purchasing institution only. This </w:t>
    </w:r>
    <w:r>
      <w:t>material is not copyright free.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4349DE" w:rsidP="00E66729">
    <w:pPr>
      <w:framePr w:h="284" w:hRule="exact" w:hSpace="284" w:vSpace="255"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A21DF5">
      <w:rPr>
        <w:rStyle w:val="PageNumber"/>
        <w:noProof/>
      </w:rPr>
      <w:t>9</w:t>
    </w:r>
    <w:r w:rsidRPr="00EE1556">
      <w:rPr>
        <w:rStyle w:val="PageNumber"/>
      </w:rPr>
      <w:fldChar w:fldCharType="end"/>
    </w:r>
  </w:p>
  <w:p w:rsidR="004349DE" w:rsidRDefault="004349DE" w:rsidP="00F5612F">
    <w:pPr>
      <w:pStyle w:val="Footer"/>
    </w:pPr>
    <w:r w:rsidRPr="00EE6625">
      <w:t xml:space="preserve">© Pearson </w:t>
    </w:r>
    <w:r w:rsidRPr="00EE6625">
      <w:rPr>
        <w:noProof/>
        <w:szCs w:val="50"/>
        <w:lang w:eastAsia="en-GB"/>
      </w:rPr>
      <w:t>Education</w:t>
    </w:r>
    <w:r>
      <w:t xml:space="preserve"> Ltd 2016</w:t>
    </w:r>
    <w:r w:rsidRPr="00EE6625">
      <w:t xml:space="preserve">. Copying permitted for purchasing institution only. This </w:t>
    </w:r>
    <w:r>
      <w:t>material is not copyright free.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A21DF5" w:rsidP="0058790E">
    <w:r>
      <w:rPr>
        <w:noProof/>
        <w:lang w:val="en-US"/>
      </w:rPr>
      <w:drawing>
        <wp:anchor distT="0" distB="0" distL="114300" distR="114300" simplePos="0" relativeHeight="251656192" behindDoc="0" locked="0" layoutInCell="1" allowOverlap="1">
          <wp:simplePos x="0" y="0"/>
          <wp:positionH relativeFrom="page">
            <wp:posOffset>216535</wp:posOffset>
          </wp:positionH>
          <wp:positionV relativeFrom="page">
            <wp:posOffset>6877050</wp:posOffset>
          </wp:positionV>
          <wp:extent cx="10259695" cy="507365"/>
          <wp:effectExtent l="19050" t="0" r="8255" b="0"/>
          <wp:wrapNone/>
          <wp:docPr id="13" name="Picture 13" descr="Always Learning&#10;Pea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ways Learning&#10;Pearson"/>
                  <pic:cNvPicPr>
                    <a:picLocks noChangeAspect="1" noChangeArrowheads="1"/>
                  </pic:cNvPicPr>
                </pic:nvPicPr>
                <pic:blipFill>
                  <a:blip r:embed="rId1"/>
                  <a:srcRect/>
                  <a:stretch>
                    <a:fillRect/>
                  </a:stretch>
                </pic:blipFill>
                <pic:spPr bwMode="auto">
                  <a:xfrm>
                    <a:off x="0" y="0"/>
                    <a:ext cx="10259695" cy="50736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974" w:rsidRDefault="00DC7974">
      <w:r>
        <w:separator/>
      </w:r>
    </w:p>
  </w:footnote>
  <w:footnote w:type="continuationSeparator" w:id="0">
    <w:p w:rsidR="00DC7974" w:rsidRDefault="00DC7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A21DF5">
    <w:pPr>
      <w:pStyle w:val="Header"/>
    </w:pPr>
    <w:r>
      <w:rPr>
        <w:noProof/>
        <w:lang w:val="en-US"/>
      </w:rPr>
      <w:drawing>
        <wp:anchor distT="0" distB="0" distL="114300" distR="114300" simplePos="0" relativeHeight="251658240" behindDoc="0" locked="0" layoutInCell="1" allowOverlap="1">
          <wp:simplePos x="0" y="0"/>
          <wp:positionH relativeFrom="page">
            <wp:align>center</wp:align>
          </wp:positionH>
          <wp:positionV relativeFrom="page">
            <wp:posOffset>144145</wp:posOffset>
          </wp:positionV>
          <wp:extent cx="10259695" cy="520700"/>
          <wp:effectExtent l="19050" t="0" r="8255" b="0"/>
          <wp:wrapNone/>
          <wp:docPr id="17" name="Picture 17" descr="GCE BANNERS_landscape_FRE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CE BANNERS_landscape_FRE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A21DF5">
    <w:pPr>
      <w:pStyle w:val="Heade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ge">
            <wp:posOffset>144145</wp:posOffset>
          </wp:positionV>
          <wp:extent cx="10259695" cy="520700"/>
          <wp:effectExtent l="19050" t="0" r="8255" b="0"/>
          <wp:wrapNone/>
          <wp:docPr id="18" name="Picture 18" descr="GCE BANNERS_landscape_FRE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CE BANNERS_landscape_FRE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9DE" w:rsidRDefault="00A21DF5">
    <w:pPr>
      <w:pStyle w:val="Header"/>
    </w:pPr>
    <w:r>
      <w:rPr>
        <w:noProof/>
        <w:lang w:val="en-US"/>
      </w:rPr>
      <w:drawing>
        <wp:anchor distT="0" distB="0" distL="114300" distR="114300" simplePos="0" relativeHeight="251657216" behindDoc="0" locked="0" layoutInCell="1" allowOverlap="1">
          <wp:simplePos x="0" y="0"/>
          <wp:positionH relativeFrom="page">
            <wp:align>center</wp:align>
          </wp:positionH>
          <wp:positionV relativeFrom="page">
            <wp:posOffset>144145</wp:posOffset>
          </wp:positionV>
          <wp:extent cx="10259695" cy="520700"/>
          <wp:effectExtent l="19050" t="0" r="8255" b="0"/>
          <wp:wrapNone/>
          <wp:docPr id="16" name="Picture 16" descr="GCE BANNERS_landscape_FREed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CE BANNERS_landscape_FREedexcel"/>
                  <pic:cNvPicPr>
                    <a:picLocks noChangeAspect="1" noChangeArrowheads="1"/>
                  </pic:cNvPicPr>
                </pic:nvPicPr>
                <pic:blipFill>
                  <a:blip r:embed="rId1"/>
                  <a:srcRect/>
                  <a:stretch>
                    <a:fillRect/>
                  </a:stretch>
                </pic:blipFill>
                <pic:spPr bwMode="auto">
                  <a:xfrm>
                    <a:off x="0" y="0"/>
                    <a:ext cx="10259695" cy="5207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pt;height:42.75pt" o:bullet="t">
        <v:imagedata r:id="rId1" o:title="Tick"/>
      </v:shape>
    </w:pict>
  </w:numPicBullet>
  <w:abstractNum w:abstractNumId="0">
    <w:nsid w:val="FFFFFF80"/>
    <w:multiLevelType w:val="singleLevel"/>
    <w:tmpl w:val="CD1C300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A4C3A7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116717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2E24660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A042B2C"/>
    <w:lvl w:ilvl="0">
      <w:start w:val="1"/>
      <w:numFmt w:val="bullet"/>
      <w:lvlText w:val=""/>
      <w:lvlJc w:val="left"/>
      <w:pPr>
        <w:tabs>
          <w:tab w:val="num" w:pos="360"/>
        </w:tabs>
        <w:ind w:left="360" w:hanging="360"/>
      </w:pPr>
      <w:rPr>
        <w:rFonts w:ascii="Symbol" w:hAnsi="Symbol" w:hint="default"/>
      </w:rPr>
    </w:lvl>
  </w:abstractNum>
  <w:abstractNum w:abstractNumId="5">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6">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E2F61"/>
    <w:multiLevelType w:val="hybridMultilevel"/>
    <w:tmpl w:val="265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9431E7E"/>
    <w:multiLevelType w:val="hybridMultilevel"/>
    <w:tmpl w:val="2B12BA4C"/>
    <w:lvl w:ilvl="0" w:tplc="904ADFD8">
      <w:start w:val="1"/>
      <w:numFmt w:val="bullet"/>
      <w:pStyle w:val="correctitalsbi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BC13F74"/>
    <w:multiLevelType w:val="hybridMultilevel"/>
    <w:tmpl w:val="0514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F3715"/>
    <w:multiLevelType w:val="multilevel"/>
    <w:tmpl w:val="0472FC3E"/>
    <w:numStyleLink w:val="Listnum"/>
  </w:abstractNum>
  <w:abstractNum w:abstractNumId="14">
    <w:nsid w:val="4961635D"/>
    <w:multiLevelType w:val="hybridMultilevel"/>
    <w:tmpl w:val="AEEE6DBC"/>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
    <w:nsid w:val="5DE279B0"/>
    <w:multiLevelType w:val="multilevel"/>
    <w:tmpl w:val="29505346"/>
    <w:numStyleLink w:val="Listtable"/>
  </w:abstractNum>
  <w:abstractNum w:abstractNumId="16">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A6D03D0"/>
    <w:multiLevelType w:val="hybridMultilevel"/>
    <w:tmpl w:val="7B44549A"/>
    <w:lvl w:ilvl="0" w:tplc="01A6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19"/>
  </w:num>
  <w:num w:numId="3">
    <w:abstractNumId w:val="5"/>
  </w:num>
  <w:num w:numId="4">
    <w:abstractNumId w:val="20"/>
  </w:num>
  <w:num w:numId="5">
    <w:abstractNumId w:val="11"/>
  </w:num>
  <w:num w:numId="6">
    <w:abstractNumId w:val="13"/>
  </w:num>
  <w:num w:numId="7">
    <w:abstractNumId w:val="17"/>
  </w:num>
  <w:num w:numId="8">
    <w:abstractNumId w:val="9"/>
  </w:num>
  <w:num w:numId="9">
    <w:abstractNumId w:val="18"/>
  </w:num>
  <w:num w:numId="10">
    <w:abstractNumId w:val="8"/>
  </w:num>
  <w:num w:numId="11">
    <w:abstractNumId w:val="15"/>
  </w:num>
  <w:num w:numId="12">
    <w:abstractNumId w:val="16"/>
  </w:num>
  <w:num w:numId="13">
    <w:abstractNumId w:val="14"/>
  </w:num>
  <w:num w:numId="14">
    <w:abstractNumId w:val="6"/>
  </w:num>
  <w:num w:numId="15">
    <w:abstractNumId w:val="10"/>
  </w:num>
  <w:num w:numId="16">
    <w:abstractNumId w:val="12"/>
  </w:num>
  <w:num w:numId="17">
    <w:abstractNumId w:val="7"/>
  </w:num>
  <w:num w:numId="18">
    <w:abstractNumId w:val="21"/>
  </w:num>
  <w:num w:numId="19">
    <w:abstractNumId w:val="4"/>
  </w:num>
  <w:num w:numId="20">
    <w:abstractNumId w:val="3"/>
  </w:num>
  <w:num w:numId="21">
    <w:abstractNumId w:val="2"/>
  </w:num>
  <w:num w:numId="22">
    <w:abstractNumId w:val="1"/>
  </w:num>
  <w:num w:numId="23">
    <w:abstractNumId w:val="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417E55"/>
    <w:rsid w:val="00005488"/>
    <w:rsid w:val="0002532B"/>
    <w:rsid w:val="00040619"/>
    <w:rsid w:val="000475D4"/>
    <w:rsid w:val="00087849"/>
    <w:rsid w:val="00093822"/>
    <w:rsid w:val="000979A7"/>
    <w:rsid w:val="000A6554"/>
    <w:rsid w:val="000B61E7"/>
    <w:rsid w:val="000C41B5"/>
    <w:rsid w:val="000D6A1F"/>
    <w:rsid w:val="000E6B08"/>
    <w:rsid w:val="000F00B6"/>
    <w:rsid w:val="001027E9"/>
    <w:rsid w:val="00107E4A"/>
    <w:rsid w:val="00112799"/>
    <w:rsid w:val="00113BBD"/>
    <w:rsid w:val="00135F26"/>
    <w:rsid w:val="0014402F"/>
    <w:rsid w:val="00152AB3"/>
    <w:rsid w:val="001551F3"/>
    <w:rsid w:val="00157DB8"/>
    <w:rsid w:val="00173B4A"/>
    <w:rsid w:val="00190611"/>
    <w:rsid w:val="001938EA"/>
    <w:rsid w:val="001A1211"/>
    <w:rsid w:val="001A1E28"/>
    <w:rsid w:val="001B75C1"/>
    <w:rsid w:val="001C30BC"/>
    <w:rsid w:val="001D0759"/>
    <w:rsid w:val="001E0297"/>
    <w:rsid w:val="001E5E3E"/>
    <w:rsid w:val="002103CF"/>
    <w:rsid w:val="00216848"/>
    <w:rsid w:val="00217C4B"/>
    <w:rsid w:val="00227E3E"/>
    <w:rsid w:val="00233BA8"/>
    <w:rsid w:val="002513DB"/>
    <w:rsid w:val="00251D34"/>
    <w:rsid w:val="00252B36"/>
    <w:rsid w:val="002651B1"/>
    <w:rsid w:val="002757B2"/>
    <w:rsid w:val="002767C0"/>
    <w:rsid w:val="00283134"/>
    <w:rsid w:val="002B3FB2"/>
    <w:rsid w:val="0030578C"/>
    <w:rsid w:val="00305AD6"/>
    <w:rsid w:val="003209ED"/>
    <w:rsid w:val="00340455"/>
    <w:rsid w:val="00341DBA"/>
    <w:rsid w:val="00350F8C"/>
    <w:rsid w:val="00356343"/>
    <w:rsid w:val="00360BF5"/>
    <w:rsid w:val="00382D4A"/>
    <w:rsid w:val="00392118"/>
    <w:rsid w:val="003A216C"/>
    <w:rsid w:val="003B3AFA"/>
    <w:rsid w:val="003B5803"/>
    <w:rsid w:val="003D52AC"/>
    <w:rsid w:val="003E1176"/>
    <w:rsid w:val="003F7312"/>
    <w:rsid w:val="004349DE"/>
    <w:rsid w:val="00477C10"/>
    <w:rsid w:val="0049259E"/>
    <w:rsid w:val="00494291"/>
    <w:rsid w:val="004B1268"/>
    <w:rsid w:val="004C0005"/>
    <w:rsid w:val="004C60BD"/>
    <w:rsid w:val="004D5498"/>
    <w:rsid w:val="004F50CD"/>
    <w:rsid w:val="004F6CF2"/>
    <w:rsid w:val="00503384"/>
    <w:rsid w:val="0050532B"/>
    <w:rsid w:val="00531510"/>
    <w:rsid w:val="00536DB7"/>
    <w:rsid w:val="00543583"/>
    <w:rsid w:val="00561E0A"/>
    <w:rsid w:val="00570D3F"/>
    <w:rsid w:val="00581453"/>
    <w:rsid w:val="00582A28"/>
    <w:rsid w:val="0058790E"/>
    <w:rsid w:val="00590545"/>
    <w:rsid w:val="005A0BC9"/>
    <w:rsid w:val="005A36A8"/>
    <w:rsid w:val="005D253C"/>
    <w:rsid w:val="005D3184"/>
    <w:rsid w:val="005D4192"/>
    <w:rsid w:val="005D5482"/>
    <w:rsid w:val="005E0F55"/>
    <w:rsid w:val="005E32FB"/>
    <w:rsid w:val="005F2A29"/>
    <w:rsid w:val="00600C67"/>
    <w:rsid w:val="00600D5C"/>
    <w:rsid w:val="006011F6"/>
    <w:rsid w:val="0060750D"/>
    <w:rsid w:val="00620D4D"/>
    <w:rsid w:val="00637B02"/>
    <w:rsid w:val="006512A0"/>
    <w:rsid w:val="006549D6"/>
    <w:rsid w:val="00654E20"/>
    <w:rsid w:val="00656104"/>
    <w:rsid w:val="00656889"/>
    <w:rsid w:val="00662D9D"/>
    <w:rsid w:val="00666311"/>
    <w:rsid w:val="0066663B"/>
    <w:rsid w:val="00675DCA"/>
    <w:rsid w:val="00697777"/>
    <w:rsid w:val="006C0D27"/>
    <w:rsid w:val="006C7701"/>
    <w:rsid w:val="00710CC7"/>
    <w:rsid w:val="00715E43"/>
    <w:rsid w:val="0071605A"/>
    <w:rsid w:val="00720949"/>
    <w:rsid w:val="00730019"/>
    <w:rsid w:val="0074196E"/>
    <w:rsid w:val="00743BF7"/>
    <w:rsid w:val="007443C5"/>
    <w:rsid w:val="00755543"/>
    <w:rsid w:val="007575D3"/>
    <w:rsid w:val="0076305D"/>
    <w:rsid w:val="00763259"/>
    <w:rsid w:val="00763EC1"/>
    <w:rsid w:val="00780BAD"/>
    <w:rsid w:val="00784264"/>
    <w:rsid w:val="007944FF"/>
    <w:rsid w:val="007946BA"/>
    <w:rsid w:val="007A1B13"/>
    <w:rsid w:val="007A3EFF"/>
    <w:rsid w:val="007B6FD6"/>
    <w:rsid w:val="007C3658"/>
    <w:rsid w:val="007D753C"/>
    <w:rsid w:val="007E0421"/>
    <w:rsid w:val="007E5FF2"/>
    <w:rsid w:val="007F5ADB"/>
    <w:rsid w:val="00823D29"/>
    <w:rsid w:val="00831D39"/>
    <w:rsid w:val="00841794"/>
    <w:rsid w:val="00874E63"/>
    <w:rsid w:val="0088354A"/>
    <w:rsid w:val="00885F15"/>
    <w:rsid w:val="008867EF"/>
    <w:rsid w:val="008A2342"/>
    <w:rsid w:val="008A5A66"/>
    <w:rsid w:val="008B5111"/>
    <w:rsid w:val="008C6CAA"/>
    <w:rsid w:val="008C7C26"/>
    <w:rsid w:val="008D4612"/>
    <w:rsid w:val="008E7791"/>
    <w:rsid w:val="008F34C8"/>
    <w:rsid w:val="00906AF2"/>
    <w:rsid w:val="00912E1F"/>
    <w:rsid w:val="00920635"/>
    <w:rsid w:val="00926D91"/>
    <w:rsid w:val="00930E84"/>
    <w:rsid w:val="00935E9C"/>
    <w:rsid w:val="00941F90"/>
    <w:rsid w:val="009433B5"/>
    <w:rsid w:val="00973E04"/>
    <w:rsid w:val="00982199"/>
    <w:rsid w:val="00987DEA"/>
    <w:rsid w:val="0099361B"/>
    <w:rsid w:val="009D5616"/>
    <w:rsid w:val="009E161F"/>
    <w:rsid w:val="009F56D3"/>
    <w:rsid w:val="009F6EA2"/>
    <w:rsid w:val="00A00359"/>
    <w:rsid w:val="00A15E53"/>
    <w:rsid w:val="00A217D8"/>
    <w:rsid w:val="00A21DF5"/>
    <w:rsid w:val="00A26969"/>
    <w:rsid w:val="00A3517F"/>
    <w:rsid w:val="00A359D2"/>
    <w:rsid w:val="00A45EC2"/>
    <w:rsid w:val="00A460B5"/>
    <w:rsid w:val="00A545ED"/>
    <w:rsid w:val="00A579A1"/>
    <w:rsid w:val="00AA7ABB"/>
    <w:rsid w:val="00AD3536"/>
    <w:rsid w:val="00AF14AB"/>
    <w:rsid w:val="00AF695C"/>
    <w:rsid w:val="00B11432"/>
    <w:rsid w:val="00B13A38"/>
    <w:rsid w:val="00B20C32"/>
    <w:rsid w:val="00B21B50"/>
    <w:rsid w:val="00B32C14"/>
    <w:rsid w:val="00B43B14"/>
    <w:rsid w:val="00B514D0"/>
    <w:rsid w:val="00B60631"/>
    <w:rsid w:val="00B615FE"/>
    <w:rsid w:val="00B87FD8"/>
    <w:rsid w:val="00B902E5"/>
    <w:rsid w:val="00BA4FED"/>
    <w:rsid w:val="00BB2ACA"/>
    <w:rsid w:val="00BC4E1C"/>
    <w:rsid w:val="00BE7E1F"/>
    <w:rsid w:val="00BF0DDD"/>
    <w:rsid w:val="00C1703E"/>
    <w:rsid w:val="00C224E4"/>
    <w:rsid w:val="00C30CCD"/>
    <w:rsid w:val="00C47311"/>
    <w:rsid w:val="00C74A1C"/>
    <w:rsid w:val="00C86B77"/>
    <w:rsid w:val="00CA0CF7"/>
    <w:rsid w:val="00CA5A58"/>
    <w:rsid w:val="00CB0409"/>
    <w:rsid w:val="00CB2C24"/>
    <w:rsid w:val="00CB2E97"/>
    <w:rsid w:val="00CC10B4"/>
    <w:rsid w:val="00CD1F2A"/>
    <w:rsid w:val="00CE7092"/>
    <w:rsid w:val="00CF42D9"/>
    <w:rsid w:val="00D02000"/>
    <w:rsid w:val="00D07745"/>
    <w:rsid w:val="00D151AA"/>
    <w:rsid w:val="00D15CD8"/>
    <w:rsid w:val="00D25D3E"/>
    <w:rsid w:val="00D33C35"/>
    <w:rsid w:val="00D47B58"/>
    <w:rsid w:val="00D51D0E"/>
    <w:rsid w:val="00D530C7"/>
    <w:rsid w:val="00D56E14"/>
    <w:rsid w:val="00D6232F"/>
    <w:rsid w:val="00D66B66"/>
    <w:rsid w:val="00D71C43"/>
    <w:rsid w:val="00D7469F"/>
    <w:rsid w:val="00D93E58"/>
    <w:rsid w:val="00DB66B8"/>
    <w:rsid w:val="00DC7974"/>
    <w:rsid w:val="00E03773"/>
    <w:rsid w:val="00E03F4A"/>
    <w:rsid w:val="00E0515F"/>
    <w:rsid w:val="00E07112"/>
    <w:rsid w:val="00E07698"/>
    <w:rsid w:val="00E1287E"/>
    <w:rsid w:val="00E12F66"/>
    <w:rsid w:val="00E3338B"/>
    <w:rsid w:val="00E64525"/>
    <w:rsid w:val="00E66729"/>
    <w:rsid w:val="00E677BE"/>
    <w:rsid w:val="00E7497D"/>
    <w:rsid w:val="00E840C7"/>
    <w:rsid w:val="00E96052"/>
    <w:rsid w:val="00EB3E54"/>
    <w:rsid w:val="00EB772D"/>
    <w:rsid w:val="00EC3D12"/>
    <w:rsid w:val="00EC5ED5"/>
    <w:rsid w:val="00EC7B98"/>
    <w:rsid w:val="00EF0248"/>
    <w:rsid w:val="00EF1A7C"/>
    <w:rsid w:val="00F1178B"/>
    <w:rsid w:val="00F15894"/>
    <w:rsid w:val="00F17D01"/>
    <w:rsid w:val="00F354F3"/>
    <w:rsid w:val="00F5612F"/>
    <w:rsid w:val="00F604BC"/>
    <w:rsid w:val="00F61176"/>
    <w:rsid w:val="00F6247F"/>
    <w:rsid w:val="00F62DBB"/>
    <w:rsid w:val="00F714CF"/>
    <w:rsid w:val="00F72F9E"/>
    <w:rsid w:val="00F75A14"/>
    <w:rsid w:val="00F8463C"/>
    <w:rsid w:val="00F97C94"/>
    <w:rsid w:val="00FC4904"/>
    <w:rsid w:val="00FD1813"/>
    <w:rsid w:val="00FD1C5B"/>
    <w:rsid w:val="00FD324F"/>
    <w:rsid w:val="00FD3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4CF"/>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9C071C"/>
    <w:rPr>
      <w:rFonts w:ascii="Arial" w:hAnsi="Arial"/>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rsid w:val="001027E9"/>
    <w:pPr>
      <w:pBdr>
        <w:top w:val="single" w:sz="8" w:space="3" w:color="002656"/>
      </w:pBdr>
      <w:ind w:right="-567"/>
    </w:pPr>
    <w:rPr>
      <w:rFonts w:ascii="Verdana" w:hAnsi="Verdana"/>
      <w:sz w:val="15"/>
      <w:szCs w:val="24"/>
      <w:lang w:val="en-GB"/>
    </w:rPr>
  </w:style>
  <w:style w:type="paragraph" w:styleId="Header">
    <w:name w:val="header"/>
    <w:rsid w:val="00227E3E"/>
    <w:pPr>
      <w:jc w:val="right"/>
    </w:pPr>
    <w:rPr>
      <w:rFonts w:ascii="Verdana" w:hAnsi="Verdana"/>
      <w:szCs w:val="24"/>
      <w:lang w:val="en-GB"/>
    </w:rPr>
  </w:style>
  <w:style w:type="paragraph" w:customStyle="1" w:styleId="Unithead">
    <w:name w:val="Unit head"/>
    <w:next w:val="Bodytext"/>
    <w:qFormat/>
    <w:rsid w:val="009433B5"/>
    <w:pPr>
      <w:spacing w:before="240" w:after="120" w:line="600" w:lineRule="exact"/>
    </w:pPr>
    <w:rPr>
      <w:rFonts w:ascii="Verdana" w:hAnsi="Verdana"/>
      <w:color w:val="002656"/>
      <w:sz w:val="50"/>
      <w:szCs w:val="50"/>
      <w:lang w:val="en-GB" w:eastAsia="en-GB"/>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rsid w:val="00720949"/>
    <w:rPr>
      <w:rFonts w:ascii="Verdana" w:hAnsi="Verdana"/>
      <w:b/>
      <w:color w:val="002656"/>
      <w:sz w:val="20"/>
    </w:rPr>
  </w:style>
  <w:style w:type="paragraph" w:customStyle="1" w:styleId="Ahead">
    <w:name w:val="A head"/>
    <w:next w:val="Bodytext"/>
    <w:qFormat/>
    <w:rsid w:val="009433B5"/>
    <w:pPr>
      <w:keepNext/>
      <w:spacing w:before="240" w:after="120"/>
      <w:ind w:right="851"/>
    </w:pPr>
    <w:rPr>
      <w:rFonts w:ascii="Verdana" w:hAnsi="Verdana"/>
      <w:b/>
      <w:color w:val="002656"/>
      <w:sz w:val="34"/>
      <w:szCs w:val="24"/>
      <w:lang w:val="en-GB"/>
    </w:rPr>
  </w:style>
  <w:style w:type="paragraph" w:customStyle="1" w:styleId="Bhead">
    <w:name w:val="B head"/>
    <w:next w:val="Bodytext"/>
    <w:qFormat/>
    <w:rsid w:val="009433B5"/>
    <w:pPr>
      <w:keepNext/>
      <w:spacing w:before="240" w:after="120"/>
      <w:ind w:right="851"/>
    </w:pPr>
    <w:rPr>
      <w:rFonts w:ascii="Verdana" w:hAnsi="Verdana" w:cs="Arial"/>
      <w:b/>
      <w:color w:val="002656"/>
      <w:sz w:val="28"/>
      <w:szCs w:val="24"/>
      <w:lang w:val="en-GB"/>
    </w:rPr>
  </w:style>
  <w:style w:type="paragraph" w:customStyle="1" w:styleId="Chead">
    <w:name w:val="C head"/>
    <w:next w:val="Bodytext"/>
    <w:qFormat/>
    <w:rsid w:val="009433B5"/>
    <w:pPr>
      <w:keepNext/>
      <w:spacing w:before="240" w:after="120"/>
      <w:ind w:right="851"/>
    </w:pPr>
    <w:rPr>
      <w:rFonts w:ascii="Verdana" w:hAnsi="Verdana" w:cs="Arial"/>
      <w:b/>
      <w:color w:val="002656"/>
      <w:sz w:val="22"/>
      <w:szCs w:val="24"/>
      <w:lang w:val="en-GB"/>
    </w:rPr>
  </w:style>
  <w:style w:type="paragraph" w:customStyle="1" w:styleId="Bodytext">
    <w:name w:val="Body text"/>
    <w:qFormat/>
    <w:rsid w:val="004C60BD"/>
    <w:pPr>
      <w:spacing w:before="80" w:after="60" w:line="240" w:lineRule="atLeast"/>
      <w:ind w:right="851"/>
    </w:pPr>
    <w:rPr>
      <w:rFonts w:ascii="Verdana" w:hAnsi="Verdana" w:cs="Arial"/>
      <w:szCs w:val="24"/>
      <w:lang w:val="en-GB"/>
    </w:rPr>
  </w:style>
  <w:style w:type="paragraph" w:customStyle="1" w:styleId="Bullets">
    <w:name w:val="Bullets"/>
    <w:qFormat/>
    <w:rsid w:val="004C60BD"/>
    <w:pPr>
      <w:numPr>
        <w:numId w:val="8"/>
      </w:numPr>
      <w:tabs>
        <w:tab w:val="clear" w:pos="397"/>
      </w:tabs>
      <w:spacing w:before="80" w:after="60" w:line="240" w:lineRule="atLeast"/>
      <w:ind w:right="851"/>
    </w:pPr>
    <w:rPr>
      <w:rFonts w:ascii="Verdana" w:hAnsi="Verdana" w:cs="Arial"/>
      <w:szCs w:val="24"/>
      <w:lang w:val="en-GB"/>
    </w:rPr>
  </w:style>
  <w:style w:type="numbering" w:customStyle="1" w:styleId="Listnum">
    <w:name w:val="List num"/>
    <w:basedOn w:val="NoList"/>
    <w:semiHidden/>
    <w:rsid w:val="00662D9D"/>
    <w:pPr>
      <w:numPr>
        <w:numId w:val="1"/>
      </w:numPr>
    </w:pPr>
  </w:style>
  <w:style w:type="character" w:styleId="Hyperlink">
    <w:name w:val="Hyperlink"/>
    <w:rsid w:val="00720949"/>
    <w:rPr>
      <w:color w:val="002656"/>
      <w:u w:val="single"/>
    </w:rPr>
  </w:style>
  <w:style w:type="paragraph" w:customStyle="1" w:styleId="Numberedlist">
    <w:name w:val="Numbered list"/>
    <w:qFormat/>
    <w:rsid w:val="005A36A8"/>
    <w:pPr>
      <w:numPr>
        <w:numId w:val="1"/>
      </w:numPr>
      <w:spacing w:before="80" w:after="60" w:line="240" w:lineRule="atLeast"/>
      <w:ind w:right="851"/>
    </w:pPr>
    <w:rPr>
      <w:rFonts w:ascii="Verdana" w:hAnsi="Verdana"/>
      <w:szCs w:val="24"/>
      <w:lang w:val="en-GB" w:eastAsia="en-GB"/>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val="en-GB"/>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val="en-GB"/>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val="en-GB"/>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val="en-GB"/>
    </w:rPr>
  </w:style>
  <w:style w:type="paragraph" w:customStyle="1" w:styleId="Feature1textnumberedlist">
    <w:name w:val="Feature 1 text numbered list"/>
    <w:qFormat/>
    <w:rsid w:val="00D93E58"/>
    <w:pPr>
      <w:numPr>
        <w:numId w:val="7"/>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val="en-GB"/>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val="en-GB"/>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val="en-GB"/>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val="en-GB"/>
    </w:rPr>
  </w:style>
  <w:style w:type="paragraph" w:customStyle="1" w:styleId="Tablehead">
    <w:name w:val="Table head"/>
    <w:next w:val="Tabletext"/>
    <w:qFormat/>
    <w:rsid w:val="00926D91"/>
    <w:pPr>
      <w:spacing w:before="80" w:after="60"/>
    </w:pPr>
    <w:rPr>
      <w:rFonts w:ascii="Verdana" w:hAnsi="Verdana" w:cs="Arial"/>
      <w:b/>
      <w:sz w:val="22"/>
      <w:szCs w:val="24"/>
      <w:lang w:val="en-GB"/>
    </w:rPr>
  </w:style>
  <w:style w:type="paragraph" w:customStyle="1" w:styleId="Tablesub-head">
    <w:name w:val="Table sub-head"/>
    <w:next w:val="Tabletext"/>
    <w:qFormat/>
    <w:rsid w:val="00926D91"/>
    <w:pPr>
      <w:spacing w:before="80" w:after="60"/>
    </w:pPr>
    <w:rPr>
      <w:rFonts w:ascii="Verdana" w:hAnsi="Verdana" w:cs="Arial"/>
      <w:b/>
      <w:szCs w:val="24"/>
      <w:lang w:val="en-GB"/>
    </w:rPr>
  </w:style>
  <w:style w:type="paragraph" w:customStyle="1" w:styleId="Tabletext">
    <w:name w:val="Table text"/>
    <w:qFormat/>
    <w:rsid w:val="00675DCA"/>
    <w:pPr>
      <w:spacing w:before="80" w:after="60" w:line="240" w:lineRule="atLeast"/>
    </w:pPr>
    <w:rPr>
      <w:rFonts w:ascii="Verdana" w:hAnsi="Verdana" w:cs="Arial"/>
      <w:szCs w:val="24"/>
      <w:lang w:val="en-GB"/>
    </w:rPr>
  </w:style>
  <w:style w:type="paragraph" w:customStyle="1" w:styleId="Tabletextbullets">
    <w:name w:val="Table text bullets"/>
    <w:qFormat/>
    <w:rsid w:val="00675DCA"/>
    <w:pPr>
      <w:numPr>
        <w:numId w:val="9"/>
      </w:numPr>
      <w:spacing w:before="80" w:after="60" w:line="240" w:lineRule="atLeast"/>
    </w:pPr>
    <w:rPr>
      <w:rFonts w:ascii="Verdana" w:hAnsi="Verdana" w:cs="Arial"/>
      <w:szCs w:val="24"/>
      <w:lang w:val="en-GB"/>
    </w:rPr>
  </w:style>
  <w:style w:type="paragraph" w:customStyle="1" w:styleId="Tabletextnumberedlist">
    <w:name w:val="Table text numbered list"/>
    <w:qFormat/>
    <w:rsid w:val="00E0515F"/>
    <w:pPr>
      <w:numPr>
        <w:numId w:val="11"/>
      </w:numPr>
      <w:spacing w:before="80" w:after="60" w:line="240" w:lineRule="atLeast"/>
    </w:pPr>
    <w:rPr>
      <w:rFonts w:ascii="Verdana" w:hAnsi="Verdana" w:cs="Arial"/>
      <w:szCs w:val="24"/>
      <w:lang w:val="en-GB"/>
    </w:rPr>
  </w:style>
  <w:style w:type="paragraph" w:customStyle="1" w:styleId="Ticks">
    <w:name w:val="Ticks"/>
    <w:basedOn w:val="Bodytext"/>
    <w:rsid w:val="00F61176"/>
    <w:pPr>
      <w:numPr>
        <w:numId w:val="12"/>
      </w:numPr>
      <w:spacing w:before="40" w:after="40" w:line="220" w:lineRule="atLeast"/>
      <w:ind w:right="0"/>
    </w:pPr>
    <w:rPr>
      <w:sz w:val="18"/>
    </w:rPr>
  </w:style>
  <w:style w:type="paragraph" w:customStyle="1" w:styleId="Front">
    <w:name w:val="Front"/>
    <w:basedOn w:val="Normal"/>
    <w:qFormat/>
    <w:rsid w:val="00F17D01"/>
    <w:pPr>
      <w:spacing w:after="120"/>
      <w:ind w:left="4536" w:right="-284"/>
    </w:pPr>
    <w:rPr>
      <w:rFonts w:ascii="Verdana" w:hAnsi="Verdana"/>
      <w:b/>
      <w:color w:val="002656"/>
      <w:sz w:val="72"/>
      <w:szCs w:val="72"/>
      <w:lang w:eastAsia="en-GB"/>
    </w:rPr>
  </w:style>
  <w:style w:type="paragraph" w:customStyle="1" w:styleId="awsmallspace">
    <w:name w:val="a/w small space"/>
    <w:next w:val="Bodytext"/>
    <w:qFormat/>
    <w:rsid w:val="008867EF"/>
    <w:pPr>
      <w:spacing w:before="2800" w:after="120"/>
      <w:jc w:val="center"/>
    </w:pPr>
    <w:rPr>
      <w:rFonts w:ascii="Verdana" w:hAnsi="Verdana" w:cs="Arial"/>
      <w:color w:val="FF00FF"/>
      <w:szCs w:val="24"/>
      <w:lang w:val="en-GB"/>
    </w:rPr>
  </w:style>
  <w:style w:type="paragraph" w:customStyle="1" w:styleId="awmediumspace">
    <w:name w:val="a/w medium space"/>
    <w:next w:val="Bodytext"/>
    <w:qFormat/>
    <w:rsid w:val="008867EF"/>
    <w:pPr>
      <w:spacing w:before="4800" w:after="120"/>
      <w:jc w:val="center"/>
    </w:pPr>
    <w:rPr>
      <w:rFonts w:ascii="Verdana" w:hAnsi="Verdana" w:cs="Arial"/>
      <w:color w:val="FF00FF"/>
      <w:szCs w:val="24"/>
      <w:lang w:val="en-GB"/>
    </w:rPr>
  </w:style>
  <w:style w:type="paragraph" w:customStyle="1" w:styleId="awlargespace">
    <w:name w:val="a/w large space"/>
    <w:next w:val="Bodytext"/>
    <w:qFormat/>
    <w:rsid w:val="008867EF"/>
    <w:pPr>
      <w:spacing w:before="6800" w:after="120"/>
      <w:jc w:val="center"/>
    </w:pPr>
    <w:rPr>
      <w:rFonts w:ascii="Verdana" w:hAnsi="Verdana" w:cs="Arial"/>
      <w:color w:val="FF00FF"/>
      <w:szCs w:val="24"/>
      <w:lang w:val="en-GB"/>
    </w:rPr>
  </w:style>
  <w:style w:type="table" w:customStyle="1" w:styleId="Table1">
    <w:name w:val="Table 1"/>
    <w:basedOn w:val="TableNormal"/>
    <w:rsid w:val="00341DBA"/>
    <w:rPr>
      <w:rFonts w:ascii="Verdana"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CellMar>
        <w:top w:w="0" w:type="dxa"/>
        <w:left w:w="108" w:type="dxa"/>
        <w:bottom w:w="0" w:type="dxa"/>
        <w:right w:w="108" w:type="dxa"/>
      </w:tblCellMar>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341DBA"/>
    <w:rPr>
      <w:rFonts w:ascii="Verdana"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CellMar>
        <w:top w:w="0" w:type="dxa"/>
        <w:left w:w="108" w:type="dxa"/>
        <w:bottom w:w="0" w:type="dxa"/>
        <w:right w:w="108" w:type="dxa"/>
      </w:tblCellMar>
    </w:tblPr>
  </w:style>
  <w:style w:type="paragraph" w:customStyle="1" w:styleId="Front1">
    <w:name w:val="Front1"/>
    <w:qFormat/>
    <w:rsid w:val="00543583"/>
    <w:pPr>
      <w:spacing w:before="6960" w:after="120"/>
      <w:ind w:left="-284" w:right="-284"/>
    </w:pPr>
    <w:rPr>
      <w:rFonts w:ascii="Verdana" w:hAnsi="Verdana"/>
      <w:b/>
      <w:caps/>
      <w:color w:val="002656"/>
      <w:sz w:val="36"/>
      <w:szCs w:val="48"/>
      <w:lang w:val="en-GB" w:eastAsia="en-GB"/>
    </w:rPr>
  </w:style>
  <w:style w:type="paragraph" w:customStyle="1" w:styleId="Front0">
    <w:name w:val="Front0"/>
    <w:basedOn w:val="Front"/>
    <w:qFormat/>
    <w:rsid w:val="00561E0A"/>
    <w:pPr>
      <w:spacing w:before="3600"/>
    </w:pPr>
  </w:style>
  <w:style w:type="paragraph" w:customStyle="1" w:styleId="Front2">
    <w:name w:val="Front2"/>
    <w:next w:val="Front3"/>
    <w:qFormat/>
    <w:rsid w:val="00885F15"/>
    <w:pPr>
      <w:pBdr>
        <w:top w:val="single" w:sz="4" w:space="5" w:color="102D51"/>
        <w:bottom w:val="single" w:sz="4" w:space="5" w:color="102D51"/>
      </w:pBdr>
      <w:spacing w:before="120" w:after="60" w:line="280" w:lineRule="exact"/>
      <w:ind w:left="-284" w:right="-284"/>
    </w:pPr>
    <w:rPr>
      <w:rFonts w:ascii="Verdana" w:hAnsi="Verdana"/>
      <w:b/>
      <w:color w:val="002656"/>
      <w:sz w:val="28"/>
      <w:szCs w:val="50"/>
      <w:lang w:val="en-GB" w:eastAsia="en-GB"/>
    </w:rPr>
  </w:style>
  <w:style w:type="paragraph" w:customStyle="1" w:styleId="Front3">
    <w:name w:val="Front3"/>
    <w:next w:val="Front4"/>
    <w:rsid w:val="00252B36"/>
    <w:pPr>
      <w:spacing w:before="60" w:line="280" w:lineRule="exact"/>
      <w:ind w:left="-284" w:right="-284"/>
    </w:pPr>
    <w:rPr>
      <w:rFonts w:ascii="Verdana" w:hAnsi="Verdana"/>
      <w:i/>
      <w:color w:val="002656"/>
      <w:sz w:val="28"/>
      <w:szCs w:val="50"/>
      <w:lang w:val="en-GB" w:eastAsia="en-GB"/>
    </w:rPr>
  </w:style>
  <w:style w:type="paragraph" w:customStyle="1" w:styleId="Front4">
    <w:name w:val="Front4"/>
    <w:basedOn w:val="Front3"/>
    <w:rsid w:val="00252B36"/>
    <w:pPr>
      <w:pBdr>
        <w:top w:val="single" w:sz="4" w:space="3" w:color="002656"/>
      </w:pBdr>
      <w:spacing w:before="120"/>
    </w:pPr>
  </w:style>
  <w:style w:type="paragraph" w:styleId="ColorfulList-Accent1">
    <w:name w:val="Colorful List Accent 1"/>
    <w:basedOn w:val="Normal"/>
    <w:uiPriority w:val="34"/>
    <w:qFormat/>
    <w:rsid w:val="00600C67"/>
    <w:pPr>
      <w:spacing w:after="160" w:line="259" w:lineRule="auto"/>
      <w:ind w:left="720"/>
      <w:contextualSpacing/>
    </w:pPr>
    <w:rPr>
      <w:rFonts w:ascii="Calibri" w:eastAsia="Calibri" w:hAnsi="Calibri"/>
      <w:sz w:val="22"/>
      <w:szCs w:val="22"/>
    </w:rPr>
  </w:style>
  <w:style w:type="paragraph" w:customStyle="1" w:styleId="text">
    <w:name w:val="text"/>
    <w:qFormat/>
    <w:rsid w:val="00600C67"/>
    <w:pPr>
      <w:spacing w:before="80" w:after="60" w:line="240" w:lineRule="atLeast"/>
      <w:ind w:left="567"/>
    </w:pPr>
    <w:rPr>
      <w:rFonts w:ascii="Verdana" w:hAnsi="Verdana" w:cs="Arial"/>
      <w:szCs w:val="24"/>
      <w:lang w:val="en-GB"/>
    </w:rPr>
  </w:style>
  <w:style w:type="character" w:customStyle="1" w:styleId="apple-converted-space">
    <w:name w:val="apple-converted-space"/>
    <w:rsid w:val="00600C67"/>
  </w:style>
  <w:style w:type="character" w:styleId="CommentReference">
    <w:name w:val="annotation reference"/>
    <w:uiPriority w:val="99"/>
    <w:unhideWhenUsed/>
    <w:rsid w:val="006512A0"/>
    <w:rPr>
      <w:sz w:val="16"/>
      <w:szCs w:val="16"/>
    </w:rPr>
  </w:style>
  <w:style w:type="paragraph" w:styleId="CommentText">
    <w:name w:val="annotation text"/>
    <w:basedOn w:val="Normal"/>
    <w:link w:val="CommentTextChar"/>
    <w:uiPriority w:val="99"/>
    <w:unhideWhenUsed/>
    <w:rsid w:val="006512A0"/>
    <w:rPr>
      <w:rFonts w:ascii="Cambria" w:eastAsia="MS Mincho" w:hAnsi="Cambria"/>
      <w:sz w:val="20"/>
      <w:szCs w:val="20"/>
      <w:lang/>
    </w:rPr>
  </w:style>
  <w:style w:type="character" w:customStyle="1" w:styleId="CommentTextChar">
    <w:name w:val="Comment Text Char"/>
    <w:link w:val="CommentText"/>
    <w:uiPriority w:val="99"/>
    <w:rsid w:val="006512A0"/>
    <w:rPr>
      <w:rFonts w:ascii="Cambria" w:eastAsia="MS Mincho" w:hAnsi="Cambria"/>
      <w:lang w:val="en-GB"/>
    </w:rPr>
  </w:style>
  <w:style w:type="paragraph" w:styleId="CommentSubject">
    <w:name w:val="annotation subject"/>
    <w:basedOn w:val="CommentText"/>
    <w:next w:val="CommentText"/>
    <w:link w:val="CommentSubjectChar"/>
    <w:uiPriority w:val="99"/>
    <w:unhideWhenUsed/>
    <w:rsid w:val="006512A0"/>
    <w:rPr>
      <w:b/>
      <w:bCs/>
    </w:rPr>
  </w:style>
  <w:style w:type="character" w:customStyle="1" w:styleId="CommentSubjectChar">
    <w:name w:val="Comment Subject Char"/>
    <w:link w:val="CommentSubject"/>
    <w:uiPriority w:val="99"/>
    <w:rsid w:val="006512A0"/>
    <w:rPr>
      <w:rFonts w:ascii="Cambria" w:eastAsia="MS Mincho" w:hAnsi="Cambria"/>
      <w:b/>
      <w:bCs/>
      <w:lang w:val="en-GB"/>
    </w:rPr>
  </w:style>
  <w:style w:type="paragraph" w:styleId="BalloonText">
    <w:name w:val="Balloon Text"/>
    <w:basedOn w:val="Normal"/>
    <w:link w:val="BalloonTextChar"/>
    <w:uiPriority w:val="99"/>
    <w:unhideWhenUsed/>
    <w:rsid w:val="006512A0"/>
    <w:rPr>
      <w:rFonts w:ascii="Segoe UI" w:eastAsia="MS Mincho" w:hAnsi="Segoe UI"/>
      <w:sz w:val="18"/>
      <w:szCs w:val="18"/>
      <w:lang/>
    </w:rPr>
  </w:style>
  <w:style w:type="character" w:customStyle="1" w:styleId="BalloonTextChar">
    <w:name w:val="Balloon Text Char"/>
    <w:link w:val="BalloonText"/>
    <w:uiPriority w:val="99"/>
    <w:rsid w:val="006512A0"/>
    <w:rPr>
      <w:rFonts w:ascii="Segoe UI" w:eastAsia="MS Mincho" w:hAnsi="Segoe UI" w:cs="Segoe UI"/>
      <w:sz w:val="18"/>
      <w:szCs w:val="18"/>
      <w:lang w:val="en-GB"/>
    </w:rPr>
  </w:style>
  <w:style w:type="paragraph" w:styleId="ColorfulShading-Accent1">
    <w:name w:val="Colorful Shading Accent 1"/>
    <w:hidden/>
    <w:uiPriority w:val="99"/>
    <w:rsid w:val="006512A0"/>
    <w:rPr>
      <w:rFonts w:ascii="Cambria" w:eastAsia="MS Mincho" w:hAnsi="Cambria"/>
      <w:sz w:val="24"/>
      <w:szCs w:val="24"/>
      <w:lang w:val="en-GB"/>
    </w:rPr>
  </w:style>
  <w:style w:type="paragraph" w:customStyle="1" w:styleId="correctitalsbillet">
    <w:name w:val="correct itals billet"/>
    <w:basedOn w:val="ColorfulList-Accent1"/>
    <w:rsid w:val="00B514D0"/>
    <w:pPr>
      <w:numPr>
        <w:numId w:val="15"/>
      </w:numPr>
      <w:spacing w:after="0" w:line="240" w:lineRule="auto"/>
    </w:pPr>
    <w:rPr>
      <w:rFonts w:ascii="Verdana" w:hAnsi="Verdana"/>
      <w:i/>
      <w:sz w:val="20"/>
      <w:szCs w:val="20"/>
      <w:lang w:val="fr-FR"/>
    </w:rPr>
  </w:style>
  <w:style w:type="paragraph" w:customStyle="1" w:styleId="correctnormalbullet">
    <w:name w:val="correct normal bullet"/>
    <w:basedOn w:val="correctitalsbillet"/>
    <w:rsid w:val="0074196E"/>
    <w:rPr>
      <w:i w:val="0"/>
    </w:rPr>
  </w:style>
  <w:style w:type="paragraph" w:customStyle="1" w:styleId="correctitalsboldbillet">
    <w:name w:val="correct itals bold billet"/>
    <w:basedOn w:val="correctitalsbillet"/>
    <w:rsid w:val="00EF0248"/>
    <w:rPr>
      <w:b/>
    </w:rPr>
  </w:style>
  <w:style w:type="paragraph" w:customStyle="1" w:styleId="Chapternumber">
    <w:name w:val="Chapter number"/>
    <w:basedOn w:val="Unithead"/>
    <w:next w:val="Bodytext"/>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lang w:val="en-GB" w:eastAsia="en-GB"/>
    </w:rPr>
  </w:style>
  <w:style w:type="paragraph" w:customStyle="1" w:styleId="Romanlist">
    <w:name w:val="Roman list"/>
    <w:qFormat/>
    <w:rsid w:val="00662D9D"/>
    <w:pPr>
      <w:numPr>
        <w:numId w:val="3"/>
      </w:numPr>
      <w:spacing w:before="80" w:after="60" w:line="240" w:lineRule="atLeast"/>
      <w:ind w:right="851"/>
    </w:pPr>
    <w:rPr>
      <w:rFonts w:ascii="Verdana" w:hAnsi="Verdana"/>
      <w:szCs w:val="24"/>
      <w:lang w:val="en-GB" w:eastAsia="en-GB"/>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E20C8-1312-46A0-B4DF-22B866BAE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2016-06-06T16:14:00Z</dcterms:created>
  <dcterms:modified xsi:type="dcterms:W3CDTF">2016-06-06T16:14:00Z</dcterms:modified>
</cp:coreProperties>
</file>