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b w:val="0"/>
          <w:color w:val="5B9BD5" w:themeColor="accent1"/>
          <w:sz w:val="24"/>
          <w:szCs w:val="24"/>
          <w:lang w:eastAsia="en-US"/>
        </w:rPr>
        <w:id w:val="1235747696"/>
        <w:docPartObj>
          <w:docPartGallery w:val="Cover Pages"/>
          <w:docPartUnique/>
        </w:docPartObj>
      </w:sdtPr>
      <w:sdtEndPr>
        <w:rPr>
          <w:color w:val="auto"/>
        </w:rPr>
      </w:sdtEndPr>
      <w:sdtContent>
        <w:p w:rsidR="00F158FC" w:rsidRDefault="00F158FC" w:rsidP="00F158FC">
          <w:pPr>
            <w:pStyle w:val="Front0"/>
          </w:pPr>
          <w:r>
            <w:t>Course Planner</w:t>
          </w:r>
        </w:p>
        <w:p w:rsidR="00F158FC" w:rsidRDefault="00F158FC" w:rsidP="00F158FC">
          <w:pPr>
            <w:pStyle w:val="Front0"/>
            <w:rPr>
              <w:sz w:val="36"/>
              <w:szCs w:val="36"/>
            </w:rPr>
          </w:pPr>
        </w:p>
        <w:p w:rsidR="00F158FC" w:rsidRDefault="00F158FC" w:rsidP="00F158FC">
          <w:pPr>
            <w:pStyle w:val="Front0"/>
            <w:rPr>
              <w:sz w:val="36"/>
              <w:szCs w:val="36"/>
            </w:rPr>
          </w:pPr>
        </w:p>
        <w:p w:rsidR="00F158FC" w:rsidRDefault="00F158FC" w:rsidP="00F158FC">
          <w:pPr>
            <w:pStyle w:val="Front0"/>
            <w:rPr>
              <w:sz w:val="36"/>
              <w:szCs w:val="36"/>
            </w:rPr>
          </w:pPr>
        </w:p>
        <w:p w:rsidR="00F158FC" w:rsidRDefault="00F158FC" w:rsidP="00F158FC">
          <w:pPr>
            <w:pStyle w:val="Front0"/>
            <w:rPr>
              <w:sz w:val="36"/>
              <w:szCs w:val="36"/>
            </w:rPr>
          </w:pPr>
        </w:p>
        <w:p w:rsidR="00F158FC" w:rsidRPr="00F158FC" w:rsidRDefault="00F158FC" w:rsidP="00F158FC">
          <w:pPr>
            <w:pStyle w:val="Front0"/>
            <w:ind w:hanging="284"/>
            <w:rPr>
              <w:sz w:val="36"/>
              <w:szCs w:val="36"/>
            </w:rPr>
          </w:pPr>
          <w:r w:rsidRPr="00F158FC">
            <w:rPr>
              <w:sz w:val="36"/>
              <w:szCs w:val="36"/>
            </w:rPr>
            <w:t>GCSE (9-1) Statistics</w:t>
          </w:r>
        </w:p>
        <w:p w:rsidR="00F158FC" w:rsidRPr="009015FE" w:rsidRDefault="00F158FC" w:rsidP="00F158FC">
          <w:pPr>
            <w:pStyle w:val="Front2"/>
          </w:pPr>
          <w:r w:rsidRPr="009015FE">
            <w:t xml:space="preserve">Pearson Edexcel Level 1/Level 2 GCSE (9-1) in </w:t>
          </w:r>
          <w:r>
            <w:t>Statistics (1</w:t>
          </w:r>
          <w:r w:rsidRPr="00B37982">
            <w:t>ST</w:t>
          </w:r>
          <w:r>
            <w:t>0)</w:t>
          </w:r>
        </w:p>
        <w:p w:rsidR="00F158FC" w:rsidRPr="001B0DD3" w:rsidRDefault="00F158FC" w:rsidP="00F158FC"/>
        <w:p w:rsidR="00F158FC" w:rsidRDefault="00F158FC" w:rsidP="00F158FC">
          <w:pPr>
            <w:pStyle w:val="BodyText2"/>
            <w:rPr>
              <w:lang w:eastAsia="en-GB"/>
            </w:rPr>
            <w:sectPr w:rsidR="00F158FC" w:rsidSect="00F158FC">
              <w:headerReference w:type="even" r:id="rId8"/>
              <w:headerReference w:type="default" r:id="rId9"/>
              <w:footerReference w:type="even" r:id="rId10"/>
              <w:footerReference w:type="default" r:id="rId11"/>
              <w:pgSz w:w="11900" w:h="16840" w:code="9"/>
              <w:pgMar w:top="1134" w:right="1134" w:bottom="1134" w:left="1134" w:header="567" w:footer="425" w:gutter="0"/>
              <w:cols w:space="708"/>
              <w:docGrid w:linePitch="326"/>
            </w:sectPr>
          </w:pPr>
        </w:p>
        <w:p w:rsidR="00F158FC" w:rsidRDefault="00A85F37">
          <w:pPr>
            <w:rPr>
              <w:rFonts w:ascii="Verdana" w:hAnsi="Verdana"/>
              <w:b/>
              <w:color w:val="405E64"/>
              <w:sz w:val="40"/>
              <w:szCs w:val="50"/>
              <w:lang w:eastAsia="en-GB"/>
            </w:rPr>
          </w:pPr>
        </w:p>
      </w:sdtContent>
    </w:sdt>
    <w:p w:rsidR="00F41D6D" w:rsidRDefault="00F41D6D" w:rsidP="00F41D6D">
      <w:pPr>
        <w:pStyle w:val="Unithead"/>
      </w:pPr>
      <w:r>
        <w:t>Course planner</w:t>
      </w:r>
      <w:r w:rsidRPr="00075D7C">
        <w:t xml:space="preserve">: </w:t>
      </w:r>
      <w:r>
        <w:t>GCSE (9–1) Statistics</w:t>
      </w:r>
    </w:p>
    <w:p w:rsidR="00F41D6D" w:rsidRPr="008F2888" w:rsidRDefault="00F41D6D" w:rsidP="00F41D6D">
      <w:pPr>
        <w:pStyle w:val="Contents"/>
      </w:pPr>
      <w:r w:rsidRPr="00E94D68">
        <w:t>Contents</w:t>
      </w:r>
    </w:p>
    <w:p w:rsidR="00F41D6D" w:rsidRDefault="00F41D6D" w:rsidP="00F41D6D">
      <w:pPr>
        <w:pStyle w:val="TOC1"/>
        <w:rPr>
          <w:rFonts w:ascii="Calibri" w:hAnsi="Calibri"/>
          <w:b w:val="0"/>
          <w:snapToGrid/>
          <w:sz w:val="22"/>
          <w:szCs w:val="22"/>
          <w:lang w:eastAsia="en-GB"/>
        </w:rPr>
      </w:pPr>
      <w:r>
        <w:t>Introduction</w:t>
      </w:r>
      <w:r>
        <w:tab/>
      </w:r>
      <w:r w:rsidR="00CD10A4">
        <w:t>2</w:t>
      </w:r>
    </w:p>
    <w:p w:rsidR="00F41D6D" w:rsidRDefault="00F41D6D" w:rsidP="00F41D6D">
      <w:pPr>
        <w:pStyle w:val="TOC1"/>
        <w:rPr>
          <w:rFonts w:ascii="Calibri" w:hAnsi="Calibri"/>
          <w:b w:val="0"/>
          <w:snapToGrid/>
          <w:sz w:val="22"/>
          <w:szCs w:val="22"/>
          <w:lang w:eastAsia="en-GB"/>
        </w:rPr>
      </w:pPr>
      <w:r>
        <w:t>Assessment objectives for GCSE Statistics</w:t>
      </w:r>
      <w:r>
        <w:tab/>
      </w:r>
      <w:r w:rsidR="00CD10A4">
        <w:t>3</w:t>
      </w:r>
    </w:p>
    <w:p w:rsidR="00F41D6D" w:rsidRDefault="00F41D6D" w:rsidP="00F41D6D">
      <w:pPr>
        <w:pStyle w:val="TOC1"/>
        <w:rPr>
          <w:rFonts w:ascii="Calibri" w:hAnsi="Calibri"/>
          <w:b w:val="0"/>
          <w:snapToGrid/>
          <w:sz w:val="22"/>
          <w:szCs w:val="22"/>
          <w:lang w:eastAsia="en-GB"/>
        </w:rPr>
      </w:pPr>
      <w:r>
        <w:t>Prerequisite knowledge from GCSE Mathematics</w:t>
      </w:r>
      <w:r w:rsidR="00CD10A4">
        <w:tab/>
        <w:t>4</w:t>
      </w:r>
    </w:p>
    <w:p w:rsidR="00F41D6D" w:rsidRDefault="00F41D6D" w:rsidP="00DA5359">
      <w:pPr>
        <w:pStyle w:val="TOC1"/>
        <w:tabs>
          <w:tab w:val="left" w:pos="8175"/>
        </w:tabs>
        <w:rPr>
          <w:rFonts w:ascii="Calibri" w:hAnsi="Calibri"/>
          <w:b w:val="0"/>
          <w:snapToGrid/>
          <w:sz w:val="22"/>
          <w:szCs w:val="22"/>
          <w:lang w:eastAsia="en-GB"/>
        </w:rPr>
      </w:pPr>
      <w:r>
        <w:t>Planner at a glance</w:t>
      </w:r>
      <w:r>
        <w:tab/>
      </w:r>
      <w:r w:rsidR="00DA5359">
        <w:tab/>
      </w:r>
      <w:r w:rsidR="005D6A96">
        <w:t>6</w:t>
      </w:r>
    </w:p>
    <w:p w:rsidR="00F41D6D" w:rsidRDefault="00847455" w:rsidP="00F41D6D">
      <w:pPr>
        <w:pStyle w:val="TOC2"/>
        <w:rPr>
          <w:rFonts w:ascii="Calibri" w:hAnsi="Calibri"/>
          <w:szCs w:val="22"/>
          <w:lang w:eastAsia="en-GB"/>
        </w:rPr>
      </w:pPr>
      <w:r>
        <w:t xml:space="preserve">Option 1: </w:t>
      </w:r>
      <w:r w:rsidR="00F41D6D">
        <w:t>Two</w:t>
      </w:r>
      <w:r w:rsidR="005D6A96">
        <w:t>-</w:t>
      </w:r>
      <w:r w:rsidR="00F41D6D">
        <w:t xml:space="preserve">year </w:t>
      </w:r>
      <w:r w:rsidR="003729AE">
        <w:t xml:space="preserve">course </w:t>
      </w:r>
      <w:r w:rsidR="00F41D6D">
        <w:t>planner</w:t>
      </w:r>
      <w:r w:rsidR="00F41D6D">
        <w:tab/>
      </w:r>
      <w:r w:rsidR="005D6A96">
        <w:t>6</w:t>
      </w:r>
    </w:p>
    <w:p w:rsidR="00F41D6D" w:rsidRDefault="00847455" w:rsidP="00F41D6D">
      <w:pPr>
        <w:pStyle w:val="TOC2"/>
        <w:rPr>
          <w:rFonts w:ascii="Calibri" w:hAnsi="Calibri"/>
          <w:szCs w:val="22"/>
          <w:lang w:eastAsia="en-GB"/>
        </w:rPr>
      </w:pPr>
      <w:r>
        <w:t xml:space="preserve">Option 2: </w:t>
      </w:r>
      <w:r w:rsidR="00F41D6D">
        <w:t>One</w:t>
      </w:r>
      <w:r w:rsidR="005D6A96">
        <w:t>-</w:t>
      </w:r>
      <w:r w:rsidR="00F41D6D">
        <w:t xml:space="preserve">year </w:t>
      </w:r>
      <w:r w:rsidR="003729AE">
        <w:t xml:space="preserve">course </w:t>
      </w:r>
      <w:r w:rsidR="00F41D6D">
        <w:t>planne</w:t>
      </w:r>
      <w:r w:rsidR="00CD10A4">
        <w:t>r</w:t>
      </w:r>
      <w:r w:rsidR="00CD10A4">
        <w:tab/>
      </w:r>
      <w:r w:rsidR="005D6A96">
        <w:t>7</w:t>
      </w:r>
    </w:p>
    <w:p w:rsidR="00F41D6D" w:rsidRDefault="00F41D6D" w:rsidP="00CD10A4">
      <w:pPr>
        <w:pStyle w:val="TOC1"/>
        <w:rPr>
          <w:rFonts w:ascii="Calibri" w:hAnsi="Calibri"/>
          <w:b w:val="0"/>
          <w:snapToGrid/>
          <w:sz w:val="22"/>
          <w:szCs w:val="22"/>
          <w:lang w:eastAsia="en-GB"/>
        </w:rPr>
      </w:pPr>
      <w:r>
        <w:t>Option 1: Two</w:t>
      </w:r>
      <w:r w:rsidR="005D6A96">
        <w:t>-</w:t>
      </w:r>
      <w:r>
        <w:t xml:space="preserve">year </w:t>
      </w:r>
      <w:r w:rsidR="003729AE">
        <w:t xml:space="preserve">course </w:t>
      </w:r>
      <w:r>
        <w:t>planner</w:t>
      </w:r>
      <w:r w:rsidR="00CD10A4">
        <w:tab/>
      </w:r>
      <w:r w:rsidR="005D6A96">
        <w:t>8</w:t>
      </w:r>
    </w:p>
    <w:p w:rsidR="00C76947" w:rsidRDefault="00C76947" w:rsidP="00C76947">
      <w:pPr>
        <w:pStyle w:val="TOC2"/>
        <w:rPr>
          <w:rFonts w:ascii="Calibri" w:hAnsi="Calibri"/>
          <w:szCs w:val="22"/>
          <w:lang w:eastAsia="en-GB"/>
        </w:rPr>
      </w:pPr>
      <w:r>
        <w:t>Year 1</w:t>
      </w:r>
      <w:r w:rsidR="005D6A96">
        <w:tab/>
        <w:t>8</w:t>
      </w:r>
    </w:p>
    <w:p w:rsidR="00C76947" w:rsidRDefault="00C76947" w:rsidP="00C76947">
      <w:pPr>
        <w:pStyle w:val="TOC2"/>
        <w:rPr>
          <w:rFonts w:ascii="Calibri" w:hAnsi="Calibri"/>
          <w:szCs w:val="22"/>
          <w:lang w:eastAsia="en-GB"/>
        </w:rPr>
      </w:pPr>
      <w:r>
        <w:t>Year 2</w:t>
      </w:r>
      <w:r>
        <w:tab/>
      </w:r>
      <w:r w:rsidR="005D6A96">
        <w:t>12</w:t>
      </w:r>
    </w:p>
    <w:p w:rsidR="00F41D6D" w:rsidRDefault="00F41D6D" w:rsidP="00F41D6D">
      <w:pPr>
        <w:pStyle w:val="TOC1"/>
        <w:rPr>
          <w:rFonts w:ascii="Calibri" w:hAnsi="Calibri"/>
          <w:b w:val="0"/>
          <w:snapToGrid/>
          <w:sz w:val="22"/>
          <w:szCs w:val="22"/>
          <w:lang w:eastAsia="en-GB"/>
        </w:rPr>
      </w:pPr>
      <w:r>
        <w:t>Option 2: One</w:t>
      </w:r>
      <w:r w:rsidR="005D6A96">
        <w:t>-</w:t>
      </w:r>
      <w:r>
        <w:t xml:space="preserve">year </w:t>
      </w:r>
      <w:r w:rsidR="003729AE">
        <w:t xml:space="preserve">course </w:t>
      </w:r>
      <w:r>
        <w:t>planner</w:t>
      </w:r>
      <w:r>
        <w:tab/>
      </w:r>
      <w:r w:rsidR="00CD10A4">
        <w:t>1</w:t>
      </w:r>
      <w:r w:rsidR="005D6A96">
        <w:t>6</w:t>
      </w:r>
    </w:p>
    <w:p w:rsidR="00FD4980" w:rsidRDefault="00F41D6D" w:rsidP="00750A03">
      <w:pPr>
        <w:pStyle w:val="Ahead"/>
      </w:pPr>
      <w:r>
        <w:br w:type="page"/>
      </w:r>
      <w:r w:rsidR="00FD4980" w:rsidRPr="00D806DE">
        <w:lastRenderedPageBreak/>
        <w:t>Introduction</w:t>
      </w:r>
    </w:p>
    <w:p w:rsidR="00EE1CB6" w:rsidRPr="00EE1CB6" w:rsidRDefault="00EE1CB6" w:rsidP="00EE1CB6">
      <w:pPr>
        <w:pStyle w:val="text"/>
      </w:pPr>
      <w:r w:rsidRPr="00EE1CB6">
        <w:t xml:space="preserve">This course planner provides one possible two-year course and one possible one-year course for the delivery of GCSE Statistics (9-1). These models are suggestions only and there are a number of valid ways of structuring the course. </w:t>
      </w:r>
    </w:p>
    <w:p w:rsidR="00EE1CB6" w:rsidRPr="00EE1CB6" w:rsidRDefault="00EE1CB6" w:rsidP="00EE1CB6">
      <w:pPr>
        <w:pStyle w:val="text"/>
      </w:pPr>
      <w:r w:rsidRPr="00EE1CB6">
        <w:t xml:space="preserve">The amount of time available for statistics in the curriculum varies widely from centre to centre. Teachers will want to adapt the models presented here to suit their circumstances. </w:t>
      </w:r>
    </w:p>
    <w:p w:rsidR="00EE1CB6" w:rsidRPr="00EE1CB6" w:rsidRDefault="00EE1CB6" w:rsidP="00EE1CB6">
      <w:pPr>
        <w:pStyle w:val="text"/>
      </w:pPr>
      <w:r w:rsidRPr="00EE1CB6">
        <w:t>The course planner provides opportunities to apply statistical techniques to solve problems within the framework of the statistical enquiry cycle (SEC). Students should have experience of the application of statistical techniques across the curriculum, in subjects such as the sciences, social sciences, computing, geography, business and economics, and outside the classroom in the world in general.</w:t>
      </w:r>
    </w:p>
    <w:p w:rsidR="00C00CE1" w:rsidRDefault="00C00CE1" w:rsidP="00EE1CB6">
      <w:pPr>
        <w:pStyle w:val="text"/>
      </w:pPr>
    </w:p>
    <w:p w:rsidR="00C00CE1" w:rsidRDefault="00C00CE1" w:rsidP="00EE1CB6">
      <w:pPr>
        <w:pStyle w:val="text"/>
        <w:sectPr w:rsidR="00C00CE1" w:rsidSect="00F158FC">
          <w:headerReference w:type="even" r:id="rId12"/>
          <w:headerReference w:type="default" r:id="rId13"/>
          <w:footerReference w:type="even" r:id="rId14"/>
          <w:footerReference w:type="default" r:id="rId15"/>
          <w:pgSz w:w="11900" w:h="16840" w:code="9"/>
          <w:pgMar w:top="1411" w:right="1411" w:bottom="1224" w:left="1411" w:header="562" w:footer="864" w:gutter="0"/>
          <w:pgNumType w:start="0" w:chapStyle="1"/>
          <w:cols w:space="708"/>
          <w:titlePg/>
          <w:docGrid w:linePitch="326"/>
        </w:sectPr>
      </w:pPr>
    </w:p>
    <w:p w:rsidR="00824518" w:rsidRDefault="00750A03" w:rsidP="00750A03">
      <w:pPr>
        <w:pStyle w:val="Ahead"/>
      </w:pPr>
      <w:r>
        <w:t xml:space="preserve">Assessment </w:t>
      </w:r>
      <w:r w:rsidR="00AD4A54">
        <w:t>o</w:t>
      </w:r>
      <w:r>
        <w:t>bjective</w:t>
      </w:r>
      <w:r w:rsidRPr="00DA455F">
        <w:t xml:space="preserve">s for </w:t>
      </w:r>
      <w:r>
        <w:t>GCSE Statistics</w:t>
      </w:r>
    </w:p>
    <w:p w:rsidR="00750A03" w:rsidRPr="00750A03" w:rsidRDefault="00750A03" w:rsidP="00750A03">
      <w:pPr>
        <w:pStyle w:val="text"/>
      </w:pPr>
    </w:p>
    <w:tbl>
      <w:tblPr>
        <w:tblW w:w="0" w:type="auto"/>
        <w:tblInd w:w="108" w:type="dxa"/>
        <w:tblBorders>
          <w:top w:val="single" w:sz="4" w:space="0" w:color="002656"/>
          <w:left w:val="single" w:sz="4" w:space="0" w:color="002656"/>
          <w:bottom w:val="single" w:sz="4" w:space="0" w:color="002656"/>
          <w:right w:val="single" w:sz="4" w:space="0" w:color="002656"/>
          <w:insideH w:val="single" w:sz="4" w:space="0" w:color="002656"/>
          <w:insideV w:val="single" w:sz="4" w:space="0" w:color="002656"/>
        </w:tblBorders>
        <w:tblLook w:val="04A0" w:firstRow="1" w:lastRow="0" w:firstColumn="1" w:lastColumn="0" w:noHBand="0" w:noVBand="1"/>
      </w:tblPr>
      <w:tblGrid>
        <w:gridCol w:w="5786"/>
        <w:gridCol w:w="1483"/>
        <w:gridCol w:w="1691"/>
      </w:tblGrid>
      <w:tr w:rsidR="00FD4980" w:rsidTr="00FD4980">
        <w:tc>
          <w:tcPr>
            <w:tcW w:w="5998" w:type="dxa"/>
            <w:tcBorders>
              <w:top w:val="single" w:sz="4" w:space="0" w:color="002656"/>
              <w:left w:val="single" w:sz="4" w:space="0" w:color="002656"/>
              <w:bottom w:val="single" w:sz="4" w:space="0" w:color="002656"/>
              <w:right w:val="single" w:sz="4" w:space="0" w:color="002656"/>
            </w:tcBorders>
            <w:shd w:val="clear" w:color="auto" w:fill="DEE1EA"/>
            <w:hideMark/>
          </w:tcPr>
          <w:p w:rsidR="00FD4980" w:rsidRDefault="00FD4980" w:rsidP="008D2815">
            <w:pPr>
              <w:pStyle w:val="Tablehead"/>
            </w:pPr>
            <w:r>
              <w:t>Skill</w:t>
            </w:r>
          </w:p>
        </w:tc>
        <w:tc>
          <w:tcPr>
            <w:tcW w:w="1483" w:type="dxa"/>
            <w:tcBorders>
              <w:top w:val="single" w:sz="4" w:space="0" w:color="002656"/>
              <w:left w:val="single" w:sz="4" w:space="0" w:color="002656"/>
              <w:bottom w:val="single" w:sz="4" w:space="0" w:color="002656"/>
              <w:right w:val="single" w:sz="4" w:space="0" w:color="002656"/>
            </w:tcBorders>
            <w:shd w:val="clear" w:color="auto" w:fill="DEE1EA"/>
            <w:hideMark/>
          </w:tcPr>
          <w:p w:rsidR="00FD4980" w:rsidRDefault="00FD4980" w:rsidP="008D2815">
            <w:pPr>
              <w:pStyle w:val="Tablehead"/>
            </w:pPr>
            <w:r>
              <w:t>Weighting</w:t>
            </w:r>
          </w:p>
        </w:tc>
        <w:tc>
          <w:tcPr>
            <w:tcW w:w="1691" w:type="dxa"/>
            <w:tcBorders>
              <w:top w:val="single" w:sz="4" w:space="0" w:color="002656"/>
              <w:left w:val="single" w:sz="4" w:space="0" w:color="002656"/>
              <w:bottom w:val="single" w:sz="4" w:space="0" w:color="002656"/>
              <w:right w:val="single" w:sz="4" w:space="0" w:color="002656"/>
            </w:tcBorders>
            <w:shd w:val="clear" w:color="auto" w:fill="DEE1EA"/>
            <w:hideMark/>
          </w:tcPr>
          <w:p w:rsidR="00FD4980" w:rsidRDefault="00961AB0" w:rsidP="008D2815">
            <w:pPr>
              <w:pStyle w:val="Tablehead"/>
            </w:pPr>
            <w:r>
              <w:t>Assessment objective</w:t>
            </w:r>
          </w:p>
        </w:tc>
      </w:tr>
      <w:tr w:rsidR="00FD4980" w:rsidTr="00FD4980">
        <w:tc>
          <w:tcPr>
            <w:tcW w:w="5998" w:type="dxa"/>
            <w:tcBorders>
              <w:top w:val="single" w:sz="4" w:space="0" w:color="002656"/>
              <w:left w:val="single" w:sz="4" w:space="0" w:color="002656"/>
              <w:bottom w:val="single" w:sz="4" w:space="0" w:color="002656"/>
              <w:right w:val="single" w:sz="4" w:space="0" w:color="002656"/>
            </w:tcBorders>
            <w:hideMark/>
          </w:tcPr>
          <w:p w:rsidR="00FD4980" w:rsidRDefault="00FD4980" w:rsidP="008D2815">
            <w:pPr>
              <w:pStyle w:val="Tabletext"/>
            </w:pPr>
            <w:r>
              <w:t xml:space="preserve">Demonstrate knowledge and understanding, using appropriate terminology and notation, of standard statistical techniques used to: </w:t>
            </w:r>
          </w:p>
          <w:p w:rsidR="00FD4980" w:rsidRDefault="00FD4980" w:rsidP="008D2815">
            <w:pPr>
              <w:pStyle w:val="Tabletext"/>
            </w:pPr>
            <w:r>
              <w:sym w:font="Symbol" w:char="F0B7"/>
            </w:r>
            <w:r>
              <w:t xml:space="preserve"> collect and represent information </w:t>
            </w:r>
          </w:p>
          <w:p w:rsidR="00FD4980" w:rsidRDefault="00FD4980" w:rsidP="008D2815">
            <w:pPr>
              <w:pStyle w:val="Tabletext"/>
            </w:pPr>
            <w:r>
              <w:sym w:font="Symbol" w:char="F0B7"/>
            </w:r>
            <w:r>
              <w:t xml:space="preserve"> calculate summary statistics and probabilities</w:t>
            </w:r>
            <w:r w:rsidR="005E7AAE">
              <w:t>.</w:t>
            </w:r>
          </w:p>
        </w:tc>
        <w:tc>
          <w:tcPr>
            <w:tcW w:w="1483" w:type="dxa"/>
            <w:tcBorders>
              <w:top w:val="single" w:sz="4" w:space="0" w:color="002656"/>
              <w:left w:val="single" w:sz="4" w:space="0" w:color="002656"/>
              <w:bottom w:val="single" w:sz="4" w:space="0" w:color="002656"/>
              <w:right w:val="single" w:sz="4" w:space="0" w:color="002656"/>
            </w:tcBorders>
            <w:hideMark/>
          </w:tcPr>
          <w:p w:rsidR="00FD4980" w:rsidRDefault="00FD4980" w:rsidP="00743F38">
            <w:pPr>
              <w:pStyle w:val="Tabletext"/>
            </w:pPr>
            <w:r>
              <w:t>55%</w:t>
            </w:r>
          </w:p>
        </w:tc>
        <w:tc>
          <w:tcPr>
            <w:tcW w:w="1691" w:type="dxa"/>
            <w:tcBorders>
              <w:top w:val="single" w:sz="4" w:space="0" w:color="002656"/>
              <w:left w:val="single" w:sz="4" w:space="0" w:color="002656"/>
              <w:bottom w:val="single" w:sz="4" w:space="0" w:color="002656"/>
              <w:right w:val="single" w:sz="4" w:space="0" w:color="002656"/>
            </w:tcBorders>
            <w:hideMark/>
          </w:tcPr>
          <w:p w:rsidR="00FD4980" w:rsidRDefault="00FD4980" w:rsidP="008D2815">
            <w:pPr>
              <w:pStyle w:val="Tabletext"/>
            </w:pPr>
            <w:r>
              <w:t>AO1</w:t>
            </w:r>
          </w:p>
        </w:tc>
      </w:tr>
      <w:tr w:rsidR="00FD4980" w:rsidTr="00FD4980">
        <w:tc>
          <w:tcPr>
            <w:tcW w:w="5998" w:type="dxa"/>
            <w:tcBorders>
              <w:top w:val="single" w:sz="4" w:space="0" w:color="002656"/>
              <w:left w:val="single" w:sz="4" w:space="0" w:color="002656"/>
              <w:bottom w:val="single" w:sz="4" w:space="0" w:color="002656"/>
              <w:right w:val="single" w:sz="4" w:space="0" w:color="002656"/>
            </w:tcBorders>
          </w:tcPr>
          <w:p w:rsidR="00FD4980" w:rsidRDefault="00FD4980" w:rsidP="008D2815">
            <w:pPr>
              <w:pStyle w:val="Tabletext"/>
            </w:pPr>
            <w:r>
              <w:t>Interpret statistical information and results in context and reason statistically to draw conclusions</w:t>
            </w:r>
            <w:r w:rsidR="005E7AAE">
              <w:t>.</w:t>
            </w:r>
          </w:p>
        </w:tc>
        <w:tc>
          <w:tcPr>
            <w:tcW w:w="1483" w:type="dxa"/>
            <w:tcBorders>
              <w:top w:val="single" w:sz="4" w:space="0" w:color="002656"/>
              <w:left w:val="single" w:sz="4" w:space="0" w:color="002656"/>
              <w:bottom w:val="single" w:sz="4" w:space="0" w:color="002656"/>
              <w:right w:val="single" w:sz="4" w:space="0" w:color="002656"/>
            </w:tcBorders>
          </w:tcPr>
          <w:p w:rsidR="00FD4980" w:rsidRPr="00B35FD2" w:rsidRDefault="00FD4980" w:rsidP="00743F38">
            <w:pPr>
              <w:spacing w:before="80"/>
              <w:rPr>
                <w:rFonts w:ascii="Verdana" w:hAnsi="Verdana"/>
                <w:sz w:val="20"/>
                <w:szCs w:val="20"/>
              </w:rPr>
            </w:pPr>
            <w:r w:rsidRPr="00B35FD2">
              <w:rPr>
                <w:rFonts w:ascii="Verdana" w:hAnsi="Verdana"/>
                <w:sz w:val="20"/>
                <w:szCs w:val="20"/>
              </w:rPr>
              <w:t>25%</w:t>
            </w:r>
          </w:p>
        </w:tc>
        <w:tc>
          <w:tcPr>
            <w:tcW w:w="1691" w:type="dxa"/>
            <w:tcBorders>
              <w:top w:val="single" w:sz="4" w:space="0" w:color="002656"/>
              <w:left w:val="single" w:sz="4" w:space="0" w:color="002656"/>
              <w:bottom w:val="single" w:sz="4" w:space="0" w:color="002656"/>
              <w:right w:val="single" w:sz="4" w:space="0" w:color="002656"/>
            </w:tcBorders>
          </w:tcPr>
          <w:p w:rsidR="00FD4980" w:rsidRDefault="00FD4980" w:rsidP="008D2815">
            <w:pPr>
              <w:pStyle w:val="Tabletext"/>
            </w:pPr>
            <w:r>
              <w:t>AO2</w:t>
            </w:r>
          </w:p>
        </w:tc>
      </w:tr>
      <w:tr w:rsidR="00FD4980" w:rsidTr="00FD4980">
        <w:tc>
          <w:tcPr>
            <w:tcW w:w="5998" w:type="dxa"/>
            <w:tcBorders>
              <w:top w:val="single" w:sz="4" w:space="0" w:color="002656"/>
              <w:left w:val="single" w:sz="4" w:space="0" w:color="002656"/>
              <w:bottom w:val="single" w:sz="4" w:space="0" w:color="002656"/>
              <w:right w:val="single" w:sz="4" w:space="0" w:color="002656"/>
            </w:tcBorders>
          </w:tcPr>
          <w:p w:rsidR="00FD4980" w:rsidRDefault="00FD4980" w:rsidP="008D2815">
            <w:pPr>
              <w:pStyle w:val="Tabletext"/>
            </w:pPr>
            <w:r>
              <w:t>Assess the appropriateness of the statistical methodologies and the conclusions drawn through the application of the statistical enquiry cycle</w:t>
            </w:r>
            <w:r w:rsidR="005E7AAE">
              <w:t>.</w:t>
            </w:r>
          </w:p>
        </w:tc>
        <w:tc>
          <w:tcPr>
            <w:tcW w:w="1483" w:type="dxa"/>
            <w:tcBorders>
              <w:top w:val="single" w:sz="4" w:space="0" w:color="002656"/>
              <w:left w:val="single" w:sz="4" w:space="0" w:color="002656"/>
              <w:bottom w:val="single" w:sz="4" w:space="0" w:color="002656"/>
              <w:right w:val="single" w:sz="4" w:space="0" w:color="002656"/>
            </w:tcBorders>
          </w:tcPr>
          <w:p w:rsidR="00FD4980" w:rsidRPr="00B35FD2" w:rsidRDefault="00FD4980" w:rsidP="00743F38">
            <w:pPr>
              <w:spacing w:before="80"/>
              <w:rPr>
                <w:rFonts w:ascii="Verdana" w:hAnsi="Verdana"/>
                <w:sz w:val="20"/>
                <w:szCs w:val="20"/>
              </w:rPr>
            </w:pPr>
            <w:r>
              <w:rPr>
                <w:rFonts w:ascii="Verdana" w:hAnsi="Verdana"/>
                <w:sz w:val="20"/>
                <w:szCs w:val="20"/>
              </w:rPr>
              <w:t>20</w:t>
            </w:r>
            <w:r w:rsidRPr="00B35FD2">
              <w:rPr>
                <w:rFonts w:ascii="Verdana" w:hAnsi="Verdana"/>
                <w:sz w:val="20"/>
                <w:szCs w:val="20"/>
              </w:rPr>
              <w:t>%</w:t>
            </w:r>
          </w:p>
        </w:tc>
        <w:tc>
          <w:tcPr>
            <w:tcW w:w="1691" w:type="dxa"/>
            <w:tcBorders>
              <w:top w:val="single" w:sz="4" w:space="0" w:color="002656"/>
              <w:left w:val="single" w:sz="4" w:space="0" w:color="002656"/>
              <w:bottom w:val="single" w:sz="4" w:space="0" w:color="002656"/>
              <w:right w:val="single" w:sz="4" w:space="0" w:color="002656"/>
            </w:tcBorders>
          </w:tcPr>
          <w:p w:rsidR="00FD4980" w:rsidRDefault="00FD4980" w:rsidP="008D2815">
            <w:pPr>
              <w:pStyle w:val="Tabletext"/>
            </w:pPr>
            <w:r>
              <w:t>AO3</w:t>
            </w:r>
          </w:p>
        </w:tc>
      </w:tr>
    </w:tbl>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DA5359" w:rsidP="00DA5359">
      <w:pPr>
        <w:tabs>
          <w:tab w:val="left" w:pos="3435"/>
        </w:tabs>
      </w:pPr>
      <w:r>
        <w:tab/>
      </w:r>
    </w:p>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Pr="00A666B3" w:rsidRDefault="00A666B3" w:rsidP="00A666B3"/>
    <w:p w:rsidR="00A666B3" w:rsidRDefault="00A666B3" w:rsidP="00A666B3"/>
    <w:p w:rsidR="00C00CE1" w:rsidRPr="00A666B3" w:rsidRDefault="00C00CE1" w:rsidP="00A666B3">
      <w:pPr>
        <w:tabs>
          <w:tab w:val="left" w:pos="2835"/>
        </w:tabs>
        <w:sectPr w:rsidR="00C00CE1" w:rsidRPr="00A666B3" w:rsidSect="00A666B3">
          <w:headerReference w:type="even" r:id="rId16"/>
          <w:headerReference w:type="default" r:id="rId17"/>
          <w:footerReference w:type="default" r:id="rId18"/>
          <w:headerReference w:type="first" r:id="rId19"/>
          <w:type w:val="oddPage"/>
          <w:pgSz w:w="11900" w:h="16840" w:code="9"/>
          <w:pgMar w:top="1411" w:right="1411" w:bottom="1224" w:left="1411" w:header="562" w:footer="864" w:gutter="0"/>
          <w:cols w:space="708"/>
          <w:docGrid w:linePitch="326"/>
        </w:sectPr>
      </w:pPr>
    </w:p>
    <w:p w:rsidR="00750A03" w:rsidRDefault="00180142" w:rsidP="00180142">
      <w:pPr>
        <w:pStyle w:val="Ahead"/>
      </w:pPr>
      <w:r>
        <w:t>Prerequisite</w:t>
      </w:r>
      <w:r w:rsidRPr="00DA455F">
        <w:t xml:space="preserve"> </w:t>
      </w:r>
      <w:r>
        <w:t xml:space="preserve">knowledge from GCSE Mathematics </w:t>
      </w:r>
    </w:p>
    <w:p w:rsidR="00EE1CB6" w:rsidRPr="00EE1CB6" w:rsidRDefault="00961AB0" w:rsidP="00EE1CB6">
      <w:pPr>
        <w:pStyle w:val="text"/>
      </w:pPr>
      <w:r>
        <w:t>Students will need to be familiar with the following mathematics before entering for GCSE Statistics</w:t>
      </w:r>
      <w:r w:rsidR="00EE1CB6" w:rsidRPr="00EE1CB6">
        <w:t xml:space="preserve">. </w:t>
      </w:r>
    </w:p>
    <w:p w:rsidR="00750A03" w:rsidRDefault="00750A03" w:rsidP="00824518">
      <w:pPr>
        <w:pStyle w:val="text"/>
      </w:pPr>
    </w:p>
    <w:tbl>
      <w:tblPr>
        <w:tblW w:w="9172" w:type="dxa"/>
        <w:tblInd w:w="108" w:type="dxa"/>
        <w:tblBorders>
          <w:top w:val="single" w:sz="4" w:space="0" w:color="002656"/>
          <w:left w:val="single" w:sz="4" w:space="0" w:color="002656"/>
          <w:bottom w:val="single" w:sz="4" w:space="0" w:color="002656"/>
          <w:right w:val="single" w:sz="4" w:space="0" w:color="002656"/>
          <w:insideH w:val="single" w:sz="4" w:space="0" w:color="002656"/>
          <w:insideV w:val="single" w:sz="4" w:space="0" w:color="002656"/>
        </w:tblBorders>
        <w:tblLook w:val="04A0" w:firstRow="1" w:lastRow="0" w:firstColumn="1" w:lastColumn="0" w:noHBand="0" w:noVBand="1"/>
      </w:tblPr>
      <w:tblGrid>
        <w:gridCol w:w="2552"/>
        <w:gridCol w:w="709"/>
        <w:gridCol w:w="5911"/>
      </w:tblGrid>
      <w:tr w:rsidR="003100DE" w:rsidTr="003100DE">
        <w:trPr>
          <w:trHeight w:val="405"/>
        </w:trPr>
        <w:tc>
          <w:tcPr>
            <w:tcW w:w="3261" w:type="dxa"/>
            <w:gridSpan w:val="2"/>
            <w:tcBorders>
              <w:top w:val="single" w:sz="4" w:space="0" w:color="002656"/>
              <w:left w:val="single" w:sz="4" w:space="0" w:color="002656"/>
              <w:bottom w:val="single" w:sz="4" w:space="0" w:color="002656"/>
              <w:right w:val="single" w:sz="4" w:space="0" w:color="002656"/>
            </w:tcBorders>
            <w:shd w:val="clear" w:color="auto" w:fill="DEE1EA"/>
            <w:hideMark/>
          </w:tcPr>
          <w:p w:rsidR="003100DE" w:rsidRDefault="003100DE" w:rsidP="003100DE">
            <w:pPr>
              <w:pStyle w:val="Tablehead"/>
            </w:pPr>
            <w:r>
              <w:t>GCSE Mathematics topic area and reference</w:t>
            </w:r>
          </w:p>
        </w:tc>
        <w:tc>
          <w:tcPr>
            <w:tcW w:w="5911" w:type="dxa"/>
            <w:tcBorders>
              <w:top w:val="single" w:sz="4" w:space="0" w:color="002656"/>
              <w:left w:val="single" w:sz="4" w:space="0" w:color="002656"/>
              <w:bottom w:val="single" w:sz="4" w:space="0" w:color="002656"/>
              <w:right w:val="single" w:sz="4" w:space="0" w:color="002656"/>
            </w:tcBorders>
            <w:shd w:val="clear" w:color="auto" w:fill="DEE1EA"/>
          </w:tcPr>
          <w:p w:rsidR="003100DE" w:rsidRPr="0050358F" w:rsidRDefault="003100DE" w:rsidP="003100DE">
            <w:pPr>
              <w:pStyle w:val="Tablehead"/>
            </w:pPr>
            <w:r>
              <w:t>Content</w:t>
            </w:r>
          </w:p>
        </w:tc>
      </w:tr>
      <w:tr w:rsidR="003100DE" w:rsidTr="00E8153C">
        <w:trPr>
          <w:trHeight w:val="576"/>
        </w:trPr>
        <w:tc>
          <w:tcPr>
            <w:tcW w:w="2552" w:type="dxa"/>
            <w:vMerge w:val="restart"/>
            <w:tcBorders>
              <w:top w:val="single" w:sz="4" w:space="0" w:color="002656"/>
              <w:left w:val="single" w:sz="4" w:space="0" w:color="002656"/>
              <w:right w:val="single" w:sz="4" w:space="0" w:color="002656"/>
            </w:tcBorders>
            <w:hideMark/>
          </w:tcPr>
          <w:p w:rsidR="003100DE" w:rsidRDefault="003100DE" w:rsidP="0050358F">
            <w:pPr>
              <w:pStyle w:val="Tabletext"/>
            </w:pPr>
            <w:r>
              <w:t>1. Number</w:t>
            </w: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w:t>
            </w:r>
          </w:p>
        </w:tc>
        <w:tc>
          <w:tcPr>
            <w:tcW w:w="5911" w:type="dxa"/>
            <w:tcBorders>
              <w:top w:val="single" w:sz="4" w:space="0" w:color="002656"/>
              <w:left w:val="single" w:sz="4" w:space="0" w:color="002656"/>
              <w:bottom w:val="single" w:sz="4" w:space="0" w:color="002656"/>
              <w:right w:val="single" w:sz="4" w:space="0" w:color="002656"/>
            </w:tcBorders>
          </w:tcPr>
          <w:p w:rsidR="003100DE" w:rsidRDefault="003100DE" w:rsidP="00920552">
            <w:pPr>
              <w:pStyle w:val="Tabletext"/>
            </w:pPr>
            <w:r>
              <w:t xml:space="preserve">order positive integers, decimals and fractions; understand and use the symbols =, ≠, </w:t>
            </w:r>
            <w:r w:rsidR="00920552" w:rsidRPr="00610074">
              <w:t>&lt;</w:t>
            </w:r>
            <w:r>
              <w:t>,</w:t>
            </w:r>
            <w:r w:rsidR="00920552">
              <w:t xml:space="preserve"> &gt;, </w:t>
            </w:r>
            <w:r>
              <w:t>≤, ≥</w:t>
            </w:r>
          </w:p>
        </w:tc>
      </w:tr>
      <w:tr w:rsidR="003100DE" w:rsidTr="00E8153C">
        <w:trPr>
          <w:trHeight w:val="576"/>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N2</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82282">
            <w:pPr>
              <w:pStyle w:val="Tabletext"/>
            </w:pPr>
            <w:r>
              <w:t>apply the four operations to integers, decimals and simple fractions (proper and improper), and mixed numbers; understand and use place value</w:t>
            </w:r>
            <w:r w:rsidR="00A23E7B">
              <w:t xml:space="preserve"> </w:t>
            </w:r>
            <w:r w:rsidR="00961AB0">
              <w:t>(for example when working with very large or very small numbers, and when calculating with decimals)</w:t>
            </w:r>
          </w:p>
        </w:tc>
      </w:tr>
      <w:tr w:rsidR="003100DE" w:rsidTr="00E8153C">
        <w:trPr>
          <w:trHeight w:val="576"/>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N3</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82282">
            <w:pPr>
              <w:pStyle w:val="Tabletext"/>
            </w:pPr>
            <w:r>
              <w:t>recognise and use relationships between operations, including i</w:t>
            </w:r>
            <w:r w:rsidR="00847455">
              <w:t>nverse operations, for example</w:t>
            </w:r>
            <w:r>
              <w:t xml:space="preserve"> cancellation to simplify calculations and expressions; use conventional notation for priority of operations, including brackets, powers, roots and reciprocals</w:t>
            </w:r>
          </w:p>
        </w:tc>
      </w:tr>
      <w:tr w:rsidR="003100DE" w:rsidTr="00FE1E3A">
        <w:trPr>
          <w:trHeight w:val="435"/>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N9</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82282">
            <w:pPr>
              <w:pStyle w:val="Tabletext"/>
            </w:pPr>
            <w:r>
              <w:t>understand and use standard form</w:t>
            </w:r>
          </w:p>
        </w:tc>
      </w:tr>
      <w:tr w:rsidR="003100DE" w:rsidTr="00E8153C">
        <w:trPr>
          <w:trHeight w:val="576"/>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N10</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BA7233">
            <w:pPr>
              <w:pStyle w:val="Tabletext"/>
            </w:pPr>
            <w:r>
              <w:t>work interchangeably with terminating decimals and their corresponding fractions</w:t>
            </w:r>
            <w:r w:rsidR="00847455">
              <w:t xml:space="preserve"> (such as 3.5 and</w:t>
            </w:r>
            <w:r w:rsidR="00920552">
              <w:t xml:space="preserve"> </w:t>
            </w:r>
            <m:oMath>
              <m:f>
                <m:fPr>
                  <m:ctrlPr>
                    <w:rPr>
                      <w:rFonts w:ascii="Cambria Math" w:hAnsi="Cambria Math"/>
                      <w:i/>
                    </w:rPr>
                  </m:ctrlPr>
                </m:fPr>
                <m:num>
                  <m:r>
                    <w:rPr>
                      <w:rFonts w:ascii="Cambria Math" w:hAnsi="Cambria Math"/>
                    </w:rPr>
                    <m:t>7</m:t>
                  </m:r>
                </m:num>
                <m:den>
                  <m:r>
                    <w:rPr>
                      <w:rFonts w:ascii="Cambria Math" w:hAnsi="Cambria Math"/>
                    </w:rPr>
                    <m:t>2</m:t>
                  </m:r>
                </m:den>
              </m:f>
            </m:oMath>
            <w:r w:rsidR="00847455">
              <w:t xml:space="preserve"> or 0.375 and </w:t>
            </w:r>
            <m:oMath>
              <m:f>
                <m:fPr>
                  <m:ctrlPr>
                    <w:rPr>
                      <w:rFonts w:ascii="Cambria Math" w:hAnsi="Cambria Math"/>
                      <w:i/>
                    </w:rPr>
                  </m:ctrlPr>
                </m:fPr>
                <m:num>
                  <m:r>
                    <w:rPr>
                      <w:rFonts w:ascii="Cambria Math" w:hAnsi="Cambria Math"/>
                    </w:rPr>
                    <m:t>3</m:t>
                  </m:r>
                </m:num>
                <m:den>
                  <m:r>
                    <w:rPr>
                      <w:rFonts w:ascii="Cambria Math" w:hAnsi="Cambria Math"/>
                    </w:rPr>
                    <m:t>8</m:t>
                  </m:r>
                </m:den>
              </m:f>
            </m:oMath>
            <w:r w:rsidR="00BA7233">
              <w:rPr>
                <w:color w:val="FF0000"/>
              </w:rPr>
              <w:t>)</w:t>
            </w:r>
            <w:r>
              <w:t xml:space="preserve">. Recognise that some fractions can be written as recurring decimals </w:t>
            </w:r>
          </w:p>
        </w:tc>
      </w:tr>
      <w:tr w:rsidR="003100DE" w:rsidTr="00FE1E3A">
        <w:trPr>
          <w:trHeight w:val="345"/>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N11</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3100DE">
            <w:pPr>
              <w:pStyle w:val="Tabletext"/>
            </w:pPr>
            <w:r>
              <w:t>identify and work with fractions in ratio problems</w:t>
            </w:r>
          </w:p>
        </w:tc>
      </w:tr>
      <w:tr w:rsidR="003100DE" w:rsidTr="00FE1E3A">
        <w:trPr>
          <w:trHeight w:val="462"/>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N12</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82282">
            <w:pPr>
              <w:pStyle w:val="Tabletext"/>
            </w:pPr>
            <w:r>
              <w:t>interpret fractions and percentages as operators</w:t>
            </w:r>
          </w:p>
        </w:tc>
      </w:tr>
      <w:tr w:rsidR="003100DE" w:rsidTr="00E8153C">
        <w:trPr>
          <w:trHeight w:val="576"/>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N13</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82282">
            <w:pPr>
              <w:pStyle w:val="Tabletext"/>
            </w:pPr>
            <w:r>
              <w:t>use standard units of mass, length, time, money and other measures (including standard compound measures) using decimal quantities where appropriate</w:t>
            </w:r>
          </w:p>
        </w:tc>
      </w:tr>
      <w:tr w:rsidR="003100DE" w:rsidTr="00E8153C">
        <w:trPr>
          <w:trHeight w:val="576"/>
        </w:trPr>
        <w:tc>
          <w:tcPr>
            <w:tcW w:w="2552" w:type="dxa"/>
            <w:vMerge/>
            <w:tcBorders>
              <w:left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N14</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82282">
            <w:pPr>
              <w:pStyle w:val="Tabletext"/>
            </w:pPr>
            <w:r>
              <w:t>estimate answers; check calculations using approximation and estimation, including answers obtained using technology</w:t>
            </w:r>
          </w:p>
        </w:tc>
      </w:tr>
      <w:tr w:rsidR="003100DE" w:rsidTr="00E8153C">
        <w:trPr>
          <w:trHeight w:val="576"/>
        </w:trPr>
        <w:tc>
          <w:tcPr>
            <w:tcW w:w="2552" w:type="dxa"/>
            <w:vMerge/>
            <w:tcBorders>
              <w:left w:val="single" w:sz="4" w:space="0" w:color="002656"/>
              <w:bottom w:val="single" w:sz="4" w:space="0" w:color="002656"/>
              <w:right w:val="single" w:sz="4" w:space="0" w:color="002656"/>
            </w:tcBorders>
          </w:tcPr>
          <w:p w:rsidR="003100DE" w:rsidRDefault="003100DE" w:rsidP="0050358F">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82282">
            <w:pPr>
              <w:pStyle w:val="Tabletext"/>
              <w:rPr>
                <w:b/>
              </w:rPr>
            </w:pPr>
            <w:r>
              <w:rPr>
                <w:b/>
              </w:rPr>
              <w:t>N15</w:t>
            </w:r>
          </w:p>
        </w:tc>
        <w:tc>
          <w:tcPr>
            <w:tcW w:w="5911" w:type="dxa"/>
            <w:tcBorders>
              <w:top w:val="single" w:sz="4" w:space="0" w:color="002656"/>
              <w:left w:val="single" w:sz="4" w:space="0" w:color="002656"/>
              <w:bottom w:val="single" w:sz="4" w:space="0" w:color="002656"/>
              <w:right w:val="single" w:sz="4" w:space="0" w:color="002656"/>
            </w:tcBorders>
          </w:tcPr>
          <w:p w:rsidR="003100DE" w:rsidRPr="000D33A9" w:rsidRDefault="003100DE" w:rsidP="00847455">
            <w:pPr>
              <w:pStyle w:val="Tabletext"/>
              <w:rPr>
                <w:b/>
              </w:rPr>
            </w:pPr>
            <w:r>
              <w:t>round numbers and measures to an app</w:t>
            </w:r>
            <w:r w:rsidR="00847455">
              <w:t>ropriate degree of accuracy (for example</w:t>
            </w:r>
            <w:r>
              <w:t xml:space="preserve"> to a specified number of decimal places or significant figures); use inequality notation to specify simple error intervals due to truncation or rounding</w:t>
            </w:r>
          </w:p>
        </w:tc>
      </w:tr>
      <w:tr w:rsidR="003100DE" w:rsidTr="00E8153C">
        <w:trPr>
          <w:trHeight w:val="576"/>
        </w:trPr>
        <w:tc>
          <w:tcPr>
            <w:tcW w:w="2552" w:type="dxa"/>
            <w:vMerge w:val="restart"/>
            <w:tcBorders>
              <w:top w:val="single" w:sz="4" w:space="0" w:color="002656"/>
              <w:left w:val="single" w:sz="4" w:space="0" w:color="002656"/>
              <w:right w:val="single" w:sz="4" w:space="0" w:color="002656"/>
            </w:tcBorders>
          </w:tcPr>
          <w:p w:rsidR="003100DE" w:rsidRDefault="003100DE" w:rsidP="00282282">
            <w:pPr>
              <w:pStyle w:val="Tabletext"/>
            </w:pPr>
            <w:r>
              <w:t>2. Algebra</w:t>
            </w: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D4DBF">
            <w:pPr>
              <w:rPr>
                <w:rFonts w:ascii="Verdana" w:hAnsi="Verdana"/>
                <w:b/>
                <w:sz w:val="20"/>
                <w:szCs w:val="20"/>
              </w:rPr>
            </w:pPr>
            <w:r>
              <w:rPr>
                <w:rFonts w:ascii="Verdana" w:hAnsi="Verdana"/>
                <w:b/>
                <w:sz w:val="20"/>
                <w:szCs w:val="20"/>
              </w:rPr>
              <w:t>A2</w:t>
            </w:r>
          </w:p>
        </w:tc>
        <w:tc>
          <w:tcPr>
            <w:tcW w:w="5911" w:type="dxa"/>
            <w:tcBorders>
              <w:top w:val="single" w:sz="4" w:space="0" w:color="002656"/>
              <w:left w:val="single" w:sz="4" w:space="0" w:color="002656"/>
              <w:bottom w:val="single" w:sz="4" w:space="0" w:color="002656"/>
              <w:right w:val="single" w:sz="4" w:space="0" w:color="002656"/>
            </w:tcBorders>
          </w:tcPr>
          <w:p w:rsidR="003100DE" w:rsidRPr="00A64D23" w:rsidRDefault="003100DE" w:rsidP="003100DE">
            <w:pPr>
              <w:rPr>
                <w:rFonts w:ascii="Verdana" w:hAnsi="Verdana"/>
                <w:sz w:val="20"/>
                <w:szCs w:val="20"/>
              </w:rPr>
            </w:pPr>
            <w:r w:rsidRPr="00A64D23">
              <w:rPr>
                <w:rFonts w:ascii="Verdana" w:hAnsi="Verdana"/>
                <w:sz w:val="20"/>
                <w:szCs w:val="20"/>
              </w:rPr>
              <w:t xml:space="preserve">substitute numerical values into formulae and expressions, including scientific formulae </w:t>
            </w:r>
          </w:p>
        </w:tc>
      </w:tr>
      <w:tr w:rsidR="003100DE" w:rsidTr="00E8153C">
        <w:trPr>
          <w:trHeight w:val="576"/>
        </w:trPr>
        <w:tc>
          <w:tcPr>
            <w:tcW w:w="2552" w:type="dxa"/>
            <w:vMerge/>
            <w:tcBorders>
              <w:left w:val="single" w:sz="4" w:space="0" w:color="002656"/>
              <w:right w:val="single" w:sz="4" w:space="0" w:color="002656"/>
            </w:tcBorders>
          </w:tcPr>
          <w:p w:rsidR="003100DE" w:rsidRDefault="003100DE" w:rsidP="00282282">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D4DBF">
            <w:pPr>
              <w:rPr>
                <w:rFonts w:ascii="Verdana" w:hAnsi="Verdana"/>
                <w:b/>
                <w:sz w:val="20"/>
                <w:szCs w:val="20"/>
              </w:rPr>
            </w:pPr>
            <w:r>
              <w:rPr>
                <w:rFonts w:ascii="Verdana" w:hAnsi="Verdana"/>
                <w:b/>
                <w:sz w:val="20"/>
                <w:szCs w:val="20"/>
              </w:rPr>
              <w:t>A5</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D4DBF">
            <w:pPr>
              <w:rPr>
                <w:rFonts w:ascii="Verdana" w:hAnsi="Verdana"/>
                <w:sz w:val="20"/>
                <w:szCs w:val="20"/>
              </w:rPr>
            </w:pPr>
            <w:r w:rsidRPr="00A64D23">
              <w:rPr>
                <w:rFonts w:ascii="Verdana" w:hAnsi="Verdana"/>
                <w:sz w:val="20"/>
                <w:szCs w:val="20"/>
              </w:rPr>
              <w:t>understand and use standard mathematical formulae; rearrange</w:t>
            </w:r>
            <w:r>
              <w:rPr>
                <w:rFonts w:ascii="Verdana" w:hAnsi="Verdana"/>
                <w:sz w:val="20"/>
                <w:szCs w:val="20"/>
              </w:rPr>
              <w:t xml:space="preserve"> formulae to change the subject</w:t>
            </w:r>
          </w:p>
        </w:tc>
      </w:tr>
      <w:tr w:rsidR="003100DE" w:rsidTr="00FE1E3A">
        <w:trPr>
          <w:trHeight w:val="282"/>
        </w:trPr>
        <w:tc>
          <w:tcPr>
            <w:tcW w:w="2552" w:type="dxa"/>
            <w:vMerge/>
            <w:tcBorders>
              <w:left w:val="single" w:sz="4" w:space="0" w:color="002656"/>
              <w:right w:val="single" w:sz="4" w:space="0" w:color="002656"/>
            </w:tcBorders>
          </w:tcPr>
          <w:p w:rsidR="003100DE" w:rsidRDefault="003100DE" w:rsidP="00282282">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D4DBF">
            <w:pPr>
              <w:rPr>
                <w:rFonts w:ascii="Verdana" w:hAnsi="Verdana"/>
                <w:b/>
                <w:sz w:val="20"/>
                <w:szCs w:val="20"/>
              </w:rPr>
            </w:pPr>
            <w:r>
              <w:rPr>
                <w:rFonts w:ascii="Verdana" w:hAnsi="Verdana"/>
                <w:b/>
                <w:sz w:val="20"/>
                <w:szCs w:val="20"/>
              </w:rPr>
              <w:t>A8</w:t>
            </w:r>
          </w:p>
        </w:tc>
        <w:tc>
          <w:tcPr>
            <w:tcW w:w="5911" w:type="dxa"/>
            <w:tcBorders>
              <w:top w:val="single" w:sz="4" w:space="0" w:color="002656"/>
              <w:left w:val="single" w:sz="4" w:space="0" w:color="002656"/>
              <w:bottom w:val="single" w:sz="4" w:space="0" w:color="002656"/>
              <w:right w:val="single" w:sz="4" w:space="0" w:color="002656"/>
            </w:tcBorders>
          </w:tcPr>
          <w:p w:rsidR="003100DE" w:rsidRPr="003100DE" w:rsidRDefault="003100DE" w:rsidP="002D4DBF">
            <w:pPr>
              <w:rPr>
                <w:rFonts w:ascii="Verdana" w:hAnsi="Verdana"/>
                <w:sz w:val="20"/>
                <w:szCs w:val="20"/>
              </w:rPr>
            </w:pPr>
            <w:r w:rsidRPr="00A64D23">
              <w:rPr>
                <w:rFonts w:ascii="Verdana" w:hAnsi="Verdana"/>
                <w:sz w:val="20"/>
                <w:szCs w:val="20"/>
              </w:rPr>
              <w:t>work wit</w:t>
            </w:r>
            <w:r>
              <w:rPr>
                <w:rFonts w:ascii="Verdana" w:hAnsi="Verdana"/>
                <w:sz w:val="20"/>
                <w:szCs w:val="20"/>
              </w:rPr>
              <w:t>h coordinates on Cartesian grid</w:t>
            </w:r>
          </w:p>
        </w:tc>
      </w:tr>
      <w:tr w:rsidR="003100DE" w:rsidTr="00E8153C">
        <w:trPr>
          <w:trHeight w:val="576"/>
        </w:trPr>
        <w:tc>
          <w:tcPr>
            <w:tcW w:w="2552" w:type="dxa"/>
            <w:vMerge/>
            <w:tcBorders>
              <w:left w:val="single" w:sz="4" w:space="0" w:color="002656"/>
              <w:bottom w:val="single" w:sz="4" w:space="0" w:color="002656"/>
              <w:right w:val="single" w:sz="4" w:space="0" w:color="002656"/>
            </w:tcBorders>
          </w:tcPr>
          <w:p w:rsidR="003100DE" w:rsidRDefault="003100DE" w:rsidP="00282282">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3100DE" w:rsidRPr="000D33A9" w:rsidRDefault="003100DE" w:rsidP="002D4DBF">
            <w:pPr>
              <w:rPr>
                <w:rFonts w:ascii="Verdana" w:hAnsi="Verdana"/>
                <w:b/>
                <w:sz w:val="20"/>
                <w:szCs w:val="20"/>
              </w:rPr>
            </w:pPr>
            <w:r>
              <w:rPr>
                <w:rFonts w:ascii="Verdana" w:hAnsi="Verdana"/>
                <w:b/>
                <w:sz w:val="20"/>
                <w:szCs w:val="20"/>
              </w:rPr>
              <w:t>A9</w:t>
            </w:r>
          </w:p>
        </w:tc>
        <w:tc>
          <w:tcPr>
            <w:tcW w:w="5911" w:type="dxa"/>
            <w:tcBorders>
              <w:top w:val="single" w:sz="4" w:space="0" w:color="002656"/>
              <w:left w:val="single" w:sz="4" w:space="0" w:color="002656"/>
              <w:bottom w:val="single" w:sz="4" w:space="0" w:color="002656"/>
              <w:right w:val="single" w:sz="4" w:space="0" w:color="002656"/>
            </w:tcBorders>
          </w:tcPr>
          <w:p w:rsidR="003100DE" w:rsidRPr="00847455" w:rsidRDefault="003100DE" w:rsidP="00BA7233">
            <w:pPr>
              <w:rPr>
                <w:rFonts w:ascii="Verdana" w:hAnsi="Verdana"/>
                <w:sz w:val="20"/>
                <w:szCs w:val="20"/>
              </w:rPr>
            </w:pPr>
            <w:r w:rsidRPr="00A64D23">
              <w:rPr>
                <w:rFonts w:ascii="Verdana" w:hAnsi="Verdana"/>
                <w:sz w:val="20"/>
                <w:szCs w:val="20"/>
              </w:rPr>
              <w:t xml:space="preserve">understand and use the general equation of a straight line </w:t>
            </w:r>
            <w:r w:rsidRPr="00A64D23">
              <w:rPr>
                <w:rFonts w:ascii="Verdana" w:hAnsi="Verdana"/>
                <w:i/>
                <w:sz w:val="20"/>
                <w:szCs w:val="20"/>
              </w:rPr>
              <w:t>y = mx</w:t>
            </w:r>
            <w:r w:rsidRPr="00A64D23">
              <w:rPr>
                <w:rFonts w:ascii="Verdana" w:hAnsi="Verdana"/>
                <w:sz w:val="20"/>
                <w:szCs w:val="20"/>
              </w:rPr>
              <w:t xml:space="preserve"> + </w:t>
            </w:r>
            <w:r w:rsidRPr="00A64D23">
              <w:rPr>
                <w:rFonts w:ascii="Verdana" w:hAnsi="Verdana"/>
                <w:i/>
                <w:sz w:val="20"/>
                <w:szCs w:val="20"/>
              </w:rPr>
              <w:t>c</w:t>
            </w:r>
            <w:r w:rsidR="00847455">
              <w:rPr>
                <w:rFonts w:ascii="Verdana" w:hAnsi="Verdana"/>
                <w:i/>
                <w:sz w:val="20"/>
                <w:szCs w:val="20"/>
              </w:rPr>
              <w:t xml:space="preserve"> </w:t>
            </w:r>
            <w:r w:rsidR="00847455">
              <w:rPr>
                <w:rFonts w:ascii="Verdana" w:hAnsi="Verdana"/>
                <w:sz w:val="20"/>
                <w:szCs w:val="20"/>
              </w:rPr>
              <w:t xml:space="preserve">where </w:t>
            </w:r>
            <w:r w:rsidR="00847455" w:rsidRPr="00847455">
              <w:rPr>
                <w:rFonts w:ascii="Verdana" w:hAnsi="Verdana"/>
                <w:i/>
                <w:sz w:val="20"/>
                <w:szCs w:val="20"/>
              </w:rPr>
              <w:t>c</w:t>
            </w:r>
            <w:r w:rsidR="00847455">
              <w:rPr>
                <w:rFonts w:ascii="Verdana" w:hAnsi="Verdana"/>
                <w:sz w:val="20"/>
                <w:szCs w:val="20"/>
              </w:rPr>
              <w:t xml:space="preserve"> is the intercept with the </w:t>
            </w:r>
            <w:r w:rsidR="00847455" w:rsidRPr="00847455">
              <w:rPr>
                <w:rFonts w:ascii="Verdana" w:hAnsi="Verdana"/>
                <w:i/>
                <w:sz w:val="20"/>
                <w:szCs w:val="20"/>
              </w:rPr>
              <w:t>y</w:t>
            </w:r>
            <w:r w:rsidR="00847455">
              <w:rPr>
                <w:rFonts w:ascii="Verdana" w:hAnsi="Verdana"/>
                <w:sz w:val="20"/>
                <w:szCs w:val="20"/>
              </w:rPr>
              <w:t xml:space="preserve">-axis and </w:t>
            </w:r>
            <w:r w:rsidR="00847455" w:rsidRPr="00847455">
              <w:rPr>
                <w:rFonts w:ascii="Verdana" w:hAnsi="Verdana"/>
                <w:i/>
                <w:sz w:val="20"/>
                <w:szCs w:val="20"/>
              </w:rPr>
              <w:t>m</w:t>
            </w:r>
            <w:r w:rsidR="00847455">
              <w:rPr>
                <w:rFonts w:ascii="Verdana" w:hAnsi="Verdana"/>
                <w:sz w:val="20"/>
                <w:szCs w:val="20"/>
              </w:rPr>
              <w:t xml:space="preserve"> =</w:t>
            </w:r>
            <m:oMath>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2</m:t>
                      </m:r>
                    </m:sub>
                  </m:sSub>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den>
              </m:f>
            </m:oMath>
            <w:r w:rsidR="00BA7233">
              <w:rPr>
                <w:rFonts w:ascii="Verdana" w:hAnsi="Verdana"/>
                <w:sz w:val="20"/>
                <w:szCs w:val="20"/>
              </w:rPr>
              <w:t>.</w:t>
            </w:r>
          </w:p>
        </w:tc>
      </w:tr>
    </w:tbl>
    <w:p w:rsidR="00847455" w:rsidRDefault="00847455"/>
    <w:tbl>
      <w:tblPr>
        <w:tblW w:w="9172" w:type="dxa"/>
        <w:tblInd w:w="108" w:type="dxa"/>
        <w:tblBorders>
          <w:top w:val="single" w:sz="4" w:space="0" w:color="002656"/>
          <w:left w:val="single" w:sz="4" w:space="0" w:color="002656"/>
          <w:bottom w:val="single" w:sz="4" w:space="0" w:color="002656"/>
          <w:right w:val="single" w:sz="4" w:space="0" w:color="002656"/>
          <w:insideH w:val="single" w:sz="4" w:space="0" w:color="002656"/>
          <w:insideV w:val="single" w:sz="4" w:space="0" w:color="002656"/>
        </w:tblBorders>
        <w:tblLook w:val="04A0" w:firstRow="1" w:lastRow="0" w:firstColumn="1" w:lastColumn="0" w:noHBand="0" w:noVBand="1"/>
      </w:tblPr>
      <w:tblGrid>
        <w:gridCol w:w="2552"/>
        <w:gridCol w:w="709"/>
        <w:gridCol w:w="5911"/>
      </w:tblGrid>
      <w:tr w:rsidR="00847455" w:rsidTr="00E8153C">
        <w:trPr>
          <w:trHeight w:val="405"/>
        </w:trPr>
        <w:tc>
          <w:tcPr>
            <w:tcW w:w="3261" w:type="dxa"/>
            <w:gridSpan w:val="2"/>
            <w:tcBorders>
              <w:top w:val="single" w:sz="4" w:space="0" w:color="002656"/>
              <w:left w:val="single" w:sz="4" w:space="0" w:color="002656"/>
              <w:bottom w:val="single" w:sz="4" w:space="0" w:color="002656"/>
              <w:right w:val="single" w:sz="4" w:space="0" w:color="002656"/>
            </w:tcBorders>
            <w:shd w:val="clear" w:color="auto" w:fill="DEE1EA"/>
            <w:hideMark/>
          </w:tcPr>
          <w:p w:rsidR="00847455" w:rsidRDefault="00847455" w:rsidP="00E8153C">
            <w:pPr>
              <w:pStyle w:val="Tablehead"/>
            </w:pPr>
            <w:r>
              <w:t>GCSE Mathematics topic area and reference</w:t>
            </w:r>
          </w:p>
        </w:tc>
        <w:tc>
          <w:tcPr>
            <w:tcW w:w="5911" w:type="dxa"/>
            <w:tcBorders>
              <w:top w:val="single" w:sz="4" w:space="0" w:color="002656"/>
              <w:left w:val="single" w:sz="4" w:space="0" w:color="002656"/>
              <w:bottom w:val="single" w:sz="4" w:space="0" w:color="002656"/>
              <w:right w:val="single" w:sz="4" w:space="0" w:color="002656"/>
            </w:tcBorders>
            <w:shd w:val="clear" w:color="auto" w:fill="DEE1EA"/>
          </w:tcPr>
          <w:p w:rsidR="00847455" w:rsidRPr="0050358F" w:rsidRDefault="00847455" w:rsidP="00E8153C">
            <w:pPr>
              <w:pStyle w:val="Tablehead"/>
            </w:pPr>
            <w:r>
              <w:t>Content</w:t>
            </w:r>
          </w:p>
        </w:tc>
      </w:tr>
      <w:tr w:rsidR="000B45D4" w:rsidTr="00E8153C">
        <w:trPr>
          <w:trHeight w:val="576"/>
        </w:trPr>
        <w:tc>
          <w:tcPr>
            <w:tcW w:w="2552" w:type="dxa"/>
            <w:vMerge w:val="restart"/>
            <w:tcBorders>
              <w:top w:val="single" w:sz="4" w:space="0" w:color="002656"/>
              <w:left w:val="single" w:sz="4" w:space="0" w:color="002656"/>
              <w:right w:val="single" w:sz="4" w:space="0" w:color="002656"/>
            </w:tcBorders>
          </w:tcPr>
          <w:p w:rsidR="000B45D4" w:rsidRDefault="000B45D4" w:rsidP="0049343A">
            <w:pPr>
              <w:pStyle w:val="Tabletext"/>
            </w:pPr>
            <w:r>
              <w:t>3. Ratio, proportion and rates of change</w:t>
            </w: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R3</w:t>
            </w:r>
          </w:p>
        </w:tc>
        <w:tc>
          <w:tcPr>
            <w:tcW w:w="5911" w:type="dxa"/>
            <w:tcBorders>
              <w:top w:val="single" w:sz="4" w:space="0" w:color="002656"/>
              <w:left w:val="single" w:sz="4" w:space="0" w:color="002656"/>
              <w:bottom w:val="single" w:sz="4" w:space="0" w:color="002656"/>
              <w:right w:val="single" w:sz="4" w:space="0" w:color="002656"/>
            </w:tcBorders>
          </w:tcPr>
          <w:p w:rsidR="000B45D4" w:rsidRPr="00743F38" w:rsidRDefault="000B45D4" w:rsidP="000B45D4">
            <w:pPr>
              <w:rPr>
                <w:rFonts w:ascii="Verdana" w:hAnsi="Verdana"/>
                <w:sz w:val="20"/>
                <w:szCs w:val="20"/>
              </w:rPr>
            </w:pPr>
            <w:r w:rsidRPr="00A64D23">
              <w:rPr>
                <w:rFonts w:ascii="Verdana" w:hAnsi="Verdana"/>
                <w:sz w:val="20"/>
                <w:szCs w:val="20"/>
              </w:rPr>
              <w:t>express one quantity as a fraction of another, where the fraction i</w:t>
            </w:r>
            <w:r>
              <w:rPr>
                <w:rFonts w:ascii="Verdana" w:hAnsi="Verdana"/>
                <w:sz w:val="20"/>
                <w:szCs w:val="20"/>
              </w:rPr>
              <w:t>s less than 1 or greater than 1</w:t>
            </w:r>
          </w:p>
        </w:tc>
      </w:tr>
      <w:tr w:rsidR="000B45D4" w:rsidTr="00E8153C">
        <w:trPr>
          <w:trHeight w:val="576"/>
        </w:trPr>
        <w:tc>
          <w:tcPr>
            <w:tcW w:w="2552" w:type="dxa"/>
            <w:vMerge/>
            <w:tcBorders>
              <w:left w:val="single" w:sz="4" w:space="0" w:color="002656"/>
              <w:right w:val="single" w:sz="4" w:space="0" w:color="002656"/>
            </w:tcBorders>
          </w:tcPr>
          <w:p w:rsidR="000B45D4" w:rsidRDefault="000B45D4"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R4</w:t>
            </w:r>
          </w:p>
        </w:tc>
        <w:tc>
          <w:tcPr>
            <w:tcW w:w="5911" w:type="dxa"/>
            <w:tcBorders>
              <w:top w:val="single" w:sz="4" w:space="0" w:color="002656"/>
              <w:left w:val="single" w:sz="4" w:space="0" w:color="002656"/>
              <w:bottom w:val="single" w:sz="4" w:space="0" w:color="002656"/>
              <w:right w:val="single" w:sz="4" w:space="0" w:color="002656"/>
            </w:tcBorders>
          </w:tcPr>
          <w:p w:rsidR="000B45D4" w:rsidRPr="000B45D4" w:rsidRDefault="000B45D4" w:rsidP="00A64D23">
            <w:pPr>
              <w:rPr>
                <w:rFonts w:ascii="Verdana" w:hAnsi="Verdana"/>
                <w:sz w:val="20"/>
                <w:szCs w:val="20"/>
              </w:rPr>
            </w:pPr>
            <w:r w:rsidRPr="00A64D23">
              <w:rPr>
                <w:rFonts w:ascii="Verdana" w:hAnsi="Verdana"/>
                <w:sz w:val="20"/>
                <w:szCs w:val="20"/>
              </w:rPr>
              <w:t>use ratio notation, inclu</w:t>
            </w:r>
            <w:r>
              <w:rPr>
                <w:rFonts w:ascii="Verdana" w:hAnsi="Verdana"/>
                <w:sz w:val="20"/>
                <w:szCs w:val="20"/>
              </w:rPr>
              <w:t>ding reduction to simplest form</w:t>
            </w:r>
          </w:p>
        </w:tc>
      </w:tr>
      <w:tr w:rsidR="000B45D4" w:rsidTr="00E8153C">
        <w:trPr>
          <w:trHeight w:val="576"/>
        </w:trPr>
        <w:tc>
          <w:tcPr>
            <w:tcW w:w="2552" w:type="dxa"/>
            <w:vMerge/>
            <w:tcBorders>
              <w:left w:val="single" w:sz="4" w:space="0" w:color="002656"/>
              <w:right w:val="single" w:sz="4" w:space="0" w:color="002656"/>
            </w:tcBorders>
          </w:tcPr>
          <w:p w:rsidR="000B45D4" w:rsidRDefault="000B45D4"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R5</w:t>
            </w:r>
          </w:p>
        </w:tc>
        <w:tc>
          <w:tcPr>
            <w:tcW w:w="5911" w:type="dxa"/>
            <w:tcBorders>
              <w:top w:val="single" w:sz="4" w:space="0" w:color="002656"/>
              <w:left w:val="single" w:sz="4" w:space="0" w:color="002656"/>
              <w:bottom w:val="single" w:sz="4" w:space="0" w:color="002656"/>
              <w:right w:val="single" w:sz="4" w:space="0" w:color="002656"/>
            </w:tcBorders>
          </w:tcPr>
          <w:p w:rsidR="000B45D4" w:rsidRPr="000B45D4" w:rsidRDefault="000B45D4" w:rsidP="00A64D23">
            <w:pPr>
              <w:rPr>
                <w:rFonts w:ascii="Verdana" w:hAnsi="Verdana"/>
                <w:sz w:val="20"/>
                <w:szCs w:val="20"/>
              </w:rPr>
            </w:pPr>
            <w:r w:rsidRPr="00A64D23">
              <w:rPr>
                <w:rFonts w:ascii="Verdana" w:hAnsi="Verdana"/>
                <w:sz w:val="20"/>
                <w:szCs w:val="20"/>
              </w:rPr>
              <w:t xml:space="preserve">divide a given quantity into two parts in a given </w:t>
            </w:r>
            <w:proofErr w:type="spellStart"/>
            <w:r w:rsidRPr="00A64D23">
              <w:rPr>
                <w:rFonts w:ascii="Verdana" w:hAnsi="Verdana"/>
                <w:sz w:val="20"/>
                <w:szCs w:val="20"/>
              </w:rPr>
              <w:t>part:part</w:t>
            </w:r>
            <w:proofErr w:type="spellEnd"/>
            <w:r w:rsidRPr="00A64D23">
              <w:rPr>
                <w:rFonts w:ascii="Verdana" w:hAnsi="Verdana"/>
                <w:sz w:val="20"/>
                <w:szCs w:val="20"/>
              </w:rPr>
              <w:t xml:space="preserve"> or </w:t>
            </w:r>
            <w:proofErr w:type="spellStart"/>
            <w:r w:rsidRPr="00A64D23">
              <w:rPr>
                <w:rFonts w:ascii="Verdana" w:hAnsi="Verdana"/>
                <w:sz w:val="20"/>
                <w:szCs w:val="20"/>
              </w:rPr>
              <w:t>part:whole</w:t>
            </w:r>
            <w:proofErr w:type="spellEnd"/>
            <w:r w:rsidRPr="00A64D23">
              <w:rPr>
                <w:rFonts w:ascii="Verdana" w:hAnsi="Verdana"/>
                <w:sz w:val="20"/>
                <w:szCs w:val="20"/>
              </w:rPr>
              <w:t xml:space="preserve"> ratio; express the division of a quantity into two parts as a ratio; apply ratio to real contexts and problems (such </w:t>
            </w:r>
            <w:r>
              <w:rPr>
                <w:rFonts w:ascii="Verdana" w:hAnsi="Verdana"/>
                <w:sz w:val="20"/>
                <w:szCs w:val="20"/>
              </w:rPr>
              <w:t>as those involving probability)</w:t>
            </w:r>
          </w:p>
        </w:tc>
      </w:tr>
      <w:tr w:rsidR="000B45D4" w:rsidTr="00E8153C">
        <w:trPr>
          <w:trHeight w:val="576"/>
        </w:trPr>
        <w:tc>
          <w:tcPr>
            <w:tcW w:w="2552" w:type="dxa"/>
            <w:vMerge/>
            <w:tcBorders>
              <w:left w:val="single" w:sz="4" w:space="0" w:color="002656"/>
              <w:right w:val="single" w:sz="4" w:space="0" w:color="002656"/>
            </w:tcBorders>
          </w:tcPr>
          <w:p w:rsidR="000B45D4" w:rsidRDefault="000B45D4"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R8</w:t>
            </w:r>
          </w:p>
        </w:tc>
        <w:tc>
          <w:tcPr>
            <w:tcW w:w="5911" w:type="dxa"/>
            <w:tcBorders>
              <w:top w:val="single" w:sz="4" w:space="0" w:color="002656"/>
              <w:left w:val="single" w:sz="4" w:space="0" w:color="002656"/>
              <w:bottom w:val="single" w:sz="4" w:space="0" w:color="002656"/>
              <w:right w:val="single" w:sz="4" w:space="0" w:color="002656"/>
            </w:tcBorders>
          </w:tcPr>
          <w:p w:rsidR="000B45D4" w:rsidRPr="000B45D4" w:rsidRDefault="000B45D4" w:rsidP="00A64D23">
            <w:pPr>
              <w:rPr>
                <w:rFonts w:ascii="Verdana" w:hAnsi="Verdana"/>
                <w:sz w:val="20"/>
                <w:szCs w:val="20"/>
              </w:rPr>
            </w:pPr>
            <w:r w:rsidRPr="00A64D23">
              <w:rPr>
                <w:rFonts w:ascii="Verdana" w:hAnsi="Verdana"/>
                <w:sz w:val="20"/>
                <w:szCs w:val="20"/>
              </w:rPr>
              <w:t>relate rat</w:t>
            </w:r>
            <w:r>
              <w:rPr>
                <w:rFonts w:ascii="Verdana" w:hAnsi="Verdana"/>
                <w:sz w:val="20"/>
                <w:szCs w:val="20"/>
              </w:rPr>
              <w:t>ios to fractions and vice versa</w:t>
            </w:r>
          </w:p>
        </w:tc>
      </w:tr>
      <w:tr w:rsidR="000B45D4" w:rsidTr="00E8153C">
        <w:trPr>
          <w:trHeight w:val="576"/>
        </w:trPr>
        <w:tc>
          <w:tcPr>
            <w:tcW w:w="2552" w:type="dxa"/>
            <w:vMerge/>
            <w:tcBorders>
              <w:left w:val="single" w:sz="4" w:space="0" w:color="002656"/>
              <w:right w:val="single" w:sz="4" w:space="0" w:color="002656"/>
            </w:tcBorders>
          </w:tcPr>
          <w:p w:rsidR="000B45D4" w:rsidRDefault="000B45D4"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R9</w:t>
            </w:r>
          </w:p>
        </w:tc>
        <w:tc>
          <w:tcPr>
            <w:tcW w:w="5911" w:type="dxa"/>
            <w:tcBorders>
              <w:top w:val="single" w:sz="4" w:space="0" w:color="002656"/>
              <w:left w:val="single" w:sz="4" w:space="0" w:color="002656"/>
              <w:bottom w:val="single" w:sz="4" w:space="0" w:color="002656"/>
              <w:right w:val="single" w:sz="4" w:space="0" w:color="002656"/>
            </w:tcBorders>
          </w:tcPr>
          <w:p w:rsidR="000B45D4" w:rsidRPr="000B45D4" w:rsidRDefault="000B45D4" w:rsidP="00A64D23">
            <w:pPr>
              <w:rPr>
                <w:rFonts w:ascii="Verdana" w:hAnsi="Verdana"/>
                <w:sz w:val="20"/>
                <w:szCs w:val="20"/>
              </w:rPr>
            </w:pPr>
            <w:r w:rsidRPr="00A64D23">
              <w:rPr>
                <w:rFonts w:ascii="Verdana" w:hAnsi="Verdana"/>
                <w:sz w:val="20"/>
                <w:szCs w:val="20"/>
              </w:rPr>
              <w:t>define percentage as ‘number of parts per hundred’; interpret percentages and percentage changes as a fraction or a decimal, and interpret these multiplicatively; express one quantity as a percentage of another; compare t</w:t>
            </w:r>
            <w:r>
              <w:rPr>
                <w:rFonts w:ascii="Verdana" w:hAnsi="Verdana"/>
                <w:sz w:val="20"/>
                <w:szCs w:val="20"/>
              </w:rPr>
              <w:t>wo quantities using percentages</w:t>
            </w:r>
          </w:p>
        </w:tc>
      </w:tr>
      <w:tr w:rsidR="000B45D4" w:rsidTr="00E8153C">
        <w:trPr>
          <w:trHeight w:val="576"/>
        </w:trPr>
        <w:tc>
          <w:tcPr>
            <w:tcW w:w="2552" w:type="dxa"/>
            <w:vMerge/>
            <w:tcBorders>
              <w:left w:val="single" w:sz="4" w:space="0" w:color="002656"/>
              <w:right w:val="single" w:sz="4" w:space="0" w:color="002656"/>
            </w:tcBorders>
          </w:tcPr>
          <w:p w:rsidR="000B45D4" w:rsidRDefault="000B45D4"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R11</w:t>
            </w:r>
          </w:p>
        </w:tc>
        <w:tc>
          <w:tcPr>
            <w:tcW w:w="5911" w:type="dxa"/>
            <w:tcBorders>
              <w:top w:val="single" w:sz="4" w:space="0" w:color="002656"/>
              <w:left w:val="single" w:sz="4" w:space="0" w:color="002656"/>
              <w:bottom w:val="single" w:sz="4" w:space="0" w:color="002656"/>
              <w:right w:val="single" w:sz="4" w:space="0" w:color="002656"/>
            </w:tcBorders>
          </w:tcPr>
          <w:p w:rsidR="000B45D4" w:rsidRPr="000B45D4" w:rsidRDefault="000B45D4" w:rsidP="00A64D23">
            <w:pPr>
              <w:rPr>
                <w:rFonts w:ascii="Verdana" w:hAnsi="Verdana"/>
                <w:sz w:val="20"/>
                <w:szCs w:val="20"/>
              </w:rPr>
            </w:pPr>
            <w:r w:rsidRPr="00A64D23">
              <w:rPr>
                <w:rFonts w:ascii="Verdana" w:hAnsi="Verdana"/>
                <w:sz w:val="20"/>
                <w:szCs w:val="20"/>
              </w:rPr>
              <w:t>use compound units such as sp</w:t>
            </w:r>
            <w:r>
              <w:rPr>
                <w:rFonts w:ascii="Verdana" w:hAnsi="Verdana"/>
                <w:sz w:val="20"/>
                <w:szCs w:val="20"/>
              </w:rPr>
              <w:t>eed, rates of pay, unit pricing</w:t>
            </w:r>
          </w:p>
        </w:tc>
      </w:tr>
      <w:tr w:rsidR="000B45D4" w:rsidTr="00E8153C">
        <w:trPr>
          <w:trHeight w:val="576"/>
        </w:trPr>
        <w:tc>
          <w:tcPr>
            <w:tcW w:w="2552" w:type="dxa"/>
            <w:vMerge/>
            <w:tcBorders>
              <w:left w:val="single" w:sz="4" w:space="0" w:color="002656"/>
              <w:bottom w:val="single" w:sz="4" w:space="0" w:color="002656"/>
              <w:right w:val="single" w:sz="4" w:space="0" w:color="002656"/>
            </w:tcBorders>
          </w:tcPr>
          <w:p w:rsidR="000B45D4" w:rsidRDefault="000B45D4"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Pr>
                <w:rFonts w:ascii="Verdana" w:hAnsi="Verdana"/>
                <w:b/>
                <w:sz w:val="20"/>
                <w:szCs w:val="20"/>
              </w:rPr>
              <w:t>R14</w:t>
            </w:r>
          </w:p>
        </w:tc>
        <w:tc>
          <w:tcPr>
            <w:tcW w:w="5911" w:type="dxa"/>
            <w:tcBorders>
              <w:top w:val="single" w:sz="4" w:space="0" w:color="002656"/>
              <w:left w:val="single" w:sz="4" w:space="0" w:color="002656"/>
              <w:bottom w:val="single" w:sz="4" w:space="0" w:color="002656"/>
              <w:right w:val="single" w:sz="4" w:space="0" w:color="002656"/>
            </w:tcBorders>
          </w:tcPr>
          <w:p w:rsidR="000B45D4" w:rsidRPr="000D33A9" w:rsidRDefault="000B45D4" w:rsidP="00A64D23">
            <w:pPr>
              <w:rPr>
                <w:rFonts w:ascii="Verdana" w:hAnsi="Verdana"/>
                <w:b/>
                <w:sz w:val="20"/>
                <w:szCs w:val="20"/>
              </w:rPr>
            </w:pPr>
            <w:r w:rsidRPr="00743F38">
              <w:rPr>
                <w:rFonts w:ascii="Verdana" w:hAnsi="Verdana"/>
                <w:sz w:val="20"/>
                <w:szCs w:val="20"/>
              </w:rPr>
              <w:t>interpret the gradient of a straight</w:t>
            </w:r>
            <w:r>
              <w:rPr>
                <w:rFonts w:ascii="Verdana" w:hAnsi="Verdana"/>
                <w:sz w:val="20"/>
                <w:szCs w:val="20"/>
              </w:rPr>
              <w:t xml:space="preserve"> line graph as a rate of change</w:t>
            </w:r>
          </w:p>
        </w:tc>
      </w:tr>
      <w:tr w:rsidR="009800FE" w:rsidTr="00E8153C">
        <w:trPr>
          <w:trHeight w:val="576"/>
        </w:trPr>
        <w:tc>
          <w:tcPr>
            <w:tcW w:w="2552" w:type="dxa"/>
            <w:vMerge w:val="restart"/>
            <w:tcBorders>
              <w:top w:val="single" w:sz="4" w:space="0" w:color="002656"/>
              <w:left w:val="single" w:sz="4" w:space="0" w:color="002656"/>
              <w:right w:val="single" w:sz="4" w:space="0" w:color="002656"/>
            </w:tcBorders>
          </w:tcPr>
          <w:p w:rsidR="009800FE" w:rsidRDefault="009800FE" w:rsidP="0049343A">
            <w:pPr>
              <w:pStyle w:val="Tabletext"/>
            </w:pPr>
            <w:r>
              <w:t>4. Probability</w:t>
            </w:r>
          </w:p>
        </w:tc>
        <w:tc>
          <w:tcPr>
            <w:tcW w:w="709" w:type="dxa"/>
            <w:tcBorders>
              <w:top w:val="single" w:sz="4" w:space="0" w:color="002656"/>
              <w:left w:val="single" w:sz="4" w:space="0" w:color="002656"/>
              <w:bottom w:val="single" w:sz="4" w:space="0" w:color="002656"/>
              <w:right w:val="single" w:sz="4" w:space="0" w:color="002656"/>
            </w:tcBorders>
          </w:tcPr>
          <w:p w:rsidR="009800FE" w:rsidRPr="000D33A9" w:rsidRDefault="009800FE" w:rsidP="00A64D23">
            <w:pPr>
              <w:rPr>
                <w:rFonts w:ascii="Verdana" w:hAnsi="Verdana"/>
                <w:b/>
                <w:sz w:val="20"/>
                <w:szCs w:val="20"/>
              </w:rPr>
            </w:pPr>
            <w:r>
              <w:rPr>
                <w:rFonts w:ascii="Verdana" w:hAnsi="Verdana"/>
                <w:b/>
                <w:sz w:val="20"/>
                <w:szCs w:val="20"/>
              </w:rPr>
              <w:t>P1</w:t>
            </w:r>
          </w:p>
        </w:tc>
        <w:tc>
          <w:tcPr>
            <w:tcW w:w="5911" w:type="dxa"/>
            <w:tcBorders>
              <w:top w:val="single" w:sz="4" w:space="0" w:color="002656"/>
              <w:left w:val="single" w:sz="4" w:space="0" w:color="002656"/>
              <w:bottom w:val="single" w:sz="4" w:space="0" w:color="002656"/>
              <w:right w:val="single" w:sz="4" w:space="0" w:color="002656"/>
            </w:tcBorders>
          </w:tcPr>
          <w:p w:rsidR="009800FE" w:rsidRDefault="009800FE" w:rsidP="00A64D23">
            <w:pPr>
              <w:rPr>
                <w:rFonts w:ascii="Verdana" w:hAnsi="Verdana"/>
                <w:sz w:val="20"/>
                <w:szCs w:val="20"/>
              </w:rPr>
            </w:pPr>
            <w:r w:rsidRPr="00401FE7">
              <w:rPr>
                <w:rFonts w:ascii="Verdana" w:hAnsi="Verdana"/>
                <w:sz w:val="20"/>
                <w:szCs w:val="20"/>
              </w:rPr>
              <w:t>record, describe and analyse the frequency of outcomes of probability experiments</w:t>
            </w:r>
          </w:p>
          <w:p w:rsidR="009800FE" w:rsidRPr="00CD6B85" w:rsidRDefault="009800FE" w:rsidP="00A64D23">
            <w:pPr>
              <w:rPr>
                <w:rFonts w:ascii="Verdana" w:hAnsi="Verdana"/>
                <w:sz w:val="20"/>
                <w:szCs w:val="20"/>
              </w:rPr>
            </w:pPr>
          </w:p>
        </w:tc>
      </w:tr>
      <w:tr w:rsidR="009800FE" w:rsidTr="00E8153C">
        <w:trPr>
          <w:trHeight w:val="576"/>
        </w:trPr>
        <w:tc>
          <w:tcPr>
            <w:tcW w:w="2552" w:type="dxa"/>
            <w:vMerge/>
            <w:tcBorders>
              <w:left w:val="single" w:sz="4" w:space="0" w:color="002656"/>
              <w:bottom w:val="single" w:sz="4" w:space="0" w:color="002656"/>
              <w:right w:val="single" w:sz="4" w:space="0" w:color="002656"/>
            </w:tcBorders>
          </w:tcPr>
          <w:p w:rsidR="009800FE" w:rsidRDefault="009800FE" w:rsidP="0049343A">
            <w:pPr>
              <w:pStyle w:val="Tabletext"/>
            </w:pPr>
          </w:p>
        </w:tc>
        <w:tc>
          <w:tcPr>
            <w:tcW w:w="709" w:type="dxa"/>
            <w:tcBorders>
              <w:top w:val="single" w:sz="4" w:space="0" w:color="002656"/>
              <w:left w:val="single" w:sz="4" w:space="0" w:color="002656"/>
              <w:bottom w:val="single" w:sz="4" w:space="0" w:color="002656"/>
              <w:right w:val="single" w:sz="4" w:space="0" w:color="002656"/>
            </w:tcBorders>
          </w:tcPr>
          <w:p w:rsidR="009800FE" w:rsidRPr="000D33A9" w:rsidRDefault="009800FE" w:rsidP="00A64D23">
            <w:pPr>
              <w:rPr>
                <w:rFonts w:ascii="Verdana" w:hAnsi="Verdana"/>
                <w:b/>
                <w:sz w:val="20"/>
                <w:szCs w:val="20"/>
              </w:rPr>
            </w:pPr>
            <w:r>
              <w:rPr>
                <w:rFonts w:ascii="Verdana" w:hAnsi="Verdana"/>
                <w:b/>
                <w:sz w:val="20"/>
                <w:szCs w:val="20"/>
              </w:rPr>
              <w:t>P7</w:t>
            </w:r>
          </w:p>
        </w:tc>
        <w:tc>
          <w:tcPr>
            <w:tcW w:w="5911" w:type="dxa"/>
            <w:tcBorders>
              <w:top w:val="single" w:sz="4" w:space="0" w:color="002656"/>
              <w:left w:val="single" w:sz="4" w:space="0" w:color="002656"/>
              <w:bottom w:val="single" w:sz="4" w:space="0" w:color="002656"/>
              <w:right w:val="single" w:sz="4" w:space="0" w:color="002656"/>
            </w:tcBorders>
          </w:tcPr>
          <w:p w:rsidR="009800FE" w:rsidRPr="000D33A9" w:rsidRDefault="009800FE" w:rsidP="00A64D23">
            <w:pPr>
              <w:rPr>
                <w:rFonts w:ascii="Verdana" w:hAnsi="Verdana"/>
                <w:b/>
                <w:sz w:val="20"/>
                <w:szCs w:val="20"/>
              </w:rPr>
            </w:pPr>
            <w:r w:rsidRPr="00CD6B85">
              <w:rPr>
                <w:rFonts w:ascii="Verdana" w:hAnsi="Verdana"/>
                <w:sz w:val="20"/>
                <w:szCs w:val="20"/>
              </w:rPr>
              <w:t>construct theoretical possibility spaces for single and combined experiments with equally likely outcomes and use these to calculate theoretical probabilities</w:t>
            </w:r>
          </w:p>
        </w:tc>
      </w:tr>
    </w:tbl>
    <w:p w:rsidR="00C00CE1" w:rsidRDefault="00C00CE1" w:rsidP="006850E2">
      <w:pPr>
        <w:pStyle w:val="Ahead"/>
        <w:sectPr w:rsidR="00C00CE1" w:rsidSect="0071382E">
          <w:headerReference w:type="even" r:id="rId20"/>
          <w:headerReference w:type="default" r:id="rId21"/>
          <w:headerReference w:type="first" r:id="rId22"/>
          <w:type w:val="evenPage"/>
          <w:pgSz w:w="11900" w:h="16840" w:code="9"/>
          <w:pgMar w:top="1411" w:right="1411" w:bottom="1224" w:left="1411" w:header="562" w:footer="864" w:gutter="0"/>
          <w:pgNumType w:start="4"/>
          <w:cols w:space="708"/>
          <w:docGrid w:linePitch="326"/>
        </w:sectPr>
      </w:pPr>
    </w:p>
    <w:p w:rsidR="006850E2" w:rsidRDefault="006850E2" w:rsidP="006850E2">
      <w:pPr>
        <w:pStyle w:val="Ahead"/>
      </w:pPr>
      <w:r>
        <w:t>Planner at a glance</w:t>
      </w:r>
    </w:p>
    <w:p w:rsidR="00847455" w:rsidRDefault="00847455" w:rsidP="00847455">
      <w:pPr>
        <w:pStyle w:val="Bhead"/>
      </w:pPr>
      <w:bookmarkStart w:id="1" w:name="_Toc451785225"/>
      <w:r>
        <w:t>Option 1: Two</w:t>
      </w:r>
      <w:r w:rsidR="002631C6">
        <w:t>-</w:t>
      </w:r>
      <w:r w:rsidR="003729AE">
        <w:t xml:space="preserve">year course </w:t>
      </w:r>
      <w:r>
        <w:t>planner</w:t>
      </w:r>
      <w:bookmarkEnd w:id="1"/>
    </w:p>
    <w:p w:rsidR="00961AB0" w:rsidRPr="00961AB0" w:rsidRDefault="00961AB0" w:rsidP="00961AB0">
      <w:pPr>
        <w:pStyle w:val="text"/>
      </w:pPr>
      <w:r w:rsidRPr="00961AB0">
        <w:t xml:space="preserve">This option is designed for the delivery of GCSE Statistics as a two-year course with the option of teaching alongside GCSE Mathematics. Though the number of teaching hours varies from centre to centre, this option is based on up to 2 hours per week. </w:t>
      </w:r>
    </w:p>
    <w:p w:rsidR="006850E2" w:rsidRDefault="00961AB0" w:rsidP="00961AB0">
      <w:pPr>
        <w:pStyle w:val="text"/>
        <w:rPr>
          <w:b/>
        </w:rPr>
      </w:pPr>
      <w:r w:rsidRPr="00EE1CB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730"/>
        <w:gridCol w:w="3241"/>
        <w:gridCol w:w="3916"/>
      </w:tblGrid>
      <w:tr w:rsidR="003729AE" w:rsidRPr="009D27EF" w:rsidTr="006C2736">
        <w:tc>
          <w:tcPr>
            <w:tcW w:w="1073" w:type="dxa"/>
            <w:shd w:val="clear" w:color="auto" w:fill="DBE5F1"/>
          </w:tcPr>
          <w:p w:rsidR="003729AE" w:rsidRPr="00961AB0" w:rsidRDefault="00961AB0" w:rsidP="00961AB0">
            <w:pPr>
              <w:pStyle w:val="text"/>
              <w:ind w:left="0"/>
              <w:rPr>
                <w:b/>
              </w:rPr>
            </w:pPr>
            <w:r w:rsidRPr="00961AB0">
              <w:rPr>
                <w:b/>
              </w:rPr>
              <w:t>Term</w:t>
            </w:r>
          </w:p>
        </w:tc>
        <w:tc>
          <w:tcPr>
            <w:tcW w:w="675" w:type="dxa"/>
            <w:shd w:val="clear" w:color="auto" w:fill="DBE5F1"/>
          </w:tcPr>
          <w:p w:rsidR="003729AE" w:rsidRPr="00961AB0" w:rsidRDefault="00961AB0" w:rsidP="00961AB0">
            <w:pPr>
              <w:pStyle w:val="text"/>
              <w:ind w:left="0"/>
              <w:rPr>
                <w:b/>
              </w:rPr>
            </w:pPr>
            <w:r w:rsidRPr="00961AB0">
              <w:rPr>
                <w:b/>
              </w:rPr>
              <w:t>Year</w:t>
            </w:r>
          </w:p>
        </w:tc>
        <w:tc>
          <w:tcPr>
            <w:tcW w:w="3358" w:type="dxa"/>
            <w:shd w:val="clear" w:color="auto" w:fill="DBE5F1"/>
          </w:tcPr>
          <w:p w:rsidR="003729AE" w:rsidRPr="00635A11" w:rsidRDefault="003729AE" w:rsidP="00E8153C">
            <w:pPr>
              <w:pStyle w:val="Tablehead"/>
              <w:rPr>
                <w:sz w:val="20"/>
                <w:szCs w:val="20"/>
              </w:rPr>
            </w:pPr>
            <w:r>
              <w:rPr>
                <w:sz w:val="20"/>
                <w:szCs w:val="20"/>
              </w:rPr>
              <w:t>Content</w:t>
            </w:r>
            <w:r w:rsidR="00961AB0">
              <w:rPr>
                <w:sz w:val="20"/>
                <w:szCs w:val="20"/>
              </w:rPr>
              <w:t xml:space="preserve"> area</w:t>
            </w:r>
          </w:p>
        </w:tc>
        <w:tc>
          <w:tcPr>
            <w:tcW w:w="4066" w:type="dxa"/>
            <w:shd w:val="clear" w:color="auto" w:fill="DBE5F1"/>
          </w:tcPr>
          <w:p w:rsidR="003729AE" w:rsidRPr="00635A11" w:rsidRDefault="003729AE" w:rsidP="00E8153C">
            <w:pPr>
              <w:pStyle w:val="Tablehead"/>
              <w:rPr>
                <w:sz w:val="20"/>
                <w:szCs w:val="20"/>
              </w:rPr>
            </w:pPr>
            <w:r>
              <w:rPr>
                <w:sz w:val="20"/>
                <w:szCs w:val="20"/>
              </w:rPr>
              <w:t>Topics</w:t>
            </w:r>
          </w:p>
        </w:tc>
      </w:tr>
      <w:tr w:rsidR="003729AE" w:rsidRPr="009D27EF" w:rsidTr="006C2736">
        <w:tc>
          <w:tcPr>
            <w:tcW w:w="1073" w:type="dxa"/>
          </w:tcPr>
          <w:p w:rsidR="003729AE" w:rsidRPr="00635A11" w:rsidRDefault="003729AE" w:rsidP="00E8153C">
            <w:pPr>
              <w:pStyle w:val="text"/>
              <w:ind w:left="0"/>
            </w:pPr>
            <w:r w:rsidRPr="00635A11">
              <w:t xml:space="preserve">Autumn </w:t>
            </w:r>
          </w:p>
        </w:tc>
        <w:tc>
          <w:tcPr>
            <w:tcW w:w="675" w:type="dxa"/>
          </w:tcPr>
          <w:p w:rsidR="003729AE" w:rsidRPr="00635A11" w:rsidRDefault="003729AE" w:rsidP="00E8153C">
            <w:pPr>
              <w:pStyle w:val="text"/>
              <w:ind w:left="0"/>
            </w:pPr>
            <w:r w:rsidRPr="00635A11">
              <w:t>Y</w:t>
            </w:r>
            <w:r w:rsidR="006C2736">
              <w:t>r 1</w:t>
            </w:r>
          </w:p>
        </w:tc>
        <w:tc>
          <w:tcPr>
            <w:tcW w:w="3358" w:type="dxa"/>
          </w:tcPr>
          <w:p w:rsidR="003729AE" w:rsidRPr="00635A11" w:rsidRDefault="003729AE" w:rsidP="00E8153C">
            <w:pPr>
              <w:pStyle w:val="text"/>
              <w:ind w:left="0"/>
            </w:pPr>
            <w:r>
              <w:t>1. The collection of data</w:t>
            </w:r>
          </w:p>
        </w:tc>
        <w:tc>
          <w:tcPr>
            <w:tcW w:w="4066" w:type="dxa"/>
          </w:tcPr>
          <w:p w:rsidR="003729AE" w:rsidRDefault="003729AE" w:rsidP="00E8153C">
            <w:pPr>
              <w:pStyle w:val="text"/>
              <w:ind w:left="0"/>
            </w:pPr>
            <w:r>
              <w:t>1</w:t>
            </w:r>
            <w:r w:rsidR="006C2736">
              <w:t>(a)</w:t>
            </w:r>
            <w:r>
              <w:t xml:space="preserve"> Planning</w:t>
            </w:r>
          </w:p>
          <w:p w:rsidR="003729AE" w:rsidRDefault="006C2736" w:rsidP="00E8153C">
            <w:pPr>
              <w:pStyle w:val="text"/>
              <w:ind w:left="0"/>
            </w:pPr>
            <w:r>
              <w:t>1(b)</w:t>
            </w:r>
            <w:r w:rsidR="003729AE">
              <w:t xml:space="preserve"> Types of data</w:t>
            </w:r>
          </w:p>
          <w:p w:rsidR="003729AE" w:rsidRDefault="003729AE" w:rsidP="00E8153C">
            <w:pPr>
              <w:pStyle w:val="text"/>
              <w:ind w:left="0"/>
            </w:pPr>
            <w:r>
              <w:t>1</w:t>
            </w:r>
            <w:r w:rsidR="006C2736">
              <w:t>(c)</w:t>
            </w:r>
            <w:r>
              <w:t xml:space="preserve"> Population and sampling</w:t>
            </w:r>
          </w:p>
          <w:p w:rsidR="007452BE" w:rsidRDefault="007452BE" w:rsidP="007452BE">
            <w:pPr>
              <w:pStyle w:val="text"/>
              <w:ind w:left="0"/>
            </w:pPr>
            <w:r>
              <w:t>2(h) Estimation</w:t>
            </w:r>
          </w:p>
          <w:p w:rsidR="003729AE" w:rsidRPr="00635A11" w:rsidRDefault="003729AE" w:rsidP="00E8153C">
            <w:pPr>
              <w:pStyle w:val="text"/>
              <w:ind w:left="0"/>
            </w:pPr>
            <w:r>
              <w:t>1</w:t>
            </w:r>
            <w:r w:rsidR="006C2736">
              <w:t>(d)</w:t>
            </w:r>
            <w:r>
              <w:t xml:space="preserve"> Collecting data</w:t>
            </w:r>
          </w:p>
        </w:tc>
      </w:tr>
      <w:tr w:rsidR="003729AE" w:rsidRPr="009D27EF" w:rsidTr="006C2736">
        <w:tc>
          <w:tcPr>
            <w:tcW w:w="1073" w:type="dxa"/>
          </w:tcPr>
          <w:p w:rsidR="003729AE" w:rsidRPr="00635A11" w:rsidRDefault="003729AE" w:rsidP="00E8153C">
            <w:pPr>
              <w:pStyle w:val="text"/>
              <w:ind w:left="0"/>
            </w:pPr>
            <w:r w:rsidRPr="00635A11">
              <w:t>Spring</w:t>
            </w:r>
          </w:p>
        </w:tc>
        <w:tc>
          <w:tcPr>
            <w:tcW w:w="675" w:type="dxa"/>
          </w:tcPr>
          <w:p w:rsidR="003729AE" w:rsidRPr="00635A11" w:rsidRDefault="006C2736" w:rsidP="00E8153C">
            <w:pPr>
              <w:pStyle w:val="text"/>
              <w:ind w:left="0"/>
            </w:pPr>
            <w:r>
              <w:t>Yr 1</w:t>
            </w:r>
          </w:p>
        </w:tc>
        <w:tc>
          <w:tcPr>
            <w:tcW w:w="3358" w:type="dxa"/>
          </w:tcPr>
          <w:p w:rsidR="003729AE" w:rsidRPr="00635A11" w:rsidRDefault="003729AE" w:rsidP="00E8153C">
            <w:pPr>
              <w:pStyle w:val="text"/>
              <w:ind w:left="0"/>
            </w:pPr>
            <w:r>
              <w:t>2. Processing, representing and analysing data</w:t>
            </w:r>
          </w:p>
        </w:tc>
        <w:tc>
          <w:tcPr>
            <w:tcW w:w="4066" w:type="dxa"/>
          </w:tcPr>
          <w:p w:rsidR="003729AE" w:rsidRDefault="003729AE" w:rsidP="00E8153C">
            <w:pPr>
              <w:pStyle w:val="text"/>
              <w:ind w:left="0"/>
            </w:pPr>
            <w:r>
              <w:t>2</w:t>
            </w:r>
            <w:r w:rsidR="006C2736">
              <w:t>(a)</w:t>
            </w:r>
            <w:r>
              <w:t xml:space="preserve"> Tabulation</w:t>
            </w:r>
            <w:r w:rsidR="00EF6DEF">
              <w:t>, diagrams and representation</w:t>
            </w:r>
          </w:p>
          <w:p w:rsidR="003729AE" w:rsidRPr="00635A11" w:rsidRDefault="003729AE" w:rsidP="00E8153C">
            <w:pPr>
              <w:pStyle w:val="text"/>
              <w:ind w:left="0"/>
            </w:pPr>
            <w:r>
              <w:t xml:space="preserve"> </w:t>
            </w:r>
          </w:p>
        </w:tc>
      </w:tr>
      <w:tr w:rsidR="003729AE" w:rsidRPr="009D27EF" w:rsidTr="006C2736">
        <w:tc>
          <w:tcPr>
            <w:tcW w:w="1073" w:type="dxa"/>
          </w:tcPr>
          <w:p w:rsidR="003729AE" w:rsidRPr="00635A11" w:rsidRDefault="003729AE" w:rsidP="00E8153C">
            <w:pPr>
              <w:pStyle w:val="text"/>
              <w:ind w:left="0"/>
            </w:pPr>
            <w:r w:rsidRPr="00635A11">
              <w:t>Summer</w:t>
            </w:r>
          </w:p>
        </w:tc>
        <w:tc>
          <w:tcPr>
            <w:tcW w:w="675" w:type="dxa"/>
          </w:tcPr>
          <w:p w:rsidR="003729AE" w:rsidRPr="00635A11" w:rsidRDefault="003729AE" w:rsidP="006C2736">
            <w:pPr>
              <w:pStyle w:val="text"/>
              <w:ind w:left="0"/>
            </w:pPr>
            <w:r w:rsidRPr="00635A11">
              <w:t>Y</w:t>
            </w:r>
            <w:r w:rsidR="006C2736">
              <w:t>r 1</w:t>
            </w:r>
          </w:p>
        </w:tc>
        <w:tc>
          <w:tcPr>
            <w:tcW w:w="3358" w:type="dxa"/>
          </w:tcPr>
          <w:p w:rsidR="003729AE" w:rsidRPr="00635A11" w:rsidRDefault="003729AE" w:rsidP="00E8153C">
            <w:pPr>
              <w:pStyle w:val="text"/>
              <w:ind w:left="0"/>
            </w:pPr>
            <w:r>
              <w:t>2. Processing, representing and analysing data</w:t>
            </w:r>
          </w:p>
        </w:tc>
        <w:tc>
          <w:tcPr>
            <w:tcW w:w="4066" w:type="dxa"/>
          </w:tcPr>
          <w:p w:rsidR="003729AE" w:rsidRDefault="003729AE" w:rsidP="00E8153C">
            <w:pPr>
              <w:pStyle w:val="text"/>
              <w:ind w:left="0"/>
            </w:pPr>
            <w:r>
              <w:t>2</w:t>
            </w:r>
            <w:r w:rsidR="006C2736">
              <w:t>(</w:t>
            </w:r>
            <w:r>
              <w:t>b</w:t>
            </w:r>
            <w:r w:rsidR="006C2736">
              <w:t>)</w:t>
            </w:r>
            <w:r>
              <w:t xml:space="preserve"> Measures of central tendency</w:t>
            </w:r>
          </w:p>
          <w:p w:rsidR="003729AE" w:rsidRDefault="003729AE" w:rsidP="00E8153C">
            <w:pPr>
              <w:pStyle w:val="text"/>
              <w:ind w:left="0"/>
            </w:pPr>
            <w:r>
              <w:t>2</w:t>
            </w:r>
            <w:r w:rsidR="006C2736">
              <w:t>(</w:t>
            </w:r>
            <w:r>
              <w:t>c</w:t>
            </w:r>
            <w:r w:rsidR="006C2736">
              <w:t>)</w:t>
            </w:r>
            <w:r>
              <w:t xml:space="preserve"> Measures of dispersion</w:t>
            </w:r>
          </w:p>
          <w:p w:rsidR="003729AE" w:rsidRPr="00635A11" w:rsidRDefault="003729AE" w:rsidP="006C2736">
            <w:pPr>
              <w:pStyle w:val="text"/>
              <w:ind w:left="0"/>
            </w:pPr>
            <w:r>
              <w:t>2</w:t>
            </w:r>
            <w:r w:rsidR="006C2736">
              <w:t>(</w:t>
            </w:r>
            <w:r>
              <w:t>e</w:t>
            </w:r>
            <w:r w:rsidR="006C2736">
              <w:t>)</w:t>
            </w:r>
            <w:r>
              <w:t xml:space="preserve"> Scatter diagrams and correlation</w:t>
            </w:r>
          </w:p>
        </w:tc>
      </w:tr>
      <w:tr w:rsidR="003729AE" w:rsidRPr="009D27EF" w:rsidTr="006C2736">
        <w:tc>
          <w:tcPr>
            <w:tcW w:w="1073" w:type="dxa"/>
          </w:tcPr>
          <w:p w:rsidR="003729AE" w:rsidRPr="00635A11" w:rsidRDefault="003729AE" w:rsidP="00E8153C">
            <w:pPr>
              <w:pStyle w:val="text"/>
              <w:ind w:left="0"/>
            </w:pPr>
            <w:r w:rsidRPr="00635A11">
              <w:t>Autumn</w:t>
            </w:r>
          </w:p>
        </w:tc>
        <w:tc>
          <w:tcPr>
            <w:tcW w:w="675" w:type="dxa"/>
          </w:tcPr>
          <w:p w:rsidR="003729AE" w:rsidRPr="00635A11" w:rsidRDefault="006C2736" w:rsidP="006C2736">
            <w:pPr>
              <w:pStyle w:val="text"/>
              <w:ind w:left="0"/>
            </w:pPr>
            <w:r>
              <w:t>Yr 2</w:t>
            </w:r>
          </w:p>
        </w:tc>
        <w:tc>
          <w:tcPr>
            <w:tcW w:w="3358" w:type="dxa"/>
          </w:tcPr>
          <w:p w:rsidR="00961AB0" w:rsidRDefault="003729AE" w:rsidP="00E8153C">
            <w:pPr>
              <w:pStyle w:val="text"/>
              <w:ind w:left="0"/>
            </w:pPr>
            <w:r>
              <w:t>2. Processing, representing and analysing data</w:t>
            </w:r>
          </w:p>
          <w:p w:rsidR="003729AE" w:rsidRDefault="003729AE" w:rsidP="00E8153C">
            <w:pPr>
              <w:pStyle w:val="text"/>
              <w:ind w:left="0"/>
            </w:pPr>
            <w:r>
              <w:t>3. Probability</w:t>
            </w:r>
          </w:p>
          <w:p w:rsidR="00241A00" w:rsidRPr="00635A11" w:rsidRDefault="00241A00" w:rsidP="00E8153C">
            <w:pPr>
              <w:pStyle w:val="text"/>
              <w:ind w:left="0"/>
            </w:pPr>
          </w:p>
        </w:tc>
        <w:tc>
          <w:tcPr>
            <w:tcW w:w="4066" w:type="dxa"/>
          </w:tcPr>
          <w:p w:rsidR="003729AE" w:rsidRDefault="003729AE" w:rsidP="00E8153C">
            <w:pPr>
              <w:pStyle w:val="text"/>
              <w:ind w:left="0"/>
            </w:pPr>
            <w:r>
              <w:t>2</w:t>
            </w:r>
            <w:r w:rsidR="006C2736">
              <w:t>(f)</w:t>
            </w:r>
            <w:r w:rsidR="00961AB0">
              <w:t xml:space="preserve"> Time series </w:t>
            </w:r>
          </w:p>
          <w:p w:rsidR="003729AE" w:rsidRDefault="003729AE" w:rsidP="00E8153C">
            <w:pPr>
              <w:pStyle w:val="text"/>
              <w:ind w:left="0"/>
            </w:pPr>
            <w:r>
              <w:t>3. Experimental and theoretical probability</w:t>
            </w:r>
          </w:p>
          <w:p w:rsidR="00241A00" w:rsidRDefault="00241A00" w:rsidP="00241A00">
            <w:pPr>
              <w:pStyle w:val="text"/>
              <w:ind w:left="0"/>
            </w:pPr>
            <w:r>
              <w:t>2(d) Further summary statistics</w:t>
            </w:r>
          </w:p>
          <w:p w:rsidR="003729AE" w:rsidRPr="00635A11" w:rsidRDefault="003729AE" w:rsidP="00E8153C">
            <w:pPr>
              <w:pStyle w:val="text"/>
              <w:ind w:left="0"/>
            </w:pPr>
          </w:p>
        </w:tc>
      </w:tr>
      <w:tr w:rsidR="003729AE" w:rsidRPr="009D27EF" w:rsidTr="006C2736">
        <w:tc>
          <w:tcPr>
            <w:tcW w:w="1073" w:type="dxa"/>
          </w:tcPr>
          <w:p w:rsidR="003729AE" w:rsidRPr="00635A11" w:rsidRDefault="003729AE" w:rsidP="00E8153C">
            <w:pPr>
              <w:pStyle w:val="text"/>
              <w:ind w:left="0"/>
            </w:pPr>
            <w:r w:rsidRPr="00635A11">
              <w:t>Spring</w:t>
            </w:r>
          </w:p>
        </w:tc>
        <w:tc>
          <w:tcPr>
            <w:tcW w:w="675" w:type="dxa"/>
          </w:tcPr>
          <w:p w:rsidR="003729AE" w:rsidRPr="00635A11" w:rsidRDefault="003729AE" w:rsidP="006C2736">
            <w:pPr>
              <w:pStyle w:val="text"/>
              <w:ind w:left="0"/>
            </w:pPr>
            <w:r w:rsidRPr="00635A11">
              <w:t>Y</w:t>
            </w:r>
            <w:r w:rsidR="006C2736">
              <w:t>r 2</w:t>
            </w:r>
          </w:p>
        </w:tc>
        <w:tc>
          <w:tcPr>
            <w:tcW w:w="3358" w:type="dxa"/>
          </w:tcPr>
          <w:p w:rsidR="00241A00" w:rsidRDefault="00241A00" w:rsidP="00E8153C">
            <w:pPr>
              <w:pStyle w:val="text"/>
              <w:ind w:left="0"/>
            </w:pPr>
            <w:r>
              <w:t>3. Probability distributions</w:t>
            </w:r>
          </w:p>
          <w:p w:rsidR="003729AE" w:rsidRDefault="003729AE" w:rsidP="00E8153C">
            <w:pPr>
              <w:pStyle w:val="text"/>
              <w:ind w:left="0"/>
            </w:pPr>
            <w:r>
              <w:t>2. Processing, representing and analysing data</w:t>
            </w:r>
          </w:p>
          <w:p w:rsidR="003729AE" w:rsidRDefault="003729AE" w:rsidP="00E8153C">
            <w:pPr>
              <w:pStyle w:val="text"/>
              <w:ind w:left="0"/>
            </w:pPr>
          </w:p>
          <w:p w:rsidR="003729AE" w:rsidRPr="00635A11" w:rsidRDefault="00393AF5" w:rsidP="00E8153C">
            <w:pPr>
              <w:pStyle w:val="text"/>
              <w:ind w:left="0"/>
            </w:pPr>
            <w:r>
              <w:t>Statistical enquiry cycle/A03 p</w:t>
            </w:r>
            <w:r w:rsidR="003729AE">
              <w:t>ractice</w:t>
            </w:r>
          </w:p>
        </w:tc>
        <w:tc>
          <w:tcPr>
            <w:tcW w:w="4066" w:type="dxa"/>
          </w:tcPr>
          <w:p w:rsidR="00241A00" w:rsidRDefault="00241A00" w:rsidP="00E8153C">
            <w:pPr>
              <w:pStyle w:val="text"/>
              <w:ind w:left="0"/>
            </w:pPr>
            <w:r>
              <w:t>3. Probability distributions</w:t>
            </w:r>
          </w:p>
          <w:p w:rsidR="00241A00" w:rsidRDefault="00241A00" w:rsidP="00E8153C">
            <w:pPr>
              <w:pStyle w:val="text"/>
              <w:ind w:left="0"/>
            </w:pPr>
            <w:r>
              <w:t>2(c) Standardised scores</w:t>
            </w:r>
          </w:p>
          <w:p w:rsidR="003729AE" w:rsidRDefault="006C2736" w:rsidP="00E8153C">
            <w:pPr>
              <w:pStyle w:val="text"/>
              <w:ind w:left="0"/>
            </w:pPr>
            <w:r>
              <w:t>2(g)</w:t>
            </w:r>
            <w:r w:rsidR="003729AE">
              <w:t xml:space="preserve"> Quality assurance</w:t>
            </w:r>
          </w:p>
          <w:p w:rsidR="007452BE" w:rsidRDefault="007452BE" w:rsidP="00E8153C">
            <w:pPr>
              <w:pStyle w:val="text"/>
              <w:ind w:left="0"/>
            </w:pPr>
          </w:p>
          <w:p w:rsidR="003729AE" w:rsidRPr="00635A11" w:rsidRDefault="003729AE" w:rsidP="00E8153C">
            <w:pPr>
              <w:pStyle w:val="text"/>
              <w:ind w:left="0"/>
            </w:pPr>
            <w:r>
              <w:t>Mini-investigation</w:t>
            </w:r>
          </w:p>
        </w:tc>
      </w:tr>
      <w:tr w:rsidR="003729AE" w:rsidRPr="009D27EF" w:rsidTr="006C2736">
        <w:tc>
          <w:tcPr>
            <w:tcW w:w="1073" w:type="dxa"/>
          </w:tcPr>
          <w:p w:rsidR="003729AE" w:rsidRPr="00635A11" w:rsidRDefault="003729AE" w:rsidP="00E8153C">
            <w:pPr>
              <w:pStyle w:val="text"/>
              <w:ind w:left="0"/>
            </w:pPr>
            <w:r w:rsidRPr="00635A11">
              <w:t>Summer</w:t>
            </w:r>
          </w:p>
        </w:tc>
        <w:tc>
          <w:tcPr>
            <w:tcW w:w="675" w:type="dxa"/>
          </w:tcPr>
          <w:p w:rsidR="003729AE" w:rsidRPr="00635A11" w:rsidRDefault="003729AE" w:rsidP="006C2736">
            <w:pPr>
              <w:pStyle w:val="text"/>
              <w:ind w:left="0"/>
            </w:pPr>
            <w:r w:rsidRPr="00635A11">
              <w:t>Y</w:t>
            </w:r>
            <w:r w:rsidR="006C2736">
              <w:t>r 2</w:t>
            </w:r>
          </w:p>
        </w:tc>
        <w:tc>
          <w:tcPr>
            <w:tcW w:w="3358" w:type="dxa"/>
          </w:tcPr>
          <w:p w:rsidR="003729AE" w:rsidRPr="00635A11" w:rsidRDefault="003729AE" w:rsidP="00E8153C">
            <w:pPr>
              <w:pStyle w:val="text"/>
              <w:ind w:left="0"/>
            </w:pPr>
            <w:r w:rsidRPr="00635A11">
              <w:t>Revision</w:t>
            </w:r>
            <w:r>
              <w:t xml:space="preserve"> </w:t>
            </w:r>
          </w:p>
        </w:tc>
        <w:tc>
          <w:tcPr>
            <w:tcW w:w="4066" w:type="dxa"/>
          </w:tcPr>
          <w:p w:rsidR="003729AE" w:rsidRPr="00635A11" w:rsidRDefault="003729AE" w:rsidP="00E8153C">
            <w:pPr>
              <w:pStyle w:val="text"/>
              <w:ind w:left="0"/>
            </w:pPr>
          </w:p>
        </w:tc>
      </w:tr>
    </w:tbl>
    <w:p w:rsidR="003729AE" w:rsidRDefault="003729AE" w:rsidP="006850E2">
      <w:pPr>
        <w:pStyle w:val="text"/>
        <w:ind w:left="0"/>
        <w:rPr>
          <w:b/>
        </w:rPr>
      </w:pPr>
    </w:p>
    <w:p w:rsidR="003B5FBF" w:rsidRDefault="003729AE" w:rsidP="003B5FBF">
      <w:pPr>
        <w:pStyle w:val="Bhead"/>
      </w:pPr>
      <w:r>
        <w:br w:type="page"/>
      </w:r>
      <w:r w:rsidR="003B5FBF">
        <w:t>Option 2: One</w:t>
      </w:r>
      <w:r w:rsidR="009B0ACD">
        <w:t>-</w:t>
      </w:r>
      <w:r w:rsidR="003B5FBF">
        <w:t>year course planner</w:t>
      </w:r>
    </w:p>
    <w:p w:rsidR="00393AF5" w:rsidRPr="00393AF5" w:rsidRDefault="00393AF5" w:rsidP="00393AF5">
      <w:pPr>
        <w:pStyle w:val="text"/>
      </w:pPr>
      <w:r w:rsidRPr="00393AF5">
        <w:t>This is an accelerated one</w:t>
      </w:r>
      <w:r w:rsidR="009B0ACD">
        <w:t>-</w:t>
      </w:r>
      <w:r w:rsidRPr="00393AF5">
        <w:t xml:space="preserve">year option to deliver GCSE Statistics. Though the number of teaching hours varies from centre to centre, this option is based on up to 4 hours per week. Students should carry out a statistical investigation in the Spring term to gain full experience with the statistical enquiry cycle and develop relevant </w:t>
      </w:r>
      <w:r w:rsidR="009B0ACD" w:rsidRPr="00393AF5">
        <w:t>A</w:t>
      </w:r>
      <w:r w:rsidR="009B0ACD">
        <w:t>O</w:t>
      </w:r>
      <w:r w:rsidR="009B0ACD" w:rsidRPr="00393AF5">
        <w:t xml:space="preserve">3 </w:t>
      </w:r>
      <w:r w:rsidRPr="00393AF5">
        <w:t>skills.</w:t>
      </w:r>
    </w:p>
    <w:p w:rsidR="003729AE" w:rsidRDefault="003729AE" w:rsidP="00393AF5">
      <w:pPr>
        <w:pStyle w:val="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506"/>
        <w:gridCol w:w="2916"/>
        <w:gridCol w:w="2395"/>
      </w:tblGrid>
      <w:tr w:rsidR="003729AE" w:rsidRPr="009D27EF" w:rsidTr="00E8153C">
        <w:tc>
          <w:tcPr>
            <w:tcW w:w="1148" w:type="dxa"/>
            <w:tcBorders>
              <w:bottom w:val="single" w:sz="4" w:space="0" w:color="auto"/>
            </w:tcBorders>
            <w:shd w:val="clear" w:color="auto" w:fill="DBE5F1"/>
          </w:tcPr>
          <w:p w:rsidR="003729AE" w:rsidRPr="00393AF5" w:rsidRDefault="00393AF5" w:rsidP="00393AF5">
            <w:pPr>
              <w:pStyle w:val="text"/>
              <w:ind w:left="0"/>
              <w:rPr>
                <w:b/>
              </w:rPr>
            </w:pPr>
            <w:r w:rsidRPr="00393AF5">
              <w:rPr>
                <w:b/>
              </w:rPr>
              <w:t>Term</w:t>
            </w:r>
          </w:p>
        </w:tc>
        <w:tc>
          <w:tcPr>
            <w:tcW w:w="2575" w:type="dxa"/>
            <w:tcBorders>
              <w:bottom w:val="single" w:sz="4" w:space="0" w:color="auto"/>
            </w:tcBorders>
            <w:shd w:val="clear" w:color="auto" w:fill="DBE5F1"/>
          </w:tcPr>
          <w:p w:rsidR="003729AE" w:rsidRPr="00635A11" w:rsidRDefault="003729AE" w:rsidP="00E8153C">
            <w:pPr>
              <w:pStyle w:val="Tablehead"/>
              <w:rPr>
                <w:sz w:val="20"/>
                <w:szCs w:val="20"/>
              </w:rPr>
            </w:pPr>
            <w:r>
              <w:rPr>
                <w:sz w:val="20"/>
                <w:szCs w:val="20"/>
              </w:rPr>
              <w:t>Content</w:t>
            </w:r>
            <w:r w:rsidR="00393AF5">
              <w:rPr>
                <w:sz w:val="20"/>
                <w:szCs w:val="20"/>
              </w:rPr>
              <w:t xml:space="preserve"> area</w:t>
            </w:r>
          </w:p>
        </w:tc>
        <w:tc>
          <w:tcPr>
            <w:tcW w:w="3009" w:type="dxa"/>
            <w:tcBorders>
              <w:bottom w:val="single" w:sz="4" w:space="0" w:color="auto"/>
            </w:tcBorders>
            <w:shd w:val="clear" w:color="auto" w:fill="DBE5F1"/>
          </w:tcPr>
          <w:p w:rsidR="003729AE" w:rsidRPr="00635A11" w:rsidRDefault="003729AE" w:rsidP="00E8153C">
            <w:pPr>
              <w:pStyle w:val="Tablehead"/>
              <w:rPr>
                <w:sz w:val="20"/>
                <w:szCs w:val="20"/>
              </w:rPr>
            </w:pPr>
            <w:r>
              <w:rPr>
                <w:sz w:val="20"/>
                <w:szCs w:val="20"/>
              </w:rPr>
              <w:t>Topics</w:t>
            </w:r>
          </w:p>
        </w:tc>
        <w:tc>
          <w:tcPr>
            <w:tcW w:w="2440" w:type="dxa"/>
            <w:tcBorders>
              <w:bottom w:val="single" w:sz="4" w:space="0" w:color="auto"/>
            </w:tcBorders>
            <w:shd w:val="clear" w:color="auto" w:fill="DBE5F1"/>
          </w:tcPr>
          <w:p w:rsidR="003729AE" w:rsidRDefault="003729AE" w:rsidP="00E8153C">
            <w:pPr>
              <w:pStyle w:val="Tablehead"/>
              <w:rPr>
                <w:sz w:val="20"/>
                <w:szCs w:val="20"/>
              </w:rPr>
            </w:pPr>
            <w:r>
              <w:rPr>
                <w:sz w:val="20"/>
                <w:szCs w:val="20"/>
              </w:rPr>
              <w:t>Investigation</w:t>
            </w:r>
          </w:p>
        </w:tc>
      </w:tr>
      <w:tr w:rsidR="003729AE" w:rsidRPr="009D27EF" w:rsidTr="00E8153C">
        <w:tc>
          <w:tcPr>
            <w:tcW w:w="1148" w:type="dxa"/>
            <w:tcBorders>
              <w:bottom w:val="nil"/>
            </w:tcBorders>
          </w:tcPr>
          <w:p w:rsidR="003729AE" w:rsidRPr="00635A11" w:rsidRDefault="003729AE" w:rsidP="00E8153C">
            <w:pPr>
              <w:pStyle w:val="text"/>
              <w:ind w:left="0"/>
            </w:pPr>
            <w:r w:rsidRPr="00635A11">
              <w:t xml:space="preserve">Autumn </w:t>
            </w:r>
          </w:p>
        </w:tc>
        <w:tc>
          <w:tcPr>
            <w:tcW w:w="2575" w:type="dxa"/>
            <w:tcBorders>
              <w:bottom w:val="nil"/>
            </w:tcBorders>
          </w:tcPr>
          <w:p w:rsidR="003729AE" w:rsidRPr="00635A11" w:rsidRDefault="003729AE" w:rsidP="00E8153C">
            <w:pPr>
              <w:pStyle w:val="text"/>
              <w:ind w:left="0"/>
            </w:pPr>
            <w:r>
              <w:t>1. The collection of data</w:t>
            </w:r>
          </w:p>
        </w:tc>
        <w:tc>
          <w:tcPr>
            <w:tcW w:w="3009" w:type="dxa"/>
            <w:tcBorders>
              <w:bottom w:val="nil"/>
            </w:tcBorders>
          </w:tcPr>
          <w:p w:rsidR="003729AE" w:rsidRDefault="003729AE" w:rsidP="00E8153C">
            <w:pPr>
              <w:pStyle w:val="text"/>
              <w:ind w:left="0"/>
            </w:pPr>
            <w:r>
              <w:t>1</w:t>
            </w:r>
            <w:r w:rsidR="00901666">
              <w:t>(a)</w:t>
            </w:r>
            <w:r>
              <w:t xml:space="preserve"> Planning</w:t>
            </w:r>
          </w:p>
          <w:p w:rsidR="003729AE" w:rsidRDefault="00901666" w:rsidP="00E8153C">
            <w:pPr>
              <w:pStyle w:val="text"/>
              <w:ind w:left="0"/>
            </w:pPr>
            <w:r>
              <w:t>1(b)</w:t>
            </w:r>
            <w:r w:rsidR="003729AE">
              <w:t xml:space="preserve"> Types of data</w:t>
            </w:r>
          </w:p>
          <w:p w:rsidR="003729AE" w:rsidRDefault="00901666" w:rsidP="00E8153C">
            <w:pPr>
              <w:pStyle w:val="text"/>
              <w:ind w:left="0"/>
            </w:pPr>
            <w:r>
              <w:t>1(c)</w:t>
            </w:r>
            <w:r w:rsidR="003729AE">
              <w:t xml:space="preserve"> Population and sampling</w:t>
            </w:r>
          </w:p>
          <w:p w:rsidR="00DA2770" w:rsidRDefault="00DA2770" w:rsidP="00E8153C">
            <w:pPr>
              <w:pStyle w:val="text"/>
              <w:ind w:left="0"/>
            </w:pPr>
            <w:r>
              <w:t>2(h) Estimation</w:t>
            </w:r>
          </w:p>
          <w:p w:rsidR="003729AE" w:rsidRPr="00635A11" w:rsidRDefault="003729AE" w:rsidP="00901666">
            <w:pPr>
              <w:pStyle w:val="text"/>
              <w:ind w:left="0"/>
            </w:pPr>
            <w:r>
              <w:t>1</w:t>
            </w:r>
            <w:r w:rsidR="00901666">
              <w:t>(</w:t>
            </w:r>
            <w:r>
              <w:t>d</w:t>
            </w:r>
            <w:r w:rsidR="00901666">
              <w:t>)</w:t>
            </w:r>
            <w:r>
              <w:t xml:space="preserve"> Colle</w:t>
            </w:r>
            <w:r w:rsidRPr="00393AF5">
              <w:t>c</w:t>
            </w:r>
            <w:r>
              <w:t>ting data</w:t>
            </w:r>
          </w:p>
        </w:tc>
        <w:tc>
          <w:tcPr>
            <w:tcW w:w="2440" w:type="dxa"/>
            <w:tcBorders>
              <w:bottom w:val="nil"/>
            </w:tcBorders>
          </w:tcPr>
          <w:p w:rsidR="003729AE" w:rsidRDefault="003729AE" w:rsidP="00E8153C">
            <w:pPr>
              <w:pStyle w:val="text"/>
              <w:ind w:left="0"/>
            </w:pPr>
          </w:p>
        </w:tc>
      </w:tr>
      <w:tr w:rsidR="003729AE" w:rsidRPr="009D27EF" w:rsidTr="00E8153C">
        <w:tc>
          <w:tcPr>
            <w:tcW w:w="1148" w:type="dxa"/>
            <w:tcBorders>
              <w:top w:val="nil"/>
              <w:bottom w:val="single" w:sz="4" w:space="0" w:color="auto"/>
            </w:tcBorders>
          </w:tcPr>
          <w:p w:rsidR="003729AE" w:rsidRPr="00635A11" w:rsidRDefault="003729AE" w:rsidP="00E8153C">
            <w:pPr>
              <w:pStyle w:val="text"/>
              <w:ind w:left="0"/>
            </w:pPr>
          </w:p>
        </w:tc>
        <w:tc>
          <w:tcPr>
            <w:tcW w:w="2575" w:type="dxa"/>
            <w:tcBorders>
              <w:top w:val="nil"/>
              <w:bottom w:val="single" w:sz="4" w:space="0" w:color="auto"/>
            </w:tcBorders>
          </w:tcPr>
          <w:p w:rsidR="003729AE" w:rsidRPr="00635A11" w:rsidRDefault="003729AE" w:rsidP="00E8153C">
            <w:pPr>
              <w:pStyle w:val="text"/>
              <w:ind w:left="0"/>
            </w:pPr>
            <w:r>
              <w:t>2. Processing, representing and analysing data</w:t>
            </w:r>
          </w:p>
        </w:tc>
        <w:tc>
          <w:tcPr>
            <w:tcW w:w="3009" w:type="dxa"/>
            <w:tcBorders>
              <w:top w:val="nil"/>
              <w:bottom w:val="single" w:sz="4" w:space="0" w:color="auto"/>
            </w:tcBorders>
          </w:tcPr>
          <w:p w:rsidR="003729AE" w:rsidRDefault="003729AE" w:rsidP="00E8153C">
            <w:pPr>
              <w:pStyle w:val="text"/>
              <w:ind w:left="0"/>
            </w:pPr>
            <w:r>
              <w:t>2</w:t>
            </w:r>
            <w:r w:rsidR="00901666">
              <w:t>(</w:t>
            </w:r>
            <w:r>
              <w:t>a</w:t>
            </w:r>
            <w:r w:rsidR="00901666">
              <w:t>)</w:t>
            </w:r>
            <w:r>
              <w:t xml:space="preserve"> Tabulation</w:t>
            </w:r>
            <w:r w:rsidR="009B0ACD">
              <w:t xml:space="preserve"> and diagrams</w:t>
            </w:r>
          </w:p>
          <w:p w:rsidR="003729AE" w:rsidRPr="00635A11" w:rsidRDefault="003729AE" w:rsidP="00901666">
            <w:pPr>
              <w:pStyle w:val="text"/>
              <w:ind w:left="0"/>
            </w:pPr>
            <w:r>
              <w:t>2</w:t>
            </w:r>
            <w:r w:rsidR="00901666">
              <w:t>(</w:t>
            </w:r>
            <w:r>
              <w:t>a</w:t>
            </w:r>
            <w:r w:rsidR="00901666">
              <w:t>)</w:t>
            </w:r>
            <w:r>
              <w:t xml:space="preserve"> Representing data</w:t>
            </w:r>
          </w:p>
        </w:tc>
        <w:tc>
          <w:tcPr>
            <w:tcW w:w="2440" w:type="dxa"/>
            <w:tcBorders>
              <w:top w:val="nil"/>
              <w:bottom w:val="single" w:sz="4" w:space="0" w:color="auto"/>
            </w:tcBorders>
          </w:tcPr>
          <w:p w:rsidR="003729AE" w:rsidRDefault="003729AE" w:rsidP="00E8153C">
            <w:pPr>
              <w:pStyle w:val="text"/>
              <w:ind w:left="0"/>
            </w:pPr>
          </w:p>
        </w:tc>
      </w:tr>
      <w:tr w:rsidR="003729AE" w:rsidRPr="009D27EF" w:rsidTr="00E8153C">
        <w:tc>
          <w:tcPr>
            <w:tcW w:w="1148" w:type="dxa"/>
            <w:tcBorders>
              <w:bottom w:val="nil"/>
            </w:tcBorders>
          </w:tcPr>
          <w:p w:rsidR="003729AE" w:rsidRPr="00635A11" w:rsidRDefault="003729AE" w:rsidP="00E8153C">
            <w:pPr>
              <w:pStyle w:val="text"/>
              <w:ind w:left="0"/>
            </w:pPr>
            <w:r>
              <w:t>Spring</w:t>
            </w:r>
          </w:p>
        </w:tc>
        <w:tc>
          <w:tcPr>
            <w:tcW w:w="2575" w:type="dxa"/>
            <w:tcBorders>
              <w:bottom w:val="nil"/>
            </w:tcBorders>
          </w:tcPr>
          <w:p w:rsidR="003729AE" w:rsidRDefault="003729AE" w:rsidP="00E8153C">
            <w:pPr>
              <w:pStyle w:val="text"/>
              <w:ind w:left="0"/>
            </w:pPr>
            <w:r>
              <w:t>2. Processing, representing and analysing data</w:t>
            </w:r>
          </w:p>
          <w:p w:rsidR="0041559C" w:rsidRPr="00635A11" w:rsidRDefault="0041559C" w:rsidP="00E8153C">
            <w:pPr>
              <w:pStyle w:val="text"/>
              <w:ind w:left="0"/>
            </w:pPr>
            <w:r>
              <w:t>3. Probability</w:t>
            </w:r>
          </w:p>
        </w:tc>
        <w:tc>
          <w:tcPr>
            <w:tcW w:w="3009" w:type="dxa"/>
            <w:vMerge w:val="restart"/>
          </w:tcPr>
          <w:p w:rsidR="003729AE" w:rsidRDefault="003729AE" w:rsidP="00E8153C">
            <w:pPr>
              <w:pStyle w:val="text"/>
              <w:ind w:left="0"/>
            </w:pPr>
            <w:r>
              <w:t>2</w:t>
            </w:r>
            <w:r w:rsidR="00901666">
              <w:t>(</w:t>
            </w:r>
            <w:r>
              <w:t>b</w:t>
            </w:r>
            <w:r w:rsidR="00901666">
              <w:t>)</w:t>
            </w:r>
            <w:r>
              <w:t xml:space="preserve"> Measures of central tendency</w:t>
            </w:r>
          </w:p>
          <w:p w:rsidR="003729AE" w:rsidRDefault="00901666" w:rsidP="00E8153C">
            <w:pPr>
              <w:pStyle w:val="text"/>
              <w:ind w:left="0"/>
            </w:pPr>
            <w:r>
              <w:t>2(c)</w:t>
            </w:r>
            <w:r w:rsidR="003729AE">
              <w:t xml:space="preserve"> Measures of dispersion</w:t>
            </w:r>
          </w:p>
          <w:p w:rsidR="003729AE" w:rsidRPr="00635A11" w:rsidRDefault="00901666" w:rsidP="00E8153C">
            <w:pPr>
              <w:pStyle w:val="text"/>
              <w:ind w:left="0"/>
            </w:pPr>
            <w:r>
              <w:t>2(e)</w:t>
            </w:r>
            <w:r w:rsidR="003729AE">
              <w:t xml:space="preserve"> Scatter diagrams and correlation</w:t>
            </w:r>
          </w:p>
          <w:p w:rsidR="003729AE" w:rsidRDefault="006C2736" w:rsidP="000B147A">
            <w:pPr>
              <w:pStyle w:val="text"/>
              <w:ind w:left="0"/>
            </w:pPr>
            <w:r>
              <w:t>2</w:t>
            </w:r>
            <w:r w:rsidR="00901666">
              <w:t>(</w:t>
            </w:r>
            <w:r>
              <w:t>f</w:t>
            </w:r>
            <w:r w:rsidR="00901666">
              <w:t>)</w:t>
            </w:r>
            <w:r>
              <w:t xml:space="preserve"> Time s</w:t>
            </w:r>
            <w:r w:rsidR="003729AE">
              <w:t xml:space="preserve">eries   </w:t>
            </w:r>
          </w:p>
          <w:p w:rsidR="000B147A" w:rsidRPr="00635A11" w:rsidRDefault="000B147A" w:rsidP="000B147A">
            <w:pPr>
              <w:pStyle w:val="text"/>
              <w:ind w:left="0"/>
            </w:pPr>
            <w:r>
              <w:t>3. Experimental and theoretical probability</w:t>
            </w:r>
          </w:p>
        </w:tc>
        <w:tc>
          <w:tcPr>
            <w:tcW w:w="2440" w:type="dxa"/>
            <w:vMerge w:val="restart"/>
            <w:vAlign w:val="center"/>
          </w:tcPr>
          <w:p w:rsidR="003729AE" w:rsidRDefault="003729AE" w:rsidP="00E8153C">
            <w:pPr>
              <w:pStyle w:val="text"/>
              <w:ind w:left="0"/>
            </w:pPr>
          </w:p>
          <w:p w:rsidR="003729AE" w:rsidRDefault="003729AE" w:rsidP="00E8153C">
            <w:pPr>
              <w:pStyle w:val="text"/>
              <w:ind w:left="0"/>
            </w:pPr>
          </w:p>
          <w:p w:rsidR="003729AE" w:rsidRDefault="003729AE" w:rsidP="00E8153C">
            <w:pPr>
              <w:pStyle w:val="text"/>
              <w:ind w:left="0"/>
            </w:pPr>
          </w:p>
          <w:p w:rsidR="003729AE" w:rsidRDefault="003729AE" w:rsidP="00E8153C">
            <w:pPr>
              <w:pStyle w:val="text"/>
              <w:ind w:left="0"/>
            </w:pPr>
          </w:p>
          <w:p w:rsidR="003729AE" w:rsidRDefault="003729AE" w:rsidP="00E8153C">
            <w:pPr>
              <w:pStyle w:val="text"/>
              <w:ind w:left="0"/>
            </w:pPr>
            <w:r>
              <w:t>Statistical enquiry cycle (A03) investigation</w:t>
            </w:r>
          </w:p>
        </w:tc>
      </w:tr>
      <w:tr w:rsidR="003729AE" w:rsidRPr="009D27EF" w:rsidTr="00E8153C">
        <w:tc>
          <w:tcPr>
            <w:tcW w:w="1148" w:type="dxa"/>
            <w:tcBorders>
              <w:top w:val="nil"/>
              <w:bottom w:val="single" w:sz="4" w:space="0" w:color="auto"/>
            </w:tcBorders>
          </w:tcPr>
          <w:p w:rsidR="003729AE" w:rsidRPr="00635A11" w:rsidRDefault="003729AE" w:rsidP="00E8153C">
            <w:pPr>
              <w:pStyle w:val="text"/>
              <w:ind w:left="0"/>
            </w:pPr>
          </w:p>
        </w:tc>
        <w:tc>
          <w:tcPr>
            <w:tcW w:w="2575" w:type="dxa"/>
            <w:tcBorders>
              <w:top w:val="nil"/>
              <w:bottom w:val="single" w:sz="4" w:space="0" w:color="auto"/>
            </w:tcBorders>
          </w:tcPr>
          <w:p w:rsidR="003729AE" w:rsidRPr="00635A11" w:rsidRDefault="003729AE" w:rsidP="00E8153C">
            <w:pPr>
              <w:pStyle w:val="text"/>
              <w:ind w:left="0"/>
            </w:pPr>
          </w:p>
        </w:tc>
        <w:tc>
          <w:tcPr>
            <w:tcW w:w="3009" w:type="dxa"/>
            <w:vMerge/>
            <w:tcBorders>
              <w:bottom w:val="single" w:sz="4" w:space="0" w:color="auto"/>
            </w:tcBorders>
          </w:tcPr>
          <w:p w:rsidR="003729AE" w:rsidRPr="00635A11" w:rsidRDefault="003729AE" w:rsidP="00E8153C">
            <w:pPr>
              <w:pStyle w:val="text"/>
              <w:ind w:left="0"/>
            </w:pPr>
          </w:p>
        </w:tc>
        <w:tc>
          <w:tcPr>
            <w:tcW w:w="2440" w:type="dxa"/>
            <w:vMerge/>
          </w:tcPr>
          <w:p w:rsidR="003729AE" w:rsidRPr="00635A11" w:rsidRDefault="003729AE" w:rsidP="00E8153C">
            <w:pPr>
              <w:pStyle w:val="text"/>
              <w:ind w:left="0"/>
            </w:pPr>
          </w:p>
        </w:tc>
      </w:tr>
      <w:tr w:rsidR="003729AE" w:rsidRPr="009D27EF" w:rsidTr="00E8153C">
        <w:tc>
          <w:tcPr>
            <w:tcW w:w="1148" w:type="dxa"/>
            <w:tcBorders>
              <w:bottom w:val="nil"/>
            </w:tcBorders>
          </w:tcPr>
          <w:p w:rsidR="003729AE" w:rsidRPr="00635A11" w:rsidRDefault="003729AE" w:rsidP="00E8153C">
            <w:pPr>
              <w:pStyle w:val="text"/>
              <w:ind w:left="0"/>
            </w:pPr>
            <w:r>
              <w:t>Summer</w:t>
            </w:r>
          </w:p>
        </w:tc>
        <w:tc>
          <w:tcPr>
            <w:tcW w:w="2575" w:type="dxa"/>
            <w:tcBorders>
              <w:bottom w:val="nil"/>
            </w:tcBorders>
          </w:tcPr>
          <w:p w:rsidR="003729AE" w:rsidRDefault="003729AE" w:rsidP="00E8153C">
            <w:pPr>
              <w:pStyle w:val="text"/>
              <w:ind w:left="0"/>
            </w:pPr>
            <w:r>
              <w:t>3. Probability</w:t>
            </w:r>
          </w:p>
          <w:p w:rsidR="0041559C" w:rsidRDefault="0041559C" w:rsidP="0041559C">
            <w:pPr>
              <w:pStyle w:val="text"/>
              <w:ind w:left="0"/>
            </w:pPr>
            <w:r>
              <w:t>2. Processing, representing and analysing data</w:t>
            </w:r>
          </w:p>
          <w:p w:rsidR="003729AE" w:rsidRPr="00635A11" w:rsidRDefault="003729AE" w:rsidP="00E8153C">
            <w:pPr>
              <w:pStyle w:val="text"/>
              <w:ind w:left="0"/>
            </w:pPr>
          </w:p>
        </w:tc>
        <w:tc>
          <w:tcPr>
            <w:tcW w:w="3009" w:type="dxa"/>
            <w:tcBorders>
              <w:bottom w:val="nil"/>
            </w:tcBorders>
          </w:tcPr>
          <w:p w:rsidR="000B147A" w:rsidRDefault="000B147A" w:rsidP="000B147A">
            <w:pPr>
              <w:pStyle w:val="text"/>
              <w:ind w:left="0"/>
            </w:pPr>
            <w:r>
              <w:t>2(d) Further summary statistics</w:t>
            </w:r>
          </w:p>
          <w:p w:rsidR="003729AE" w:rsidRDefault="003729AE" w:rsidP="00E8153C">
            <w:pPr>
              <w:pStyle w:val="text"/>
              <w:ind w:left="0"/>
            </w:pPr>
            <w:r>
              <w:t>3. Probability distributions</w:t>
            </w:r>
          </w:p>
          <w:p w:rsidR="000B147A" w:rsidRDefault="000B147A" w:rsidP="00E8153C">
            <w:pPr>
              <w:pStyle w:val="text"/>
              <w:ind w:left="0"/>
            </w:pPr>
            <w:r>
              <w:t>2(c) Standardised scores</w:t>
            </w:r>
          </w:p>
          <w:p w:rsidR="00CE3A84" w:rsidRPr="00635A11" w:rsidRDefault="00CE3A84" w:rsidP="00E8153C">
            <w:pPr>
              <w:pStyle w:val="text"/>
              <w:ind w:left="0"/>
            </w:pPr>
            <w:r>
              <w:t>2(g) Quality assurance</w:t>
            </w:r>
          </w:p>
        </w:tc>
        <w:tc>
          <w:tcPr>
            <w:tcW w:w="2440" w:type="dxa"/>
            <w:vMerge/>
            <w:tcBorders>
              <w:bottom w:val="nil"/>
            </w:tcBorders>
          </w:tcPr>
          <w:p w:rsidR="003729AE" w:rsidRDefault="003729AE" w:rsidP="00E8153C">
            <w:pPr>
              <w:pStyle w:val="text"/>
              <w:ind w:left="0"/>
            </w:pPr>
          </w:p>
        </w:tc>
      </w:tr>
      <w:tr w:rsidR="003729AE" w:rsidRPr="009D27EF" w:rsidTr="00E8153C">
        <w:tc>
          <w:tcPr>
            <w:tcW w:w="1148" w:type="dxa"/>
            <w:tcBorders>
              <w:top w:val="nil"/>
            </w:tcBorders>
          </w:tcPr>
          <w:p w:rsidR="003729AE" w:rsidRPr="00635A11" w:rsidRDefault="003729AE" w:rsidP="00E8153C">
            <w:pPr>
              <w:pStyle w:val="text"/>
              <w:ind w:left="0"/>
            </w:pPr>
          </w:p>
        </w:tc>
        <w:tc>
          <w:tcPr>
            <w:tcW w:w="2575" w:type="dxa"/>
            <w:tcBorders>
              <w:top w:val="nil"/>
            </w:tcBorders>
          </w:tcPr>
          <w:p w:rsidR="003729AE" w:rsidRPr="00635A11" w:rsidRDefault="003729AE" w:rsidP="00E8153C">
            <w:pPr>
              <w:pStyle w:val="text"/>
              <w:ind w:left="0"/>
            </w:pPr>
            <w:r w:rsidRPr="00635A11">
              <w:t>Revision</w:t>
            </w:r>
            <w:r>
              <w:t xml:space="preserve"> </w:t>
            </w:r>
          </w:p>
        </w:tc>
        <w:tc>
          <w:tcPr>
            <w:tcW w:w="3009" w:type="dxa"/>
            <w:tcBorders>
              <w:top w:val="nil"/>
            </w:tcBorders>
          </w:tcPr>
          <w:p w:rsidR="003729AE" w:rsidRPr="00635A11" w:rsidRDefault="00393AF5" w:rsidP="00393AF5">
            <w:pPr>
              <w:pStyle w:val="text"/>
              <w:ind w:left="0"/>
            </w:pPr>
            <w:r>
              <w:t>Revision</w:t>
            </w:r>
          </w:p>
        </w:tc>
        <w:tc>
          <w:tcPr>
            <w:tcW w:w="2440" w:type="dxa"/>
            <w:tcBorders>
              <w:top w:val="nil"/>
            </w:tcBorders>
          </w:tcPr>
          <w:p w:rsidR="003729AE" w:rsidRPr="00635A11" w:rsidRDefault="003729AE" w:rsidP="00E8153C">
            <w:pPr>
              <w:pStyle w:val="text"/>
              <w:ind w:left="0"/>
            </w:pPr>
          </w:p>
        </w:tc>
      </w:tr>
    </w:tbl>
    <w:p w:rsidR="00C00CE1" w:rsidRDefault="00C00CE1" w:rsidP="003729AE">
      <w:pPr>
        <w:pStyle w:val="Ahead"/>
        <w:sectPr w:rsidR="00C00CE1" w:rsidSect="00666885">
          <w:headerReference w:type="even" r:id="rId23"/>
          <w:headerReference w:type="default" r:id="rId24"/>
          <w:headerReference w:type="first" r:id="rId25"/>
          <w:type w:val="evenPage"/>
          <w:pgSz w:w="11900" w:h="16840" w:code="9"/>
          <w:pgMar w:top="1411" w:right="1411" w:bottom="1224" w:left="1411" w:header="562" w:footer="562" w:gutter="0"/>
          <w:cols w:space="708"/>
          <w:docGrid w:linePitch="326"/>
        </w:sectPr>
      </w:pPr>
    </w:p>
    <w:p w:rsidR="003729AE" w:rsidRPr="003729AE" w:rsidRDefault="003729AE" w:rsidP="003729AE">
      <w:pPr>
        <w:pStyle w:val="Ahead"/>
      </w:pPr>
      <w:r>
        <w:t>Option 1: Two</w:t>
      </w:r>
      <w:r w:rsidR="005D6A96">
        <w:t>-</w:t>
      </w:r>
      <w:r>
        <w:t>year</w:t>
      </w:r>
      <w:r w:rsidR="00393AF5">
        <w:t xml:space="preserve"> course</w:t>
      </w:r>
      <w:r>
        <w:t xml:space="preserve"> planner</w:t>
      </w:r>
    </w:p>
    <w:p w:rsidR="00AF1B45" w:rsidRPr="00AF1B45" w:rsidRDefault="00AF1B45" w:rsidP="00FE1E3A">
      <w:pPr>
        <w:pStyle w:val="text"/>
        <w:ind w:left="0"/>
      </w:pPr>
      <w:r w:rsidRPr="00AF1B45">
        <w:t xml:space="preserve">Topics in bold type are Higher tier only. </w:t>
      </w:r>
    </w:p>
    <w:p w:rsidR="00AF1B45" w:rsidRDefault="00AF1B45" w:rsidP="00AF1B45">
      <w:pPr>
        <w:pStyle w:val="Bhead"/>
      </w:pPr>
      <w:r>
        <w:t>Year 1</w:t>
      </w:r>
    </w:p>
    <w:p w:rsidR="00635A11" w:rsidRPr="004C62C1" w:rsidRDefault="00635A11" w:rsidP="004C62C1">
      <w:pPr>
        <w:pStyle w:val="text"/>
        <w:ind w:left="0"/>
        <w:rPr>
          <w:b/>
        </w:rPr>
      </w:pPr>
    </w:p>
    <w:tbl>
      <w:tblPr>
        <w:tblW w:w="5176" w:type="pct"/>
        <w:tblInd w:w="18" w:type="dxa"/>
        <w:tblBorders>
          <w:top w:val="single" w:sz="4" w:space="0" w:color="405E64"/>
          <w:left w:val="single" w:sz="4" w:space="0" w:color="405E64"/>
          <w:bottom w:val="single" w:sz="4" w:space="0" w:color="405E64"/>
          <w:right w:val="single" w:sz="4" w:space="0" w:color="405E64"/>
          <w:insideH w:val="single" w:sz="4" w:space="0" w:color="405E64"/>
          <w:insideV w:val="single" w:sz="4" w:space="0" w:color="405E64"/>
        </w:tblBorders>
        <w:tblLayout w:type="fixed"/>
        <w:tblLook w:val="01E0" w:firstRow="1" w:lastRow="1" w:firstColumn="1" w:lastColumn="1" w:noHBand="0" w:noVBand="0"/>
      </w:tblPr>
      <w:tblGrid>
        <w:gridCol w:w="1320"/>
        <w:gridCol w:w="4397"/>
        <w:gridCol w:w="1845"/>
        <w:gridCol w:w="1825"/>
      </w:tblGrid>
      <w:tr w:rsidR="006C3359" w:rsidRPr="00E52369" w:rsidTr="006C3359">
        <w:trPr>
          <w:tblHeader/>
        </w:trPr>
        <w:tc>
          <w:tcPr>
            <w:tcW w:w="703"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F3237" w:rsidRPr="0064672F" w:rsidRDefault="007F3237" w:rsidP="007F3237">
            <w:pPr>
              <w:pStyle w:val="Tablehead"/>
              <w:rPr>
                <w:sz w:val="20"/>
                <w:szCs w:val="20"/>
              </w:rPr>
            </w:pPr>
            <w:r w:rsidRPr="0064672F">
              <w:rPr>
                <w:sz w:val="20"/>
                <w:szCs w:val="20"/>
              </w:rPr>
              <w:t>Y</w:t>
            </w:r>
            <w:r w:rsidR="00C76947">
              <w:rPr>
                <w:sz w:val="20"/>
                <w:szCs w:val="20"/>
              </w:rPr>
              <w:t>ear 1</w:t>
            </w:r>
          </w:p>
        </w:tc>
        <w:tc>
          <w:tcPr>
            <w:tcW w:w="2342"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F3237" w:rsidRPr="0064672F" w:rsidRDefault="005F786F" w:rsidP="0033666C">
            <w:pPr>
              <w:pStyle w:val="Tablehead"/>
              <w:rPr>
                <w:sz w:val="20"/>
                <w:szCs w:val="20"/>
              </w:rPr>
            </w:pPr>
            <w:r>
              <w:rPr>
                <w:sz w:val="20"/>
                <w:szCs w:val="20"/>
              </w:rPr>
              <w:t>Statistics</w:t>
            </w:r>
            <w:r w:rsidR="0033666C">
              <w:rPr>
                <w:sz w:val="20"/>
                <w:szCs w:val="20"/>
              </w:rPr>
              <w:t xml:space="preserve"> specification content</w:t>
            </w:r>
          </w:p>
        </w:tc>
        <w:tc>
          <w:tcPr>
            <w:tcW w:w="983"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F3237" w:rsidRPr="0064672F" w:rsidRDefault="00781E7A" w:rsidP="007F3237">
            <w:pPr>
              <w:pStyle w:val="Tablehead"/>
              <w:rPr>
                <w:sz w:val="20"/>
                <w:szCs w:val="20"/>
              </w:rPr>
            </w:pPr>
            <w:r>
              <w:rPr>
                <w:sz w:val="20"/>
                <w:szCs w:val="20"/>
              </w:rPr>
              <w:t xml:space="preserve">Co-teaching opportunity with </w:t>
            </w:r>
            <w:r w:rsidR="005F786F">
              <w:rPr>
                <w:sz w:val="20"/>
                <w:szCs w:val="20"/>
              </w:rPr>
              <w:t xml:space="preserve">GCSE Mathematics </w:t>
            </w:r>
          </w:p>
        </w:tc>
        <w:tc>
          <w:tcPr>
            <w:tcW w:w="972"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F3237" w:rsidRPr="0064672F" w:rsidRDefault="005F786F" w:rsidP="00033CEC">
            <w:pPr>
              <w:pStyle w:val="Tablehead"/>
              <w:rPr>
                <w:sz w:val="20"/>
                <w:szCs w:val="20"/>
              </w:rPr>
            </w:pPr>
            <w:r>
              <w:rPr>
                <w:sz w:val="20"/>
                <w:szCs w:val="20"/>
              </w:rPr>
              <w:t>S</w:t>
            </w:r>
            <w:r w:rsidR="005B57BD">
              <w:rPr>
                <w:sz w:val="20"/>
                <w:szCs w:val="20"/>
              </w:rPr>
              <w:t>tatistical enquiry cycle</w:t>
            </w:r>
            <w:r>
              <w:rPr>
                <w:sz w:val="20"/>
                <w:szCs w:val="20"/>
              </w:rPr>
              <w:t xml:space="preserve"> opportunity</w:t>
            </w:r>
          </w:p>
        </w:tc>
      </w:tr>
      <w:tr w:rsidR="006C3359" w:rsidRPr="008271EA" w:rsidTr="006C3359">
        <w:trPr>
          <w:trHeight w:val="1696"/>
        </w:trPr>
        <w:tc>
          <w:tcPr>
            <w:tcW w:w="703" w:type="pct"/>
            <w:shd w:val="clear" w:color="auto" w:fill="auto"/>
          </w:tcPr>
          <w:p w:rsidR="007F3237" w:rsidRPr="007F3237" w:rsidRDefault="007F3237" w:rsidP="0064672F">
            <w:pPr>
              <w:pStyle w:val="text"/>
              <w:ind w:left="0"/>
            </w:pPr>
            <w:r w:rsidRPr="007F3237">
              <w:t>Autumn 1</w:t>
            </w:r>
          </w:p>
        </w:tc>
        <w:tc>
          <w:tcPr>
            <w:tcW w:w="2342" w:type="pct"/>
            <w:shd w:val="clear" w:color="auto" w:fill="auto"/>
          </w:tcPr>
          <w:p w:rsidR="00F02842" w:rsidRPr="00030259" w:rsidRDefault="00CF7618" w:rsidP="00F02842">
            <w:pPr>
              <w:pStyle w:val="text"/>
              <w:ind w:left="0"/>
            </w:pPr>
            <w:r w:rsidRPr="00030259">
              <w:t xml:space="preserve">1. </w:t>
            </w:r>
            <w:r w:rsidR="009028DC">
              <w:t>The collection of data</w:t>
            </w:r>
          </w:p>
          <w:p w:rsidR="00824518" w:rsidRDefault="00824518" w:rsidP="00824518">
            <w:pPr>
              <w:pStyle w:val="text"/>
              <w:ind w:left="0"/>
            </w:pPr>
            <w:r>
              <w:t>1</w:t>
            </w:r>
            <w:r w:rsidR="004B0776">
              <w:t>(a)</w:t>
            </w:r>
            <w:r>
              <w:t xml:space="preserve"> Planning</w:t>
            </w:r>
          </w:p>
          <w:p w:rsidR="00B509B4" w:rsidRDefault="00B509B4" w:rsidP="00901BED">
            <w:pPr>
              <w:pStyle w:val="text"/>
              <w:numPr>
                <w:ilvl w:val="0"/>
                <w:numId w:val="13"/>
              </w:numPr>
            </w:pPr>
            <w:r>
              <w:t>Hypotheses</w:t>
            </w:r>
          </w:p>
          <w:p w:rsidR="00B509B4" w:rsidRDefault="00B509B4" w:rsidP="00901BED">
            <w:pPr>
              <w:pStyle w:val="text"/>
              <w:numPr>
                <w:ilvl w:val="0"/>
                <w:numId w:val="13"/>
              </w:numPr>
            </w:pPr>
            <w:r>
              <w:t>Designing investigations</w:t>
            </w:r>
          </w:p>
          <w:p w:rsidR="00B509B4" w:rsidRDefault="00B509B4" w:rsidP="00901BED">
            <w:pPr>
              <w:pStyle w:val="text"/>
              <w:numPr>
                <w:ilvl w:val="0"/>
                <w:numId w:val="13"/>
              </w:numPr>
            </w:pPr>
            <w:r>
              <w:t>Strategies to deal with potential problems</w:t>
            </w:r>
          </w:p>
          <w:p w:rsidR="00824518" w:rsidRDefault="00824518" w:rsidP="00824518">
            <w:pPr>
              <w:pStyle w:val="text"/>
              <w:ind w:left="0"/>
            </w:pPr>
            <w:r>
              <w:t>1</w:t>
            </w:r>
            <w:r w:rsidR="004B0776">
              <w:t>(</w:t>
            </w:r>
            <w:r>
              <w:t>b</w:t>
            </w:r>
            <w:r w:rsidR="004B0776">
              <w:t>)</w:t>
            </w:r>
            <w:r>
              <w:t xml:space="preserve"> Types of data</w:t>
            </w:r>
          </w:p>
          <w:p w:rsidR="00B509B4" w:rsidRDefault="00B509B4" w:rsidP="00901BED">
            <w:pPr>
              <w:pStyle w:val="text"/>
              <w:numPr>
                <w:ilvl w:val="0"/>
                <w:numId w:val="14"/>
              </w:numPr>
            </w:pPr>
            <w:r>
              <w:t>Describing data</w:t>
            </w:r>
          </w:p>
          <w:p w:rsidR="00B509B4" w:rsidRDefault="00EE1D22" w:rsidP="00901BED">
            <w:pPr>
              <w:pStyle w:val="text"/>
              <w:numPr>
                <w:ilvl w:val="1"/>
                <w:numId w:val="14"/>
              </w:numPr>
            </w:pPr>
            <w:r>
              <w:t>R</w:t>
            </w:r>
            <w:r w:rsidR="005156D2">
              <w:t>aw data, quantitative, qualitative, categorical, ordinal, discrete, continuous, ungrouped, grouped, bivariate and multivariate</w:t>
            </w:r>
          </w:p>
          <w:p w:rsidR="00B509B4" w:rsidRDefault="005156D2" w:rsidP="00901BED">
            <w:pPr>
              <w:pStyle w:val="text"/>
              <w:numPr>
                <w:ilvl w:val="0"/>
                <w:numId w:val="14"/>
              </w:numPr>
            </w:pPr>
            <w:r>
              <w:t>Advantages and implications of merging/grouping data</w:t>
            </w:r>
          </w:p>
          <w:p w:rsidR="00B509B4" w:rsidRDefault="005156D2" w:rsidP="00901BED">
            <w:pPr>
              <w:pStyle w:val="text"/>
              <w:numPr>
                <w:ilvl w:val="0"/>
                <w:numId w:val="14"/>
              </w:numPr>
            </w:pPr>
            <w:r>
              <w:t xml:space="preserve">Primary/secondary data </w:t>
            </w:r>
          </w:p>
          <w:p w:rsidR="00DE6F61" w:rsidRDefault="005156D2" w:rsidP="00901BED">
            <w:pPr>
              <w:pStyle w:val="text"/>
              <w:numPr>
                <w:ilvl w:val="1"/>
                <w:numId w:val="14"/>
              </w:numPr>
            </w:pPr>
            <w:r>
              <w:t>Advantages and disadvantages</w:t>
            </w:r>
          </w:p>
          <w:p w:rsidR="00DE6F61" w:rsidRDefault="00DE6F61" w:rsidP="00DE6F61">
            <w:pPr>
              <w:pStyle w:val="text"/>
              <w:ind w:left="0"/>
            </w:pPr>
            <w:r>
              <w:t>1</w:t>
            </w:r>
            <w:r w:rsidR="00393AF5">
              <w:t>(c)</w:t>
            </w:r>
            <w:r>
              <w:t xml:space="preserve"> Population and sampling</w:t>
            </w:r>
          </w:p>
          <w:p w:rsidR="00DE6F61" w:rsidRDefault="00DE6F61" w:rsidP="00901BED">
            <w:pPr>
              <w:pStyle w:val="text"/>
              <w:numPr>
                <w:ilvl w:val="0"/>
                <w:numId w:val="15"/>
              </w:numPr>
            </w:pPr>
            <w:r>
              <w:t>Population, sample frame and sample</w:t>
            </w:r>
          </w:p>
          <w:p w:rsidR="00DE6F61" w:rsidRDefault="00DE6F61" w:rsidP="00901BED">
            <w:pPr>
              <w:pStyle w:val="text"/>
              <w:numPr>
                <w:ilvl w:val="0"/>
                <w:numId w:val="15"/>
              </w:numPr>
            </w:pPr>
            <w:r>
              <w:t>Judgment, opportunity (convenience) and quota sampling</w:t>
            </w:r>
          </w:p>
          <w:p w:rsidR="00DE6F61" w:rsidRPr="007F3237" w:rsidRDefault="00DE6F61" w:rsidP="00DE6F61">
            <w:pPr>
              <w:pStyle w:val="text"/>
              <w:ind w:left="1440"/>
            </w:pPr>
          </w:p>
        </w:tc>
        <w:tc>
          <w:tcPr>
            <w:tcW w:w="983" w:type="pct"/>
            <w:shd w:val="clear" w:color="auto" w:fill="auto"/>
          </w:tcPr>
          <w:p w:rsidR="00B509B4" w:rsidRDefault="00B509B4"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Default="002F0497" w:rsidP="005156D2">
            <w:pPr>
              <w:pStyle w:val="text"/>
              <w:ind w:left="0"/>
            </w:pPr>
          </w:p>
          <w:p w:rsidR="002F0497" w:rsidRPr="002F0497" w:rsidRDefault="002F0497" w:rsidP="005156D2">
            <w:pPr>
              <w:pStyle w:val="text"/>
              <w:ind w:left="0"/>
              <w:rPr>
                <w:b/>
              </w:rPr>
            </w:pPr>
            <w:r w:rsidRPr="002F0497">
              <w:rPr>
                <w:b/>
              </w:rPr>
              <w:t xml:space="preserve">S5 </w:t>
            </w:r>
          </w:p>
          <w:p w:rsidR="002F0497" w:rsidRDefault="002F0497" w:rsidP="005156D2">
            <w:pPr>
              <w:pStyle w:val="text"/>
              <w:ind w:left="0"/>
            </w:pPr>
            <w:r>
              <w:t>apply statistics to describe a population</w:t>
            </w:r>
          </w:p>
          <w:p w:rsidR="002F0497" w:rsidRDefault="002F0497" w:rsidP="005156D2">
            <w:pPr>
              <w:pStyle w:val="text"/>
              <w:ind w:left="0"/>
            </w:pPr>
          </w:p>
          <w:p w:rsidR="002F0497" w:rsidRPr="007F3237" w:rsidRDefault="002F0497" w:rsidP="005156D2">
            <w:pPr>
              <w:pStyle w:val="text"/>
              <w:ind w:left="0"/>
            </w:pPr>
          </w:p>
        </w:tc>
        <w:tc>
          <w:tcPr>
            <w:tcW w:w="972" w:type="pct"/>
            <w:shd w:val="clear" w:color="auto" w:fill="auto"/>
          </w:tcPr>
          <w:p w:rsidR="002123F7" w:rsidRDefault="002123F7" w:rsidP="0064672F">
            <w:pPr>
              <w:pStyle w:val="text"/>
              <w:ind w:left="0"/>
              <w:rPr>
                <w:i/>
              </w:rPr>
            </w:pPr>
          </w:p>
          <w:p w:rsidR="007F3237" w:rsidRPr="002123F7" w:rsidRDefault="00F02842" w:rsidP="0064672F">
            <w:pPr>
              <w:pStyle w:val="text"/>
              <w:ind w:left="0"/>
              <w:rPr>
                <w:i/>
              </w:rPr>
            </w:pPr>
            <w:r w:rsidRPr="002123F7">
              <w:rPr>
                <w:i/>
              </w:rPr>
              <w:t>Defining a question or hypothesis to investigate</w:t>
            </w:r>
            <w:r w:rsidR="007F3237" w:rsidRPr="002123F7">
              <w:rPr>
                <w:i/>
              </w:rPr>
              <w:t>.</w:t>
            </w:r>
          </w:p>
          <w:p w:rsidR="005F0932" w:rsidRDefault="005F0932" w:rsidP="002123F7">
            <w:pPr>
              <w:pStyle w:val="text"/>
              <w:ind w:left="0"/>
              <w:rPr>
                <w:i/>
              </w:rPr>
            </w:pPr>
          </w:p>
          <w:p w:rsidR="002123F7" w:rsidRPr="005F0932" w:rsidRDefault="005F0932" w:rsidP="002123F7">
            <w:pPr>
              <w:pStyle w:val="text"/>
              <w:ind w:left="0"/>
              <w:rPr>
                <w:i/>
              </w:rPr>
            </w:pPr>
            <w:r>
              <w:rPr>
                <w:i/>
              </w:rPr>
              <w:t>D</w:t>
            </w:r>
            <w:r w:rsidRPr="005F0932">
              <w:rPr>
                <w:i/>
              </w:rPr>
              <w:t>eveloping a strategy for how to process and represent data</w:t>
            </w:r>
            <w:r>
              <w:rPr>
                <w:i/>
              </w:rPr>
              <w:t>.</w:t>
            </w:r>
          </w:p>
          <w:p w:rsidR="002123F7" w:rsidRDefault="002123F7" w:rsidP="002123F7">
            <w:pPr>
              <w:pStyle w:val="text"/>
              <w:ind w:left="0"/>
              <w:rPr>
                <w:i/>
              </w:rPr>
            </w:pPr>
          </w:p>
          <w:p w:rsidR="002123F7" w:rsidRDefault="002123F7" w:rsidP="002123F7">
            <w:pPr>
              <w:pStyle w:val="text"/>
              <w:ind w:left="0"/>
              <w:rPr>
                <w:i/>
              </w:rPr>
            </w:pPr>
          </w:p>
          <w:p w:rsidR="002123F7" w:rsidRDefault="002123F7" w:rsidP="002123F7">
            <w:pPr>
              <w:pStyle w:val="text"/>
              <w:ind w:left="0"/>
              <w:rPr>
                <w:i/>
              </w:rPr>
            </w:pPr>
          </w:p>
          <w:p w:rsidR="002123F7" w:rsidRDefault="002123F7" w:rsidP="002123F7">
            <w:pPr>
              <w:pStyle w:val="text"/>
              <w:ind w:left="0"/>
              <w:rPr>
                <w:i/>
              </w:rPr>
            </w:pPr>
          </w:p>
          <w:p w:rsidR="002123F7" w:rsidRDefault="002123F7" w:rsidP="002123F7">
            <w:pPr>
              <w:pStyle w:val="text"/>
              <w:ind w:left="0"/>
              <w:rPr>
                <w:i/>
              </w:rPr>
            </w:pPr>
          </w:p>
          <w:p w:rsidR="002123F7" w:rsidRDefault="002123F7" w:rsidP="002123F7">
            <w:pPr>
              <w:pStyle w:val="text"/>
              <w:ind w:left="0"/>
              <w:rPr>
                <w:i/>
              </w:rPr>
            </w:pPr>
          </w:p>
          <w:p w:rsidR="002123F7" w:rsidRDefault="002123F7" w:rsidP="002123F7">
            <w:pPr>
              <w:pStyle w:val="text"/>
              <w:ind w:left="0"/>
              <w:rPr>
                <w:i/>
              </w:rPr>
            </w:pPr>
          </w:p>
          <w:p w:rsidR="002123F7" w:rsidRDefault="002123F7" w:rsidP="002123F7">
            <w:pPr>
              <w:pStyle w:val="text"/>
              <w:ind w:left="0"/>
              <w:rPr>
                <w:i/>
              </w:rPr>
            </w:pPr>
          </w:p>
          <w:p w:rsidR="002123F7" w:rsidRPr="002123F7" w:rsidRDefault="002123F7" w:rsidP="002123F7">
            <w:pPr>
              <w:pStyle w:val="text"/>
              <w:ind w:left="0"/>
              <w:rPr>
                <w:i/>
              </w:rPr>
            </w:pPr>
            <w:r w:rsidRPr="002123F7">
              <w:rPr>
                <w:i/>
              </w:rPr>
              <w:t>Designing methods for collecting primary data</w:t>
            </w:r>
            <w:r w:rsidR="00552C39">
              <w:rPr>
                <w:i/>
              </w:rPr>
              <w:t>.</w:t>
            </w:r>
          </w:p>
          <w:p w:rsidR="00605F4F" w:rsidRPr="002123F7" w:rsidRDefault="00605F4F" w:rsidP="00605F4F">
            <w:pPr>
              <w:pStyle w:val="text"/>
              <w:ind w:left="0"/>
              <w:rPr>
                <w:i/>
              </w:rPr>
            </w:pPr>
          </w:p>
        </w:tc>
      </w:tr>
      <w:tr w:rsidR="006C3359" w:rsidRPr="008271EA" w:rsidTr="006C3359">
        <w:trPr>
          <w:trHeight w:val="1644"/>
        </w:trPr>
        <w:tc>
          <w:tcPr>
            <w:tcW w:w="703" w:type="pct"/>
            <w:shd w:val="clear" w:color="auto" w:fill="auto"/>
          </w:tcPr>
          <w:p w:rsidR="00605F4F" w:rsidRPr="007F3237" w:rsidRDefault="00605F4F" w:rsidP="0064672F">
            <w:pPr>
              <w:pStyle w:val="text"/>
              <w:ind w:left="0"/>
            </w:pPr>
            <w:r>
              <w:t xml:space="preserve">Autumn </w:t>
            </w:r>
            <w:r w:rsidRPr="007F3237">
              <w:t>2</w:t>
            </w:r>
          </w:p>
        </w:tc>
        <w:tc>
          <w:tcPr>
            <w:tcW w:w="2342" w:type="pct"/>
            <w:shd w:val="clear" w:color="auto" w:fill="auto"/>
          </w:tcPr>
          <w:p w:rsidR="00824518" w:rsidRDefault="00824518" w:rsidP="00824518">
            <w:pPr>
              <w:pStyle w:val="text"/>
              <w:ind w:left="0"/>
            </w:pPr>
            <w:r>
              <w:t>1</w:t>
            </w:r>
            <w:r w:rsidR="004B0776">
              <w:t>(c)</w:t>
            </w:r>
            <w:r>
              <w:t xml:space="preserve"> Population and sampling</w:t>
            </w:r>
          </w:p>
          <w:p w:rsidR="005156D2" w:rsidRDefault="005156D2" w:rsidP="00545523">
            <w:pPr>
              <w:pStyle w:val="text"/>
              <w:numPr>
                <w:ilvl w:val="0"/>
                <w:numId w:val="17"/>
              </w:numPr>
            </w:pPr>
            <w:r>
              <w:t>Random, systematic and quota sampling</w:t>
            </w:r>
          </w:p>
          <w:p w:rsidR="005156D2" w:rsidRDefault="005156D2" w:rsidP="00545523">
            <w:pPr>
              <w:pStyle w:val="text"/>
              <w:numPr>
                <w:ilvl w:val="1"/>
                <w:numId w:val="17"/>
              </w:numPr>
            </w:pPr>
            <w:r>
              <w:t>Advantages of each method</w:t>
            </w:r>
          </w:p>
          <w:p w:rsidR="005156D2" w:rsidRDefault="005156D2" w:rsidP="00545523">
            <w:pPr>
              <w:pStyle w:val="text"/>
              <w:numPr>
                <w:ilvl w:val="1"/>
                <w:numId w:val="17"/>
              </w:numPr>
            </w:pPr>
            <w:r>
              <w:t>Techniques to avoid bias</w:t>
            </w:r>
          </w:p>
          <w:p w:rsidR="005156D2" w:rsidRDefault="005156D2" w:rsidP="00545523">
            <w:pPr>
              <w:pStyle w:val="text"/>
              <w:numPr>
                <w:ilvl w:val="0"/>
                <w:numId w:val="17"/>
              </w:numPr>
            </w:pPr>
            <w:r>
              <w:t>Stratified sampling</w:t>
            </w:r>
          </w:p>
          <w:p w:rsidR="00552C39" w:rsidRDefault="00552C39" w:rsidP="00FE1E3A">
            <w:pPr>
              <w:pStyle w:val="text"/>
            </w:pPr>
          </w:p>
          <w:p w:rsidR="00552C39" w:rsidRDefault="00552C39" w:rsidP="00FE1E3A">
            <w:pPr>
              <w:pStyle w:val="text"/>
            </w:pPr>
          </w:p>
          <w:p w:rsidR="00321B9C" w:rsidRDefault="00321B9C" w:rsidP="00FE1E3A">
            <w:pPr>
              <w:pStyle w:val="text"/>
            </w:pPr>
          </w:p>
          <w:p w:rsidR="00545523" w:rsidRDefault="00545523" w:rsidP="00FE1E3A">
            <w:pPr>
              <w:pStyle w:val="text"/>
            </w:pPr>
          </w:p>
          <w:p w:rsidR="00545523" w:rsidRDefault="00545523" w:rsidP="00FE1E3A">
            <w:pPr>
              <w:pStyle w:val="text"/>
            </w:pPr>
          </w:p>
          <w:p w:rsidR="00DA2770" w:rsidRDefault="00DA2770" w:rsidP="00DA2770">
            <w:pPr>
              <w:pStyle w:val="text"/>
              <w:ind w:left="0"/>
            </w:pPr>
            <w:r>
              <w:t>2(h) Estimation</w:t>
            </w:r>
          </w:p>
          <w:p w:rsidR="00DA2770" w:rsidRDefault="00DA2770" w:rsidP="00545523">
            <w:pPr>
              <w:pStyle w:val="text"/>
              <w:numPr>
                <w:ilvl w:val="0"/>
                <w:numId w:val="17"/>
              </w:numPr>
            </w:pPr>
            <w:r>
              <w:t>Use summary statists to make estimates of population characteristics</w:t>
            </w:r>
          </w:p>
          <w:p w:rsidR="00545523" w:rsidRDefault="00545523" w:rsidP="00545523">
            <w:pPr>
              <w:pStyle w:val="text"/>
              <w:numPr>
                <w:ilvl w:val="0"/>
                <w:numId w:val="17"/>
              </w:numPr>
            </w:pPr>
            <w:r>
              <w:t>Use sample data to predict population proportions</w:t>
            </w:r>
          </w:p>
          <w:p w:rsidR="00545523" w:rsidRDefault="00DA2770" w:rsidP="00545523">
            <w:pPr>
              <w:pStyle w:val="text"/>
              <w:numPr>
                <w:ilvl w:val="0"/>
                <w:numId w:val="17"/>
              </w:numPr>
            </w:pPr>
            <w:r>
              <w:t>Know that sample size has an impact on reliability and replication</w:t>
            </w:r>
          </w:p>
          <w:p w:rsidR="00545523" w:rsidRDefault="00545523" w:rsidP="00545523">
            <w:pPr>
              <w:pStyle w:val="text"/>
              <w:numPr>
                <w:ilvl w:val="0"/>
                <w:numId w:val="17"/>
              </w:numPr>
              <w:rPr>
                <w:b/>
              </w:rPr>
            </w:pPr>
            <w:r w:rsidRPr="00334310">
              <w:rPr>
                <w:b/>
              </w:rPr>
              <w:t>Apply Petersen capture recapture formula to calculate an estim</w:t>
            </w:r>
            <w:r>
              <w:rPr>
                <w:b/>
              </w:rPr>
              <w:t>ate of the size of a population</w:t>
            </w:r>
          </w:p>
          <w:p w:rsidR="00545523" w:rsidRDefault="00545523" w:rsidP="00824518">
            <w:pPr>
              <w:pStyle w:val="text"/>
              <w:ind w:left="0"/>
            </w:pPr>
          </w:p>
          <w:p w:rsidR="00824518" w:rsidRDefault="00824518" w:rsidP="00824518">
            <w:pPr>
              <w:pStyle w:val="text"/>
              <w:ind w:left="0"/>
              <w:rPr>
                <w:b/>
              </w:rPr>
            </w:pPr>
            <w:r>
              <w:t>1</w:t>
            </w:r>
            <w:r w:rsidR="004B0776">
              <w:t>(d)</w:t>
            </w:r>
            <w:r>
              <w:t xml:space="preserve"> Collecting data</w:t>
            </w:r>
            <w:r>
              <w:rPr>
                <w:b/>
              </w:rPr>
              <w:t xml:space="preserve"> </w:t>
            </w:r>
          </w:p>
          <w:p w:rsidR="00DE6F61" w:rsidRPr="00DE6F61" w:rsidRDefault="00DE6F61" w:rsidP="00545523">
            <w:pPr>
              <w:pStyle w:val="text"/>
              <w:numPr>
                <w:ilvl w:val="0"/>
                <w:numId w:val="17"/>
              </w:numPr>
              <w:rPr>
                <w:b/>
              </w:rPr>
            </w:pPr>
            <w:r>
              <w:t>Collection of data</w:t>
            </w:r>
          </w:p>
          <w:p w:rsidR="00DE6F61" w:rsidRDefault="00EE1D22" w:rsidP="00545523">
            <w:pPr>
              <w:pStyle w:val="text"/>
              <w:numPr>
                <w:ilvl w:val="1"/>
                <w:numId w:val="17"/>
              </w:numPr>
              <w:rPr>
                <w:b/>
              </w:rPr>
            </w:pPr>
            <w:r>
              <w:t>E</w:t>
            </w:r>
            <w:r w:rsidR="00DE6F61">
              <w:t>xperimental (laboratory, field and natural), simulation, questionnaires, observation, reference, census, population and sampling</w:t>
            </w:r>
          </w:p>
          <w:p w:rsidR="00DE6F61" w:rsidRDefault="00EE1D22" w:rsidP="00545523">
            <w:pPr>
              <w:pStyle w:val="text"/>
              <w:numPr>
                <w:ilvl w:val="1"/>
                <w:numId w:val="17"/>
              </w:numPr>
            </w:pPr>
            <w:r>
              <w:t>R</w:t>
            </w:r>
            <w:r w:rsidR="00DE6F61" w:rsidRPr="00DE6F61">
              <w:t>eliability and validity</w:t>
            </w:r>
          </w:p>
          <w:p w:rsidR="00DE6F61" w:rsidRDefault="00EE1D22" w:rsidP="00545523">
            <w:pPr>
              <w:pStyle w:val="text"/>
              <w:numPr>
                <w:ilvl w:val="1"/>
                <w:numId w:val="17"/>
              </w:numPr>
            </w:pPr>
            <w:r>
              <w:t>C</w:t>
            </w:r>
            <w:r w:rsidR="00DE6F61">
              <w:t>ollecting sensitive content matter</w:t>
            </w:r>
          </w:p>
          <w:p w:rsidR="002F0497" w:rsidRPr="002F0497" w:rsidRDefault="00EE1D22" w:rsidP="00545523">
            <w:pPr>
              <w:pStyle w:val="text"/>
              <w:numPr>
                <w:ilvl w:val="1"/>
                <w:numId w:val="17"/>
              </w:numPr>
              <w:rPr>
                <w:b/>
              </w:rPr>
            </w:pPr>
            <w:r>
              <w:rPr>
                <w:b/>
              </w:rPr>
              <w:t>R</w:t>
            </w:r>
            <w:r w:rsidR="002F0497" w:rsidRPr="002F0497">
              <w:rPr>
                <w:b/>
              </w:rPr>
              <w:t>andom response</w:t>
            </w:r>
          </w:p>
          <w:p w:rsidR="00DE6F61" w:rsidRDefault="00DE6F61" w:rsidP="00545523">
            <w:pPr>
              <w:pStyle w:val="text"/>
              <w:numPr>
                <w:ilvl w:val="0"/>
                <w:numId w:val="17"/>
              </w:numPr>
            </w:pPr>
            <w:r>
              <w:t>Questionnaires and interviews</w:t>
            </w:r>
          </w:p>
          <w:p w:rsidR="00DE6F61" w:rsidRDefault="00EE1D22" w:rsidP="00545523">
            <w:pPr>
              <w:pStyle w:val="text"/>
              <w:numPr>
                <w:ilvl w:val="1"/>
                <w:numId w:val="17"/>
              </w:numPr>
            </w:pPr>
            <w:r>
              <w:t>L</w:t>
            </w:r>
            <w:r w:rsidR="00DE6F61">
              <w:t>eading questions, avoiding biased sources, time factors, open/closed questions, different types of interview technique</w:t>
            </w:r>
          </w:p>
          <w:p w:rsidR="002F0497" w:rsidRDefault="002F0497" w:rsidP="00545523">
            <w:pPr>
              <w:pStyle w:val="text"/>
              <w:numPr>
                <w:ilvl w:val="0"/>
                <w:numId w:val="17"/>
              </w:numPr>
            </w:pPr>
            <w:r>
              <w:t>Problems with collected data</w:t>
            </w:r>
          </w:p>
          <w:p w:rsidR="002F0497" w:rsidRDefault="00EE1D22" w:rsidP="00545523">
            <w:pPr>
              <w:pStyle w:val="text"/>
              <w:numPr>
                <w:ilvl w:val="1"/>
                <w:numId w:val="17"/>
              </w:numPr>
            </w:pPr>
            <w:r>
              <w:t>M</w:t>
            </w:r>
            <w:r w:rsidR="002F0497">
              <w:t>issing data, non-response, ‘cleaning’ data</w:t>
            </w:r>
          </w:p>
          <w:p w:rsidR="002F0497" w:rsidRDefault="002F0497" w:rsidP="00545523">
            <w:pPr>
              <w:pStyle w:val="text"/>
              <w:numPr>
                <w:ilvl w:val="0"/>
                <w:numId w:val="17"/>
              </w:numPr>
            </w:pPr>
            <w:r>
              <w:t>Controlling extraneous variables</w:t>
            </w:r>
          </w:p>
          <w:p w:rsidR="00605F4F" w:rsidRPr="007F3237" w:rsidRDefault="00EE1D22" w:rsidP="00545523">
            <w:pPr>
              <w:pStyle w:val="text"/>
              <w:numPr>
                <w:ilvl w:val="1"/>
                <w:numId w:val="17"/>
              </w:numPr>
            </w:pPr>
            <w:r>
              <w:rPr>
                <w:b/>
              </w:rPr>
              <w:t>C</w:t>
            </w:r>
            <w:r w:rsidR="002F0497" w:rsidRPr="002F0497">
              <w:rPr>
                <w:b/>
              </w:rPr>
              <w:t>ontrol groups</w:t>
            </w:r>
          </w:p>
        </w:tc>
        <w:tc>
          <w:tcPr>
            <w:tcW w:w="983" w:type="pct"/>
            <w:shd w:val="clear" w:color="auto" w:fill="auto"/>
          </w:tcPr>
          <w:p w:rsidR="002F0497" w:rsidRDefault="002F0497" w:rsidP="00605F4F">
            <w:pPr>
              <w:pStyle w:val="Tabletext"/>
              <w:rPr>
                <w:b/>
              </w:rPr>
            </w:pPr>
          </w:p>
          <w:p w:rsidR="002F0497" w:rsidRDefault="002F0497" w:rsidP="00605F4F">
            <w:pPr>
              <w:pStyle w:val="Tabletext"/>
            </w:pPr>
            <w:r w:rsidRPr="002F0497">
              <w:rPr>
                <w:b/>
              </w:rPr>
              <w:t>S1</w:t>
            </w:r>
            <w:r>
              <w:t xml:space="preserve"> </w:t>
            </w:r>
          </w:p>
          <w:p w:rsidR="00605F4F" w:rsidRPr="007F3237" w:rsidRDefault="002F0497" w:rsidP="00605F4F">
            <w:pPr>
              <w:pStyle w:val="Tabletext"/>
            </w:pPr>
            <w:r>
              <w:t>infer properties of populations or distributions from a sample, while knowing the limitations of sampling</w:t>
            </w:r>
          </w:p>
        </w:tc>
        <w:tc>
          <w:tcPr>
            <w:tcW w:w="972" w:type="pct"/>
            <w:shd w:val="clear" w:color="auto" w:fill="auto"/>
          </w:tcPr>
          <w:p w:rsidR="002123F7" w:rsidRPr="002123F7" w:rsidRDefault="002123F7" w:rsidP="00151811">
            <w:pPr>
              <w:pStyle w:val="text"/>
              <w:ind w:left="0"/>
              <w:rPr>
                <w:i/>
              </w:rPr>
            </w:pPr>
          </w:p>
          <w:p w:rsidR="002F0497" w:rsidRDefault="002F0497" w:rsidP="00151811">
            <w:pPr>
              <w:pStyle w:val="text"/>
              <w:ind w:left="0"/>
              <w:rPr>
                <w:i/>
              </w:rPr>
            </w:pPr>
          </w:p>
          <w:p w:rsidR="002123F7" w:rsidRPr="00C36793" w:rsidRDefault="00C36793" w:rsidP="00151811">
            <w:pPr>
              <w:pStyle w:val="text"/>
              <w:ind w:left="0"/>
              <w:rPr>
                <w:i/>
              </w:rPr>
            </w:pPr>
            <w:r>
              <w:rPr>
                <w:i/>
              </w:rPr>
              <w:t>D</w:t>
            </w:r>
            <w:r w:rsidRPr="00C36793">
              <w:rPr>
                <w:i/>
              </w:rPr>
              <w:t>eciding what data to collect and how to collect and record it</w:t>
            </w:r>
            <w:r w:rsidR="00552C39">
              <w:rPr>
                <w:i/>
              </w:rPr>
              <w:t>,</w:t>
            </w:r>
            <w:r w:rsidRPr="00C36793">
              <w:rPr>
                <w:i/>
              </w:rPr>
              <w:t xml:space="preserve"> giving reasons</w:t>
            </w:r>
            <w:r w:rsidR="00552C39">
              <w:rPr>
                <w:i/>
              </w:rPr>
              <w:t>.</w:t>
            </w:r>
          </w:p>
          <w:p w:rsidR="00C36793" w:rsidRDefault="00C36793" w:rsidP="00151811">
            <w:pPr>
              <w:pStyle w:val="text"/>
              <w:ind w:left="0"/>
              <w:rPr>
                <w:i/>
              </w:rPr>
            </w:pPr>
          </w:p>
          <w:p w:rsidR="00C36793" w:rsidRDefault="00C36793" w:rsidP="00151811">
            <w:pPr>
              <w:pStyle w:val="text"/>
              <w:ind w:left="0"/>
              <w:rPr>
                <w:i/>
              </w:rPr>
            </w:pPr>
          </w:p>
          <w:p w:rsidR="00C36793" w:rsidRDefault="00C36793" w:rsidP="00151811">
            <w:pPr>
              <w:pStyle w:val="text"/>
              <w:ind w:left="0"/>
              <w:rPr>
                <w:i/>
              </w:rPr>
            </w:pPr>
          </w:p>
          <w:p w:rsidR="00C36793" w:rsidRDefault="00C36793" w:rsidP="00151811">
            <w:pPr>
              <w:pStyle w:val="text"/>
              <w:ind w:left="0"/>
              <w:rPr>
                <w:i/>
              </w:rPr>
            </w:pPr>
          </w:p>
          <w:p w:rsidR="00C36793" w:rsidRDefault="00C36793" w:rsidP="00151811">
            <w:pPr>
              <w:pStyle w:val="text"/>
              <w:ind w:left="0"/>
              <w:rPr>
                <w:i/>
              </w:rPr>
            </w:pPr>
          </w:p>
          <w:p w:rsidR="002F0497" w:rsidRDefault="00545523" w:rsidP="00151811">
            <w:pPr>
              <w:pStyle w:val="text"/>
              <w:ind w:left="0"/>
              <w:rPr>
                <w:i/>
              </w:rPr>
            </w:pPr>
            <w:r w:rsidRPr="00FE1E3A">
              <w:rPr>
                <w:i/>
              </w:rPr>
              <w:t>Making inferences and/or predictions.</w:t>
            </w:r>
          </w:p>
          <w:p w:rsidR="002F0497" w:rsidRDefault="002F0497" w:rsidP="00151811">
            <w:pPr>
              <w:pStyle w:val="text"/>
              <w:ind w:left="0"/>
              <w:rPr>
                <w:i/>
              </w:rPr>
            </w:pPr>
          </w:p>
          <w:p w:rsidR="002F0497" w:rsidRDefault="002F0497" w:rsidP="00151811">
            <w:pPr>
              <w:pStyle w:val="text"/>
              <w:ind w:left="0"/>
              <w:rPr>
                <w:i/>
              </w:rPr>
            </w:pPr>
          </w:p>
          <w:p w:rsidR="002F0497" w:rsidRDefault="002F0497" w:rsidP="00151811">
            <w:pPr>
              <w:pStyle w:val="text"/>
              <w:ind w:left="0"/>
              <w:rPr>
                <w:i/>
              </w:rPr>
            </w:pPr>
          </w:p>
          <w:p w:rsidR="00545523" w:rsidRDefault="00545523" w:rsidP="00151811">
            <w:pPr>
              <w:pStyle w:val="text"/>
              <w:ind w:left="0"/>
              <w:rPr>
                <w:i/>
              </w:rPr>
            </w:pPr>
          </w:p>
          <w:p w:rsidR="002F0497" w:rsidRDefault="002F0497" w:rsidP="002F0497">
            <w:pPr>
              <w:pStyle w:val="text"/>
              <w:ind w:left="0"/>
              <w:rPr>
                <w:i/>
              </w:rPr>
            </w:pPr>
          </w:p>
          <w:p w:rsidR="00301364" w:rsidRDefault="00301364" w:rsidP="002F0497">
            <w:pPr>
              <w:pStyle w:val="text"/>
              <w:ind w:left="0"/>
              <w:rPr>
                <w:i/>
              </w:rPr>
            </w:pPr>
          </w:p>
          <w:p w:rsidR="00301364" w:rsidRDefault="00301364" w:rsidP="002F0497">
            <w:pPr>
              <w:pStyle w:val="text"/>
              <w:ind w:left="0"/>
              <w:rPr>
                <w:i/>
              </w:rPr>
            </w:pPr>
          </w:p>
          <w:p w:rsidR="00393AF5" w:rsidRDefault="00393AF5" w:rsidP="002F0497">
            <w:pPr>
              <w:pStyle w:val="text"/>
              <w:ind w:left="0"/>
              <w:rPr>
                <w:i/>
              </w:rPr>
            </w:pPr>
          </w:p>
          <w:p w:rsidR="002F0497" w:rsidRPr="002123F7" w:rsidRDefault="002F0497" w:rsidP="002F0497">
            <w:pPr>
              <w:pStyle w:val="text"/>
              <w:ind w:left="0"/>
              <w:rPr>
                <w:i/>
              </w:rPr>
            </w:pPr>
            <w:r>
              <w:rPr>
                <w:i/>
              </w:rPr>
              <w:t xml:space="preserve">Organising, </w:t>
            </w:r>
            <w:r w:rsidRPr="002123F7">
              <w:rPr>
                <w:i/>
              </w:rPr>
              <w:t xml:space="preserve">processing </w:t>
            </w:r>
            <w:r>
              <w:rPr>
                <w:i/>
              </w:rPr>
              <w:t xml:space="preserve">and ‘cleaning’ </w:t>
            </w:r>
            <w:r w:rsidRPr="002123F7">
              <w:rPr>
                <w:i/>
              </w:rPr>
              <w:t>data, using technology.</w:t>
            </w:r>
          </w:p>
          <w:p w:rsidR="002123F7" w:rsidRPr="002123F7" w:rsidRDefault="002123F7" w:rsidP="002123F7">
            <w:pPr>
              <w:pStyle w:val="text"/>
              <w:ind w:left="0"/>
              <w:rPr>
                <w:i/>
                <w:color w:val="FF00FF"/>
                <w:szCs w:val="20"/>
              </w:rPr>
            </w:pPr>
          </w:p>
        </w:tc>
      </w:tr>
      <w:tr w:rsidR="006C3359" w:rsidRPr="008271EA" w:rsidTr="006C3359">
        <w:trPr>
          <w:trHeight w:val="1644"/>
        </w:trPr>
        <w:tc>
          <w:tcPr>
            <w:tcW w:w="703" w:type="pct"/>
            <w:shd w:val="clear" w:color="auto" w:fill="auto"/>
          </w:tcPr>
          <w:p w:rsidR="00605F4F" w:rsidRPr="0064672F" w:rsidRDefault="00605F4F" w:rsidP="007F3237">
            <w:pPr>
              <w:pStyle w:val="Tabletext"/>
              <w:rPr>
                <w:szCs w:val="20"/>
              </w:rPr>
            </w:pPr>
            <w:r w:rsidRPr="0064672F">
              <w:rPr>
                <w:szCs w:val="20"/>
              </w:rPr>
              <w:t>Spring 1</w:t>
            </w:r>
          </w:p>
        </w:tc>
        <w:tc>
          <w:tcPr>
            <w:tcW w:w="2342" w:type="pct"/>
            <w:shd w:val="clear" w:color="auto" w:fill="auto"/>
          </w:tcPr>
          <w:p w:rsidR="00247438" w:rsidRPr="00030259" w:rsidRDefault="00CF7618" w:rsidP="00247438">
            <w:pPr>
              <w:pStyle w:val="text"/>
              <w:ind w:left="0"/>
            </w:pPr>
            <w:r w:rsidRPr="00030259">
              <w:t xml:space="preserve">2. </w:t>
            </w:r>
            <w:r w:rsidR="00247438" w:rsidRPr="00030259">
              <w:t>Processing, representing and analysing data</w:t>
            </w:r>
          </w:p>
          <w:p w:rsidR="00247438" w:rsidRDefault="00247438" w:rsidP="00247438">
            <w:pPr>
              <w:pStyle w:val="text"/>
              <w:ind w:left="0"/>
            </w:pPr>
            <w:r>
              <w:t>2</w:t>
            </w:r>
            <w:r w:rsidR="004B0776">
              <w:t>(a)</w:t>
            </w:r>
            <w:r>
              <w:t xml:space="preserve"> Tabulation</w:t>
            </w:r>
          </w:p>
          <w:p w:rsidR="00247438" w:rsidRDefault="00790C63" w:rsidP="00546BAE">
            <w:pPr>
              <w:pStyle w:val="text"/>
              <w:numPr>
                <w:ilvl w:val="0"/>
                <w:numId w:val="17"/>
              </w:numPr>
            </w:pPr>
            <w:r>
              <w:t>Tally, tabulation, two-way tables</w:t>
            </w:r>
          </w:p>
          <w:p w:rsidR="00790C63" w:rsidRDefault="00790C63" w:rsidP="00546BAE">
            <w:pPr>
              <w:pStyle w:val="text"/>
              <w:numPr>
                <w:ilvl w:val="0"/>
                <w:numId w:val="17"/>
              </w:numPr>
            </w:pPr>
            <w:r>
              <w:t>Frequency tables</w:t>
            </w:r>
          </w:p>
          <w:p w:rsidR="00790C63" w:rsidRDefault="00790C63" w:rsidP="00790C63">
            <w:pPr>
              <w:pStyle w:val="text"/>
              <w:ind w:left="0"/>
            </w:pPr>
            <w:r>
              <w:t>2</w:t>
            </w:r>
            <w:r w:rsidR="004B0776">
              <w:t>(a)</w:t>
            </w:r>
            <w:r>
              <w:t xml:space="preserve"> Representing </w:t>
            </w:r>
            <w:r w:rsidR="000D33A9">
              <w:t xml:space="preserve">data </w:t>
            </w:r>
          </w:p>
          <w:p w:rsidR="00EE1D22" w:rsidRDefault="00EE1D22" w:rsidP="00546BAE">
            <w:pPr>
              <w:pStyle w:val="text"/>
              <w:numPr>
                <w:ilvl w:val="0"/>
                <w:numId w:val="17"/>
              </w:numPr>
            </w:pPr>
            <w:r>
              <w:t>Pictogram</w:t>
            </w:r>
          </w:p>
          <w:p w:rsidR="00EE1D22" w:rsidRDefault="00EE1D22" w:rsidP="00546BAE">
            <w:pPr>
              <w:pStyle w:val="text"/>
              <w:numPr>
                <w:ilvl w:val="0"/>
                <w:numId w:val="17"/>
              </w:numPr>
            </w:pPr>
            <w:r>
              <w:t>Pie chart</w:t>
            </w:r>
          </w:p>
          <w:p w:rsidR="00546BAE" w:rsidRDefault="00546BAE" w:rsidP="00546BAE">
            <w:pPr>
              <w:pStyle w:val="text"/>
              <w:numPr>
                <w:ilvl w:val="0"/>
                <w:numId w:val="17"/>
              </w:numPr>
            </w:pPr>
            <w:r>
              <w:t>Bar charts</w:t>
            </w:r>
          </w:p>
          <w:p w:rsidR="00790C63" w:rsidRDefault="00EE1D22" w:rsidP="00546BAE">
            <w:pPr>
              <w:pStyle w:val="text"/>
              <w:numPr>
                <w:ilvl w:val="0"/>
                <w:numId w:val="17"/>
              </w:numPr>
            </w:pPr>
            <w:r>
              <w:t>Stem and leaf diagram</w:t>
            </w:r>
          </w:p>
          <w:p w:rsidR="00EE1D22" w:rsidRDefault="00EE1D22" w:rsidP="00546BAE">
            <w:pPr>
              <w:pStyle w:val="text"/>
              <w:numPr>
                <w:ilvl w:val="0"/>
                <w:numId w:val="17"/>
              </w:numPr>
            </w:pPr>
            <w:r>
              <w:t xml:space="preserve">Population pyramid </w:t>
            </w:r>
          </w:p>
          <w:p w:rsidR="00EE1D22" w:rsidRDefault="00EE1D22" w:rsidP="00546BAE">
            <w:pPr>
              <w:pStyle w:val="text"/>
              <w:numPr>
                <w:ilvl w:val="0"/>
                <w:numId w:val="17"/>
              </w:numPr>
            </w:pPr>
            <w:r>
              <w:t xml:space="preserve">Choropleth map </w:t>
            </w:r>
          </w:p>
          <w:p w:rsidR="00EE1D22" w:rsidRPr="00EE1D22" w:rsidRDefault="0033666C" w:rsidP="00546BAE">
            <w:pPr>
              <w:pStyle w:val="text"/>
              <w:numPr>
                <w:ilvl w:val="0"/>
                <w:numId w:val="17"/>
              </w:numPr>
            </w:pPr>
            <w:r>
              <w:rPr>
                <w:b/>
              </w:rPr>
              <w:t>C</w:t>
            </w:r>
            <w:r w:rsidR="00EE1D22" w:rsidRPr="00EE1D22">
              <w:rPr>
                <w:b/>
              </w:rPr>
              <w:t>omparative pie chart</w:t>
            </w:r>
          </w:p>
          <w:p w:rsidR="00EE1D22" w:rsidRDefault="00EE1D22" w:rsidP="00546BAE">
            <w:pPr>
              <w:pStyle w:val="text"/>
              <w:numPr>
                <w:ilvl w:val="0"/>
                <w:numId w:val="17"/>
              </w:numPr>
            </w:pPr>
            <w:r>
              <w:rPr>
                <w:b/>
              </w:rPr>
              <w:t>Comparative 2D representations/</w:t>
            </w:r>
            <w:r w:rsidRPr="00EE1D22">
              <w:rPr>
                <w:b/>
              </w:rPr>
              <w:t>comparative 3D representations</w:t>
            </w:r>
            <w:r>
              <w:t>.</w:t>
            </w:r>
          </w:p>
          <w:p w:rsidR="00790C63" w:rsidRDefault="00EE1D22" w:rsidP="00546BAE">
            <w:pPr>
              <w:pStyle w:val="text"/>
              <w:numPr>
                <w:ilvl w:val="0"/>
                <w:numId w:val="17"/>
              </w:numPr>
            </w:pPr>
            <w:r>
              <w:t>Interpret and compare data sets represented pictorially</w:t>
            </w:r>
          </w:p>
          <w:p w:rsidR="00EE1D22" w:rsidRDefault="00EE1D22" w:rsidP="00546BAE">
            <w:pPr>
              <w:pStyle w:val="text"/>
              <w:numPr>
                <w:ilvl w:val="0"/>
                <w:numId w:val="17"/>
              </w:numPr>
            </w:pPr>
            <w:r>
              <w:t xml:space="preserve">Line graphs </w:t>
            </w:r>
          </w:p>
          <w:p w:rsidR="00EE1D22" w:rsidRDefault="00EE1D22" w:rsidP="00546BAE">
            <w:pPr>
              <w:pStyle w:val="text"/>
              <w:numPr>
                <w:ilvl w:val="0"/>
                <w:numId w:val="17"/>
              </w:numPr>
            </w:pPr>
            <w:r>
              <w:t>Bar line (vertical line) charts</w:t>
            </w:r>
          </w:p>
          <w:p w:rsidR="00EE1D22" w:rsidRDefault="00EE1D22" w:rsidP="00546BAE">
            <w:pPr>
              <w:pStyle w:val="text"/>
              <w:numPr>
                <w:ilvl w:val="0"/>
                <w:numId w:val="17"/>
              </w:numPr>
            </w:pPr>
            <w:r>
              <w:t>Frequency polygons</w:t>
            </w:r>
          </w:p>
          <w:p w:rsidR="00EE1D22" w:rsidRDefault="00EE1D22" w:rsidP="00546BAE">
            <w:pPr>
              <w:pStyle w:val="text"/>
              <w:numPr>
                <w:ilvl w:val="0"/>
                <w:numId w:val="17"/>
              </w:numPr>
            </w:pPr>
            <w:r>
              <w:t>Cumulative frequency (discrete and grouped) charts</w:t>
            </w:r>
          </w:p>
          <w:p w:rsidR="00EE1D22" w:rsidRDefault="00EE1D22" w:rsidP="00546BAE">
            <w:pPr>
              <w:pStyle w:val="text"/>
              <w:numPr>
                <w:ilvl w:val="0"/>
                <w:numId w:val="17"/>
              </w:numPr>
            </w:pPr>
            <w:r>
              <w:t>Histograms (equal class width)</w:t>
            </w:r>
          </w:p>
          <w:p w:rsidR="00605F4F" w:rsidRDefault="00EE1D22" w:rsidP="00546BAE">
            <w:pPr>
              <w:pStyle w:val="text"/>
              <w:numPr>
                <w:ilvl w:val="0"/>
                <w:numId w:val="17"/>
              </w:numPr>
            </w:pPr>
            <w:r>
              <w:t>B</w:t>
            </w:r>
            <w:r w:rsidR="00C03DAD">
              <w:t>ox plots</w:t>
            </w:r>
          </w:p>
          <w:p w:rsidR="00C03DAD" w:rsidRPr="007F3237" w:rsidRDefault="00C03DAD" w:rsidP="00546BAE">
            <w:pPr>
              <w:pStyle w:val="text"/>
              <w:numPr>
                <w:ilvl w:val="0"/>
                <w:numId w:val="17"/>
              </w:numPr>
            </w:pPr>
            <w:r>
              <w:t>Interpret and compare data sets represented graphically</w:t>
            </w:r>
          </w:p>
        </w:tc>
        <w:tc>
          <w:tcPr>
            <w:tcW w:w="983" w:type="pct"/>
            <w:shd w:val="clear" w:color="auto" w:fill="auto"/>
          </w:tcPr>
          <w:p w:rsidR="00A10B57" w:rsidRDefault="00A10B57" w:rsidP="00151811">
            <w:pPr>
              <w:pStyle w:val="Tabletext"/>
              <w:rPr>
                <w:b/>
              </w:rPr>
            </w:pPr>
          </w:p>
          <w:p w:rsidR="00A10B57" w:rsidRPr="00A10B57" w:rsidRDefault="00A10B57" w:rsidP="00151811">
            <w:pPr>
              <w:pStyle w:val="Tabletext"/>
              <w:rPr>
                <w:b/>
              </w:rPr>
            </w:pPr>
            <w:r w:rsidRPr="00A10B57">
              <w:rPr>
                <w:b/>
              </w:rPr>
              <w:t>S2</w:t>
            </w:r>
          </w:p>
          <w:p w:rsidR="00A10B57" w:rsidRDefault="00A10B57" w:rsidP="00151811">
            <w:pPr>
              <w:pStyle w:val="Tabletext"/>
              <w:rPr>
                <w:b/>
                <w:szCs w:val="20"/>
              </w:rPr>
            </w:pPr>
            <w:r>
              <w:t>interpret and construct tables, charts and diagrams, including frequency tables, bar charts, pie charts and pictograms for categorical data, vertical line charts for ungrouped discrete numerical data, tables and line graphs for time series data and know their appropriate use</w:t>
            </w:r>
          </w:p>
          <w:p w:rsidR="00605F4F" w:rsidRPr="009E10B4" w:rsidRDefault="00605F4F" w:rsidP="00151811">
            <w:pPr>
              <w:pStyle w:val="Tabletextbullets"/>
              <w:numPr>
                <w:ilvl w:val="0"/>
                <w:numId w:val="0"/>
              </w:numPr>
              <w:ind w:left="397"/>
            </w:pPr>
          </w:p>
        </w:tc>
        <w:tc>
          <w:tcPr>
            <w:tcW w:w="972" w:type="pct"/>
            <w:vMerge w:val="restart"/>
            <w:shd w:val="clear" w:color="auto" w:fill="auto"/>
          </w:tcPr>
          <w:p w:rsidR="00605F4F" w:rsidRDefault="00605F4F"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pPr>
          </w:p>
          <w:p w:rsidR="00B91004" w:rsidRDefault="00B91004" w:rsidP="00B91004">
            <w:pPr>
              <w:pStyle w:val="text"/>
              <w:ind w:left="0"/>
              <w:rPr>
                <w:i/>
              </w:rPr>
            </w:pPr>
            <w:r>
              <w:rPr>
                <w:i/>
              </w:rPr>
              <w:t>G</w:t>
            </w:r>
            <w:r w:rsidRPr="00B91004">
              <w:rPr>
                <w:i/>
              </w:rPr>
              <w:t>enerating diagrams and visualisations to represent the data, including an understanding of outputs generated by appropriate technology</w:t>
            </w:r>
            <w:r w:rsidR="00552C39">
              <w:rPr>
                <w:i/>
              </w:rPr>
              <w:t>.</w:t>
            </w: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Default="003667C4" w:rsidP="00B91004">
            <w:pPr>
              <w:pStyle w:val="text"/>
              <w:ind w:left="0"/>
              <w:rPr>
                <w:i/>
              </w:rPr>
            </w:pPr>
          </w:p>
          <w:p w:rsidR="003667C4" w:rsidRPr="003667C4" w:rsidRDefault="003667C4" w:rsidP="00B91004">
            <w:pPr>
              <w:pStyle w:val="text"/>
              <w:ind w:left="0"/>
              <w:rPr>
                <w:i/>
              </w:rPr>
            </w:pPr>
            <w:r>
              <w:rPr>
                <w:i/>
              </w:rPr>
              <w:t>S</w:t>
            </w:r>
            <w:r w:rsidRPr="003667C4">
              <w:rPr>
                <w:i/>
              </w:rPr>
              <w:t>uggesting improvements to presentation</w:t>
            </w:r>
            <w:r w:rsidR="00552C39">
              <w:rPr>
                <w:i/>
              </w:rPr>
              <w:t>.</w:t>
            </w:r>
          </w:p>
          <w:p w:rsidR="003667C4" w:rsidRDefault="003667C4" w:rsidP="00B91004">
            <w:pPr>
              <w:pStyle w:val="text"/>
              <w:ind w:left="0"/>
              <w:rPr>
                <w:i/>
              </w:rPr>
            </w:pPr>
          </w:p>
          <w:p w:rsidR="003667C4" w:rsidRPr="00B91004" w:rsidRDefault="003667C4" w:rsidP="00B91004">
            <w:pPr>
              <w:pStyle w:val="text"/>
              <w:ind w:left="0"/>
              <w:rPr>
                <w:i/>
              </w:rPr>
            </w:pPr>
          </w:p>
        </w:tc>
      </w:tr>
      <w:tr w:rsidR="006C3359" w:rsidRPr="008271EA" w:rsidTr="006C3359">
        <w:trPr>
          <w:trHeight w:val="1644"/>
        </w:trPr>
        <w:tc>
          <w:tcPr>
            <w:tcW w:w="703" w:type="pct"/>
            <w:shd w:val="clear" w:color="auto" w:fill="auto"/>
          </w:tcPr>
          <w:p w:rsidR="00C03DAD" w:rsidRPr="0064672F" w:rsidRDefault="00C03DAD" w:rsidP="007F3237">
            <w:pPr>
              <w:pStyle w:val="Tabletext"/>
              <w:rPr>
                <w:szCs w:val="20"/>
              </w:rPr>
            </w:pPr>
            <w:r w:rsidRPr="0064672F">
              <w:rPr>
                <w:szCs w:val="20"/>
              </w:rPr>
              <w:t>Spring 2</w:t>
            </w:r>
          </w:p>
        </w:tc>
        <w:tc>
          <w:tcPr>
            <w:tcW w:w="2342" w:type="pct"/>
            <w:shd w:val="clear" w:color="auto" w:fill="auto"/>
          </w:tcPr>
          <w:p w:rsidR="00C03DAD" w:rsidRDefault="00C03DAD" w:rsidP="00C03DAD">
            <w:pPr>
              <w:pStyle w:val="text"/>
              <w:ind w:left="0"/>
            </w:pPr>
            <w:r>
              <w:t>2</w:t>
            </w:r>
            <w:r w:rsidR="004B0776">
              <w:t>(a)</w:t>
            </w:r>
            <w:r>
              <w:t xml:space="preserve"> Representing data </w:t>
            </w:r>
          </w:p>
          <w:p w:rsidR="00C03DAD" w:rsidRPr="00A10B57" w:rsidRDefault="00A10B57" w:rsidP="00901BED">
            <w:pPr>
              <w:pStyle w:val="text"/>
              <w:numPr>
                <w:ilvl w:val="0"/>
                <w:numId w:val="13"/>
              </w:numPr>
              <w:rPr>
                <w:b/>
              </w:rPr>
            </w:pPr>
            <w:r w:rsidRPr="00A10B57">
              <w:rPr>
                <w:b/>
              </w:rPr>
              <w:t>Histograms unequal class widths</w:t>
            </w:r>
          </w:p>
          <w:p w:rsidR="00A10B57" w:rsidRDefault="00A10B57" w:rsidP="00901BED">
            <w:pPr>
              <w:pStyle w:val="text"/>
              <w:numPr>
                <w:ilvl w:val="1"/>
                <w:numId w:val="13"/>
              </w:numPr>
              <w:rPr>
                <w:b/>
              </w:rPr>
            </w:pPr>
            <w:r w:rsidRPr="00A10B57">
              <w:rPr>
                <w:b/>
              </w:rPr>
              <w:t>Frequency density</w:t>
            </w:r>
          </w:p>
          <w:p w:rsidR="006C3359" w:rsidRPr="00A10B57" w:rsidRDefault="006C3359" w:rsidP="00901BED">
            <w:pPr>
              <w:pStyle w:val="text"/>
              <w:numPr>
                <w:ilvl w:val="1"/>
                <w:numId w:val="13"/>
              </w:numPr>
              <w:rPr>
                <w:b/>
              </w:rPr>
            </w:pPr>
            <w:r>
              <w:rPr>
                <w:b/>
              </w:rPr>
              <w:t>Interpret and compare data sets displayed in histograms</w:t>
            </w:r>
          </w:p>
          <w:p w:rsidR="00A10B57" w:rsidRDefault="00C03DAD" w:rsidP="00A10B57">
            <w:pPr>
              <w:pStyle w:val="text"/>
              <w:ind w:left="0"/>
            </w:pPr>
            <w:r>
              <w:t>2</w:t>
            </w:r>
            <w:r w:rsidR="004B0776">
              <w:t>(a)</w:t>
            </w:r>
            <w:r>
              <w:t xml:space="preserve"> Representing data </w:t>
            </w:r>
          </w:p>
          <w:p w:rsidR="00C03DAD" w:rsidRDefault="007C57C0" w:rsidP="00901BED">
            <w:pPr>
              <w:pStyle w:val="text"/>
              <w:numPr>
                <w:ilvl w:val="0"/>
                <w:numId w:val="18"/>
              </w:numPr>
            </w:pPr>
            <w:r>
              <w:t>Justify appropriate form to represent data</w:t>
            </w:r>
          </w:p>
          <w:p w:rsidR="007C57C0" w:rsidRDefault="007C57C0" w:rsidP="00901BED">
            <w:pPr>
              <w:pStyle w:val="text"/>
              <w:numPr>
                <w:ilvl w:val="0"/>
                <w:numId w:val="18"/>
              </w:numPr>
            </w:pPr>
            <w:r>
              <w:t>Graphical misrepresentation</w:t>
            </w:r>
          </w:p>
          <w:p w:rsidR="007C57C0" w:rsidRDefault="007C57C0" w:rsidP="00901BED">
            <w:pPr>
              <w:pStyle w:val="text"/>
              <w:numPr>
                <w:ilvl w:val="0"/>
                <w:numId w:val="18"/>
              </w:numPr>
            </w:pPr>
            <w:r>
              <w:t>Determine skewness by inspection</w:t>
            </w:r>
          </w:p>
          <w:p w:rsidR="006F3174" w:rsidRDefault="006F3174" w:rsidP="00901BED">
            <w:pPr>
              <w:pStyle w:val="text"/>
              <w:numPr>
                <w:ilvl w:val="1"/>
                <w:numId w:val="18"/>
              </w:numPr>
            </w:pPr>
            <w:r w:rsidRPr="006F3174">
              <w:t>Interpreting a distribution of data with reference to skewness</w:t>
            </w:r>
          </w:p>
          <w:p w:rsidR="006F3174" w:rsidRDefault="006F3174" w:rsidP="00901BED">
            <w:pPr>
              <w:pStyle w:val="text"/>
              <w:numPr>
                <w:ilvl w:val="1"/>
                <w:numId w:val="18"/>
              </w:numPr>
              <w:rPr>
                <w:b/>
              </w:rPr>
            </w:pPr>
            <w:r>
              <w:rPr>
                <w:b/>
              </w:rPr>
              <w:t>Calculating skewness</w:t>
            </w:r>
          </w:p>
          <w:p w:rsidR="009B21BC" w:rsidRPr="009B21BC" w:rsidRDefault="009B21BC" w:rsidP="00901BED">
            <w:pPr>
              <w:pStyle w:val="text"/>
              <w:numPr>
                <w:ilvl w:val="0"/>
                <w:numId w:val="18"/>
              </w:numPr>
            </w:pPr>
            <w:r w:rsidRPr="009B21BC">
              <w:t>Comparing data sets represented in different formats</w:t>
            </w:r>
          </w:p>
        </w:tc>
        <w:tc>
          <w:tcPr>
            <w:tcW w:w="983" w:type="pct"/>
            <w:shd w:val="clear" w:color="auto" w:fill="auto"/>
          </w:tcPr>
          <w:p w:rsidR="006C3359" w:rsidRPr="006C3359" w:rsidRDefault="006C3359" w:rsidP="00151811">
            <w:pPr>
              <w:pStyle w:val="Tabletext"/>
              <w:rPr>
                <w:b/>
              </w:rPr>
            </w:pPr>
            <w:r w:rsidRPr="006C3359">
              <w:rPr>
                <w:b/>
              </w:rPr>
              <w:t xml:space="preserve">S3 </w:t>
            </w:r>
          </w:p>
          <w:p w:rsidR="00C03DAD" w:rsidRDefault="006C3359" w:rsidP="00151811">
            <w:pPr>
              <w:pStyle w:val="Tabletext"/>
              <w:rPr>
                <w:b/>
                <w:szCs w:val="20"/>
              </w:rPr>
            </w:pPr>
            <w:r>
              <w:t>construct and interpret diagrams for grouped discrete data and continuous data, i.e. histograms with equal and unequal class intervals and cumulative frequency graphs, and know their appropriate use</w:t>
            </w:r>
          </w:p>
          <w:p w:rsidR="00C03DAD" w:rsidRPr="0064672F" w:rsidRDefault="00C03DAD" w:rsidP="006C3359">
            <w:pPr>
              <w:pStyle w:val="Tabletext"/>
              <w:rPr>
                <w:b/>
              </w:rPr>
            </w:pPr>
          </w:p>
        </w:tc>
        <w:tc>
          <w:tcPr>
            <w:tcW w:w="972" w:type="pct"/>
            <w:vMerge/>
            <w:shd w:val="clear" w:color="auto" w:fill="auto"/>
          </w:tcPr>
          <w:p w:rsidR="00C03DAD" w:rsidRPr="0064672F" w:rsidRDefault="00C03DAD" w:rsidP="0064672F">
            <w:pPr>
              <w:spacing w:before="2800" w:after="120"/>
              <w:jc w:val="center"/>
              <w:rPr>
                <w:rFonts w:ascii="Verdana" w:hAnsi="Verdana" w:cs="Arial"/>
                <w:color w:val="FF00FF"/>
                <w:sz w:val="20"/>
                <w:szCs w:val="20"/>
              </w:rPr>
            </w:pPr>
          </w:p>
        </w:tc>
      </w:tr>
      <w:tr w:rsidR="006C3359" w:rsidRPr="008271EA" w:rsidTr="006C3359">
        <w:trPr>
          <w:trHeight w:val="956"/>
        </w:trPr>
        <w:tc>
          <w:tcPr>
            <w:tcW w:w="703" w:type="pct"/>
            <w:shd w:val="clear" w:color="auto" w:fill="auto"/>
          </w:tcPr>
          <w:p w:rsidR="00C03DAD" w:rsidRPr="0064672F" w:rsidRDefault="006C3359" w:rsidP="007F3237">
            <w:pPr>
              <w:pStyle w:val="Tabletext"/>
              <w:rPr>
                <w:szCs w:val="20"/>
              </w:rPr>
            </w:pPr>
            <w:r>
              <w:rPr>
                <w:szCs w:val="20"/>
              </w:rPr>
              <w:t xml:space="preserve">Summer  </w:t>
            </w:r>
            <w:r w:rsidR="00C03DAD" w:rsidRPr="0064672F">
              <w:rPr>
                <w:szCs w:val="20"/>
              </w:rPr>
              <w:t>1</w:t>
            </w:r>
          </w:p>
        </w:tc>
        <w:tc>
          <w:tcPr>
            <w:tcW w:w="2342" w:type="pct"/>
            <w:shd w:val="clear" w:color="auto" w:fill="auto"/>
          </w:tcPr>
          <w:p w:rsidR="002E5AC8" w:rsidRDefault="002E5AC8" w:rsidP="002E5AC8">
            <w:pPr>
              <w:pStyle w:val="Tabletextbullets"/>
              <w:numPr>
                <w:ilvl w:val="0"/>
                <w:numId w:val="0"/>
              </w:numPr>
            </w:pPr>
            <w:r w:rsidRPr="002E5AC8">
              <w:t>2</w:t>
            </w:r>
            <w:r w:rsidR="004B0776">
              <w:t>(b)</w:t>
            </w:r>
            <w:r w:rsidRPr="002E5AC8">
              <w:t xml:space="preserve"> Measures of central tendency</w:t>
            </w:r>
          </w:p>
          <w:p w:rsidR="002E5AC8" w:rsidRDefault="002E5AC8" w:rsidP="00901BED">
            <w:pPr>
              <w:pStyle w:val="Tabletextbullets"/>
              <w:numPr>
                <w:ilvl w:val="0"/>
                <w:numId w:val="19"/>
              </w:numPr>
            </w:pPr>
            <w:r>
              <w:t>Averages from raw or grouped data</w:t>
            </w:r>
          </w:p>
          <w:p w:rsidR="002E5AC8" w:rsidRDefault="002E5AC8" w:rsidP="00901BED">
            <w:pPr>
              <w:pStyle w:val="Tabletextbullets"/>
              <w:numPr>
                <w:ilvl w:val="1"/>
                <w:numId w:val="19"/>
              </w:numPr>
            </w:pPr>
            <w:r>
              <w:t>Mean, median, mode</w:t>
            </w:r>
          </w:p>
          <w:p w:rsidR="002E5AC8" w:rsidRPr="002E5AC8" w:rsidRDefault="002E5AC8" w:rsidP="00901BED">
            <w:pPr>
              <w:pStyle w:val="Tabletextbullets"/>
              <w:numPr>
                <w:ilvl w:val="0"/>
                <w:numId w:val="19"/>
              </w:numPr>
            </w:pPr>
            <w:r w:rsidRPr="002E5AC8">
              <w:rPr>
                <w:b/>
              </w:rPr>
              <w:t>Weighted mean</w:t>
            </w:r>
          </w:p>
          <w:p w:rsidR="002E5AC8" w:rsidRDefault="002E5AC8" w:rsidP="00901BED">
            <w:pPr>
              <w:pStyle w:val="Tabletextbullets"/>
              <w:numPr>
                <w:ilvl w:val="0"/>
                <w:numId w:val="19"/>
              </w:numPr>
              <w:rPr>
                <w:b/>
              </w:rPr>
            </w:pPr>
            <w:r w:rsidRPr="002E5AC8">
              <w:rPr>
                <w:b/>
              </w:rPr>
              <w:t>Geometric mean</w:t>
            </w:r>
          </w:p>
          <w:p w:rsidR="002E5AC8" w:rsidRPr="002E5AC8" w:rsidRDefault="002E5AC8" w:rsidP="00901BED">
            <w:pPr>
              <w:pStyle w:val="Tabletextbullets"/>
              <w:numPr>
                <w:ilvl w:val="0"/>
                <w:numId w:val="19"/>
              </w:numPr>
              <w:rPr>
                <w:b/>
              </w:rPr>
            </w:pPr>
            <w:r>
              <w:t>Justif</w:t>
            </w:r>
            <w:r w:rsidR="003F18FA">
              <w:t>y appropriate average</w:t>
            </w:r>
            <w:r>
              <w:t xml:space="preserve"> to use in context</w:t>
            </w:r>
          </w:p>
          <w:p w:rsidR="002E5AC8" w:rsidRDefault="002E5AC8" w:rsidP="002E5AC8">
            <w:pPr>
              <w:pStyle w:val="Tabletextbullets"/>
              <w:numPr>
                <w:ilvl w:val="0"/>
                <w:numId w:val="0"/>
              </w:numPr>
            </w:pPr>
            <w:r w:rsidRPr="002E5AC8">
              <w:t>2</w:t>
            </w:r>
            <w:r w:rsidR="004B0776">
              <w:t>(c)</w:t>
            </w:r>
            <w:r w:rsidRPr="002E5AC8">
              <w:t xml:space="preserve"> Measures of dispersion</w:t>
            </w:r>
          </w:p>
          <w:p w:rsidR="002E5AC8" w:rsidRDefault="002E5AC8" w:rsidP="00901BED">
            <w:pPr>
              <w:pStyle w:val="Tabletextbullets"/>
              <w:numPr>
                <w:ilvl w:val="0"/>
                <w:numId w:val="20"/>
              </w:numPr>
            </w:pPr>
            <w:r>
              <w:t>Range, quartiles, interquartile range (IQR)</w:t>
            </w:r>
            <w:r w:rsidR="003F18FA">
              <w:t>, percentiles</w:t>
            </w:r>
          </w:p>
          <w:p w:rsidR="002E5AC8" w:rsidRPr="002E5AC8" w:rsidRDefault="002E5AC8" w:rsidP="00901BED">
            <w:pPr>
              <w:pStyle w:val="Tabletextbullets"/>
              <w:numPr>
                <w:ilvl w:val="0"/>
                <w:numId w:val="20"/>
              </w:numPr>
              <w:rPr>
                <w:b/>
              </w:rPr>
            </w:pPr>
            <w:proofErr w:type="spellStart"/>
            <w:r w:rsidRPr="002E5AC8">
              <w:rPr>
                <w:b/>
              </w:rPr>
              <w:t>Interpercentile</w:t>
            </w:r>
            <w:proofErr w:type="spellEnd"/>
            <w:r w:rsidRPr="002E5AC8">
              <w:rPr>
                <w:b/>
              </w:rPr>
              <w:t xml:space="preserve"> range, </w:t>
            </w:r>
            <w:proofErr w:type="spellStart"/>
            <w:r w:rsidRPr="002E5AC8">
              <w:rPr>
                <w:b/>
              </w:rPr>
              <w:t>interdecile</w:t>
            </w:r>
            <w:proofErr w:type="spellEnd"/>
            <w:r w:rsidRPr="002E5AC8">
              <w:rPr>
                <w:b/>
              </w:rPr>
              <w:t xml:space="preserve"> range</w:t>
            </w:r>
          </w:p>
          <w:p w:rsidR="001A3BA1" w:rsidRDefault="002E5AC8" w:rsidP="00901BED">
            <w:pPr>
              <w:pStyle w:val="Tabletextbullets"/>
              <w:numPr>
                <w:ilvl w:val="0"/>
                <w:numId w:val="20"/>
              </w:numPr>
              <w:rPr>
                <w:b/>
              </w:rPr>
            </w:pPr>
            <w:r w:rsidRPr="002E5AC8">
              <w:rPr>
                <w:b/>
              </w:rPr>
              <w:t>Standard deviation</w:t>
            </w:r>
          </w:p>
          <w:p w:rsidR="003F18FA" w:rsidRDefault="001A3BA1" w:rsidP="00901BED">
            <w:pPr>
              <w:pStyle w:val="Tabletextbullets"/>
              <w:numPr>
                <w:ilvl w:val="0"/>
                <w:numId w:val="21"/>
              </w:numPr>
            </w:pPr>
            <w:r>
              <w:t>Identifying outliers</w:t>
            </w:r>
            <w:r w:rsidR="003F18FA">
              <w:t xml:space="preserve"> b</w:t>
            </w:r>
            <w:r>
              <w:t>y</w:t>
            </w:r>
            <w:r w:rsidR="003F18FA">
              <w:t xml:space="preserve"> </w:t>
            </w:r>
            <w:r>
              <w:t>inspection</w:t>
            </w:r>
          </w:p>
          <w:p w:rsidR="003F18FA" w:rsidRDefault="003F18FA" w:rsidP="00901BED">
            <w:pPr>
              <w:pStyle w:val="Tabletextbullets"/>
              <w:numPr>
                <w:ilvl w:val="0"/>
                <w:numId w:val="21"/>
              </w:numPr>
              <w:rPr>
                <w:b/>
              </w:rPr>
            </w:pPr>
            <w:r w:rsidRPr="003F18FA">
              <w:rPr>
                <w:b/>
              </w:rPr>
              <w:t>Identifying outlier</w:t>
            </w:r>
            <w:r>
              <w:rPr>
                <w:b/>
              </w:rPr>
              <w:t>s</w:t>
            </w:r>
            <w:r w:rsidRPr="003F18FA">
              <w:rPr>
                <w:b/>
              </w:rPr>
              <w:t xml:space="preserve"> b</w:t>
            </w:r>
            <w:r w:rsidR="001A3BA1" w:rsidRPr="003F18FA">
              <w:rPr>
                <w:b/>
              </w:rPr>
              <w:t>y calculation</w:t>
            </w:r>
          </w:p>
          <w:p w:rsidR="003F18FA" w:rsidRPr="003F18FA" w:rsidRDefault="003F18FA" w:rsidP="00901BED">
            <w:pPr>
              <w:pStyle w:val="Tabletextbullets"/>
              <w:numPr>
                <w:ilvl w:val="0"/>
                <w:numId w:val="21"/>
              </w:numPr>
              <w:rPr>
                <w:b/>
              </w:rPr>
            </w:pPr>
            <w:r w:rsidRPr="003F18FA">
              <w:t>Comment on outliers in context</w:t>
            </w:r>
          </w:p>
          <w:p w:rsidR="002E5AC8" w:rsidRPr="002E5AC8" w:rsidRDefault="003F18FA" w:rsidP="00901BED">
            <w:pPr>
              <w:pStyle w:val="Tabletextbullets"/>
              <w:numPr>
                <w:ilvl w:val="0"/>
                <w:numId w:val="20"/>
              </w:numPr>
            </w:pPr>
            <w:r>
              <w:t>Compare data sets using appropriate measure of central tendency and measure of dispersion</w:t>
            </w:r>
          </w:p>
        </w:tc>
        <w:tc>
          <w:tcPr>
            <w:tcW w:w="983" w:type="pct"/>
            <w:shd w:val="clear" w:color="auto" w:fill="auto"/>
          </w:tcPr>
          <w:p w:rsidR="002B1C1A" w:rsidRPr="002B1C1A" w:rsidRDefault="002B1C1A" w:rsidP="002B1C1A">
            <w:pPr>
              <w:pStyle w:val="Tabletextbullets"/>
              <w:numPr>
                <w:ilvl w:val="0"/>
                <w:numId w:val="0"/>
              </w:numPr>
              <w:rPr>
                <w:b/>
              </w:rPr>
            </w:pPr>
            <w:r w:rsidRPr="002B1C1A">
              <w:rPr>
                <w:b/>
              </w:rPr>
              <w:t xml:space="preserve">S4 </w:t>
            </w:r>
          </w:p>
          <w:p w:rsidR="00C03DAD" w:rsidRPr="007F3237" w:rsidRDefault="002B1C1A" w:rsidP="002B1C1A">
            <w:pPr>
              <w:pStyle w:val="Tabletextbullets"/>
              <w:numPr>
                <w:ilvl w:val="0"/>
                <w:numId w:val="0"/>
              </w:numPr>
            </w:pPr>
            <w:r>
              <w:t>interpret, analyse and compare the distributions of data sets from univariate empirical distributions</w:t>
            </w:r>
          </w:p>
        </w:tc>
        <w:tc>
          <w:tcPr>
            <w:tcW w:w="972" w:type="pct"/>
            <w:shd w:val="clear" w:color="auto" w:fill="auto"/>
          </w:tcPr>
          <w:p w:rsidR="003357F2" w:rsidRDefault="003357F2" w:rsidP="003357F2">
            <w:pPr>
              <w:rPr>
                <w:rFonts w:ascii="Verdana" w:hAnsi="Verdana"/>
                <w:i/>
                <w:sz w:val="20"/>
                <w:szCs w:val="20"/>
              </w:rPr>
            </w:pPr>
          </w:p>
          <w:p w:rsidR="006B14BB" w:rsidRDefault="003357F2" w:rsidP="003357F2">
            <w:pPr>
              <w:rPr>
                <w:rFonts w:ascii="Verdana" w:hAnsi="Verdana"/>
                <w:i/>
                <w:sz w:val="20"/>
                <w:szCs w:val="20"/>
              </w:rPr>
            </w:pPr>
            <w:r>
              <w:rPr>
                <w:rFonts w:ascii="Verdana" w:hAnsi="Verdana"/>
                <w:i/>
                <w:sz w:val="20"/>
                <w:szCs w:val="20"/>
              </w:rPr>
              <w:t>G</w:t>
            </w:r>
            <w:r w:rsidR="006B14BB" w:rsidRPr="003357F2">
              <w:rPr>
                <w:rFonts w:ascii="Verdana" w:hAnsi="Verdana"/>
                <w:i/>
                <w:sz w:val="20"/>
                <w:szCs w:val="20"/>
              </w:rPr>
              <w:t>enerating statistical measures to compare data, understanding the advantages of using technology to automate processing</w:t>
            </w:r>
            <w:r w:rsidR="00552C39">
              <w:rPr>
                <w:rFonts w:ascii="Verdana" w:hAnsi="Verdana"/>
                <w:i/>
                <w:sz w:val="20"/>
                <w:szCs w:val="20"/>
              </w:rPr>
              <w:t>.</w:t>
            </w: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Default="00A56B61" w:rsidP="003357F2">
            <w:pPr>
              <w:rPr>
                <w:rFonts w:ascii="Verdana" w:hAnsi="Verdana"/>
                <w:i/>
                <w:sz w:val="20"/>
                <w:szCs w:val="20"/>
              </w:rPr>
            </w:pPr>
          </w:p>
          <w:p w:rsidR="00A56B61" w:rsidRPr="00A56B61" w:rsidRDefault="00A56B61" w:rsidP="00A56B61">
            <w:pPr>
              <w:rPr>
                <w:rFonts w:ascii="Verdana" w:hAnsi="Verdana"/>
                <w:i/>
                <w:sz w:val="20"/>
                <w:szCs w:val="20"/>
              </w:rPr>
            </w:pPr>
            <w:r>
              <w:rPr>
                <w:rFonts w:ascii="Verdana" w:hAnsi="Verdana"/>
                <w:i/>
                <w:sz w:val="20"/>
                <w:szCs w:val="20"/>
              </w:rPr>
              <w:t xml:space="preserve">Analysing and </w:t>
            </w:r>
            <w:r w:rsidR="002B048E">
              <w:rPr>
                <w:rFonts w:ascii="Verdana" w:hAnsi="Verdana"/>
                <w:i/>
                <w:sz w:val="20"/>
                <w:szCs w:val="20"/>
              </w:rPr>
              <w:t>interpreting</w:t>
            </w:r>
            <w:r>
              <w:rPr>
                <w:rFonts w:ascii="Verdana" w:hAnsi="Verdana"/>
                <w:i/>
                <w:sz w:val="20"/>
                <w:szCs w:val="20"/>
              </w:rPr>
              <w:t xml:space="preserve"> diagrams and calculations</w:t>
            </w:r>
            <w:r w:rsidR="00552C39">
              <w:rPr>
                <w:rFonts w:ascii="Verdana" w:hAnsi="Verdana"/>
                <w:i/>
                <w:sz w:val="20"/>
                <w:szCs w:val="20"/>
              </w:rPr>
              <w:t>.</w:t>
            </w:r>
          </w:p>
        </w:tc>
      </w:tr>
      <w:tr w:rsidR="006C3359" w:rsidRPr="008271EA" w:rsidTr="006C3359">
        <w:trPr>
          <w:cantSplit/>
          <w:trHeight w:val="268"/>
        </w:trPr>
        <w:tc>
          <w:tcPr>
            <w:tcW w:w="703" w:type="pct"/>
            <w:shd w:val="clear" w:color="auto" w:fill="auto"/>
          </w:tcPr>
          <w:p w:rsidR="00C03DAD" w:rsidRPr="0064672F" w:rsidRDefault="00C03DAD" w:rsidP="007F3237">
            <w:pPr>
              <w:pStyle w:val="Tabletext"/>
              <w:rPr>
                <w:szCs w:val="20"/>
              </w:rPr>
            </w:pPr>
            <w:r w:rsidRPr="0064672F">
              <w:rPr>
                <w:szCs w:val="20"/>
              </w:rPr>
              <w:t>Summer 2</w:t>
            </w:r>
          </w:p>
        </w:tc>
        <w:tc>
          <w:tcPr>
            <w:tcW w:w="2342" w:type="pct"/>
            <w:shd w:val="clear" w:color="auto" w:fill="auto"/>
          </w:tcPr>
          <w:p w:rsidR="008869EB" w:rsidRDefault="008869EB" w:rsidP="008869EB">
            <w:pPr>
              <w:pStyle w:val="Tabletextbullets"/>
              <w:numPr>
                <w:ilvl w:val="0"/>
                <w:numId w:val="0"/>
              </w:numPr>
              <w:ind w:left="397" w:hanging="397"/>
            </w:pPr>
            <w:r w:rsidRPr="008869EB">
              <w:t>2</w:t>
            </w:r>
            <w:r w:rsidR="004B0776">
              <w:t>(e)</w:t>
            </w:r>
            <w:r w:rsidRPr="008869EB">
              <w:t xml:space="preserve"> Scatter diagrams and correlation</w:t>
            </w:r>
          </w:p>
          <w:p w:rsidR="008869EB" w:rsidRDefault="008869EB" w:rsidP="00901BED">
            <w:pPr>
              <w:pStyle w:val="Tabletextbullets"/>
              <w:numPr>
                <w:ilvl w:val="0"/>
                <w:numId w:val="20"/>
              </w:numPr>
            </w:pPr>
            <w:r>
              <w:t>Explanatory (independent) variables and response (dependent) variables</w:t>
            </w:r>
          </w:p>
          <w:p w:rsidR="008869EB" w:rsidRDefault="008869EB" w:rsidP="00901BED">
            <w:pPr>
              <w:pStyle w:val="Tabletextbullets"/>
              <w:numPr>
                <w:ilvl w:val="0"/>
                <w:numId w:val="20"/>
              </w:numPr>
            </w:pPr>
            <w:r>
              <w:t>Correlation</w:t>
            </w:r>
          </w:p>
          <w:p w:rsidR="008869EB" w:rsidRDefault="008869EB" w:rsidP="00901BED">
            <w:pPr>
              <w:pStyle w:val="Tabletextbullets"/>
              <w:numPr>
                <w:ilvl w:val="1"/>
                <w:numId w:val="20"/>
              </w:numPr>
            </w:pPr>
            <w:r>
              <w:t>Positive, negative, zero, weak, strong</w:t>
            </w:r>
          </w:p>
          <w:p w:rsidR="008869EB" w:rsidRDefault="008869EB" w:rsidP="00901BED">
            <w:pPr>
              <w:pStyle w:val="Tabletextbullets"/>
              <w:numPr>
                <w:ilvl w:val="1"/>
                <w:numId w:val="20"/>
              </w:numPr>
            </w:pPr>
            <w:r>
              <w:t>Distinction between correlation and causation</w:t>
            </w:r>
          </w:p>
          <w:p w:rsidR="008869EB" w:rsidRDefault="008869EB" w:rsidP="00901BED">
            <w:pPr>
              <w:pStyle w:val="Tabletextbullets"/>
              <w:numPr>
                <w:ilvl w:val="0"/>
                <w:numId w:val="20"/>
              </w:numPr>
            </w:pPr>
            <w:r>
              <w:t>Line of best fit</w:t>
            </w:r>
          </w:p>
          <w:p w:rsidR="008869EB" w:rsidRPr="008869EB" w:rsidRDefault="008869EB" w:rsidP="00901BED">
            <w:pPr>
              <w:pStyle w:val="Tabletextbullets"/>
              <w:numPr>
                <w:ilvl w:val="1"/>
                <w:numId w:val="20"/>
              </w:numPr>
              <w:rPr>
                <w:b/>
              </w:rPr>
            </w:pPr>
            <w:r w:rsidRPr="008869EB">
              <w:rPr>
                <w:b/>
              </w:rPr>
              <w:t xml:space="preserve">Using the regression equation </w:t>
            </w:r>
            <w:r w:rsidRPr="008869EB">
              <w:rPr>
                <w:b/>
                <w:i/>
              </w:rPr>
              <w:t>y</w:t>
            </w:r>
            <w:r w:rsidRPr="008869EB">
              <w:rPr>
                <w:b/>
              </w:rPr>
              <w:t xml:space="preserve">= </w:t>
            </w:r>
            <w:r w:rsidRPr="008869EB">
              <w:rPr>
                <w:b/>
                <w:i/>
              </w:rPr>
              <w:t>a</w:t>
            </w:r>
            <w:r w:rsidRPr="008869EB">
              <w:rPr>
                <w:b/>
              </w:rPr>
              <w:t xml:space="preserve">+ </w:t>
            </w:r>
            <w:proofErr w:type="spellStart"/>
            <w:r w:rsidRPr="008869EB">
              <w:rPr>
                <w:b/>
                <w:i/>
              </w:rPr>
              <w:t>bx</w:t>
            </w:r>
            <w:proofErr w:type="spellEnd"/>
          </w:p>
          <w:p w:rsidR="008869EB" w:rsidRPr="008869EB" w:rsidRDefault="008869EB" w:rsidP="00901BED">
            <w:pPr>
              <w:pStyle w:val="Tabletextbullets"/>
              <w:numPr>
                <w:ilvl w:val="0"/>
                <w:numId w:val="20"/>
              </w:numPr>
              <w:rPr>
                <w:b/>
              </w:rPr>
            </w:pPr>
            <w:r w:rsidRPr="008869EB">
              <w:rPr>
                <w:b/>
              </w:rPr>
              <w:t>Calculate Spearman’s rank correlation coefficient</w:t>
            </w:r>
          </w:p>
          <w:p w:rsidR="008869EB" w:rsidRPr="00207D04" w:rsidRDefault="008869EB" w:rsidP="00901BED">
            <w:pPr>
              <w:pStyle w:val="Tabletextbullets"/>
              <w:numPr>
                <w:ilvl w:val="0"/>
                <w:numId w:val="20"/>
              </w:numPr>
              <w:rPr>
                <w:b/>
              </w:rPr>
            </w:pPr>
            <w:r>
              <w:t>Interpret Spearman’s rank in context</w:t>
            </w:r>
          </w:p>
          <w:p w:rsidR="00207D04" w:rsidRPr="008151AC" w:rsidRDefault="00207D04" w:rsidP="00901BED">
            <w:pPr>
              <w:pStyle w:val="Tabletextbullets"/>
              <w:numPr>
                <w:ilvl w:val="0"/>
                <w:numId w:val="20"/>
              </w:numPr>
              <w:rPr>
                <w:b/>
              </w:rPr>
            </w:pPr>
            <w:r w:rsidRPr="008151AC">
              <w:rPr>
                <w:b/>
              </w:rPr>
              <w:t>Interpret Pearson’s product moment correlation coefficient</w:t>
            </w:r>
            <w:r w:rsidR="008151AC" w:rsidRPr="008151AC">
              <w:rPr>
                <w:b/>
              </w:rPr>
              <w:t xml:space="preserve"> (PMCC)</w:t>
            </w:r>
            <w:r w:rsidRPr="008151AC">
              <w:rPr>
                <w:b/>
              </w:rPr>
              <w:t xml:space="preserve"> in context</w:t>
            </w:r>
          </w:p>
          <w:p w:rsidR="00207D04" w:rsidRPr="008869EB" w:rsidRDefault="00207D04" w:rsidP="00901BED">
            <w:pPr>
              <w:pStyle w:val="Tabletextbullets"/>
              <w:numPr>
                <w:ilvl w:val="0"/>
                <w:numId w:val="20"/>
              </w:numPr>
              <w:rPr>
                <w:b/>
              </w:rPr>
            </w:pPr>
            <w:r w:rsidRPr="008151AC">
              <w:rPr>
                <w:b/>
              </w:rPr>
              <w:t>Understand the distinction between Spearman’s rank correlation coefficient and Pearson’s product moment</w:t>
            </w:r>
            <w:r w:rsidR="008151AC" w:rsidRPr="008151AC">
              <w:rPr>
                <w:b/>
              </w:rPr>
              <w:t xml:space="preserve"> correlation coefficient (PMCC)</w:t>
            </w:r>
          </w:p>
        </w:tc>
        <w:tc>
          <w:tcPr>
            <w:tcW w:w="983" w:type="pct"/>
            <w:shd w:val="clear" w:color="auto" w:fill="auto"/>
          </w:tcPr>
          <w:p w:rsidR="002B1C1A" w:rsidRPr="002B1C1A" w:rsidRDefault="002B1C1A" w:rsidP="0064672F">
            <w:pPr>
              <w:pStyle w:val="Tabletextbullets"/>
              <w:numPr>
                <w:ilvl w:val="0"/>
                <w:numId w:val="0"/>
              </w:numPr>
              <w:rPr>
                <w:b/>
              </w:rPr>
            </w:pPr>
            <w:r w:rsidRPr="002B1C1A">
              <w:rPr>
                <w:b/>
              </w:rPr>
              <w:t xml:space="preserve">S6 </w:t>
            </w:r>
          </w:p>
          <w:p w:rsidR="002B1C1A" w:rsidRDefault="002B1C1A" w:rsidP="0064672F">
            <w:pPr>
              <w:pStyle w:val="Tabletextbullets"/>
              <w:numPr>
                <w:ilvl w:val="0"/>
                <w:numId w:val="0"/>
              </w:numPr>
            </w:pPr>
            <w:r>
              <w:t>use and interpret scatter graphs of bivariate data; recognise correlation and know that it does not indicate causation; draw estimated lines of best fit; make predictions; interpolate and extrapolate apparent trends while knowing the dangers of so doing</w:t>
            </w:r>
          </w:p>
          <w:p w:rsidR="002B1C1A" w:rsidRDefault="002B1C1A" w:rsidP="0064672F">
            <w:pPr>
              <w:pStyle w:val="Tabletextbullets"/>
              <w:numPr>
                <w:ilvl w:val="0"/>
                <w:numId w:val="0"/>
              </w:numPr>
            </w:pPr>
          </w:p>
          <w:p w:rsidR="002B1C1A" w:rsidRDefault="002B1C1A" w:rsidP="0064672F">
            <w:pPr>
              <w:pStyle w:val="Tabletextbullets"/>
              <w:numPr>
                <w:ilvl w:val="0"/>
                <w:numId w:val="0"/>
              </w:numPr>
            </w:pPr>
          </w:p>
          <w:p w:rsidR="002B1C1A" w:rsidRDefault="002B1C1A" w:rsidP="0064672F">
            <w:pPr>
              <w:pStyle w:val="Tabletextbullets"/>
              <w:numPr>
                <w:ilvl w:val="0"/>
                <w:numId w:val="0"/>
              </w:numPr>
            </w:pPr>
          </w:p>
          <w:p w:rsidR="002B1C1A" w:rsidRDefault="002B1C1A" w:rsidP="0064672F">
            <w:pPr>
              <w:pStyle w:val="Tabletextbullets"/>
              <w:numPr>
                <w:ilvl w:val="0"/>
                <w:numId w:val="0"/>
              </w:numPr>
            </w:pPr>
          </w:p>
          <w:p w:rsidR="002B1C1A" w:rsidRPr="007F3237" w:rsidRDefault="002B1C1A" w:rsidP="0064672F">
            <w:pPr>
              <w:pStyle w:val="Tabletextbullets"/>
              <w:numPr>
                <w:ilvl w:val="0"/>
                <w:numId w:val="0"/>
              </w:numPr>
            </w:pPr>
          </w:p>
        </w:tc>
        <w:tc>
          <w:tcPr>
            <w:tcW w:w="972" w:type="pct"/>
            <w:shd w:val="clear" w:color="auto" w:fill="auto"/>
          </w:tcPr>
          <w:p w:rsidR="00C03DAD" w:rsidRDefault="00C03DAD"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Default="00A56B61" w:rsidP="009E10B4">
            <w:pPr>
              <w:pStyle w:val="Tabletext"/>
            </w:pPr>
          </w:p>
          <w:p w:rsidR="00A56B61" w:rsidRPr="00A56B61" w:rsidRDefault="00A56B61" w:rsidP="009E10B4">
            <w:pPr>
              <w:pStyle w:val="Tabletext"/>
              <w:rPr>
                <w:i/>
              </w:rPr>
            </w:pPr>
            <w:r>
              <w:rPr>
                <w:i/>
              </w:rPr>
              <w:t>R</w:t>
            </w:r>
            <w:r w:rsidRPr="00A56B61">
              <w:rPr>
                <w:i/>
              </w:rPr>
              <w:t>eaching conclusions that relate to the questions and hypotheses addressed</w:t>
            </w:r>
            <w:r w:rsidR="00552C39">
              <w:rPr>
                <w:i/>
              </w:rPr>
              <w:t>.</w:t>
            </w:r>
          </w:p>
        </w:tc>
      </w:tr>
    </w:tbl>
    <w:p w:rsidR="00AF1B45" w:rsidRDefault="00C76947" w:rsidP="00AF1B45">
      <w:pPr>
        <w:pStyle w:val="Bhead"/>
      </w:pPr>
      <w:r>
        <w:t>Year 2</w:t>
      </w:r>
    </w:p>
    <w:p w:rsidR="00AF1B45" w:rsidRPr="00AF1B45" w:rsidRDefault="00AF1B45" w:rsidP="00AF1B45">
      <w:pPr>
        <w:pStyle w:val="text"/>
      </w:pPr>
    </w:p>
    <w:tbl>
      <w:tblPr>
        <w:tblW w:w="5176" w:type="pct"/>
        <w:tblInd w:w="18" w:type="dxa"/>
        <w:tblBorders>
          <w:top w:val="single" w:sz="4" w:space="0" w:color="405E64"/>
          <w:left w:val="single" w:sz="4" w:space="0" w:color="405E64"/>
          <w:bottom w:val="single" w:sz="4" w:space="0" w:color="405E64"/>
          <w:right w:val="single" w:sz="4" w:space="0" w:color="405E64"/>
          <w:insideH w:val="single" w:sz="4" w:space="0" w:color="405E64"/>
          <w:insideV w:val="single" w:sz="4" w:space="0" w:color="405E64"/>
        </w:tblBorders>
        <w:tblLayout w:type="fixed"/>
        <w:tblLook w:val="01E0" w:firstRow="1" w:lastRow="1" w:firstColumn="1" w:lastColumn="1" w:noHBand="0" w:noVBand="0"/>
      </w:tblPr>
      <w:tblGrid>
        <w:gridCol w:w="1320"/>
        <w:gridCol w:w="4397"/>
        <w:gridCol w:w="1845"/>
        <w:gridCol w:w="1825"/>
      </w:tblGrid>
      <w:tr w:rsidR="00750A03" w:rsidRPr="00E52369" w:rsidTr="008D2815">
        <w:trPr>
          <w:tblHeader/>
        </w:trPr>
        <w:tc>
          <w:tcPr>
            <w:tcW w:w="703"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50A03" w:rsidRPr="0064672F" w:rsidRDefault="00C76947" w:rsidP="008D2815">
            <w:pPr>
              <w:pStyle w:val="Tablehead"/>
              <w:rPr>
                <w:sz w:val="20"/>
                <w:szCs w:val="20"/>
              </w:rPr>
            </w:pPr>
            <w:r>
              <w:rPr>
                <w:sz w:val="20"/>
                <w:szCs w:val="20"/>
              </w:rPr>
              <w:t>Year 2</w:t>
            </w:r>
          </w:p>
        </w:tc>
        <w:tc>
          <w:tcPr>
            <w:tcW w:w="2342"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50A03" w:rsidRPr="0064672F" w:rsidRDefault="00750A03" w:rsidP="008D2815">
            <w:pPr>
              <w:pStyle w:val="Tablehead"/>
              <w:rPr>
                <w:sz w:val="20"/>
                <w:szCs w:val="20"/>
              </w:rPr>
            </w:pPr>
            <w:r>
              <w:rPr>
                <w:sz w:val="20"/>
                <w:szCs w:val="20"/>
              </w:rPr>
              <w:t>Statistics</w:t>
            </w:r>
            <w:r w:rsidR="0033666C">
              <w:rPr>
                <w:sz w:val="20"/>
                <w:szCs w:val="20"/>
              </w:rPr>
              <w:t xml:space="preserve"> specification content</w:t>
            </w:r>
          </w:p>
        </w:tc>
        <w:tc>
          <w:tcPr>
            <w:tcW w:w="983"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50A03" w:rsidRPr="0064672F" w:rsidRDefault="00750A03" w:rsidP="008D2815">
            <w:pPr>
              <w:pStyle w:val="Tablehead"/>
              <w:rPr>
                <w:sz w:val="20"/>
                <w:szCs w:val="20"/>
              </w:rPr>
            </w:pPr>
            <w:r>
              <w:rPr>
                <w:sz w:val="20"/>
                <w:szCs w:val="20"/>
              </w:rPr>
              <w:t xml:space="preserve">Co-teaching opportunity with GCSE Mathematics </w:t>
            </w:r>
          </w:p>
        </w:tc>
        <w:tc>
          <w:tcPr>
            <w:tcW w:w="972"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750A03" w:rsidRPr="0064672F" w:rsidRDefault="00613C97" w:rsidP="008D2815">
            <w:pPr>
              <w:pStyle w:val="Tablehead"/>
              <w:rPr>
                <w:sz w:val="20"/>
                <w:szCs w:val="20"/>
              </w:rPr>
            </w:pPr>
            <w:r>
              <w:rPr>
                <w:sz w:val="20"/>
                <w:szCs w:val="20"/>
              </w:rPr>
              <w:t>Statistical enquiry cycle</w:t>
            </w:r>
            <w:r w:rsidR="00750A03">
              <w:rPr>
                <w:sz w:val="20"/>
                <w:szCs w:val="20"/>
              </w:rPr>
              <w:t xml:space="preserve"> opportunity</w:t>
            </w:r>
          </w:p>
        </w:tc>
      </w:tr>
      <w:tr w:rsidR="00750A03" w:rsidRPr="008271EA" w:rsidTr="008D2815">
        <w:trPr>
          <w:trHeight w:val="1696"/>
        </w:trPr>
        <w:tc>
          <w:tcPr>
            <w:tcW w:w="703" w:type="pct"/>
            <w:shd w:val="clear" w:color="auto" w:fill="auto"/>
          </w:tcPr>
          <w:p w:rsidR="00750A03" w:rsidRPr="007F3237" w:rsidRDefault="00750A03" w:rsidP="008D2815">
            <w:pPr>
              <w:pStyle w:val="text"/>
              <w:ind w:left="0"/>
            </w:pPr>
            <w:r w:rsidRPr="007F3237">
              <w:t>Autumn 1</w:t>
            </w:r>
          </w:p>
        </w:tc>
        <w:tc>
          <w:tcPr>
            <w:tcW w:w="2342" w:type="pct"/>
            <w:shd w:val="clear" w:color="auto" w:fill="auto"/>
          </w:tcPr>
          <w:p w:rsidR="00750A03" w:rsidRDefault="00C339AD" w:rsidP="00C339AD">
            <w:pPr>
              <w:pStyle w:val="text"/>
              <w:ind w:left="0"/>
            </w:pPr>
            <w:r>
              <w:t>2</w:t>
            </w:r>
            <w:r w:rsidR="004B0776">
              <w:t>(</w:t>
            </w:r>
            <w:r>
              <w:t>f</w:t>
            </w:r>
            <w:r w:rsidR="004B0776">
              <w:t>)</w:t>
            </w:r>
            <w:r w:rsidR="00750A03">
              <w:t xml:space="preserve"> </w:t>
            </w:r>
            <w:r>
              <w:t>Time series</w:t>
            </w:r>
          </w:p>
          <w:p w:rsidR="00C339AD" w:rsidRDefault="00C339AD" w:rsidP="00901BED">
            <w:pPr>
              <w:pStyle w:val="text"/>
              <w:numPr>
                <w:ilvl w:val="0"/>
                <w:numId w:val="13"/>
              </w:numPr>
            </w:pPr>
            <w:r>
              <w:t>Moving averages</w:t>
            </w:r>
          </w:p>
          <w:p w:rsidR="00750A03" w:rsidRDefault="00C339AD" w:rsidP="00901BED">
            <w:pPr>
              <w:pStyle w:val="text"/>
              <w:numPr>
                <w:ilvl w:val="0"/>
                <w:numId w:val="13"/>
              </w:numPr>
            </w:pPr>
            <w:r>
              <w:t>Identifying trends</w:t>
            </w:r>
          </w:p>
          <w:p w:rsidR="00C339AD" w:rsidRDefault="008D2815" w:rsidP="00901BED">
            <w:pPr>
              <w:pStyle w:val="text"/>
              <w:numPr>
                <w:ilvl w:val="0"/>
                <w:numId w:val="13"/>
              </w:numPr>
            </w:pPr>
            <w:r>
              <w:t>Interpreting seasonal and cyclical trends in context</w:t>
            </w:r>
          </w:p>
          <w:p w:rsidR="00552C39" w:rsidRPr="00827E60" w:rsidRDefault="00552C39" w:rsidP="00901BED">
            <w:pPr>
              <w:pStyle w:val="text"/>
              <w:numPr>
                <w:ilvl w:val="0"/>
                <w:numId w:val="13"/>
              </w:numPr>
              <w:rPr>
                <w:szCs w:val="20"/>
              </w:rPr>
            </w:pPr>
            <w:r w:rsidRPr="00FE1E3A">
              <w:rPr>
                <w:color w:val="222222"/>
                <w:szCs w:val="20"/>
                <w:shd w:val="clear" w:color="auto" w:fill="FFFFFF"/>
              </w:rPr>
              <w:t>Mean seasonal variation</w:t>
            </w:r>
          </w:p>
          <w:p w:rsidR="008D2815" w:rsidRPr="008D2815" w:rsidRDefault="008D2815" w:rsidP="00901BED">
            <w:pPr>
              <w:pStyle w:val="text"/>
              <w:numPr>
                <w:ilvl w:val="1"/>
                <w:numId w:val="13"/>
              </w:numPr>
              <w:rPr>
                <w:b/>
              </w:rPr>
            </w:pPr>
            <w:r w:rsidRPr="008D2815">
              <w:rPr>
                <w:b/>
              </w:rPr>
              <w:t>Predictions using average seasonal effect</w:t>
            </w:r>
          </w:p>
          <w:p w:rsidR="00750A03" w:rsidRPr="00030259" w:rsidRDefault="00CF7618" w:rsidP="008D2815">
            <w:pPr>
              <w:pStyle w:val="text"/>
              <w:ind w:left="0"/>
            </w:pPr>
            <w:r w:rsidRPr="00030259">
              <w:t>3. Probability</w:t>
            </w:r>
          </w:p>
          <w:p w:rsidR="00CF7618" w:rsidRPr="00CF7618" w:rsidRDefault="00CF7618" w:rsidP="008D2815">
            <w:pPr>
              <w:pStyle w:val="text"/>
              <w:ind w:left="0"/>
            </w:pPr>
            <w:r w:rsidRPr="00CF7618">
              <w:t>3. Experimental and theoretical probability</w:t>
            </w:r>
          </w:p>
          <w:p w:rsidR="00CF7618" w:rsidRDefault="00CF7618" w:rsidP="00901BED">
            <w:pPr>
              <w:pStyle w:val="text"/>
              <w:numPr>
                <w:ilvl w:val="0"/>
                <w:numId w:val="14"/>
              </w:numPr>
            </w:pPr>
            <w:r>
              <w:t>Likelihood</w:t>
            </w: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CF7618" w:rsidRDefault="00CF7618" w:rsidP="00901BED">
            <w:pPr>
              <w:pStyle w:val="text"/>
              <w:numPr>
                <w:ilvl w:val="0"/>
                <w:numId w:val="14"/>
              </w:numPr>
            </w:pPr>
            <w:r>
              <w:t>Expected frequency of a specified characteristic within a sample or population</w:t>
            </w:r>
          </w:p>
          <w:p w:rsidR="001031A6" w:rsidRDefault="001031A6" w:rsidP="001031A6">
            <w:pPr>
              <w:pStyle w:val="text"/>
            </w:pPr>
          </w:p>
          <w:p w:rsidR="001031A6" w:rsidRDefault="001031A6" w:rsidP="001031A6">
            <w:pPr>
              <w:pStyle w:val="text"/>
            </w:pPr>
          </w:p>
          <w:p w:rsidR="001031A6" w:rsidRDefault="001031A6" w:rsidP="001031A6">
            <w:pPr>
              <w:pStyle w:val="text"/>
            </w:pPr>
          </w:p>
          <w:p w:rsidR="001031A6" w:rsidRDefault="001031A6" w:rsidP="001031A6">
            <w:pPr>
              <w:pStyle w:val="text"/>
            </w:pPr>
          </w:p>
          <w:p w:rsidR="00CF7618" w:rsidRDefault="00CF7618" w:rsidP="00901BED">
            <w:pPr>
              <w:pStyle w:val="text"/>
              <w:numPr>
                <w:ilvl w:val="0"/>
                <w:numId w:val="14"/>
              </w:numPr>
            </w:pPr>
            <w:r>
              <w:t>Use collected data and calculated probabilities to determine and interpret risk</w:t>
            </w:r>
          </w:p>
          <w:p w:rsidR="00CF7618" w:rsidRDefault="00CF7618" w:rsidP="00901BED">
            <w:pPr>
              <w:pStyle w:val="text"/>
              <w:numPr>
                <w:ilvl w:val="0"/>
                <w:numId w:val="14"/>
              </w:numPr>
            </w:pPr>
            <w:r>
              <w:t>Compare experimental data with theoretical predictions</w:t>
            </w:r>
          </w:p>
          <w:p w:rsidR="001031A6" w:rsidRDefault="001031A6" w:rsidP="001031A6">
            <w:pPr>
              <w:pStyle w:val="text"/>
            </w:pPr>
          </w:p>
          <w:p w:rsidR="001031A6" w:rsidRDefault="001031A6" w:rsidP="001031A6">
            <w:pPr>
              <w:pStyle w:val="text"/>
            </w:pPr>
          </w:p>
          <w:p w:rsidR="001031A6" w:rsidRDefault="001031A6" w:rsidP="001031A6">
            <w:pPr>
              <w:pStyle w:val="text"/>
            </w:pPr>
          </w:p>
          <w:p w:rsidR="001031A6" w:rsidRDefault="001031A6" w:rsidP="001031A6">
            <w:pPr>
              <w:pStyle w:val="text"/>
            </w:pPr>
          </w:p>
          <w:p w:rsidR="00CF7618" w:rsidRDefault="00CF7618" w:rsidP="00901BED">
            <w:pPr>
              <w:pStyle w:val="text"/>
              <w:numPr>
                <w:ilvl w:val="0"/>
                <w:numId w:val="14"/>
              </w:numPr>
            </w:pPr>
            <w:r>
              <w:t>Understand that increasing sample size generally leads to better estimates of probability and population parameters</w:t>
            </w:r>
          </w:p>
          <w:p w:rsidR="00112B36" w:rsidRDefault="00112B36" w:rsidP="00112B36">
            <w:pPr>
              <w:pStyle w:val="text"/>
              <w:ind w:left="720"/>
            </w:pPr>
          </w:p>
          <w:p w:rsidR="001031A6" w:rsidRDefault="001031A6" w:rsidP="00112B36">
            <w:pPr>
              <w:pStyle w:val="text"/>
              <w:ind w:left="720"/>
            </w:pPr>
          </w:p>
          <w:p w:rsidR="001031A6" w:rsidRDefault="001031A6" w:rsidP="00112B36">
            <w:pPr>
              <w:pStyle w:val="text"/>
              <w:ind w:left="720"/>
            </w:pPr>
          </w:p>
          <w:p w:rsidR="001031A6" w:rsidRDefault="001031A6" w:rsidP="00112B36">
            <w:pPr>
              <w:pStyle w:val="text"/>
              <w:ind w:left="720"/>
            </w:pPr>
          </w:p>
          <w:p w:rsidR="001031A6" w:rsidRDefault="001031A6" w:rsidP="00112B36">
            <w:pPr>
              <w:pStyle w:val="text"/>
              <w:ind w:left="720"/>
            </w:pPr>
          </w:p>
          <w:p w:rsidR="00CF7618" w:rsidRDefault="00CF7618" w:rsidP="00901BED">
            <w:pPr>
              <w:pStyle w:val="text"/>
              <w:numPr>
                <w:ilvl w:val="0"/>
                <w:numId w:val="14"/>
              </w:numPr>
            </w:pPr>
            <w:r>
              <w:t>Use two-way tables, sample space diagrams, tree diagrams and Venn diagrams to represent all the different outcomes possible for at most three events</w:t>
            </w:r>
          </w:p>
          <w:p w:rsidR="00750A03" w:rsidRPr="007F3237" w:rsidRDefault="00750A03" w:rsidP="008D2815">
            <w:pPr>
              <w:pStyle w:val="text"/>
              <w:ind w:left="1440"/>
            </w:pPr>
          </w:p>
        </w:tc>
        <w:tc>
          <w:tcPr>
            <w:tcW w:w="983" w:type="pct"/>
            <w:shd w:val="clear" w:color="auto" w:fill="auto"/>
          </w:tcPr>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750A03" w:rsidRDefault="00750A03" w:rsidP="008D2815">
            <w:pPr>
              <w:pStyle w:val="text"/>
              <w:ind w:left="0"/>
            </w:pPr>
          </w:p>
          <w:p w:rsidR="00112B36" w:rsidRPr="00112B36" w:rsidRDefault="00112B36" w:rsidP="008D2815">
            <w:pPr>
              <w:pStyle w:val="text"/>
              <w:ind w:left="0"/>
              <w:rPr>
                <w:b/>
              </w:rPr>
            </w:pPr>
            <w:r w:rsidRPr="00112B36">
              <w:rPr>
                <w:b/>
              </w:rPr>
              <w:t xml:space="preserve">P3 </w:t>
            </w:r>
          </w:p>
          <w:p w:rsidR="00112B36" w:rsidRDefault="001031A6" w:rsidP="008D2815">
            <w:pPr>
              <w:pStyle w:val="text"/>
              <w:ind w:left="0"/>
            </w:pPr>
            <w:r>
              <w:t xml:space="preserve">use </w:t>
            </w:r>
            <w:r w:rsidR="00112B36">
              <w:t>appropriate language and the 0</w:t>
            </w:r>
            <w:r w:rsidR="00552C39">
              <w:t>–</w:t>
            </w:r>
            <w:r w:rsidR="00112B36">
              <w:t>1 probability scale</w:t>
            </w:r>
          </w:p>
          <w:p w:rsidR="00112B36" w:rsidRPr="00112B36" w:rsidRDefault="00112B36" w:rsidP="008D2815">
            <w:pPr>
              <w:pStyle w:val="text"/>
              <w:ind w:left="0"/>
              <w:rPr>
                <w:b/>
              </w:rPr>
            </w:pPr>
            <w:r w:rsidRPr="00112B36">
              <w:rPr>
                <w:b/>
              </w:rPr>
              <w:t>P2</w:t>
            </w:r>
          </w:p>
          <w:p w:rsidR="00750A03" w:rsidRDefault="00112B36" w:rsidP="008D2815">
            <w:pPr>
              <w:pStyle w:val="text"/>
              <w:ind w:left="0"/>
            </w:pPr>
            <w:r>
              <w:t>apply ideas of randomness</w:t>
            </w:r>
            <w:r w:rsidR="001031A6">
              <w:t xml:space="preserve"> t</w:t>
            </w:r>
            <w:r>
              <w:t>o calculate expected outcomes of multiple future experiments</w:t>
            </w:r>
          </w:p>
          <w:p w:rsidR="001031A6" w:rsidRDefault="001031A6" w:rsidP="001031A6">
            <w:pPr>
              <w:pStyle w:val="text"/>
              <w:ind w:left="0"/>
              <w:rPr>
                <w:b/>
              </w:rPr>
            </w:pPr>
          </w:p>
          <w:p w:rsidR="001031A6" w:rsidRDefault="001031A6" w:rsidP="001031A6">
            <w:pPr>
              <w:pStyle w:val="text"/>
              <w:ind w:left="0"/>
              <w:rPr>
                <w:b/>
              </w:rPr>
            </w:pPr>
          </w:p>
          <w:p w:rsidR="001031A6" w:rsidRDefault="001031A6" w:rsidP="001031A6">
            <w:pPr>
              <w:pStyle w:val="text"/>
              <w:ind w:left="0"/>
              <w:rPr>
                <w:b/>
              </w:rPr>
            </w:pPr>
          </w:p>
          <w:p w:rsidR="001031A6" w:rsidRPr="00112B36" w:rsidRDefault="001031A6" w:rsidP="001031A6">
            <w:pPr>
              <w:pStyle w:val="text"/>
              <w:ind w:left="0"/>
              <w:rPr>
                <w:b/>
              </w:rPr>
            </w:pPr>
            <w:r w:rsidRPr="00112B36">
              <w:rPr>
                <w:b/>
              </w:rPr>
              <w:t xml:space="preserve">P3 </w:t>
            </w:r>
          </w:p>
          <w:p w:rsidR="001031A6" w:rsidRDefault="001031A6" w:rsidP="008D2815">
            <w:pPr>
              <w:pStyle w:val="text"/>
              <w:ind w:left="0"/>
              <w:rPr>
                <w:b/>
              </w:rPr>
            </w:pPr>
            <w:r>
              <w:t>relate relative expected frequencies to theoretical probability</w:t>
            </w:r>
          </w:p>
          <w:p w:rsidR="00112B36" w:rsidRPr="00112B36" w:rsidRDefault="00112B36" w:rsidP="008D2815">
            <w:pPr>
              <w:pStyle w:val="text"/>
              <w:ind w:left="0"/>
              <w:rPr>
                <w:b/>
              </w:rPr>
            </w:pPr>
            <w:r w:rsidRPr="00112B36">
              <w:rPr>
                <w:b/>
              </w:rPr>
              <w:t xml:space="preserve">P5 </w:t>
            </w:r>
          </w:p>
          <w:p w:rsidR="00750A03" w:rsidRDefault="00112B36" w:rsidP="008D2815">
            <w:pPr>
              <w:pStyle w:val="text"/>
              <w:ind w:left="0"/>
            </w:pPr>
            <w:r>
              <w:t>understand that empirical unbiased samples tend towards theoretical probability distributions, with increasing sample size</w:t>
            </w:r>
          </w:p>
          <w:p w:rsidR="001031A6" w:rsidRDefault="001031A6" w:rsidP="001031A6">
            <w:pPr>
              <w:pStyle w:val="text"/>
              <w:ind w:left="0"/>
            </w:pPr>
          </w:p>
          <w:p w:rsidR="001031A6" w:rsidRPr="001031A6" w:rsidRDefault="00112B36" w:rsidP="001031A6">
            <w:pPr>
              <w:pStyle w:val="text"/>
              <w:ind w:left="0"/>
              <w:rPr>
                <w:b/>
              </w:rPr>
            </w:pPr>
            <w:r w:rsidRPr="001031A6">
              <w:rPr>
                <w:b/>
              </w:rPr>
              <w:t xml:space="preserve">P6 </w:t>
            </w:r>
          </w:p>
          <w:p w:rsidR="00750A03" w:rsidRPr="007F3237" w:rsidRDefault="00112B36" w:rsidP="005F0932">
            <w:pPr>
              <w:pStyle w:val="text"/>
              <w:ind w:left="0"/>
            </w:pPr>
            <w:r>
              <w:t>enumerate sets and combinations of sets systematically, using tables, grids, Venn diagrams and tree diagrams</w:t>
            </w:r>
          </w:p>
        </w:tc>
        <w:tc>
          <w:tcPr>
            <w:tcW w:w="972" w:type="pct"/>
            <w:shd w:val="clear" w:color="auto" w:fill="auto"/>
          </w:tcPr>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3667C4" w:rsidRDefault="003667C4" w:rsidP="008D2815">
            <w:pPr>
              <w:pStyle w:val="text"/>
              <w:ind w:left="0"/>
              <w:rPr>
                <w:i/>
              </w:rPr>
            </w:pPr>
          </w:p>
          <w:p w:rsidR="00750A03" w:rsidRPr="003667C4" w:rsidRDefault="003667C4" w:rsidP="008D2815">
            <w:pPr>
              <w:pStyle w:val="text"/>
              <w:ind w:left="0"/>
              <w:rPr>
                <w:i/>
              </w:rPr>
            </w:pPr>
            <w:r>
              <w:rPr>
                <w:i/>
              </w:rPr>
              <w:t>M</w:t>
            </w:r>
            <w:r w:rsidRPr="003667C4">
              <w:rPr>
                <w:i/>
              </w:rPr>
              <w:t>aking predictions</w:t>
            </w:r>
            <w:r w:rsidR="00D21E94">
              <w:rPr>
                <w:i/>
              </w:rPr>
              <w:t>.</w:t>
            </w: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2B1C1A">
            <w:pPr>
              <w:pStyle w:val="text"/>
              <w:ind w:left="0"/>
              <w:rPr>
                <w:i/>
              </w:rPr>
            </w:pPr>
          </w:p>
          <w:p w:rsidR="005F0932" w:rsidRDefault="005F0932" w:rsidP="002B1C1A">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p>
          <w:p w:rsidR="005F0932" w:rsidRDefault="005F0932" w:rsidP="005F0932">
            <w:pPr>
              <w:pStyle w:val="text"/>
              <w:ind w:left="0"/>
              <w:rPr>
                <w:i/>
              </w:rPr>
            </w:pPr>
            <w:r>
              <w:rPr>
                <w:i/>
              </w:rPr>
              <w:t>M</w:t>
            </w:r>
            <w:r w:rsidRPr="00FE1E3A">
              <w:rPr>
                <w:i/>
              </w:rPr>
              <w:t>aking inferences and/or predictions.</w:t>
            </w: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Default="005F0932" w:rsidP="002B1C1A">
            <w:pPr>
              <w:pStyle w:val="text"/>
              <w:ind w:left="0"/>
              <w:rPr>
                <w:i/>
              </w:rPr>
            </w:pPr>
          </w:p>
          <w:p w:rsidR="005F0932" w:rsidRPr="002123F7" w:rsidRDefault="005F0932" w:rsidP="002B1C1A">
            <w:pPr>
              <w:pStyle w:val="text"/>
              <w:ind w:left="0"/>
              <w:rPr>
                <w:i/>
              </w:rPr>
            </w:pPr>
          </w:p>
        </w:tc>
      </w:tr>
      <w:tr w:rsidR="00750A03" w:rsidRPr="008271EA" w:rsidTr="008D2815">
        <w:trPr>
          <w:trHeight w:val="1644"/>
        </w:trPr>
        <w:tc>
          <w:tcPr>
            <w:tcW w:w="703" w:type="pct"/>
            <w:shd w:val="clear" w:color="auto" w:fill="auto"/>
          </w:tcPr>
          <w:p w:rsidR="00750A03" w:rsidRPr="007F3237" w:rsidRDefault="00750A03" w:rsidP="008D2815">
            <w:pPr>
              <w:pStyle w:val="text"/>
              <w:ind w:left="0"/>
            </w:pPr>
            <w:r>
              <w:t xml:space="preserve">Autumn </w:t>
            </w:r>
            <w:r w:rsidRPr="007F3237">
              <w:t>2</w:t>
            </w:r>
          </w:p>
        </w:tc>
        <w:tc>
          <w:tcPr>
            <w:tcW w:w="2342" w:type="pct"/>
            <w:shd w:val="clear" w:color="auto" w:fill="auto"/>
          </w:tcPr>
          <w:p w:rsidR="00CF7618" w:rsidRPr="00CF7618" w:rsidRDefault="00CF7618" w:rsidP="00CF7618">
            <w:pPr>
              <w:pStyle w:val="text"/>
              <w:ind w:left="0"/>
            </w:pPr>
            <w:r w:rsidRPr="00CF7618">
              <w:t>3. Experimental and theoretical probability</w:t>
            </w:r>
          </w:p>
          <w:p w:rsidR="00750A03" w:rsidRPr="00CF7618" w:rsidRDefault="00CF7618" w:rsidP="007452BE">
            <w:pPr>
              <w:pStyle w:val="text"/>
              <w:numPr>
                <w:ilvl w:val="0"/>
                <w:numId w:val="23"/>
              </w:numPr>
            </w:pPr>
            <w:r w:rsidRPr="00CF7618">
              <w:t>Independent events</w:t>
            </w: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112B36" w:rsidRDefault="00112B36" w:rsidP="00112B36">
            <w:pPr>
              <w:pStyle w:val="text"/>
              <w:ind w:left="720"/>
            </w:pPr>
          </w:p>
          <w:p w:rsidR="00CF7618" w:rsidRDefault="00CF7618" w:rsidP="007452BE">
            <w:pPr>
              <w:pStyle w:val="text"/>
              <w:numPr>
                <w:ilvl w:val="0"/>
                <w:numId w:val="23"/>
              </w:numPr>
            </w:pPr>
            <w:r w:rsidRPr="00CF7618">
              <w:t>Conditional probability</w:t>
            </w:r>
          </w:p>
          <w:p w:rsidR="00112B36" w:rsidRDefault="00112B36" w:rsidP="00112B36">
            <w:pPr>
              <w:pStyle w:val="text"/>
            </w:pPr>
          </w:p>
          <w:p w:rsidR="00112B36" w:rsidRDefault="00112B36" w:rsidP="00112B36">
            <w:pPr>
              <w:pStyle w:val="text"/>
            </w:pPr>
          </w:p>
          <w:p w:rsidR="00112B36" w:rsidRDefault="00112B36" w:rsidP="00112B36">
            <w:pPr>
              <w:pStyle w:val="text"/>
            </w:pPr>
          </w:p>
          <w:p w:rsidR="00112B36" w:rsidRDefault="00112B36" w:rsidP="00112B36">
            <w:pPr>
              <w:pStyle w:val="text"/>
            </w:pPr>
          </w:p>
          <w:p w:rsidR="00112B36" w:rsidRDefault="00112B36" w:rsidP="00112B36">
            <w:pPr>
              <w:pStyle w:val="text"/>
            </w:pPr>
          </w:p>
          <w:p w:rsidR="00112B36" w:rsidRDefault="00112B36" w:rsidP="00112B36">
            <w:pPr>
              <w:pStyle w:val="text"/>
            </w:pPr>
          </w:p>
          <w:p w:rsidR="00112B36" w:rsidRDefault="00112B36" w:rsidP="00112B36">
            <w:pPr>
              <w:pStyle w:val="text"/>
            </w:pPr>
          </w:p>
          <w:p w:rsidR="001031A6" w:rsidRDefault="001031A6" w:rsidP="00112B36">
            <w:pPr>
              <w:pStyle w:val="text"/>
            </w:pPr>
          </w:p>
          <w:p w:rsidR="001031A6" w:rsidRDefault="001031A6" w:rsidP="00112B36">
            <w:pPr>
              <w:pStyle w:val="text"/>
            </w:pPr>
          </w:p>
          <w:p w:rsidR="001031A6" w:rsidRDefault="001031A6" w:rsidP="00112B36">
            <w:pPr>
              <w:pStyle w:val="text"/>
            </w:pPr>
          </w:p>
          <w:p w:rsidR="001031A6" w:rsidRPr="00E6289B" w:rsidRDefault="00176C6F" w:rsidP="007452BE">
            <w:pPr>
              <w:pStyle w:val="textbullets"/>
              <w:numPr>
                <w:ilvl w:val="0"/>
                <w:numId w:val="23"/>
              </w:numPr>
              <w:rPr>
                <w:b/>
              </w:rPr>
            </w:pPr>
            <w:r w:rsidRPr="00E6289B">
              <w:rPr>
                <w:b/>
                <w:shd w:val="clear" w:color="auto" w:fill="FFFFFF"/>
              </w:rPr>
              <w:t>Difference in terms of bias</w:t>
            </w:r>
          </w:p>
          <w:p w:rsidR="00484437" w:rsidRDefault="00484437" w:rsidP="00241A00">
            <w:pPr>
              <w:pStyle w:val="text"/>
              <w:ind w:left="0"/>
            </w:pPr>
          </w:p>
          <w:p w:rsidR="00484437" w:rsidRDefault="00484437" w:rsidP="00241A00">
            <w:pPr>
              <w:pStyle w:val="text"/>
              <w:ind w:left="0"/>
            </w:pPr>
          </w:p>
          <w:p w:rsidR="00484437" w:rsidRDefault="00484437" w:rsidP="00241A00">
            <w:pPr>
              <w:pStyle w:val="text"/>
              <w:ind w:left="0"/>
            </w:pPr>
          </w:p>
          <w:p w:rsidR="00484437" w:rsidRDefault="00484437" w:rsidP="00241A00">
            <w:pPr>
              <w:pStyle w:val="text"/>
              <w:ind w:left="0"/>
            </w:pPr>
          </w:p>
          <w:p w:rsidR="00484437" w:rsidRDefault="00484437" w:rsidP="00241A00">
            <w:pPr>
              <w:pStyle w:val="text"/>
              <w:ind w:left="0"/>
            </w:pPr>
          </w:p>
          <w:p w:rsidR="00484437" w:rsidRDefault="00484437" w:rsidP="00241A00">
            <w:pPr>
              <w:pStyle w:val="text"/>
              <w:ind w:left="0"/>
            </w:pPr>
          </w:p>
          <w:p w:rsidR="00484437" w:rsidRDefault="00484437" w:rsidP="00241A00">
            <w:pPr>
              <w:pStyle w:val="text"/>
              <w:ind w:left="0"/>
            </w:pPr>
          </w:p>
          <w:p w:rsidR="00484437" w:rsidRDefault="00484437" w:rsidP="00241A00">
            <w:pPr>
              <w:pStyle w:val="text"/>
              <w:ind w:left="0"/>
            </w:pPr>
          </w:p>
          <w:p w:rsidR="00241A00" w:rsidRPr="00030259" w:rsidRDefault="00241A00" w:rsidP="00241A00">
            <w:pPr>
              <w:pStyle w:val="text"/>
              <w:ind w:left="0"/>
            </w:pPr>
            <w:r w:rsidRPr="00030259">
              <w:t>2. Processing, representing and analysing data</w:t>
            </w:r>
          </w:p>
          <w:p w:rsidR="00241A00" w:rsidRDefault="00241A00" w:rsidP="00241A00">
            <w:pPr>
              <w:pStyle w:val="text"/>
              <w:ind w:left="0"/>
            </w:pPr>
            <w:r w:rsidRPr="00A331F7">
              <w:t>2</w:t>
            </w:r>
            <w:r>
              <w:t>(d)</w:t>
            </w:r>
            <w:r w:rsidRPr="00A331F7">
              <w:t xml:space="preserve"> Further summary statistics</w:t>
            </w:r>
          </w:p>
          <w:p w:rsidR="00241A00" w:rsidRDefault="00241A00" w:rsidP="00241A00">
            <w:pPr>
              <w:pStyle w:val="text"/>
              <w:numPr>
                <w:ilvl w:val="0"/>
                <w:numId w:val="24"/>
              </w:numPr>
            </w:pPr>
            <w:r>
              <w:t xml:space="preserve">Index numbers / </w:t>
            </w:r>
            <w:r w:rsidRPr="00476014">
              <w:rPr>
                <w:b/>
              </w:rPr>
              <w:t>weighted index numbers</w:t>
            </w:r>
          </w:p>
          <w:p w:rsidR="00241A00" w:rsidRDefault="00241A00" w:rsidP="00241A00">
            <w:pPr>
              <w:pStyle w:val="text"/>
              <w:numPr>
                <w:ilvl w:val="1"/>
                <w:numId w:val="24"/>
              </w:numPr>
            </w:pPr>
            <w:r>
              <w:t xml:space="preserve">Retail price index (RPI) </w:t>
            </w:r>
          </w:p>
          <w:p w:rsidR="00241A00" w:rsidRDefault="00241A00" w:rsidP="00241A00">
            <w:pPr>
              <w:pStyle w:val="text"/>
              <w:numPr>
                <w:ilvl w:val="1"/>
                <w:numId w:val="24"/>
              </w:numPr>
            </w:pPr>
            <w:r>
              <w:t xml:space="preserve">Consumer price index (CPI) </w:t>
            </w:r>
          </w:p>
          <w:p w:rsidR="00241A00" w:rsidRDefault="00241A00" w:rsidP="00241A00">
            <w:pPr>
              <w:pStyle w:val="text"/>
              <w:numPr>
                <w:ilvl w:val="1"/>
                <w:numId w:val="24"/>
              </w:numPr>
            </w:pPr>
            <w:r>
              <w:t>Gross domestic product (GDP)</w:t>
            </w:r>
          </w:p>
          <w:p w:rsidR="00241A00" w:rsidRDefault="00241A00" w:rsidP="00241A00">
            <w:pPr>
              <w:pStyle w:val="text"/>
              <w:numPr>
                <w:ilvl w:val="0"/>
                <w:numId w:val="24"/>
              </w:numPr>
            </w:pPr>
            <w:r>
              <w:t>Interpret data related to rates of change over time when given in graphical form</w:t>
            </w:r>
          </w:p>
          <w:p w:rsidR="007452BE" w:rsidRPr="007F3237" w:rsidRDefault="00241A00" w:rsidP="0041559C">
            <w:pPr>
              <w:pStyle w:val="text"/>
              <w:numPr>
                <w:ilvl w:val="0"/>
                <w:numId w:val="24"/>
              </w:numPr>
            </w:pPr>
            <w:r>
              <w:t>Calculate and interpret rates of change over time from tables using context specific formula</w:t>
            </w:r>
          </w:p>
        </w:tc>
        <w:tc>
          <w:tcPr>
            <w:tcW w:w="983" w:type="pct"/>
            <w:shd w:val="clear" w:color="auto" w:fill="auto"/>
          </w:tcPr>
          <w:p w:rsidR="00112B36" w:rsidRPr="00112B36" w:rsidRDefault="00112B36" w:rsidP="008D2815">
            <w:pPr>
              <w:pStyle w:val="Tabletext"/>
              <w:rPr>
                <w:b/>
              </w:rPr>
            </w:pPr>
            <w:r w:rsidRPr="00112B36">
              <w:rPr>
                <w:b/>
              </w:rPr>
              <w:t xml:space="preserve">P8 </w:t>
            </w:r>
          </w:p>
          <w:p w:rsidR="00750A03" w:rsidRDefault="00112B36" w:rsidP="008D2815">
            <w:pPr>
              <w:pStyle w:val="Tabletext"/>
              <w:rPr>
                <w:b/>
              </w:rPr>
            </w:pPr>
            <w:r>
              <w:t>calculate the probability of independent and dependent combined events, including using tree diagrams and other representations, and know the underlying assumptions</w:t>
            </w:r>
          </w:p>
          <w:p w:rsidR="00112B36" w:rsidRPr="00112B36" w:rsidRDefault="00112B36" w:rsidP="008D2815">
            <w:pPr>
              <w:pStyle w:val="Tabletext"/>
              <w:rPr>
                <w:b/>
              </w:rPr>
            </w:pPr>
            <w:r w:rsidRPr="00112B36">
              <w:rPr>
                <w:b/>
              </w:rPr>
              <w:t xml:space="preserve">P9 </w:t>
            </w:r>
          </w:p>
          <w:p w:rsidR="00750A03" w:rsidRPr="007F3237" w:rsidRDefault="00112B36" w:rsidP="008D2815">
            <w:pPr>
              <w:pStyle w:val="Tabletext"/>
            </w:pPr>
            <w:r>
              <w:t>calculate and interpret conditional probabilities through representation using expected frequencies with two-way tables, tree diagrams and Venn diagrams</w:t>
            </w:r>
          </w:p>
        </w:tc>
        <w:tc>
          <w:tcPr>
            <w:tcW w:w="972" w:type="pct"/>
            <w:shd w:val="clear" w:color="auto" w:fill="auto"/>
          </w:tcPr>
          <w:p w:rsidR="00750A03" w:rsidRPr="002123F7"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8D2815">
            <w:pPr>
              <w:pStyle w:val="text"/>
              <w:ind w:left="0"/>
              <w:rPr>
                <w:i/>
              </w:rPr>
            </w:pPr>
          </w:p>
          <w:p w:rsidR="00750A03" w:rsidRDefault="00750A03"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Default="005F0932" w:rsidP="00A63910">
            <w:pPr>
              <w:pStyle w:val="text"/>
              <w:ind w:left="0"/>
              <w:rPr>
                <w:i/>
                <w:color w:val="FF00FF"/>
                <w:szCs w:val="20"/>
              </w:rPr>
            </w:pPr>
          </w:p>
          <w:p w:rsidR="005F0932" w:rsidRPr="005F0932" w:rsidRDefault="005F0932" w:rsidP="005F0932">
            <w:pPr>
              <w:pStyle w:val="text"/>
              <w:ind w:left="0"/>
              <w:rPr>
                <w:i/>
                <w:color w:val="FF00FF"/>
                <w:szCs w:val="20"/>
              </w:rPr>
            </w:pPr>
            <w:r>
              <w:rPr>
                <w:i/>
              </w:rPr>
              <w:t>I</w:t>
            </w:r>
            <w:r w:rsidRPr="005F0932">
              <w:rPr>
                <w:i/>
              </w:rPr>
              <w:t>nterpreting the diagrams and calculations</w:t>
            </w:r>
            <w:r w:rsidR="004D5324">
              <w:rPr>
                <w:i/>
              </w:rPr>
              <w:t>.</w:t>
            </w:r>
          </w:p>
        </w:tc>
      </w:tr>
      <w:tr w:rsidR="00750A03" w:rsidRPr="008271EA" w:rsidTr="00FE1E3A">
        <w:trPr>
          <w:trHeight w:val="1144"/>
        </w:trPr>
        <w:tc>
          <w:tcPr>
            <w:tcW w:w="703" w:type="pct"/>
            <w:shd w:val="clear" w:color="auto" w:fill="auto"/>
          </w:tcPr>
          <w:p w:rsidR="00750A03" w:rsidRPr="0064672F" w:rsidRDefault="00750A03" w:rsidP="008D2815">
            <w:pPr>
              <w:pStyle w:val="Tabletext"/>
              <w:rPr>
                <w:szCs w:val="20"/>
              </w:rPr>
            </w:pPr>
            <w:r w:rsidRPr="0064672F">
              <w:rPr>
                <w:szCs w:val="20"/>
              </w:rPr>
              <w:t>Spring 1</w:t>
            </w:r>
          </w:p>
        </w:tc>
        <w:tc>
          <w:tcPr>
            <w:tcW w:w="2342" w:type="pct"/>
            <w:shd w:val="clear" w:color="auto" w:fill="auto"/>
          </w:tcPr>
          <w:p w:rsidR="00241A00" w:rsidRPr="002C5D66" w:rsidRDefault="00241A00" w:rsidP="00241A00">
            <w:pPr>
              <w:pStyle w:val="text"/>
              <w:ind w:left="0"/>
              <w:rPr>
                <w:b/>
              </w:rPr>
            </w:pPr>
            <w:r w:rsidRPr="002C5D66">
              <w:rPr>
                <w:b/>
              </w:rPr>
              <w:t>3. Probability distributions</w:t>
            </w:r>
          </w:p>
          <w:p w:rsidR="00241A00" w:rsidRPr="002C5D66" w:rsidRDefault="00241A00" w:rsidP="00241A00">
            <w:pPr>
              <w:pStyle w:val="text"/>
              <w:numPr>
                <w:ilvl w:val="0"/>
                <w:numId w:val="23"/>
              </w:numPr>
              <w:rPr>
                <w:b/>
              </w:rPr>
            </w:pPr>
            <w:r w:rsidRPr="002C5D66">
              <w:rPr>
                <w:b/>
              </w:rPr>
              <w:t>Binomial distribution</w:t>
            </w:r>
          </w:p>
          <w:p w:rsidR="00241A00" w:rsidRPr="002C5D66" w:rsidRDefault="00241A00" w:rsidP="00241A00">
            <w:pPr>
              <w:pStyle w:val="text"/>
              <w:numPr>
                <w:ilvl w:val="1"/>
                <w:numId w:val="23"/>
              </w:numPr>
              <w:rPr>
                <w:b/>
              </w:rPr>
            </w:pPr>
            <w:r w:rsidRPr="002C5D66">
              <w:rPr>
                <w:b/>
              </w:rPr>
              <w:t>Notation B(</w:t>
            </w:r>
            <w:r w:rsidRPr="002C5D66">
              <w:rPr>
                <w:b/>
                <w:i/>
              </w:rPr>
              <w:t>n</w:t>
            </w:r>
            <w:r w:rsidRPr="002C5D66">
              <w:rPr>
                <w:b/>
              </w:rPr>
              <w:t>,</w:t>
            </w:r>
            <w:r w:rsidRPr="002C5D66">
              <w:rPr>
                <w:b/>
                <w:i/>
              </w:rPr>
              <w:t xml:space="preserve"> p</w:t>
            </w:r>
            <w:r w:rsidRPr="002C5D66">
              <w:rPr>
                <w:b/>
              </w:rPr>
              <w:t>)</w:t>
            </w:r>
          </w:p>
          <w:p w:rsidR="00241A00" w:rsidRPr="002C5D66" w:rsidRDefault="00241A00" w:rsidP="00241A00">
            <w:pPr>
              <w:pStyle w:val="text"/>
              <w:numPr>
                <w:ilvl w:val="1"/>
                <w:numId w:val="23"/>
              </w:numPr>
              <w:rPr>
                <w:b/>
              </w:rPr>
            </w:pPr>
            <w:r w:rsidRPr="002C5D66">
              <w:rPr>
                <w:b/>
              </w:rPr>
              <w:t>Conditions that make binomial model suitable</w:t>
            </w:r>
          </w:p>
          <w:p w:rsidR="00241A00" w:rsidRPr="002C5D66" w:rsidRDefault="00241A00" w:rsidP="00241A00">
            <w:pPr>
              <w:pStyle w:val="text"/>
              <w:numPr>
                <w:ilvl w:val="1"/>
                <w:numId w:val="23"/>
              </w:numPr>
              <w:rPr>
                <w:b/>
              </w:rPr>
            </w:pPr>
            <w:r w:rsidRPr="002C5D66">
              <w:rPr>
                <w:b/>
              </w:rPr>
              <w:t>Mean (</w:t>
            </w:r>
            <w:r w:rsidRPr="002C5D66">
              <w:rPr>
                <w:b/>
                <w:i/>
              </w:rPr>
              <w:t>np</w:t>
            </w:r>
            <w:r w:rsidRPr="002C5D66">
              <w:rPr>
                <w:b/>
              </w:rPr>
              <w:t>)</w:t>
            </w:r>
          </w:p>
          <w:p w:rsidR="00241A00" w:rsidRPr="002C5D66" w:rsidRDefault="00241A00" w:rsidP="00241A00">
            <w:pPr>
              <w:pStyle w:val="text"/>
              <w:numPr>
                <w:ilvl w:val="1"/>
                <w:numId w:val="23"/>
              </w:numPr>
              <w:rPr>
                <w:b/>
              </w:rPr>
            </w:pPr>
            <w:r w:rsidRPr="002C5D66">
              <w:rPr>
                <w:b/>
              </w:rPr>
              <w:t>Calculation of binomial probabilities</w:t>
            </w:r>
          </w:p>
          <w:p w:rsidR="00241A00" w:rsidRPr="002C5D66" w:rsidRDefault="00241A00" w:rsidP="00241A00">
            <w:pPr>
              <w:pStyle w:val="text"/>
              <w:numPr>
                <w:ilvl w:val="0"/>
                <w:numId w:val="23"/>
              </w:numPr>
              <w:rPr>
                <w:b/>
              </w:rPr>
            </w:pPr>
            <w:r w:rsidRPr="002C5D66">
              <w:rPr>
                <w:b/>
              </w:rPr>
              <w:t>Normal distribution</w:t>
            </w:r>
          </w:p>
          <w:p w:rsidR="00241A00" w:rsidRPr="002C5D66" w:rsidRDefault="00241A00" w:rsidP="00241A00">
            <w:pPr>
              <w:pStyle w:val="text"/>
              <w:numPr>
                <w:ilvl w:val="1"/>
                <w:numId w:val="23"/>
              </w:numPr>
              <w:rPr>
                <w:b/>
              </w:rPr>
            </w:pPr>
            <w:r w:rsidRPr="002C5D66">
              <w:rPr>
                <w:b/>
              </w:rPr>
              <w:t>Notation N(μ, σ</w:t>
            </w:r>
            <w:r w:rsidRPr="002C5D66">
              <w:rPr>
                <w:b/>
                <w:vertAlign w:val="superscript"/>
              </w:rPr>
              <w:t>2</w:t>
            </w:r>
            <w:r w:rsidRPr="002C5D66">
              <w:rPr>
                <w:b/>
              </w:rPr>
              <w:t xml:space="preserve"> )</w:t>
            </w:r>
          </w:p>
          <w:p w:rsidR="00241A00" w:rsidRPr="002C5D66" w:rsidRDefault="00241A00" w:rsidP="00241A00">
            <w:pPr>
              <w:pStyle w:val="text"/>
              <w:numPr>
                <w:ilvl w:val="1"/>
                <w:numId w:val="23"/>
              </w:numPr>
              <w:rPr>
                <w:b/>
              </w:rPr>
            </w:pPr>
            <w:r w:rsidRPr="002C5D66">
              <w:rPr>
                <w:b/>
              </w:rPr>
              <w:t>Characteristics of Normal distribution</w:t>
            </w:r>
          </w:p>
          <w:p w:rsidR="00241A00" w:rsidRPr="002C5D66" w:rsidRDefault="00241A00" w:rsidP="00241A00">
            <w:pPr>
              <w:pStyle w:val="text"/>
              <w:numPr>
                <w:ilvl w:val="1"/>
                <w:numId w:val="23"/>
              </w:numPr>
              <w:rPr>
                <w:b/>
              </w:rPr>
            </w:pPr>
            <w:r w:rsidRPr="002C5D66">
              <w:rPr>
                <w:b/>
              </w:rPr>
              <w:t>Conditions that make Normal model suitable</w:t>
            </w:r>
          </w:p>
          <w:p w:rsidR="00241A00" w:rsidRPr="007452BE" w:rsidRDefault="00241A00" w:rsidP="00241A00">
            <w:pPr>
              <w:pStyle w:val="text"/>
              <w:numPr>
                <w:ilvl w:val="1"/>
                <w:numId w:val="23"/>
              </w:numPr>
            </w:pPr>
            <w:r w:rsidRPr="002C5D66">
              <w:rPr>
                <w:b/>
              </w:rPr>
              <w:t>Approximately 95% of the data lie within two standard deviations of the mean and that 68% (just over two thirds) lie within one standard deviation of the mean</w:t>
            </w:r>
          </w:p>
          <w:p w:rsidR="00241A00" w:rsidRDefault="00241A00" w:rsidP="00241A00">
            <w:pPr>
              <w:pStyle w:val="Tabletextbullets"/>
              <w:numPr>
                <w:ilvl w:val="0"/>
                <w:numId w:val="0"/>
              </w:numPr>
            </w:pPr>
            <w:r w:rsidRPr="002E5AC8">
              <w:t>2</w:t>
            </w:r>
            <w:r>
              <w:t>(c)</w:t>
            </w:r>
            <w:r w:rsidRPr="002E5AC8">
              <w:t xml:space="preserve"> Measures of dispersion</w:t>
            </w:r>
          </w:p>
          <w:p w:rsidR="00241A00" w:rsidRDefault="00241A00" w:rsidP="0096504A">
            <w:pPr>
              <w:pStyle w:val="text"/>
              <w:numPr>
                <w:ilvl w:val="0"/>
                <w:numId w:val="28"/>
              </w:numPr>
              <w:rPr>
                <w:b/>
              </w:rPr>
            </w:pPr>
            <w:r w:rsidRPr="008869EB">
              <w:rPr>
                <w:b/>
              </w:rPr>
              <w:t>Standardised scores</w:t>
            </w:r>
          </w:p>
          <w:p w:rsidR="00334310" w:rsidRPr="00334310" w:rsidRDefault="00334310" w:rsidP="008D2815">
            <w:pPr>
              <w:pStyle w:val="text"/>
              <w:ind w:left="0"/>
              <w:rPr>
                <w:b/>
              </w:rPr>
            </w:pPr>
            <w:r w:rsidRPr="00334310">
              <w:rPr>
                <w:b/>
              </w:rPr>
              <w:t>2</w:t>
            </w:r>
            <w:r w:rsidR="004B0776">
              <w:rPr>
                <w:b/>
              </w:rPr>
              <w:t>(</w:t>
            </w:r>
            <w:r w:rsidRPr="00334310">
              <w:rPr>
                <w:b/>
              </w:rPr>
              <w:t>g</w:t>
            </w:r>
            <w:r w:rsidR="004B0776">
              <w:rPr>
                <w:b/>
              </w:rPr>
              <w:t>)</w:t>
            </w:r>
            <w:r w:rsidR="00750A03" w:rsidRPr="00334310">
              <w:rPr>
                <w:b/>
              </w:rPr>
              <w:t xml:space="preserve"> </w:t>
            </w:r>
            <w:r w:rsidRPr="00334310">
              <w:rPr>
                <w:b/>
              </w:rPr>
              <w:t>Quality assurance</w:t>
            </w:r>
          </w:p>
          <w:p w:rsidR="00334310" w:rsidRPr="00334310" w:rsidRDefault="00334310" w:rsidP="00901BED">
            <w:pPr>
              <w:pStyle w:val="text"/>
              <w:numPr>
                <w:ilvl w:val="0"/>
                <w:numId w:val="13"/>
              </w:numPr>
              <w:rPr>
                <w:b/>
              </w:rPr>
            </w:pPr>
            <w:r w:rsidRPr="00334310">
              <w:rPr>
                <w:b/>
              </w:rPr>
              <w:t>Know that a set of sample means are more closely distributed than individual values from the same population.</w:t>
            </w:r>
          </w:p>
          <w:p w:rsidR="00334310" w:rsidRPr="00334310" w:rsidRDefault="00334310" w:rsidP="00901BED">
            <w:pPr>
              <w:pStyle w:val="text"/>
              <w:numPr>
                <w:ilvl w:val="0"/>
                <w:numId w:val="13"/>
              </w:numPr>
              <w:rPr>
                <w:b/>
              </w:rPr>
            </w:pPr>
            <w:r w:rsidRPr="00334310">
              <w:rPr>
                <w:b/>
              </w:rPr>
              <w:t>Control charts</w:t>
            </w:r>
          </w:p>
          <w:p w:rsidR="00334310" w:rsidRPr="00334310" w:rsidRDefault="00334310" w:rsidP="001031A6">
            <w:pPr>
              <w:pStyle w:val="text"/>
              <w:numPr>
                <w:ilvl w:val="1"/>
                <w:numId w:val="13"/>
              </w:numPr>
              <w:rPr>
                <w:b/>
              </w:rPr>
            </w:pPr>
            <w:r w:rsidRPr="00334310">
              <w:rPr>
                <w:b/>
              </w:rPr>
              <w:t>Use action and warning lines in quality assurance sampling applications</w:t>
            </w:r>
            <w:r>
              <w:t>.</w:t>
            </w:r>
          </w:p>
        </w:tc>
        <w:tc>
          <w:tcPr>
            <w:tcW w:w="983" w:type="pct"/>
            <w:shd w:val="clear" w:color="auto" w:fill="auto"/>
          </w:tcPr>
          <w:p w:rsidR="00750A03" w:rsidRDefault="00750A03" w:rsidP="008D2815">
            <w:pPr>
              <w:pStyle w:val="Tabletext"/>
              <w:rPr>
                <w:b/>
              </w:rPr>
            </w:pPr>
          </w:p>
          <w:p w:rsidR="00750A03" w:rsidRPr="009E10B4" w:rsidRDefault="00750A03" w:rsidP="00334310">
            <w:pPr>
              <w:pStyle w:val="Tabletext"/>
            </w:pPr>
          </w:p>
        </w:tc>
        <w:tc>
          <w:tcPr>
            <w:tcW w:w="972" w:type="pct"/>
            <w:shd w:val="clear" w:color="auto" w:fill="auto"/>
          </w:tcPr>
          <w:p w:rsidR="00750A03" w:rsidRDefault="00750A03"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1031A6" w:rsidRDefault="001031A6" w:rsidP="008D2815">
            <w:pPr>
              <w:pStyle w:val="text"/>
            </w:pPr>
          </w:p>
          <w:p w:rsidR="00A56B61" w:rsidRDefault="00A56B61" w:rsidP="001031A6">
            <w:pPr>
              <w:pStyle w:val="text"/>
              <w:ind w:left="0"/>
            </w:pPr>
          </w:p>
          <w:p w:rsidR="00033CEC" w:rsidRPr="00F601D4" w:rsidRDefault="00033CEC" w:rsidP="00F601D4">
            <w:pPr>
              <w:pStyle w:val="text"/>
              <w:ind w:left="0"/>
              <w:rPr>
                <w:i/>
              </w:rPr>
            </w:pPr>
          </w:p>
        </w:tc>
      </w:tr>
      <w:tr w:rsidR="00750A03" w:rsidRPr="008271EA" w:rsidTr="00F601D4">
        <w:trPr>
          <w:trHeight w:val="1644"/>
        </w:trPr>
        <w:tc>
          <w:tcPr>
            <w:tcW w:w="703" w:type="pct"/>
            <w:shd w:val="clear" w:color="auto" w:fill="auto"/>
          </w:tcPr>
          <w:p w:rsidR="00750A03" w:rsidRPr="0064672F" w:rsidRDefault="00750A03" w:rsidP="008D2815">
            <w:pPr>
              <w:pStyle w:val="Tabletext"/>
              <w:rPr>
                <w:szCs w:val="20"/>
              </w:rPr>
            </w:pPr>
            <w:r w:rsidRPr="0064672F">
              <w:rPr>
                <w:szCs w:val="20"/>
              </w:rPr>
              <w:t>Spring 2</w:t>
            </w:r>
          </w:p>
        </w:tc>
        <w:tc>
          <w:tcPr>
            <w:tcW w:w="2342" w:type="pct"/>
            <w:shd w:val="clear" w:color="auto" w:fill="auto"/>
          </w:tcPr>
          <w:p w:rsidR="00B41E69" w:rsidRPr="00FB009D" w:rsidRDefault="002B048E" w:rsidP="00A56B61">
            <w:pPr>
              <w:pStyle w:val="text"/>
              <w:ind w:left="0"/>
            </w:pPr>
            <w:r w:rsidRPr="00FB009D">
              <w:t>Statistical E</w:t>
            </w:r>
            <w:r w:rsidR="001031A6" w:rsidRPr="00FB009D">
              <w:t xml:space="preserve">nquiry </w:t>
            </w:r>
            <w:r w:rsidRPr="00FB009D">
              <w:t>C</w:t>
            </w:r>
            <w:r w:rsidR="001031A6" w:rsidRPr="00FB009D">
              <w:t>ycle</w:t>
            </w:r>
            <w:r w:rsidR="00210997">
              <w:t>/</w:t>
            </w:r>
            <w:r w:rsidR="00B41E69">
              <w:t xml:space="preserve">A03 </w:t>
            </w:r>
            <w:r w:rsidR="00210997">
              <w:t>Practice</w:t>
            </w:r>
          </w:p>
          <w:p w:rsidR="00A56B61" w:rsidRDefault="002B048E" w:rsidP="00A56B61">
            <w:pPr>
              <w:pStyle w:val="text"/>
              <w:ind w:left="0"/>
            </w:pPr>
            <w:r>
              <w:t>Mini-i</w:t>
            </w:r>
            <w:r w:rsidR="001031A6">
              <w:t>nvestigation</w:t>
            </w:r>
          </w:p>
          <w:p w:rsidR="00A56B61" w:rsidRDefault="00A56B61" w:rsidP="00A56B61">
            <w:pPr>
              <w:pStyle w:val="text"/>
              <w:ind w:left="0"/>
            </w:pPr>
            <w:r>
              <w:t xml:space="preserve">Use this time to </w:t>
            </w:r>
            <w:r w:rsidR="002B048E">
              <w:t xml:space="preserve">carry out an investigation. </w:t>
            </w:r>
            <w:r w:rsidR="00FB009D">
              <w:t>Students should have the opp</w:t>
            </w:r>
            <w:r w:rsidR="0033666C">
              <w:t xml:space="preserve">ortunity to work with real world </w:t>
            </w:r>
            <w:r w:rsidR="000B10F7">
              <w:t>data sets</w:t>
            </w:r>
            <w:r w:rsidR="0033666C">
              <w:t xml:space="preserve">. They </w:t>
            </w:r>
            <w:r w:rsidR="000B10F7">
              <w:t>may choose to investigate a problem</w:t>
            </w:r>
            <w:r w:rsidR="0033666C">
              <w:t xml:space="preserve"> from the sciences, geography, business</w:t>
            </w:r>
            <w:r w:rsidR="00B41E69">
              <w:t>, economics or other relevant field.</w:t>
            </w:r>
            <w:r w:rsidR="0023047A">
              <w:t xml:space="preserve"> Students should:</w:t>
            </w:r>
          </w:p>
          <w:p w:rsidR="002B048E" w:rsidRDefault="002B048E" w:rsidP="002B048E">
            <w:pPr>
              <w:pStyle w:val="text"/>
              <w:numPr>
                <w:ilvl w:val="0"/>
                <w:numId w:val="26"/>
              </w:numPr>
            </w:pPr>
            <w:r>
              <w:t>Define a hypothesis to be investigated</w:t>
            </w:r>
          </w:p>
          <w:p w:rsidR="002B048E" w:rsidRDefault="002B048E" w:rsidP="002B048E">
            <w:pPr>
              <w:pStyle w:val="text"/>
              <w:numPr>
                <w:ilvl w:val="0"/>
                <w:numId w:val="26"/>
              </w:numPr>
            </w:pPr>
            <w:r>
              <w:t>Decide data to collect</w:t>
            </w:r>
          </w:p>
          <w:p w:rsidR="002B048E" w:rsidRDefault="002B048E" w:rsidP="002B048E">
            <w:pPr>
              <w:pStyle w:val="text"/>
              <w:numPr>
                <w:ilvl w:val="0"/>
                <w:numId w:val="26"/>
              </w:numPr>
            </w:pPr>
            <w:r>
              <w:t>Plan a strategy on how to process and represent data</w:t>
            </w:r>
          </w:p>
          <w:p w:rsidR="002B048E" w:rsidRDefault="002B048E" w:rsidP="002B048E">
            <w:pPr>
              <w:pStyle w:val="text"/>
              <w:numPr>
                <w:ilvl w:val="0"/>
                <w:numId w:val="26"/>
              </w:numPr>
            </w:pPr>
            <w:r>
              <w:t>Generate diagrams to represent data</w:t>
            </w:r>
          </w:p>
          <w:p w:rsidR="002B048E" w:rsidRDefault="002B048E" w:rsidP="002B048E">
            <w:pPr>
              <w:pStyle w:val="text"/>
              <w:numPr>
                <w:ilvl w:val="0"/>
                <w:numId w:val="26"/>
              </w:numPr>
            </w:pPr>
            <w:r>
              <w:t>Generate statistical measures</w:t>
            </w:r>
          </w:p>
          <w:p w:rsidR="002B048E" w:rsidRDefault="00FB009D" w:rsidP="002B048E">
            <w:pPr>
              <w:pStyle w:val="text"/>
              <w:numPr>
                <w:ilvl w:val="0"/>
                <w:numId w:val="26"/>
              </w:numPr>
            </w:pPr>
            <w:r>
              <w:t>Analyse diagrams and calculations</w:t>
            </w:r>
          </w:p>
          <w:p w:rsidR="00FB009D" w:rsidRDefault="00FB009D" w:rsidP="002B048E">
            <w:pPr>
              <w:pStyle w:val="text"/>
              <w:numPr>
                <w:ilvl w:val="0"/>
                <w:numId w:val="26"/>
              </w:numPr>
            </w:pPr>
            <w:r>
              <w:t>Draw conclusions relating to hypotheses</w:t>
            </w:r>
          </w:p>
          <w:p w:rsidR="00FB009D" w:rsidRDefault="00FB009D" w:rsidP="00FB009D">
            <w:pPr>
              <w:pStyle w:val="text"/>
              <w:numPr>
                <w:ilvl w:val="1"/>
                <w:numId w:val="26"/>
              </w:numPr>
            </w:pPr>
            <w:r>
              <w:t>Discuss reliability</w:t>
            </w:r>
          </w:p>
          <w:p w:rsidR="00FB009D" w:rsidRDefault="00FB009D" w:rsidP="00FB009D">
            <w:pPr>
              <w:pStyle w:val="text"/>
              <w:numPr>
                <w:ilvl w:val="1"/>
                <w:numId w:val="26"/>
              </w:numPr>
            </w:pPr>
            <w:r>
              <w:t>Identify weaknesses</w:t>
            </w:r>
          </w:p>
          <w:p w:rsidR="00FB009D" w:rsidRDefault="00FB009D" w:rsidP="00FB009D">
            <w:pPr>
              <w:pStyle w:val="text"/>
              <w:numPr>
                <w:ilvl w:val="1"/>
                <w:numId w:val="26"/>
              </w:numPr>
            </w:pPr>
            <w:r>
              <w:t>Suggest improvements</w:t>
            </w:r>
          </w:p>
          <w:p w:rsidR="001031A6" w:rsidRPr="009B21BC" w:rsidRDefault="00FB009D" w:rsidP="00FB009D">
            <w:pPr>
              <w:pStyle w:val="text"/>
              <w:numPr>
                <w:ilvl w:val="1"/>
                <w:numId w:val="26"/>
              </w:numPr>
            </w:pPr>
            <w:r>
              <w:t>Make refinements</w:t>
            </w:r>
          </w:p>
        </w:tc>
        <w:tc>
          <w:tcPr>
            <w:tcW w:w="983" w:type="pct"/>
            <w:shd w:val="clear" w:color="auto" w:fill="auto"/>
          </w:tcPr>
          <w:p w:rsidR="00750A03" w:rsidRPr="0064672F" w:rsidRDefault="00750A03" w:rsidP="008D2815">
            <w:pPr>
              <w:pStyle w:val="Tabletext"/>
              <w:rPr>
                <w:b/>
              </w:rPr>
            </w:pPr>
          </w:p>
        </w:tc>
        <w:tc>
          <w:tcPr>
            <w:tcW w:w="972" w:type="pct"/>
            <w:shd w:val="clear" w:color="auto" w:fill="auto"/>
          </w:tcPr>
          <w:p w:rsidR="00750A03" w:rsidRPr="00FE1E3A" w:rsidRDefault="00750A03" w:rsidP="00FE1E3A">
            <w:pPr>
              <w:pStyle w:val="Tabletext"/>
              <w:rPr>
                <w:i/>
                <w:color w:val="FF00FF"/>
              </w:rPr>
            </w:pPr>
          </w:p>
        </w:tc>
      </w:tr>
      <w:tr w:rsidR="00FB009D" w:rsidRPr="008271EA" w:rsidTr="00FB009D">
        <w:trPr>
          <w:trHeight w:val="956"/>
        </w:trPr>
        <w:tc>
          <w:tcPr>
            <w:tcW w:w="703" w:type="pct"/>
            <w:shd w:val="clear" w:color="auto" w:fill="auto"/>
          </w:tcPr>
          <w:p w:rsidR="00FB009D" w:rsidRPr="0064672F" w:rsidRDefault="00FB009D" w:rsidP="008D2815">
            <w:pPr>
              <w:pStyle w:val="Tabletext"/>
              <w:rPr>
                <w:szCs w:val="20"/>
              </w:rPr>
            </w:pPr>
            <w:r>
              <w:rPr>
                <w:szCs w:val="20"/>
              </w:rPr>
              <w:t xml:space="preserve">Summer  </w:t>
            </w:r>
            <w:r w:rsidRPr="0064672F">
              <w:rPr>
                <w:szCs w:val="20"/>
              </w:rPr>
              <w:t>1</w:t>
            </w:r>
          </w:p>
        </w:tc>
        <w:tc>
          <w:tcPr>
            <w:tcW w:w="4297" w:type="pct"/>
            <w:gridSpan w:val="3"/>
            <w:shd w:val="clear" w:color="auto" w:fill="auto"/>
          </w:tcPr>
          <w:p w:rsidR="00FB009D" w:rsidRPr="009E10B4" w:rsidRDefault="00FB009D" w:rsidP="00F601D4">
            <w:pPr>
              <w:pStyle w:val="Tabletextbullets"/>
              <w:numPr>
                <w:ilvl w:val="0"/>
                <w:numId w:val="0"/>
              </w:numPr>
              <w:ind w:left="397" w:hanging="397"/>
            </w:pPr>
            <w:r>
              <w:t xml:space="preserve">Revision </w:t>
            </w:r>
            <w:r w:rsidR="00F54433">
              <w:t>for Paper 1</w:t>
            </w:r>
            <w:r w:rsidR="00F601D4">
              <w:t xml:space="preserve"> and </w:t>
            </w:r>
            <w:r w:rsidR="00F54433">
              <w:t>Paper 2</w:t>
            </w:r>
          </w:p>
        </w:tc>
      </w:tr>
    </w:tbl>
    <w:p w:rsidR="00C00CE1" w:rsidRDefault="00C00CE1" w:rsidP="004C62C1">
      <w:pPr>
        <w:pStyle w:val="text"/>
        <w:ind w:left="0"/>
        <w:rPr>
          <w:b/>
        </w:rPr>
        <w:sectPr w:rsidR="00C00CE1" w:rsidSect="00FE00AB">
          <w:headerReference w:type="even" r:id="rId26"/>
          <w:headerReference w:type="default" r:id="rId27"/>
          <w:headerReference w:type="first" r:id="rId28"/>
          <w:type w:val="evenPage"/>
          <w:pgSz w:w="11900" w:h="16840" w:code="9"/>
          <w:pgMar w:top="1411" w:right="1411" w:bottom="1224" w:left="1411" w:header="562" w:footer="562" w:gutter="0"/>
          <w:cols w:space="708"/>
          <w:docGrid w:linePitch="326"/>
        </w:sectPr>
      </w:pPr>
    </w:p>
    <w:p w:rsidR="00B53881" w:rsidRDefault="003729AE" w:rsidP="00B53881">
      <w:pPr>
        <w:pStyle w:val="Ahead"/>
      </w:pPr>
      <w:r>
        <w:t>Option 2: One</w:t>
      </w:r>
      <w:r w:rsidR="005D6A96">
        <w:t>-</w:t>
      </w:r>
      <w:r>
        <w:t xml:space="preserve">year </w:t>
      </w:r>
      <w:r w:rsidR="00393AF5">
        <w:t xml:space="preserve">course </w:t>
      </w:r>
      <w:r>
        <w:t>planner</w:t>
      </w:r>
    </w:p>
    <w:p w:rsidR="00AF1B45" w:rsidRPr="00AF1B45" w:rsidRDefault="00AF1B45" w:rsidP="00FE1E3A">
      <w:pPr>
        <w:pStyle w:val="text"/>
        <w:ind w:left="0"/>
      </w:pPr>
      <w:r w:rsidRPr="00AF1B45">
        <w:t xml:space="preserve">Topics in bold type are Higher tier only. </w:t>
      </w:r>
    </w:p>
    <w:p w:rsidR="00AF1B45" w:rsidRPr="00AF1B45" w:rsidRDefault="00AF1B45" w:rsidP="00AF1B45">
      <w:pPr>
        <w:pStyle w:val="text"/>
      </w:pPr>
    </w:p>
    <w:tbl>
      <w:tblPr>
        <w:tblW w:w="5413" w:type="pct"/>
        <w:tblInd w:w="18" w:type="dxa"/>
        <w:tblBorders>
          <w:top w:val="single" w:sz="4" w:space="0" w:color="405E64"/>
          <w:left w:val="single" w:sz="4" w:space="0" w:color="405E64"/>
          <w:bottom w:val="single" w:sz="4" w:space="0" w:color="405E64"/>
          <w:right w:val="single" w:sz="4" w:space="0" w:color="405E64"/>
          <w:insideH w:val="single" w:sz="4" w:space="0" w:color="405E64"/>
          <w:insideV w:val="single" w:sz="4" w:space="0" w:color="405E64"/>
        </w:tblBorders>
        <w:tblLayout w:type="fixed"/>
        <w:tblLook w:val="01E0" w:firstRow="1" w:lastRow="1" w:firstColumn="1" w:lastColumn="1" w:noHBand="0" w:noVBand="0"/>
      </w:tblPr>
      <w:tblGrid>
        <w:gridCol w:w="1142"/>
        <w:gridCol w:w="6774"/>
        <w:gridCol w:w="1901"/>
      </w:tblGrid>
      <w:tr w:rsidR="003729AE" w:rsidRPr="00E52369" w:rsidTr="00E8153C">
        <w:trPr>
          <w:tblHeader/>
        </w:trPr>
        <w:tc>
          <w:tcPr>
            <w:tcW w:w="582"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3729AE" w:rsidRPr="0064672F" w:rsidRDefault="003729AE" w:rsidP="00E8153C">
            <w:pPr>
              <w:pStyle w:val="Tablehead"/>
              <w:rPr>
                <w:sz w:val="20"/>
                <w:szCs w:val="20"/>
              </w:rPr>
            </w:pPr>
          </w:p>
        </w:tc>
        <w:tc>
          <w:tcPr>
            <w:tcW w:w="3450"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3729AE" w:rsidRPr="0064672F" w:rsidRDefault="003729AE" w:rsidP="00E8153C">
            <w:pPr>
              <w:pStyle w:val="Tablehead"/>
              <w:rPr>
                <w:sz w:val="20"/>
                <w:szCs w:val="20"/>
              </w:rPr>
            </w:pPr>
            <w:r>
              <w:rPr>
                <w:sz w:val="20"/>
                <w:szCs w:val="20"/>
              </w:rPr>
              <w:t>Statistics specification content</w:t>
            </w:r>
          </w:p>
        </w:tc>
        <w:tc>
          <w:tcPr>
            <w:tcW w:w="968" w:type="pct"/>
            <w:tcBorders>
              <w:top w:val="single" w:sz="4" w:space="0" w:color="405E64"/>
              <w:left w:val="single" w:sz="4" w:space="0" w:color="405E64"/>
              <w:bottom w:val="single" w:sz="4" w:space="0" w:color="405E64"/>
              <w:right w:val="single" w:sz="4" w:space="0" w:color="405E64"/>
              <w:tl2br w:val="nil"/>
              <w:tr2bl w:val="nil"/>
            </w:tcBorders>
            <w:shd w:val="clear" w:color="auto" w:fill="DBE3E6"/>
          </w:tcPr>
          <w:p w:rsidR="003729AE" w:rsidRDefault="003729AE" w:rsidP="00E8153C">
            <w:pPr>
              <w:pStyle w:val="Tablehead"/>
              <w:rPr>
                <w:sz w:val="20"/>
                <w:szCs w:val="20"/>
              </w:rPr>
            </w:pPr>
            <w:r>
              <w:rPr>
                <w:sz w:val="20"/>
                <w:szCs w:val="20"/>
              </w:rPr>
              <w:t>Co-teaching opportunity with GCSE Mathematics</w:t>
            </w:r>
          </w:p>
        </w:tc>
      </w:tr>
      <w:tr w:rsidR="004C5583" w:rsidRPr="008271EA" w:rsidTr="004C5583">
        <w:trPr>
          <w:trHeight w:val="1696"/>
        </w:trPr>
        <w:tc>
          <w:tcPr>
            <w:tcW w:w="582" w:type="pct"/>
            <w:tcBorders>
              <w:bottom w:val="nil"/>
            </w:tcBorders>
            <w:shd w:val="clear" w:color="auto" w:fill="auto"/>
          </w:tcPr>
          <w:p w:rsidR="001105E5" w:rsidRPr="007F3237" w:rsidRDefault="001105E5" w:rsidP="00282282">
            <w:pPr>
              <w:pStyle w:val="text"/>
              <w:ind w:left="0"/>
            </w:pPr>
            <w:r w:rsidRPr="007F3237">
              <w:t>Autumn 1</w:t>
            </w:r>
          </w:p>
        </w:tc>
        <w:tc>
          <w:tcPr>
            <w:tcW w:w="3450" w:type="pct"/>
            <w:tcBorders>
              <w:bottom w:val="nil"/>
            </w:tcBorders>
            <w:shd w:val="clear" w:color="auto" w:fill="auto"/>
          </w:tcPr>
          <w:p w:rsidR="001105E5" w:rsidRPr="00520E29" w:rsidRDefault="001105E5" w:rsidP="00282282">
            <w:pPr>
              <w:pStyle w:val="text"/>
              <w:ind w:left="0"/>
            </w:pPr>
            <w:r w:rsidRPr="00520E29">
              <w:t xml:space="preserve">1. </w:t>
            </w:r>
            <w:r w:rsidR="0005539E">
              <w:t>The collection of data</w:t>
            </w:r>
          </w:p>
          <w:p w:rsidR="001105E5" w:rsidRDefault="001105E5" w:rsidP="00282282">
            <w:pPr>
              <w:pStyle w:val="text"/>
              <w:ind w:left="0"/>
            </w:pPr>
            <w:r>
              <w:t>1</w:t>
            </w:r>
            <w:r w:rsidR="004B0776">
              <w:t>(a)</w:t>
            </w:r>
            <w:r>
              <w:t xml:space="preserve"> Planning</w:t>
            </w:r>
          </w:p>
          <w:p w:rsidR="001105E5" w:rsidRDefault="001105E5" w:rsidP="00282282">
            <w:pPr>
              <w:pStyle w:val="text"/>
              <w:numPr>
                <w:ilvl w:val="0"/>
                <w:numId w:val="13"/>
              </w:numPr>
            </w:pPr>
            <w:r>
              <w:t>Hypotheses</w:t>
            </w:r>
          </w:p>
          <w:p w:rsidR="001105E5" w:rsidRDefault="001105E5" w:rsidP="00282282">
            <w:pPr>
              <w:pStyle w:val="text"/>
              <w:numPr>
                <w:ilvl w:val="0"/>
                <w:numId w:val="13"/>
              </w:numPr>
            </w:pPr>
            <w:r>
              <w:t>Designing investigations</w:t>
            </w:r>
          </w:p>
          <w:p w:rsidR="001105E5" w:rsidRDefault="001105E5" w:rsidP="00282282">
            <w:pPr>
              <w:pStyle w:val="text"/>
              <w:numPr>
                <w:ilvl w:val="0"/>
                <w:numId w:val="13"/>
              </w:numPr>
            </w:pPr>
            <w:r>
              <w:t>Strategies to deal with potential problems</w:t>
            </w:r>
          </w:p>
          <w:p w:rsidR="001105E5" w:rsidRDefault="001105E5" w:rsidP="00282282">
            <w:pPr>
              <w:pStyle w:val="text"/>
              <w:ind w:left="0"/>
            </w:pPr>
            <w:r>
              <w:t>1</w:t>
            </w:r>
            <w:r w:rsidR="004B0776">
              <w:t>(b)</w:t>
            </w:r>
            <w:r>
              <w:t xml:space="preserve"> Types of data</w:t>
            </w:r>
          </w:p>
          <w:p w:rsidR="001105E5" w:rsidRDefault="001105E5" w:rsidP="00282282">
            <w:pPr>
              <w:pStyle w:val="text"/>
              <w:numPr>
                <w:ilvl w:val="0"/>
                <w:numId w:val="14"/>
              </w:numPr>
            </w:pPr>
            <w:r>
              <w:t>Describing data</w:t>
            </w:r>
          </w:p>
          <w:p w:rsidR="001105E5" w:rsidRDefault="001105E5" w:rsidP="00282282">
            <w:pPr>
              <w:pStyle w:val="text"/>
              <w:numPr>
                <w:ilvl w:val="1"/>
                <w:numId w:val="14"/>
              </w:numPr>
            </w:pPr>
            <w:r>
              <w:t>Raw data, quantitative, qualitative, categorical, ordinal, discrete, continuous, ungrouped, grouped, bivariate and multivariate</w:t>
            </w:r>
          </w:p>
          <w:p w:rsidR="001105E5" w:rsidRDefault="001105E5" w:rsidP="00282282">
            <w:pPr>
              <w:pStyle w:val="text"/>
              <w:numPr>
                <w:ilvl w:val="0"/>
                <w:numId w:val="14"/>
              </w:numPr>
            </w:pPr>
            <w:r>
              <w:t>Advantages and implications of merging/grouping data</w:t>
            </w:r>
          </w:p>
          <w:p w:rsidR="001105E5" w:rsidRDefault="001105E5" w:rsidP="00282282">
            <w:pPr>
              <w:pStyle w:val="text"/>
              <w:numPr>
                <w:ilvl w:val="0"/>
                <w:numId w:val="14"/>
              </w:numPr>
            </w:pPr>
            <w:r>
              <w:t xml:space="preserve">Primary/secondary data </w:t>
            </w:r>
          </w:p>
          <w:p w:rsidR="001105E5" w:rsidRDefault="001105E5" w:rsidP="00282282">
            <w:pPr>
              <w:pStyle w:val="text"/>
              <w:numPr>
                <w:ilvl w:val="1"/>
                <w:numId w:val="14"/>
              </w:numPr>
            </w:pPr>
            <w:r>
              <w:t>Advantages and disadvantages</w:t>
            </w:r>
          </w:p>
          <w:p w:rsidR="001105E5" w:rsidRDefault="001105E5" w:rsidP="00282282">
            <w:pPr>
              <w:pStyle w:val="text"/>
              <w:ind w:left="0"/>
            </w:pPr>
            <w:r>
              <w:t>1</w:t>
            </w:r>
            <w:r w:rsidR="004B0776">
              <w:t>(c)</w:t>
            </w:r>
            <w:r>
              <w:t xml:space="preserve"> Population and sampling</w:t>
            </w:r>
          </w:p>
          <w:p w:rsidR="001105E5" w:rsidRDefault="001105E5" w:rsidP="00282282">
            <w:pPr>
              <w:pStyle w:val="text"/>
              <w:numPr>
                <w:ilvl w:val="0"/>
                <w:numId w:val="15"/>
              </w:numPr>
            </w:pPr>
            <w:r>
              <w:t>Population, sample frame and sample</w:t>
            </w:r>
          </w:p>
          <w:p w:rsidR="001105E5" w:rsidRPr="007F3237" w:rsidRDefault="001105E5" w:rsidP="00520E29">
            <w:pPr>
              <w:pStyle w:val="text"/>
              <w:numPr>
                <w:ilvl w:val="0"/>
                <w:numId w:val="15"/>
              </w:numPr>
            </w:pPr>
            <w:r>
              <w:t>Judgment, opportunity (convenience) and quota sampling</w:t>
            </w:r>
          </w:p>
        </w:tc>
        <w:tc>
          <w:tcPr>
            <w:tcW w:w="968" w:type="pct"/>
            <w:tcBorders>
              <w:bottom w:val="nil"/>
            </w:tcBorders>
          </w:tcPr>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Default="001105E5" w:rsidP="00282282">
            <w:pPr>
              <w:pStyle w:val="text"/>
              <w:ind w:left="0"/>
            </w:pPr>
          </w:p>
          <w:p w:rsidR="001105E5" w:rsidRPr="002F0497" w:rsidRDefault="001105E5" w:rsidP="001105E5">
            <w:pPr>
              <w:pStyle w:val="text"/>
              <w:ind w:left="0"/>
              <w:rPr>
                <w:b/>
              </w:rPr>
            </w:pPr>
            <w:r w:rsidRPr="002F0497">
              <w:rPr>
                <w:b/>
              </w:rPr>
              <w:t xml:space="preserve">S5 </w:t>
            </w:r>
          </w:p>
          <w:p w:rsidR="001105E5" w:rsidRPr="00520E29" w:rsidRDefault="001105E5" w:rsidP="001105E5">
            <w:pPr>
              <w:pStyle w:val="text"/>
              <w:ind w:left="0"/>
            </w:pPr>
            <w:r>
              <w:t>apply statistics to describe a population</w:t>
            </w:r>
          </w:p>
        </w:tc>
      </w:tr>
      <w:tr w:rsidR="004C5583" w:rsidRPr="008271EA" w:rsidTr="00FE1E3A">
        <w:trPr>
          <w:trHeight w:val="1370"/>
        </w:trPr>
        <w:tc>
          <w:tcPr>
            <w:tcW w:w="582" w:type="pct"/>
            <w:tcBorders>
              <w:top w:val="nil"/>
              <w:bottom w:val="single" w:sz="4" w:space="0" w:color="405E64"/>
            </w:tcBorders>
            <w:shd w:val="clear" w:color="auto" w:fill="auto"/>
          </w:tcPr>
          <w:p w:rsidR="001105E5" w:rsidRPr="007F3237" w:rsidRDefault="001105E5" w:rsidP="00282282">
            <w:pPr>
              <w:pStyle w:val="text"/>
              <w:ind w:left="0"/>
            </w:pPr>
          </w:p>
        </w:tc>
        <w:tc>
          <w:tcPr>
            <w:tcW w:w="3450" w:type="pct"/>
            <w:tcBorders>
              <w:top w:val="nil"/>
              <w:bottom w:val="single" w:sz="4" w:space="0" w:color="405E64"/>
            </w:tcBorders>
            <w:shd w:val="clear" w:color="auto" w:fill="auto"/>
          </w:tcPr>
          <w:p w:rsidR="001105E5" w:rsidRDefault="001105E5" w:rsidP="00CE3A84">
            <w:pPr>
              <w:pStyle w:val="text"/>
              <w:numPr>
                <w:ilvl w:val="0"/>
                <w:numId w:val="15"/>
              </w:numPr>
            </w:pPr>
            <w:r>
              <w:t>Random, systematic and quota sampling</w:t>
            </w:r>
          </w:p>
          <w:p w:rsidR="001105E5" w:rsidRDefault="001105E5" w:rsidP="00CE3A84">
            <w:pPr>
              <w:pStyle w:val="text"/>
              <w:numPr>
                <w:ilvl w:val="1"/>
                <w:numId w:val="15"/>
              </w:numPr>
            </w:pPr>
            <w:r>
              <w:t>Advantages of each method</w:t>
            </w:r>
          </w:p>
          <w:p w:rsidR="001105E5" w:rsidRDefault="001105E5" w:rsidP="00CE3A84">
            <w:pPr>
              <w:pStyle w:val="text"/>
              <w:numPr>
                <w:ilvl w:val="1"/>
                <w:numId w:val="15"/>
              </w:numPr>
            </w:pPr>
            <w:r>
              <w:t>Techniques to avoid bias</w:t>
            </w:r>
          </w:p>
          <w:p w:rsidR="001105E5" w:rsidRDefault="001105E5" w:rsidP="00CE3A84">
            <w:pPr>
              <w:pStyle w:val="text"/>
              <w:numPr>
                <w:ilvl w:val="0"/>
                <w:numId w:val="15"/>
              </w:numPr>
            </w:pPr>
            <w:r>
              <w:t>Stratified sampling</w:t>
            </w:r>
          </w:p>
          <w:p w:rsidR="00CE3A84" w:rsidRDefault="00CE3A84" w:rsidP="00CE3A84">
            <w:pPr>
              <w:pStyle w:val="text"/>
              <w:ind w:left="0"/>
            </w:pPr>
            <w:r>
              <w:t>2(h) Estimation</w:t>
            </w:r>
          </w:p>
          <w:p w:rsidR="00CE3A84" w:rsidRDefault="00CE3A84" w:rsidP="00CE3A84">
            <w:pPr>
              <w:pStyle w:val="text"/>
              <w:numPr>
                <w:ilvl w:val="0"/>
                <w:numId w:val="15"/>
              </w:numPr>
            </w:pPr>
            <w:r>
              <w:t xml:space="preserve">Use summary statists to make estimates of population characteristics </w:t>
            </w:r>
          </w:p>
          <w:p w:rsidR="00CE3A84" w:rsidRDefault="00CE3A84" w:rsidP="00CE3A84">
            <w:pPr>
              <w:pStyle w:val="text"/>
              <w:numPr>
                <w:ilvl w:val="0"/>
                <w:numId w:val="15"/>
              </w:numPr>
            </w:pPr>
            <w:r>
              <w:t>Use sample data to predict population proportions</w:t>
            </w:r>
          </w:p>
          <w:p w:rsidR="00CE3A84" w:rsidRDefault="00CE3A84" w:rsidP="00CE3A84">
            <w:pPr>
              <w:pStyle w:val="text"/>
              <w:numPr>
                <w:ilvl w:val="0"/>
                <w:numId w:val="15"/>
              </w:numPr>
            </w:pPr>
            <w:r>
              <w:t>Know that sample size has an impact on reliability and replication</w:t>
            </w:r>
          </w:p>
          <w:p w:rsidR="00576D46" w:rsidRPr="00576D46" w:rsidRDefault="00576D46" w:rsidP="00CE3A84">
            <w:pPr>
              <w:pStyle w:val="text"/>
              <w:numPr>
                <w:ilvl w:val="0"/>
                <w:numId w:val="15"/>
              </w:numPr>
              <w:rPr>
                <w:b/>
              </w:rPr>
            </w:pPr>
            <w:r w:rsidRPr="00334310">
              <w:rPr>
                <w:b/>
              </w:rPr>
              <w:t>Apply Petersen capture recapture formula to calculate an estim</w:t>
            </w:r>
            <w:r>
              <w:rPr>
                <w:b/>
              </w:rPr>
              <w:t>ate of the size of a population</w:t>
            </w:r>
          </w:p>
          <w:p w:rsidR="001105E5" w:rsidRDefault="001105E5" w:rsidP="00282282">
            <w:pPr>
              <w:pStyle w:val="text"/>
              <w:ind w:left="0"/>
              <w:rPr>
                <w:b/>
              </w:rPr>
            </w:pPr>
            <w:r>
              <w:t>1</w:t>
            </w:r>
            <w:r w:rsidR="004B0776">
              <w:t>(d)</w:t>
            </w:r>
            <w:r>
              <w:t xml:space="preserve"> Collecting data</w:t>
            </w:r>
            <w:r>
              <w:rPr>
                <w:b/>
              </w:rPr>
              <w:t xml:space="preserve"> </w:t>
            </w:r>
          </w:p>
          <w:p w:rsidR="001105E5" w:rsidRPr="00DE6F61" w:rsidRDefault="001105E5" w:rsidP="00CE3A84">
            <w:pPr>
              <w:pStyle w:val="text"/>
              <w:numPr>
                <w:ilvl w:val="0"/>
                <w:numId w:val="15"/>
              </w:numPr>
              <w:rPr>
                <w:b/>
              </w:rPr>
            </w:pPr>
            <w:r>
              <w:t>Collection of data</w:t>
            </w:r>
          </w:p>
          <w:p w:rsidR="001105E5" w:rsidRDefault="001105E5" w:rsidP="00CE3A84">
            <w:pPr>
              <w:pStyle w:val="text"/>
              <w:numPr>
                <w:ilvl w:val="1"/>
                <w:numId w:val="15"/>
              </w:numPr>
              <w:rPr>
                <w:b/>
              </w:rPr>
            </w:pPr>
            <w:r>
              <w:t>Experimental (laboratory, field and natural), simulation, questionnaires, observation, reference, census, population and sampling</w:t>
            </w:r>
          </w:p>
          <w:p w:rsidR="001105E5" w:rsidRDefault="001105E5" w:rsidP="00CE3A84">
            <w:pPr>
              <w:pStyle w:val="text"/>
              <w:numPr>
                <w:ilvl w:val="1"/>
                <w:numId w:val="15"/>
              </w:numPr>
            </w:pPr>
            <w:r>
              <w:t>R</w:t>
            </w:r>
            <w:r w:rsidRPr="00DE6F61">
              <w:t>eliability and validity</w:t>
            </w:r>
          </w:p>
          <w:p w:rsidR="001105E5" w:rsidRDefault="001105E5" w:rsidP="00CE3A84">
            <w:pPr>
              <w:pStyle w:val="text"/>
              <w:numPr>
                <w:ilvl w:val="1"/>
                <w:numId w:val="15"/>
              </w:numPr>
            </w:pPr>
            <w:r>
              <w:t>Collecting sensitive content matter</w:t>
            </w:r>
          </w:p>
          <w:p w:rsidR="001105E5" w:rsidRPr="002F0497" w:rsidRDefault="001105E5" w:rsidP="00CE3A84">
            <w:pPr>
              <w:pStyle w:val="text"/>
              <w:numPr>
                <w:ilvl w:val="1"/>
                <w:numId w:val="15"/>
              </w:numPr>
              <w:rPr>
                <w:b/>
              </w:rPr>
            </w:pPr>
            <w:r>
              <w:rPr>
                <w:b/>
              </w:rPr>
              <w:t>R</w:t>
            </w:r>
            <w:r w:rsidRPr="002F0497">
              <w:rPr>
                <w:b/>
              </w:rPr>
              <w:t>andom response</w:t>
            </w:r>
          </w:p>
          <w:p w:rsidR="001105E5" w:rsidRDefault="001105E5" w:rsidP="00CE3A84">
            <w:pPr>
              <w:pStyle w:val="text"/>
              <w:numPr>
                <w:ilvl w:val="0"/>
                <w:numId w:val="15"/>
              </w:numPr>
            </w:pPr>
            <w:r>
              <w:t>Questionnaires and interviews</w:t>
            </w:r>
          </w:p>
          <w:p w:rsidR="001105E5" w:rsidRDefault="001105E5" w:rsidP="00CE3A84">
            <w:pPr>
              <w:pStyle w:val="text"/>
              <w:numPr>
                <w:ilvl w:val="1"/>
                <w:numId w:val="15"/>
              </w:numPr>
            </w:pPr>
            <w:r>
              <w:t>Leading questions, avoiding biased sources, time factors, open/closed questions, different types of interview technique</w:t>
            </w:r>
          </w:p>
          <w:p w:rsidR="001105E5" w:rsidRDefault="001105E5" w:rsidP="00CE3A84">
            <w:pPr>
              <w:pStyle w:val="text"/>
              <w:numPr>
                <w:ilvl w:val="0"/>
                <w:numId w:val="15"/>
              </w:numPr>
            </w:pPr>
            <w:r>
              <w:t>Problems with collected data</w:t>
            </w:r>
          </w:p>
          <w:p w:rsidR="001105E5" w:rsidRDefault="001105E5" w:rsidP="00CE3A84">
            <w:pPr>
              <w:pStyle w:val="text"/>
              <w:numPr>
                <w:ilvl w:val="1"/>
                <w:numId w:val="15"/>
              </w:numPr>
            </w:pPr>
            <w:r>
              <w:t>Missing data, non-response, ‘cleaning’ data</w:t>
            </w:r>
          </w:p>
          <w:p w:rsidR="001105E5" w:rsidRDefault="001105E5" w:rsidP="00CE3A84">
            <w:pPr>
              <w:pStyle w:val="text"/>
              <w:numPr>
                <w:ilvl w:val="0"/>
                <w:numId w:val="15"/>
              </w:numPr>
            </w:pPr>
            <w:r>
              <w:t>Controlling extraneous variables</w:t>
            </w:r>
          </w:p>
          <w:p w:rsidR="001105E5" w:rsidRPr="00F601D4" w:rsidRDefault="001105E5" w:rsidP="00CE3A84">
            <w:pPr>
              <w:pStyle w:val="text"/>
              <w:numPr>
                <w:ilvl w:val="1"/>
                <w:numId w:val="15"/>
              </w:numPr>
              <w:rPr>
                <w:b/>
              </w:rPr>
            </w:pPr>
            <w:r w:rsidRPr="001105E5">
              <w:rPr>
                <w:b/>
              </w:rPr>
              <w:t>Control groups</w:t>
            </w:r>
          </w:p>
        </w:tc>
        <w:tc>
          <w:tcPr>
            <w:tcW w:w="968" w:type="pct"/>
            <w:tcBorders>
              <w:top w:val="nil"/>
              <w:bottom w:val="single" w:sz="4" w:space="0" w:color="405E64"/>
            </w:tcBorders>
          </w:tcPr>
          <w:p w:rsidR="00CE3A84" w:rsidRDefault="00CE3A84" w:rsidP="001105E5">
            <w:pPr>
              <w:pStyle w:val="Tabletext"/>
              <w:rPr>
                <w:b/>
              </w:rPr>
            </w:pPr>
          </w:p>
          <w:p w:rsidR="00CE3A84" w:rsidRDefault="00CE3A84" w:rsidP="001105E5">
            <w:pPr>
              <w:pStyle w:val="Tabletext"/>
              <w:rPr>
                <w:b/>
              </w:rPr>
            </w:pPr>
          </w:p>
          <w:p w:rsidR="00CE3A84" w:rsidRDefault="00CE3A84" w:rsidP="001105E5">
            <w:pPr>
              <w:pStyle w:val="Tabletext"/>
              <w:rPr>
                <w:b/>
              </w:rPr>
            </w:pPr>
          </w:p>
          <w:p w:rsidR="00CE3A84" w:rsidRDefault="00CE3A84" w:rsidP="001105E5">
            <w:pPr>
              <w:pStyle w:val="Tabletext"/>
              <w:rPr>
                <w:b/>
              </w:rPr>
            </w:pPr>
          </w:p>
          <w:p w:rsidR="00CE3A84" w:rsidRDefault="00CE3A84" w:rsidP="001105E5">
            <w:pPr>
              <w:pStyle w:val="Tabletext"/>
              <w:rPr>
                <w:b/>
              </w:rPr>
            </w:pPr>
          </w:p>
          <w:p w:rsidR="001105E5" w:rsidRDefault="001105E5" w:rsidP="001105E5">
            <w:pPr>
              <w:pStyle w:val="Tabletext"/>
            </w:pPr>
            <w:r w:rsidRPr="002F0497">
              <w:rPr>
                <w:b/>
              </w:rPr>
              <w:t>S1</w:t>
            </w:r>
            <w:r>
              <w:t xml:space="preserve"> </w:t>
            </w:r>
          </w:p>
          <w:p w:rsidR="001105E5" w:rsidRDefault="001105E5" w:rsidP="001105E5">
            <w:pPr>
              <w:pStyle w:val="text"/>
              <w:ind w:left="0"/>
            </w:pPr>
            <w:r>
              <w:t>infer properties of populations or distributions from a sample, while knowing the limitations of sampling</w:t>
            </w:r>
          </w:p>
        </w:tc>
      </w:tr>
      <w:tr w:rsidR="004C5583" w:rsidRPr="008271EA" w:rsidTr="00FE1E3A">
        <w:trPr>
          <w:trHeight w:val="1644"/>
        </w:trPr>
        <w:tc>
          <w:tcPr>
            <w:tcW w:w="582" w:type="pct"/>
            <w:tcBorders>
              <w:bottom w:val="single" w:sz="4" w:space="0" w:color="auto"/>
            </w:tcBorders>
            <w:shd w:val="clear" w:color="auto" w:fill="auto"/>
          </w:tcPr>
          <w:p w:rsidR="001105E5" w:rsidRPr="0064672F" w:rsidRDefault="001105E5" w:rsidP="00282282">
            <w:pPr>
              <w:pStyle w:val="Tabletext"/>
              <w:rPr>
                <w:szCs w:val="20"/>
              </w:rPr>
            </w:pPr>
            <w:r>
              <w:rPr>
                <w:szCs w:val="20"/>
              </w:rPr>
              <w:t>Autumn 2</w:t>
            </w:r>
          </w:p>
        </w:tc>
        <w:tc>
          <w:tcPr>
            <w:tcW w:w="3450" w:type="pct"/>
            <w:tcBorders>
              <w:bottom w:val="single" w:sz="4" w:space="0" w:color="auto"/>
            </w:tcBorders>
            <w:shd w:val="clear" w:color="auto" w:fill="auto"/>
          </w:tcPr>
          <w:p w:rsidR="001105E5" w:rsidRPr="00520E29" w:rsidRDefault="001105E5" w:rsidP="00282282">
            <w:pPr>
              <w:pStyle w:val="text"/>
              <w:ind w:left="0"/>
            </w:pPr>
            <w:r w:rsidRPr="00520E29">
              <w:t>2. Processing, representing and analysing data</w:t>
            </w:r>
          </w:p>
          <w:p w:rsidR="001105E5" w:rsidRDefault="001105E5" w:rsidP="00282282">
            <w:pPr>
              <w:pStyle w:val="text"/>
              <w:ind w:left="0"/>
            </w:pPr>
            <w:r>
              <w:t>2</w:t>
            </w:r>
            <w:r w:rsidR="004B0776">
              <w:t>(a)</w:t>
            </w:r>
            <w:r>
              <w:t xml:space="preserve"> Tabulation</w:t>
            </w:r>
          </w:p>
          <w:p w:rsidR="001105E5" w:rsidRDefault="001105E5" w:rsidP="001105E5">
            <w:pPr>
              <w:pStyle w:val="text"/>
              <w:numPr>
                <w:ilvl w:val="0"/>
                <w:numId w:val="18"/>
              </w:numPr>
            </w:pPr>
            <w:r>
              <w:t>Tally, tabulation, two-way tables</w:t>
            </w:r>
          </w:p>
          <w:p w:rsidR="001105E5" w:rsidRDefault="001105E5" w:rsidP="001105E5">
            <w:pPr>
              <w:pStyle w:val="text"/>
              <w:numPr>
                <w:ilvl w:val="0"/>
                <w:numId w:val="18"/>
              </w:numPr>
            </w:pPr>
            <w:r>
              <w:t>Frequency tables</w:t>
            </w:r>
          </w:p>
          <w:p w:rsidR="001105E5" w:rsidRDefault="001105E5" w:rsidP="00282282">
            <w:pPr>
              <w:pStyle w:val="text"/>
              <w:ind w:left="0"/>
            </w:pPr>
            <w:r>
              <w:t>2</w:t>
            </w:r>
            <w:r w:rsidR="004B0776">
              <w:t>(a)</w:t>
            </w:r>
            <w:r>
              <w:t xml:space="preserve"> Representing data </w:t>
            </w:r>
          </w:p>
          <w:p w:rsidR="001105E5" w:rsidRDefault="001105E5" w:rsidP="001105E5">
            <w:pPr>
              <w:pStyle w:val="text"/>
              <w:numPr>
                <w:ilvl w:val="0"/>
                <w:numId w:val="18"/>
              </w:numPr>
            </w:pPr>
            <w:r>
              <w:t>Pictogram</w:t>
            </w:r>
          </w:p>
          <w:p w:rsidR="00546BAE" w:rsidRDefault="00546BAE" w:rsidP="00546BAE">
            <w:pPr>
              <w:pStyle w:val="text"/>
              <w:numPr>
                <w:ilvl w:val="0"/>
                <w:numId w:val="18"/>
              </w:numPr>
            </w:pPr>
            <w:r>
              <w:t>Bar charts</w:t>
            </w:r>
          </w:p>
          <w:p w:rsidR="001105E5" w:rsidRDefault="001105E5" w:rsidP="001105E5">
            <w:pPr>
              <w:pStyle w:val="text"/>
              <w:numPr>
                <w:ilvl w:val="0"/>
                <w:numId w:val="18"/>
              </w:numPr>
            </w:pPr>
            <w:r>
              <w:t>Pie chart</w:t>
            </w:r>
          </w:p>
          <w:p w:rsidR="001105E5" w:rsidRDefault="001105E5" w:rsidP="001105E5">
            <w:pPr>
              <w:pStyle w:val="text"/>
              <w:numPr>
                <w:ilvl w:val="0"/>
                <w:numId w:val="18"/>
              </w:numPr>
            </w:pPr>
            <w:r>
              <w:t>Stem and leaf diagram</w:t>
            </w:r>
          </w:p>
          <w:p w:rsidR="001105E5" w:rsidRDefault="001105E5" w:rsidP="001105E5">
            <w:pPr>
              <w:pStyle w:val="text"/>
              <w:numPr>
                <w:ilvl w:val="0"/>
                <w:numId w:val="18"/>
              </w:numPr>
            </w:pPr>
            <w:r>
              <w:t xml:space="preserve">Population pyramid </w:t>
            </w:r>
          </w:p>
          <w:p w:rsidR="001105E5" w:rsidRDefault="001105E5" w:rsidP="001105E5">
            <w:pPr>
              <w:pStyle w:val="text"/>
              <w:numPr>
                <w:ilvl w:val="0"/>
                <w:numId w:val="18"/>
              </w:numPr>
            </w:pPr>
            <w:r>
              <w:t xml:space="preserve">Choropleth map </w:t>
            </w:r>
          </w:p>
          <w:p w:rsidR="001105E5" w:rsidRPr="00EE1D22" w:rsidRDefault="001105E5" w:rsidP="001105E5">
            <w:pPr>
              <w:pStyle w:val="text"/>
              <w:numPr>
                <w:ilvl w:val="0"/>
                <w:numId w:val="18"/>
              </w:numPr>
            </w:pPr>
            <w:r>
              <w:rPr>
                <w:b/>
              </w:rPr>
              <w:t>C</w:t>
            </w:r>
            <w:r w:rsidRPr="00EE1D22">
              <w:rPr>
                <w:b/>
              </w:rPr>
              <w:t>omparative pie chart</w:t>
            </w:r>
          </w:p>
          <w:p w:rsidR="001105E5" w:rsidRDefault="001105E5" w:rsidP="001105E5">
            <w:pPr>
              <w:pStyle w:val="text"/>
              <w:numPr>
                <w:ilvl w:val="0"/>
                <w:numId w:val="18"/>
              </w:numPr>
            </w:pPr>
            <w:r>
              <w:rPr>
                <w:b/>
              </w:rPr>
              <w:t>Comparative 2D representations/</w:t>
            </w:r>
            <w:r w:rsidRPr="00EE1D22">
              <w:rPr>
                <w:b/>
              </w:rPr>
              <w:t>comparative 3D representations</w:t>
            </w:r>
            <w:r>
              <w:t>.</w:t>
            </w:r>
          </w:p>
          <w:p w:rsidR="001105E5" w:rsidRDefault="001105E5" w:rsidP="001105E5">
            <w:pPr>
              <w:pStyle w:val="text"/>
              <w:numPr>
                <w:ilvl w:val="0"/>
                <w:numId w:val="18"/>
              </w:numPr>
            </w:pPr>
            <w:r>
              <w:t>Interpret and compare data sets represented pictorially</w:t>
            </w:r>
          </w:p>
          <w:p w:rsidR="001105E5" w:rsidRDefault="001105E5" w:rsidP="001105E5">
            <w:pPr>
              <w:pStyle w:val="text"/>
              <w:numPr>
                <w:ilvl w:val="0"/>
                <w:numId w:val="18"/>
              </w:numPr>
            </w:pPr>
            <w:r>
              <w:t xml:space="preserve">Line graphs </w:t>
            </w:r>
          </w:p>
          <w:p w:rsidR="001105E5" w:rsidRDefault="001105E5" w:rsidP="001105E5">
            <w:pPr>
              <w:pStyle w:val="text"/>
              <w:numPr>
                <w:ilvl w:val="0"/>
                <w:numId w:val="18"/>
              </w:numPr>
            </w:pPr>
            <w:r>
              <w:t>Bar line (vertical line) charts</w:t>
            </w:r>
          </w:p>
          <w:p w:rsidR="001105E5" w:rsidRDefault="001105E5" w:rsidP="001105E5">
            <w:pPr>
              <w:pStyle w:val="text"/>
              <w:numPr>
                <w:ilvl w:val="0"/>
                <w:numId w:val="18"/>
              </w:numPr>
            </w:pPr>
            <w:r>
              <w:t>Frequency polygons</w:t>
            </w:r>
          </w:p>
          <w:p w:rsidR="001105E5" w:rsidRDefault="001105E5" w:rsidP="001105E5">
            <w:pPr>
              <w:pStyle w:val="text"/>
              <w:numPr>
                <w:ilvl w:val="0"/>
                <w:numId w:val="18"/>
              </w:numPr>
            </w:pPr>
            <w:r>
              <w:t>Cumulative frequency (discrete and grouped) charts</w:t>
            </w:r>
          </w:p>
          <w:p w:rsidR="001105E5" w:rsidRDefault="001105E5" w:rsidP="001105E5">
            <w:pPr>
              <w:pStyle w:val="text"/>
              <w:numPr>
                <w:ilvl w:val="0"/>
                <w:numId w:val="18"/>
              </w:numPr>
            </w:pPr>
            <w:r>
              <w:t>Histograms (equal class width)</w:t>
            </w:r>
          </w:p>
          <w:p w:rsidR="001105E5" w:rsidRDefault="001105E5" w:rsidP="001105E5">
            <w:pPr>
              <w:pStyle w:val="text"/>
              <w:numPr>
                <w:ilvl w:val="0"/>
                <w:numId w:val="18"/>
              </w:numPr>
            </w:pPr>
            <w:r>
              <w:t>Box plots</w:t>
            </w:r>
          </w:p>
          <w:p w:rsidR="001105E5" w:rsidRDefault="001105E5" w:rsidP="001105E5">
            <w:pPr>
              <w:pStyle w:val="text"/>
              <w:numPr>
                <w:ilvl w:val="0"/>
                <w:numId w:val="18"/>
              </w:numPr>
            </w:pPr>
            <w:r>
              <w:t>Interpret and compare data sets represented graphically</w:t>
            </w:r>
          </w:p>
          <w:p w:rsidR="001105E5" w:rsidRPr="00A10B57" w:rsidRDefault="001105E5" w:rsidP="001105E5">
            <w:pPr>
              <w:pStyle w:val="text"/>
              <w:numPr>
                <w:ilvl w:val="0"/>
                <w:numId w:val="18"/>
              </w:numPr>
              <w:rPr>
                <w:b/>
              </w:rPr>
            </w:pPr>
            <w:r w:rsidRPr="00A10B57">
              <w:rPr>
                <w:b/>
              </w:rPr>
              <w:t>Histograms unequal class widths</w:t>
            </w:r>
          </w:p>
          <w:p w:rsidR="001105E5" w:rsidRDefault="001105E5" w:rsidP="001105E5">
            <w:pPr>
              <w:pStyle w:val="text"/>
              <w:numPr>
                <w:ilvl w:val="1"/>
                <w:numId w:val="18"/>
              </w:numPr>
              <w:rPr>
                <w:b/>
              </w:rPr>
            </w:pPr>
            <w:r w:rsidRPr="00A10B57">
              <w:rPr>
                <w:b/>
              </w:rPr>
              <w:t>Frequency density</w:t>
            </w:r>
          </w:p>
          <w:p w:rsidR="001105E5" w:rsidRPr="00FE1E3A" w:rsidRDefault="001105E5" w:rsidP="001105E5">
            <w:pPr>
              <w:pStyle w:val="text"/>
              <w:numPr>
                <w:ilvl w:val="1"/>
                <w:numId w:val="18"/>
              </w:numPr>
            </w:pPr>
            <w:r>
              <w:rPr>
                <w:b/>
              </w:rPr>
              <w:t>Interpret and compare data sets displayed in histograms</w:t>
            </w:r>
          </w:p>
          <w:p w:rsidR="00873C6F" w:rsidRDefault="00873C6F" w:rsidP="00FE1E3A">
            <w:pPr>
              <w:pStyle w:val="text"/>
              <w:ind w:left="0"/>
              <w:rPr>
                <w:b/>
              </w:rPr>
            </w:pPr>
          </w:p>
          <w:p w:rsidR="00873C6F" w:rsidRPr="007F3237" w:rsidRDefault="00873C6F" w:rsidP="00FE1E3A">
            <w:pPr>
              <w:pStyle w:val="text"/>
              <w:ind w:left="0"/>
            </w:pPr>
          </w:p>
        </w:tc>
        <w:tc>
          <w:tcPr>
            <w:tcW w:w="968" w:type="pct"/>
            <w:tcBorders>
              <w:bottom w:val="single" w:sz="4" w:space="0" w:color="auto"/>
            </w:tcBorders>
          </w:tcPr>
          <w:p w:rsidR="001105E5" w:rsidRPr="00A10B57" w:rsidRDefault="001105E5" w:rsidP="001105E5">
            <w:pPr>
              <w:pStyle w:val="Tabletext"/>
              <w:rPr>
                <w:b/>
              </w:rPr>
            </w:pPr>
            <w:r w:rsidRPr="00A10B57">
              <w:rPr>
                <w:b/>
              </w:rPr>
              <w:t>S2</w:t>
            </w:r>
          </w:p>
          <w:p w:rsidR="001105E5" w:rsidRDefault="001105E5" w:rsidP="001105E5">
            <w:pPr>
              <w:pStyle w:val="Tabletext"/>
              <w:rPr>
                <w:b/>
                <w:szCs w:val="20"/>
              </w:rPr>
            </w:pPr>
            <w:r>
              <w:t>interpret and construct tables, charts and diagrams, including frequency tables, bar charts, pie charts and pictograms for categorical data, vertical line charts for ungrouped discrete numerical data, tables and line graphs for time series data and know their appropriate use</w:t>
            </w:r>
          </w:p>
          <w:p w:rsidR="001105E5" w:rsidRDefault="001105E5" w:rsidP="00282282">
            <w:pPr>
              <w:pStyle w:val="text"/>
              <w:ind w:left="0"/>
            </w:pPr>
          </w:p>
          <w:p w:rsidR="001105E5" w:rsidRPr="006C3359" w:rsidRDefault="001105E5" w:rsidP="001105E5">
            <w:pPr>
              <w:pStyle w:val="Tabletext"/>
              <w:rPr>
                <w:b/>
              </w:rPr>
            </w:pPr>
            <w:r w:rsidRPr="006C3359">
              <w:rPr>
                <w:b/>
              </w:rPr>
              <w:t xml:space="preserve">S3 </w:t>
            </w:r>
          </w:p>
          <w:p w:rsidR="001105E5" w:rsidRPr="00520E29" w:rsidRDefault="001105E5" w:rsidP="001105E5">
            <w:pPr>
              <w:pStyle w:val="Tabletext"/>
            </w:pPr>
            <w:r>
              <w:t>construct and interpret diagrams for grouped discrete data and continuous data, i.e. histograms with equal and unequal class intervals and cumulative frequency graphs, and know their appropriate use</w:t>
            </w:r>
          </w:p>
        </w:tc>
      </w:tr>
      <w:tr w:rsidR="004C5583" w:rsidRPr="008271EA" w:rsidTr="00FE1E3A">
        <w:trPr>
          <w:trHeight w:val="1644"/>
        </w:trPr>
        <w:tc>
          <w:tcPr>
            <w:tcW w:w="582" w:type="pct"/>
            <w:tcBorders>
              <w:top w:val="single" w:sz="4" w:space="0" w:color="auto"/>
              <w:bottom w:val="single" w:sz="4" w:space="0" w:color="405E64"/>
            </w:tcBorders>
            <w:shd w:val="clear" w:color="auto" w:fill="auto"/>
          </w:tcPr>
          <w:p w:rsidR="001105E5" w:rsidRPr="0064672F" w:rsidRDefault="001105E5" w:rsidP="00282282">
            <w:pPr>
              <w:pStyle w:val="Tabletext"/>
              <w:rPr>
                <w:szCs w:val="20"/>
              </w:rPr>
            </w:pPr>
          </w:p>
        </w:tc>
        <w:tc>
          <w:tcPr>
            <w:tcW w:w="3450" w:type="pct"/>
            <w:tcBorders>
              <w:top w:val="single" w:sz="4" w:space="0" w:color="auto"/>
              <w:bottom w:val="single" w:sz="4" w:space="0" w:color="405E64"/>
            </w:tcBorders>
            <w:shd w:val="clear" w:color="auto" w:fill="auto"/>
          </w:tcPr>
          <w:p w:rsidR="001105E5" w:rsidRDefault="001105E5" w:rsidP="00282282">
            <w:pPr>
              <w:pStyle w:val="text"/>
              <w:ind w:left="0"/>
            </w:pPr>
            <w:r>
              <w:t>2</w:t>
            </w:r>
            <w:r w:rsidR="004B0776">
              <w:t>(a)</w:t>
            </w:r>
            <w:r>
              <w:t xml:space="preserve"> Representing data </w:t>
            </w:r>
          </w:p>
          <w:p w:rsidR="001105E5" w:rsidRDefault="001105E5" w:rsidP="00282282">
            <w:pPr>
              <w:pStyle w:val="text"/>
              <w:numPr>
                <w:ilvl w:val="0"/>
                <w:numId w:val="18"/>
              </w:numPr>
            </w:pPr>
            <w:r>
              <w:t>Justify appropriate form to represent data</w:t>
            </w:r>
          </w:p>
          <w:p w:rsidR="001105E5" w:rsidRDefault="001105E5" w:rsidP="00282282">
            <w:pPr>
              <w:pStyle w:val="text"/>
              <w:numPr>
                <w:ilvl w:val="0"/>
                <w:numId w:val="18"/>
              </w:numPr>
            </w:pPr>
            <w:r>
              <w:t>Graphical misrepresentation</w:t>
            </w:r>
          </w:p>
          <w:p w:rsidR="001105E5" w:rsidRDefault="001105E5" w:rsidP="00282282">
            <w:pPr>
              <w:pStyle w:val="text"/>
              <w:numPr>
                <w:ilvl w:val="0"/>
                <w:numId w:val="18"/>
              </w:numPr>
            </w:pPr>
            <w:r>
              <w:t>Determine skewness by inspection</w:t>
            </w:r>
          </w:p>
          <w:p w:rsidR="001105E5" w:rsidRDefault="001105E5" w:rsidP="00282282">
            <w:pPr>
              <w:pStyle w:val="text"/>
              <w:numPr>
                <w:ilvl w:val="1"/>
                <w:numId w:val="18"/>
              </w:numPr>
            </w:pPr>
            <w:r w:rsidRPr="006F3174">
              <w:t>Interpreting a distribution of data with reference to skewness</w:t>
            </w:r>
          </w:p>
          <w:p w:rsidR="001105E5" w:rsidRDefault="001105E5" w:rsidP="00282282">
            <w:pPr>
              <w:pStyle w:val="text"/>
              <w:numPr>
                <w:ilvl w:val="1"/>
                <w:numId w:val="18"/>
              </w:numPr>
              <w:rPr>
                <w:b/>
              </w:rPr>
            </w:pPr>
            <w:r>
              <w:rPr>
                <w:b/>
              </w:rPr>
              <w:t>Calculating skewness</w:t>
            </w:r>
          </w:p>
          <w:p w:rsidR="001105E5" w:rsidRPr="009B21BC" w:rsidRDefault="001105E5" w:rsidP="00546BAE">
            <w:pPr>
              <w:pStyle w:val="text"/>
              <w:numPr>
                <w:ilvl w:val="0"/>
                <w:numId w:val="18"/>
              </w:numPr>
            </w:pPr>
            <w:r w:rsidRPr="009B21BC">
              <w:t>Comparing data sets represented in different formats</w:t>
            </w:r>
          </w:p>
        </w:tc>
        <w:tc>
          <w:tcPr>
            <w:tcW w:w="968" w:type="pct"/>
            <w:tcBorders>
              <w:top w:val="single" w:sz="4" w:space="0" w:color="auto"/>
              <w:bottom w:val="single" w:sz="4" w:space="0" w:color="405E64"/>
            </w:tcBorders>
          </w:tcPr>
          <w:p w:rsidR="001105E5" w:rsidRPr="00A10B57" w:rsidRDefault="001105E5" w:rsidP="001105E5">
            <w:pPr>
              <w:pStyle w:val="text"/>
              <w:ind w:left="720"/>
              <w:rPr>
                <w:b/>
              </w:rPr>
            </w:pPr>
          </w:p>
        </w:tc>
      </w:tr>
      <w:tr w:rsidR="004C5583" w:rsidRPr="008271EA" w:rsidTr="002D60CD">
        <w:trPr>
          <w:trHeight w:val="11910"/>
        </w:trPr>
        <w:tc>
          <w:tcPr>
            <w:tcW w:w="582" w:type="pct"/>
            <w:tcBorders>
              <w:bottom w:val="single" w:sz="4" w:space="0" w:color="405E64"/>
            </w:tcBorders>
            <w:shd w:val="clear" w:color="auto" w:fill="auto"/>
          </w:tcPr>
          <w:p w:rsidR="001105E5" w:rsidRPr="0064672F" w:rsidRDefault="001105E5" w:rsidP="00282282">
            <w:pPr>
              <w:pStyle w:val="Tabletext"/>
              <w:rPr>
                <w:szCs w:val="20"/>
              </w:rPr>
            </w:pPr>
            <w:r>
              <w:rPr>
                <w:szCs w:val="20"/>
              </w:rPr>
              <w:t>Spring 1</w:t>
            </w:r>
          </w:p>
        </w:tc>
        <w:tc>
          <w:tcPr>
            <w:tcW w:w="3450" w:type="pct"/>
            <w:tcBorders>
              <w:bottom w:val="single" w:sz="4" w:space="0" w:color="405E64"/>
            </w:tcBorders>
            <w:shd w:val="clear" w:color="auto" w:fill="auto"/>
          </w:tcPr>
          <w:p w:rsidR="001105E5" w:rsidRDefault="001105E5" w:rsidP="00282282">
            <w:pPr>
              <w:pStyle w:val="Tabletextbullets"/>
              <w:numPr>
                <w:ilvl w:val="0"/>
                <w:numId w:val="0"/>
              </w:numPr>
            </w:pPr>
            <w:r w:rsidRPr="002E5AC8">
              <w:t>2</w:t>
            </w:r>
            <w:r w:rsidR="004B0776">
              <w:t>(b)</w:t>
            </w:r>
            <w:r w:rsidRPr="002E5AC8">
              <w:t xml:space="preserve"> Measures of central tendency</w:t>
            </w:r>
          </w:p>
          <w:p w:rsidR="001105E5" w:rsidRDefault="001105E5" w:rsidP="00282282">
            <w:pPr>
              <w:pStyle w:val="Tabletextbullets"/>
              <w:numPr>
                <w:ilvl w:val="0"/>
                <w:numId w:val="19"/>
              </w:numPr>
            </w:pPr>
            <w:r>
              <w:t>Averages from raw or grouped data</w:t>
            </w:r>
          </w:p>
          <w:p w:rsidR="001105E5" w:rsidRDefault="001105E5" w:rsidP="00282282">
            <w:pPr>
              <w:pStyle w:val="Tabletextbullets"/>
              <w:numPr>
                <w:ilvl w:val="1"/>
                <w:numId w:val="19"/>
              </w:numPr>
            </w:pPr>
            <w:r>
              <w:t>Mean, median, mode</w:t>
            </w:r>
          </w:p>
          <w:p w:rsidR="001105E5" w:rsidRPr="002E5AC8" w:rsidRDefault="001105E5" w:rsidP="00282282">
            <w:pPr>
              <w:pStyle w:val="Tabletextbullets"/>
              <w:numPr>
                <w:ilvl w:val="0"/>
                <w:numId w:val="19"/>
              </w:numPr>
            </w:pPr>
            <w:r w:rsidRPr="002E5AC8">
              <w:rPr>
                <w:b/>
              </w:rPr>
              <w:t>Weighted mean</w:t>
            </w:r>
          </w:p>
          <w:p w:rsidR="001105E5" w:rsidRDefault="001105E5" w:rsidP="00282282">
            <w:pPr>
              <w:pStyle w:val="Tabletextbullets"/>
              <w:numPr>
                <w:ilvl w:val="0"/>
                <w:numId w:val="19"/>
              </w:numPr>
              <w:rPr>
                <w:b/>
              </w:rPr>
            </w:pPr>
            <w:r w:rsidRPr="002E5AC8">
              <w:rPr>
                <w:b/>
              </w:rPr>
              <w:t>Geometric mean</w:t>
            </w:r>
          </w:p>
          <w:p w:rsidR="001105E5" w:rsidRPr="002E5AC8" w:rsidRDefault="001105E5" w:rsidP="00282282">
            <w:pPr>
              <w:pStyle w:val="Tabletextbullets"/>
              <w:numPr>
                <w:ilvl w:val="0"/>
                <w:numId w:val="19"/>
              </w:numPr>
              <w:rPr>
                <w:b/>
              </w:rPr>
            </w:pPr>
            <w:r>
              <w:t>Justify appropriate average to use in context</w:t>
            </w:r>
          </w:p>
          <w:p w:rsidR="001105E5" w:rsidRDefault="001105E5" w:rsidP="00282282">
            <w:pPr>
              <w:pStyle w:val="Tabletextbullets"/>
              <w:numPr>
                <w:ilvl w:val="0"/>
                <w:numId w:val="0"/>
              </w:numPr>
            </w:pPr>
            <w:r w:rsidRPr="002E5AC8">
              <w:t>2</w:t>
            </w:r>
            <w:r w:rsidR="004B0776">
              <w:t>(c)</w:t>
            </w:r>
            <w:r w:rsidRPr="002E5AC8">
              <w:t xml:space="preserve"> Measures of dispersion</w:t>
            </w:r>
          </w:p>
          <w:p w:rsidR="001105E5" w:rsidRDefault="001105E5" w:rsidP="00282282">
            <w:pPr>
              <w:pStyle w:val="Tabletextbullets"/>
              <w:numPr>
                <w:ilvl w:val="0"/>
                <w:numId w:val="20"/>
              </w:numPr>
            </w:pPr>
            <w:r>
              <w:t>Range, quartiles, interquartile range (IQR), percentiles</w:t>
            </w:r>
          </w:p>
          <w:p w:rsidR="001105E5" w:rsidRPr="002E5AC8" w:rsidRDefault="001105E5" w:rsidP="00282282">
            <w:pPr>
              <w:pStyle w:val="Tabletextbullets"/>
              <w:numPr>
                <w:ilvl w:val="0"/>
                <w:numId w:val="20"/>
              </w:numPr>
              <w:rPr>
                <w:b/>
              </w:rPr>
            </w:pPr>
            <w:proofErr w:type="spellStart"/>
            <w:r w:rsidRPr="002E5AC8">
              <w:rPr>
                <w:b/>
              </w:rPr>
              <w:t>Interpercentile</w:t>
            </w:r>
            <w:proofErr w:type="spellEnd"/>
            <w:r w:rsidRPr="002E5AC8">
              <w:rPr>
                <w:b/>
              </w:rPr>
              <w:t xml:space="preserve"> range, </w:t>
            </w:r>
            <w:proofErr w:type="spellStart"/>
            <w:r w:rsidRPr="002E5AC8">
              <w:rPr>
                <w:b/>
              </w:rPr>
              <w:t>interdecile</w:t>
            </w:r>
            <w:proofErr w:type="spellEnd"/>
            <w:r w:rsidRPr="002E5AC8">
              <w:rPr>
                <w:b/>
              </w:rPr>
              <w:t xml:space="preserve"> range</w:t>
            </w:r>
          </w:p>
          <w:p w:rsidR="001105E5" w:rsidRDefault="001105E5" w:rsidP="00282282">
            <w:pPr>
              <w:pStyle w:val="Tabletextbullets"/>
              <w:numPr>
                <w:ilvl w:val="0"/>
                <w:numId w:val="20"/>
              </w:numPr>
              <w:rPr>
                <w:b/>
              </w:rPr>
            </w:pPr>
            <w:r w:rsidRPr="002E5AC8">
              <w:rPr>
                <w:b/>
              </w:rPr>
              <w:t>Standard deviation</w:t>
            </w:r>
          </w:p>
          <w:p w:rsidR="001105E5" w:rsidRDefault="001105E5" w:rsidP="00282282">
            <w:pPr>
              <w:pStyle w:val="Tabletextbullets"/>
              <w:numPr>
                <w:ilvl w:val="0"/>
                <w:numId w:val="21"/>
              </w:numPr>
            </w:pPr>
            <w:r>
              <w:t>Identifying outliers by inspection</w:t>
            </w:r>
          </w:p>
          <w:p w:rsidR="001105E5" w:rsidRDefault="001105E5" w:rsidP="00282282">
            <w:pPr>
              <w:pStyle w:val="Tabletextbullets"/>
              <w:numPr>
                <w:ilvl w:val="0"/>
                <w:numId w:val="21"/>
              </w:numPr>
              <w:rPr>
                <w:b/>
              </w:rPr>
            </w:pPr>
            <w:r w:rsidRPr="003F18FA">
              <w:rPr>
                <w:b/>
              </w:rPr>
              <w:t>Identifying outlier</w:t>
            </w:r>
            <w:r>
              <w:rPr>
                <w:b/>
              </w:rPr>
              <w:t>s</w:t>
            </w:r>
            <w:r w:rsidRPr="003F18FA">
              <w:rPr>
                <w:b/>
              </w:rPr>
              <w:t xml:space="preserve"> by calculation</w:t>
            </w:r>
          </w:p>
          <w:p w:rsidR="001105E5" w:rsidRPr="003F18FA" w:rsidRDefault="001105E5" w:rsidP="00282282">
            <w:pPr>
              <w:pStyle w:val="Tabletextbullets"/>
              <w:numPr>
                <w:ilvl w:val="0"/>
                <w:numId w:val="21"/>
              </w:numPr>
              <w:rPr>
                <w:b/>
              </w:rPr>
            </w:pPr>
            <w:r w:rsidRPr="003F18FA">
              <w:t>Comment on outliers in context</w:t>
            </w:r>
          </w:p>
          <w:p w:rsidR="001105E5" w:rsidRDefault="001105E5" w:rsidP="00282282">
            <w:pPr>
              <w:pStyle w:val="Tabletextbullets"/>
              <w:numPr>
                <w:ilvl w:val="0"/>
                <w:numId w:val="20"/>
              </w:numPr>
            </w:pPr>
            <w:r>
              <w:t>Compare data sets using appropriate measure of central tendency and measure of dispersion</w:t>
            </w:r>
          </w:p>
          <w:p w:rsidR="00546BAE" w:rsidRDefault="00546BAE" w:rsidP="00546BAE">
            <w:pPr>
              <w:pStyle w:val="Tabletextbullets"/>
              <w:numPr>
                <w:ilvl w:val="0"/>
                <w:numId w:val="0"/>
              </w:numPr>
              <w:ind w:left="397" w:hanging="397"/>
            </w:pPr>
            <w:r w:rsidRPr="008869EB">
              <w:t>2</w:t>
            </w:r>
            <w:r w:rsidR="004B0776">
              <w:t>(e)</w:t>
            </w:r>
            <w:r w:rsidRPr="008869EB">
              <w:t xml:space="preserve"> Scatter diagrams and correlation</w:t>
            </w:r>
          </w:p>
          <w:p w:rsidR="00546BAE" w:rsidRDefault="00546BAE" w:rsidP="00546BAE">
            <w:pPr>
              <w:pStyle w:val="Tabletextbullets"/>
              <w:numPr>
                <w:ilvl w:val="0"/>
                <w:numId w:val="20"/>
              </w:numPr>
            </w:pPr>
            <w:r>
              <w:t>Explanatory (independent) variables and response (dependent) variables</w:t>
            </w:r>
          </w:p>
          <w:p w:rsidR="00546BAE" w:rsidRDefault="00546BAE" w:rsidP="00546BAE">
            <w:pPr>
              <w:pStyle w:val="Tabletextbullets"/>
              <w:numPr>
                <w:ilvl w:val="0"/>
                <w:numId w:val="20"/>
              </w:numPr>
            </w:pPr>
            <w:r>
              <w:t>Correlation</w:t>
            </w:r>
          </w:p>
          <w:p w:rsidR="00546BAE" w:rsidRDefault="00546BAE" w:rsidP="00546BAE">
            <w:pPr>
              <w:pStyle w:val="Tabletextbullets"/>
              <w:numPr>
                <w:ilvl w:val="1"/>
                <w:numId w:val="20"/>
              </w:numPr>
            </w:pPr>
            <w:r>
              <w:t>Positive, negative, zero, weak, strong</w:t>
            </w:r>
          </w:p>
          <w:p w:rsidR="00546BAE" w:rsidRDefault="00546BAE" w:rsidP="00546BAE">
            <w:pPr>
              <w:pStyle w:val="Tabletextbullets"/>
              <w:numPr>
                <w:ilvl w:val="1"/>
                <w:numId w:val="20"/>
              </w:numPr>
            </w:pPr>
            <w:r>
              <w:t>Distinction between correlation and causation</w:t>
            </w:r>
          </w:p>
          <w:p w:rsidR="00546BAE" w:rsidRDefault="00546BAE" w:rsidP="00546BAE">
            <w:pPr>
              <w:pStyle w:val="Tabletextbullets"/>
              <w:numPr>
                <w:ilvl w:val="0"/>
                <w:numId w:val="20"/>
              </w:numPr>
            </w:pPr>
            <w:r>
              <w:t>Line of best fit</w:t>
            </w:r>
          </w:p>
          <w:p w:rsidR="00546BAE" w:rsidRPr="008869EB" w:rsidRDefault="00546BAE" w:rsidP="00546BAE">
            <w:pPr>
              <w:pStyle w:val="Tabletextbullets"/>
              <w:numPr>
                <w:ilvl w:val="1"/>
                <w:numId w:val="20"/>
              </w:numPr>
              <w:rPr>
                <w:b/>
              </w:rPr>
            </w:pPr>
            <w:r w:rsidRPr="008869EB">
              <w:rPr>
                <w:b/>
              </w:rPr>
              <w:t xml:space="preserve">Using the regression equation </w:t>
            </w:r>
            <w:r w:rsidRPr="008869EB">
              <w:rPr>
                <w:b/>
                <w:i/>
              </w:rPr>
              <w:t>y</w:t>
            </w:r>
            <w:r w:rsidRPr="008869EB">
              <w:rPr>
                <w:b/>
              </w:rPr>
              <w:t xml:space="preserve">= </w:t>
            </w:r>
            <w:r w:rsidRPr="008869EB">
              <w:rPr>
                <w:b/>
                <w:i/>
              </w:rPr>
              <w:t>a</w:t>
            </w:r>
            <w:r w:rsidRPr="008869EB">
              <w:rPr>
                <w:b/>
              </w:rPr>
              <w:t xml:space="preserve">+ </w:t>
            </w:r>
            <w:proofErr w:type="spellStart"/>
            <w:r w:rsidRPr="008869EB">
              <w:rPr>
                <w:b/>
                <w:i/>
              </w:rPr>
              <w:t>bx</w:t>
            </w:r>
            <w:proofErr w:type="spellEnd"/>
          </w:p>
          <w:p w:rsidR="00546BAE" w:rsidRPr="008869EB" w:rsidRDefault="00546BAE" w:rsidP="00546BAE">
            <w:pPr>
              <w:pStyle w:val="Tabletextbullets"/>
              <w:numPr>
                <w:ilvl w:val="0"/>
                <w:numId w:val="20"/>
              </w:numPr>
              <w:rPr>
                <w:b/>
              </w:rPr>
            </w:pPr>
            <w:r w:rsidRPr="008869EB">
              <w:rPr>
                <w:b/>
              </w:rPr>
              <w:t>Calculate Spearman’s rank correlation coefficient</w:t>
            </w:r>
          </w:p>
          <w:p w:rsidR="00546BAE" w:rsidRPr="00207D04" w:rsidRDefault="00546BAE" w:rsidP="00546BAE">
            <w:pPr>
              <w:pStyle w:val="Tabletextbullets"/>
              <w:numPr>
                <w:ilvl w:val="0"/>
                <w:numId w:val="20"/>
              </w:numPr>
              <w:rPr>
                <w:b/>
              </w:rPr>
            </w:pPr>
            <w:r>
              <w:t>Interpret Spearman’s rank in context</w:t>
            </w:r>
          </w:p>
          <w:p w:rsidR="00546BAE" w:rsidRPr="008151AC" w:rsidRDefault="00546BAE" w:rsidP="00546BAE">
            <w:pPr>
              <w:pStyle w:val="Tabletextbullets"/>
              <w:numPr>
                <w:ilvl w:val="0"/>
                <w:numId w:val="20"/>
              </w:numPr>
              <w:rPr>
                <w:b/>
              </w:rPr>
            </w:pPr>
            <w:r w:rsidRPr="008151AC">
              <w:rPr>
                <w:b/>
              </w:rPr>
              <w:t>Interpret Pearson’s product moment correlation coefficient (PMCC) in context</w:t>
            </w:r>
          </w:p>
          <w:p w:rsidR="00546BAE" w:rsidRPr="002E5AC8" w:rsidRDefault="00546BAE" w:rsidP="00546BAE">
            <w:pPr>
              <w:pStyle w:val="Tabletextbullets"/>
              <w:numPr>
                <w:ilvl w:val="0"/>
                <w:numId w:val="0"/>
              </w:numPr>
              <w:ind w:left="720"/>
            </w:pPr>
            <w:r w:rsidRPr="008151AC">
              <w:rPr>
                <w:b/>
              </w:rPr>
              <w:t>Understand the distinction between Spearman’s rank correlation coefficient and Pearson’s product moment correlation coefficient (PMCC)</w:t>
            </w:r>
          </w:p>
        </w:tc>
        <w:tc>
          <w:tcPr>
            <w:tcW w:w="968" w:type="pct"/>
            <w:tcBorders>
              <w:bottom w:val="single" w:sz="4" w:space="0" w:color="405E64"/>
            </w:tcBorders>
          </w:tcPr>
          <w:p w:rsidR="000D33A9" w:rsidRPr="002B1C1A" w:rsidRDefault="000D33A9" w:rsidP="000D33A9">
            <w:pPr>
              <w:pStyle w:val="Tabletextbullets"/>
              <w:numPr>
                <w:ilvl w:val="0"/>
                <w:numId w:val="0"/>
              </w:numPr>
              <w:rPr>
                <w:b/>
              </w:rPr>
            </w:pPr>
            <w:r w:rsidRPr="002B1C1A">
              <w:rPr>
                <w:b/>
              </w:rPr>
              <w:t xml:space="preserve">S4 </w:t>
            </w:r>
          </w:p>
          <w:p w:rsidR="001105E5" w:rsidRDefault="000D33A9" w:rsidP="000D33A9">
            <w:pPr>
              <w:pStyle w:val="Tabletextbullets"/>
              <w:numPr>
                <w:ilvl w:val="0"/>
                <w:numId w:val="0"/>
              </w:numPr>
            </w:pPr>
            <w:r>
              <w:t>interpret, analyse and compare the distributions of data sets from univariate empirical distributions</w:t>
            </w: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Default="00546BAE" w:rsidP="000D33A9">
            <w:pPr>
              <w:pStyle w:val="Tabletextbullets"/>
              <w:numPr>
                <w:ilvl w:val="0"/>
                <w:numId w:val="0"/>
              </w:numPr>
            </w:pPr>
          </w:p>
          <w:p w:rsidR="00546BAE" w:rsidRPr="002B1C1A" w:rsidRDefault="00546BAE" w:rsidP="00546BAE">
            <w:pPr>
              <w:pStyle w:val="Tabletextbullets"/>
              <w:numPr>
                <w:ilvl w:val="0"/>
                <w:numId w:val="0"/>
              </w:numPr>
              <w:rPr>
                <w:b/>
              </w:rPr>
            </w:pPr>
            <w:r w:rsidRPr="002B1C1A">
              <w:rPr>
                <w:b/>
              </w:rPr>
              <w:t xml:space="preserve">S6 </w:t>
            </w:r>
          </w:p>
          <w:p w:rsidR="00546BAE" w:rsidRPr="002E5AC8" w:rsidRDefault="00546BAE" w:rsidP="00546BAE">
            <w:pPr>
              <w:pStyle w:val="Tabletextbullets"/>
              <w:numPr>
                <w:ilvl w:val="0"/>
                <w:numId w:val="0"/>
              </w:numPr>
            </w:pPr>
            <w:r>
              <w:t>use and interpret scatter graphs of bivariate data; recognise correlation and know that it does not indicate causation; draw estimated lines of best fit; make predictions; interpolate and extrapolate apparent trends while knowing the dangers of so doing</w:t>
            </w:r>
          </w:p>
        </w:tc>
      </w:tr>
      <w:tr w:rsidR="004C5583" w:rsidRPr="008271EA" w:rsidTr="002D60CD">
        <w:trPr>
          <w:cantSplit/>
          <w:trHeight w:val="268"/>
        </w:trPr>
        <w:tc>
          <w:tcPr>
            <w:tcW w:w="582" w:type="pct"/>
            <w:tcBorders>
              <w:top w:val="single" w:sz="4" w:space="0" w:color="405E64"/>
              <w:bottom w:val="nil"/>
            </w:tcBorders>
            <w:shd w:val="clear" w:color="auto" w:fill="auto"/>
          </w:tcPr>
          <w:p w:rsidR="004C5583" w:rsidRPr="007F3237" w:rsidRDefault="004C5583" w:rsidP="00D00A30">
            <w:pPr>
              <w:pStyle w:val="text"/>
              <w:ind w:left="0"/>
            </w:pPr>
            <w:r>
              <w:t>Spring 2</w:t>
            </w:r>
          </w:p>
        </w:tc>
        <w:tc>
          <w:tcPr>
            <w:tcW w:w="3450" w:type="pct"/>
            <w:tcBorders>
              <w:top w:val="single" w:sz="4" w:space="0" w:color="405E64"/>
              <w:bottom w:val="nil"/>
            </w:tcBorders>
            <w:shd w:val="clear" w:color="auto" w:fill="auto"/>
          </w:tcPr>
          <w:p w:rsidR="004C5583" w:rsidRDefault="004C5583" w:rsidP="00D00A30">
            <w:pPr>
              <w:pStyle w:val="text"/>
              <w:ind w:left="0"/>
            </w:pPr>
            <w:r>
              <w:t>2</w:t>
            </w:r>
            <w:r w:rsidR="004B0776">
              <w:t>(f)</w:t>
            </w:r>
            <w:r>
              <w:t xml:space="preserve"> Time series</w:t>
            </w:r>
          </w:p>
          <w:p w:rsidR="004C5583" w:rsidRDefault="004C5583" w:rsidP="00D00A30">
            <w:pPr>
              <w:pStyle w:val="text"/>
              <w:numPr>
                <w:ilvl w:val="0"/>
                <w:numId w:val="13"/>
              </w:numPr>
            </w:pPr>
            <w:r>
              <w:t>Moving averages</w:t>
            </w:r>
          </w:p>
          <w:p w:rsidR="004C5583" w:rsidRDefault="004C5583" w:rsidP="00D00A30">
            <w:pPr>
              <w:pStyle w:val="text"/>
              <w:numPr>
                <w:ilvl w:val="0"/>
                <w:numId w:val="13"/>
              </w:numPr>
            </w:pPr>
            <w:r>
              <w:t>Identifying trends</w:t>
            </w:r>
          </w:p>
          <w:p w:rsidR="004C5583" w:rsidRDefault="004C5583" w:rsidP="00D00A30">
            <w:pPr>
              <w:pStyle w:val="text"/>
              <w:numPr>
                <w:ilvl w:val="0"/>
                <w:numId w:val="13"/>
              </w:numPr>
            </w:pPr>
            <w:r>
              <w:t>Interpreting seasonal and cyclical trends in context</w:t>
            </w:r>
          </w:p>
          <w:p w:rsidR="00552C39" w:rsidRPr="00827E60" w:rsidRDefault="00552C39" w:rsidP="00D00A30">
            <w:pPr>
              <w:pStyle w:val="text"/>
              <w:numPr>
                <w:ilvl w:val="0"/>
                <w:numId w:val="13"/>
              </w:numPr>
              <w:rPr>
                <w:szCs w:val="20"/>
              </w:rPr>
            </w:pPr>
            <w:r w:rsidRPr="00FE1E3A">
              <w:rPr>
                <w:color w:val="222222"/>
                <w:szCs w:val="20"/>
                <w:shd w:val="clear" w:color="auto" w:fill="FFFFFF"/>
              </w:rPr>
              <w:t>Mean seasonal variation</w:t>
            </w:r>
          </w:p>
          <w:p w:rsidR="004C5583" w:rsidRDefault="004C5583" w:rsidP="00D00A30">
            <w:pPr>
              <w:pStyle w:val="text"/>
              <w:numPr>
                <w:ilvl w:val="1"/>
                <w:numId w:val="13"/>
              </w:numPr>
              <w:rPr>
                <w:b/>
              </w:rPr>
            </w:pPr>
            <w:r w:rsidRPr="008D2815">
              <w:rPr>
                <w:b/>
              </w:rPr>
              <w:t>Predictions using average seasonal effect</w:t>
            </w:r>
          </w:p>
          <w:p w:rsidR="004C5583" w:rsidRPr="00030259" w:rsidRDefault="004C5583" w:rsidP="00D00A30">
            <w:pPr>
              <w:pStyle w:val="text"/>
              <w:ind w:left="0"/>
            </w:pPr>
            <w:r w:rsidRPr="00030259">
              <w:t>3. Probability</w:t>
            </w:r>
          </w:p>
          <w:p w:rsidR="004C5583" w:rsidRPr="00CF7618" w:rsidRDefault="004C5583" w:rsidP="00D00A30">
            <w:pPr>
              <w:pStyle w:val="text"/>
              <w:ind w:left="0"/>
            </w:pPr>
            <w:r w:rsidRPr="00CF7618">
              <w:t>3. Experimental and theoretical probability</w:t>
            </w:r>
          </w:p>
          <w:p w:rsidR="004C5583" w:rsidRDefault="004C5583" w:rsidP="00D00A30">
            <w:pPr>
              <w:pStyle w:val="text"/>
              <w:numPr>
                <w:ilvl w:val="0"/>
                <w:numId w:val="14"/>
              </w:numPr>
            </w:pPr>
            <w:r>
              <w:t>Likelihood</w:t>
            </w:r>
          </w:p>
          <w:p w:rsidR="004C5583" w:rsidRDefault="004C5583" w:rsidP="00D00A30">
            <w:pPr>
              <w:pStyle w:val="text"/>
              <w:ind w:left="720"/>
            </w:pPr>
          </w:p>
          <w:p w:rsidR="004C5583" w:rsidRDefault="004C5583" w:rsidP="00D00A30">
            <w:pPr>
              <w:pStyle w:val="text"/>
              <w:ind w:left="720"/>
            </w:pPr>
          </w:p>
          <w:p w:rsidR="004C5583" w:rsidRDefault="004C5583" w:rsidP="00D00A30">
            <w:pPr>
              <w:pStyle w:val="text"/>
              <w:ind w:left="720"/>
            </w:pPr>
          </w:p>
          <w:p w:rsidR="004C5583" w:rsidRDefault="004C5583" w:rsidP="00D00A30">
            <w:pPr>
              <w:pStyle w:val="text"/>
              <w:numPr>
                <w:ilvl w:val="0"/>
                <w:numId w:val="14"/>
              </w:numPr>
            </w:pPr>
            <w:r>
              <w:t>Expected frequency of a specified characteristic within a sample or population</w:t>
            </w:r>
          </w:p>
          <w:p w:rsidR="00576D46" w:rsidRDefault="00576D46" w:rsidP="00576D46">
            <w:pPr>
              <w:pStyle w:val="text"/>
            </w:pPr>
          </w:p>
          <w:p w:rsidR="004C5583" w:rsidRDefault="004C5583" w:rsidP="00D00A30">
            <w:pPr>
              <w:pStyle w:val="text"/>
              <w:numPr>
                <w:ilvl w:val="0"/>
                <w:numId w:val="14"/>
              </w:numPr>
            </w:pPr>
            <w:r>
              <w:t>Use collected data and calculated probabilities to determine and interpret risk</w:t>
            </w:r>
          </w:p>
          <w:p w:rsidR="004C5583" w:rsidRDefault="004C5583" w:rsidP="00D00A30">
            <w:pPr>
              <w:pStyle w:val="text"/>
            </w:pPr>
          </w:p>
          <w:p w:rsidR="004C5583" w:rsidRDefault="004C5583" w:rsidP="00D00A30">
            <w:pPr>
              <w:pStyle w:val="text"/>
            </w:pPr>
          </w:p>
          <w:p w:rsidR="00576D46" w:rsidRDefault="00576D46" w:rsidP="00D00A30">
            <w:pPr>
              <w:pStyle w:val="text"/>
            </w:pPr>
          </w:p>
          <w:p w:rsidR="004C5583" w:rsidRDefault="004C5583" w:rsidP="00D00A30">
            <w:pPr>
              <w:pStyle w:val="text"/>
            </w:pPr>
          </w:p>
          <w:p w:rsidR="004C5583" w:rsidRDefault="004C5583" w:rsidP="00D00A30">
            <w:pPr>
              <w:pStyle w:val="text"/>
              <w:numPr>
                <w:ilvl w:val="0"/>
                <w:numId w:val="14"/>
              </w:numPr>
            </w:pPr>
            <w:r>
              <w:t>Compare experimental data with theoretical predictions</w:t>
            </w:r>
          </w:p>
          <w:p w:rsidR="004C5583" w:rsidRPr="00FB71FD" w:rsidRDefault="004C5583" w:rsidP="00A42533">
            <w:pPr>
              <w:pStyle w:val="text"/>
              <w:ind w:left="720"/>
            </w:pPr>
          </w:p>
        </w:tc>
        <w:tc>
          <w:tcPr>
            <w:tcW w:w="968" w:type="pct"/>
            <w:tcBorders>
              <w:top w:val="single" w:sz="4" w:space="0" w:color="405E64"/>
              <w:bottom w:val="nil"/>
            </w:tcBorders>
          </w:tcPr>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Default="004C5583" w:rsidP="00282282">
            <w:pPr>
              <w:pStyle w:val="Tabletextbullets"/>
              <w:numPr>
                <w:ilvl w:val="0"/>
                <w:numId w:val="0"/>
              </w:numPr>
            </w:pPr>
          </w:p>
          <w:p w:rsidR="004C5583" w:rsidRPr="00112B36" w:rsidRDefault="004C5583" w:rsidP="004C5583">
            <w:pPr>
              <w:pStyle w:val="text"/>
              <w:ind w:left="0"/>
              <w:rPr>
                <w:b/>
              </w:rPr>
            </w:pPr>
            <w:r>
              <w:rPr>
                <w:b/>
              </w:rPr>
              <w:t>P</w:t>
            </w:r>
            <w:r w:rsidRPr="00112B36">
              <w:rPr>
                <w:b/>
              </w:rPr>
              <w:t xml:space="preserve">3 </w:t>
            </w:r>
          </w:p>
          <w:p w:rsidR="00084749" w:rsidRDefault="004C5583" w:rsidP="004C5583">
            <w:pPr>
              <w:pStyle w:val="text"/>
              <w:ind w:left="0"/>
            </w:pPr>
            <w:r>
              <w:t>use appropriate language and the 0</w:t>
            </w:r>
            <w:r w:rsidR="00084749">
              <w:t>–</w:t>
            </w:r>
          </w:p>
          <w:p w:rsidR="00576D46" w:rsidRDefault="004C5583" w:rsidP="004C5583">
            <w:pPr>
              <w:pStyle w:val="text"/>
              <w:ind w:left="0"/>
              <w:rPr>
                <w:b/>
              </w:rPr>
            </w:pPr>
            <w:r>
              <w:t>1 probability scale</w:t>
            </w:r>
          </w:p>
          <w:p w:rsidR="004C5583" w:rsidRPr="00112B36" w:rsidRDefault="004C5583" w:rsidP="004C5583">
            <w:pPr>
              <w:pStyle w:val="text"/>
              <w:ind w:left="0"/>
              <w:rPr>
                <w:b/>
              </w:rPr>
            </w:pPr>
            <w:r w:rsidRPr="00112B36">
              <w:rPr>
                <w:b/>
              </w:rPr>
              <w:t>P2</w:t>
            </w:r>
          </w:p>
          <w:p w:rsidR="004C5583" w:rsidRDefault="004C5583" w:rsidP="004C5583">
            <w:pPr>
              <w:pStyle w:val="text"/>
              <w:ind w:left="0"/>
            </w:pPr>
            <w:r>
              <w:t>apply ideas of randomness to calculate expected outcomes of multiple future experiments</w:t>
            </w:r>
          </w:p>
          <w:p w:rsidR="004C5583" w:rsidRPr="00112B36" w:rsidRDefault="004C5583" w:rsidP="004C5583">
            <w:pPr>
              <w:pStyle w:val="text"/>
              <w:ind w:left="0"/>
              <w:rPr>
                <w:b/>
              </w:rPr>
            </w:pPr>
            <w:r w:rsidRPr="00112B36">
              <w:rPr>
                <w:b/>
              </w:rPr>
              <w:t xml:space="preserve">P3 </w:t>
            </w:r>
          </w:p>
          <w:p w:rsidR="004C5583" w:rsidRPr="002E5AC8" w:rsidRDefault="004C5583" w:rsidP="000B147A">
            <w:pPr>
              <w:pStyle w:val="text"/>
              <w:ind w:left="0"/>
            </w:pPr>
            <w:r>
              <w:t>relate relative expected frequencies to theoretical probability</w:t>
            </w:r>
          </w:p>
        </w:tc>
      </w:tr>
      <w:tr w:rsidR="004C5583" w:rsidRPr="008271EA" w:rsidTr="002D60CD">
        <w:trPr>
          <w:trHeight w:val="1696"/>
        </w:trPr>
        <w:tc>
          <w:tcPr>
            <w:tcW w:w="582" w:type="pct"/>
            <w:tcBorders>
              <w:top w:val="nil"/>
            </w:tcBorders>
            <w:shd w:val="clear" w:color="auto" w:fill="auto"/>
          </w:tcPr>
          <w:p w:rsidR="004C5583" w:rsidRPr="007F3237" w:rsidRDefault="004C5583" w:rsidP="00D511F9">
            <w:pPr>
              <w:pStyle w:val="text"/>
              <w:ind w:left="0"/>
            </w:pPr>
          </w:p>
        </w:tc>
        <w:tc>
          <w:tcPr>
            <w:tcW w:w="3450" w:type="pct"/>
            <w:tcBorders>
              <w:top w:val="nil"/>
            </w:tcBorders>
            <w:shd w:val="clear" w:color="auto" w:fill="auto"/>
          </w:tcPr>
          <w:p w:rsidR="00A42533" w:rsidRDefault="00A42533" w:rsidP="00176C6F">
            <w:pPr>
              <w:pStyle w:val="text"/>
              <w:numPr>
                <w:ilvl w:val="0"/>
                <w:numId w:val="22"/>
              </w:numPr>
            </w:pPr>
            <w:r>
              <w:t>Understand that increasing sample size generally leads to better estimates of probability and population parameters.</w:t>
            </w:r>
          </w:p>
          <w:p w:rsidR="00A42533" w:rsidRDefault="00A42533" w:rsidP="00A42533">
            <w:pPr>
              <w:pStyle w:val="text"/>
            </w:pPr>
          </w:p>
          <w:p w:rsidR="00A42533" w:rsidRDefault="00A42533" w:rsidP="00A42533">
            <w:pPr>
              <w:pStyle w:val="text"/>
            </w:pPr>
          </w:p>
          <w:p w:rsidR="00A42533" w:rsidRDefault="00A42533" w:rsidP="00A42533">
            <w:pPr>
              <w:pStyle w:val="text"/>
            </w:pPr>
          </w:p>
          <w:p w:rsidR="00576D46" w:rsidRDefault="00576D46" w:rsidP="00A42533">
            <w:pPr>
              <w:pStyle w:val="text"/>
            </w:pPr>
          </w:p>
          <w:p w:rsidR="00576D46" w:rsidRDefault="00576D46" w:rsidP="00A42533">
            <w:pPr>
              <w:pStyle w:val="text"/>
            </w:pPr>
          </w:p>
          <w:p w:rsidR="00A42533" w:rsidRDefault="00A42533" w:rsidP="00A42533">
            <w:pPr>
              <w:pStyle w:val="text"/>
            </w:pPr>
          </w:p>
          <w:p w:rsidR="00A42533" w:rsidRDefault="00A42533" w:rsidP="00A42533">
            <w:pPr>
              <w:pStyle w:val="text"/>
            </w:pPr>
          </w:p>
          <w:p w:rsidR="00A42533" w:rsidRDefault="00A42533" w:rsidP="00176C6F">
            <w:pPr>
              <w:pStyle w:val="text"/>
              <w:numPr>
                <w:ilvl w:val="0"/>
                <w:numId w:val="22"/>
              </w:numPr>
            </w:pPr>
            <w:r>
              <w:t>Use two-way tables, sample space diagrams, tree diagrams and Venn diagrams to represent all the different outcomes possible for at most three events.</w:t>
            </w:r>
          </w:p>
          <w:p w:rsidR="00A42533" w:rsidRDefault="00A42533" w:rsidP="00A42533">
            <w:pPr>
              <w:pStyle w:val="text"/>
            </w:pPr>
          </w:p>
          <w:p w:rsidR="00A42533" w:rsidRDefault="00A42533" w:rsidP="00A42533">
            <w:pPr>
              <w:pStyle w:val="text"/>
            </w:pPr>
          </w:p>
          <w:p w:rsidR="00A42533" w:rsidRDefault="00A42533" w:rsidP="00A42533">
            <w:pPr>
              <w:pStyle w:val="text"/>
            </w:pPr>
          </w:p>
          <w:p w:rsidR="00576D46" w:rsidRDefault="00576D46" w:rsidP="00A42533">
            <w:pPr>
              <w:pStyle w:val="text"/>
            </w:pPr>
          </w:p>
          <w:p w:rsidR="00576D46" w:rsidRDefault="00576D46" w:rsidP="00A42533">
            <w:pPr>
              <w:pStyle w:val="text"/>
            </w:pPr>
          </w:p>
          <w:p w:rsidR="00A42533" w:rsidRDefault="00A42533" w:rsidP="00A42533">
            <w:pPr>
              <w:pStyle w:val="text"/>
            </w:pPr>
          </w:p>
          <w:p w:rsidR="00A42533" w:rsidRDefault="00A42533" w:rsidP="00176C6F">
            <w:pPr>
              <w:pStyle w:val="text"/>
              <w:numPr>
                <w:ilvl w:val="0"/>
                <w:numId w:val="22"/>
              </w:numPr>
            </w:pPr>
            <w:r w:rsidRPr="00CF7618">
              <w:t>Independent events</w:t>
            </w:r>
          </w:p>
          <w:p w:rsidR="00A42533" w:rsidRDefault="00A42533" w:rsidP="00A42533">
            <w:pPr>
              <w:pStyle w:val="text"/>
            </w:pPr>
          </w:p>
          <w:p w:rsidR="00A42533" w:rsidRDefault="00A42533" w:rsidP="00A42533">
            <w:pPr>
              <w:pStyle w:val="text"/>
            </w:pPr>
          </w:p>
          <w:p w:rsidR="00A42533" w:rsidRDefault="00A42533" w:rsidP="00A42533">
            <w:pPr>
              <w:pStyle w:val="text"/>
            </w:pPr>
          </w:p>
          <w:p w:rsidR="00A42533" w:rsidRDefault="00A42533" w:rsidP="00A42533">
            <w:pPr>
              <w:pStyle w:val="text"/>
            </w:pPr>
          </w:p>
          <w:p w:rsidR="00A42533" w:rsidRDefault="00A42533" w:rsidP="00A42533">
            <w:pPr>
              <w:pStyle w:val="text"/>
            </w:pPr>
          </w:p>
          <w:p w:rsidR="00A42533" w:rsidRDefault="00A42533" w:rsidP="00A42533">
            <w:pPr>
              <w:pStyle w:val="text"/>
            </w:pPr>
          </w:p>
          <w:p w:rsidR="00A42533" w:rsidRDefault="00A42533" w:rsidP="00A42533">
            <w:pPr>
              <w:pStyle w:val="text"/>
            </w:pPr>
          </w:p>
          <w:p w:rsidR="00A42533" w:rsidRDefault="00A42533" w:rsidP="00A42533">
            <w:pPr>
              <w:pStyle w:val="text"/>
            </w:pPr>
          </w:p>
          <w:p w:rsidR="00A42533" w:rsidRPr="00CF7618" w:rsidRDefault="00A42533" w:rsidP="00A42533">
            <w:pPr>
              <w:pStyle w:val="text"/>
            </w:pPr>
          </w:p>
          <w:p w:rsidR="004C5583" w:rsidRDefault="00A42533" w:rsidP="00176C6F">
            <w:pPr>
              <w:pStyle w:val="text"/>
              <w:numPr>
                <w:ilvl w:val="0"/>
                <w:numId w:val="22"/>
              </w:numPr>
            </w:pPr>
            <w:r w:rsidRPr="00CF7618">
              <w:t>Conditional probability</w:t>
            </w: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827E60" w:rsidRPr="00FE1E3A" w:rsidRDefault="00827E60" w:rsidP="00FE1E3A">
            <w:pPr>
              <w:pStyle w:val="textbullets"/>
              <w:numPr>
                <w:ilvl w:val="0"/>
                <w:numId w:val="0"/>
              </w:numPr>
              <w:ind w:left="360"/>
              <w:rPr>
                <w:b/>
              </w:rPr>
            </w:pPr>
          </w:p>
          <w:p w:rsidR="00176C6F" w:rsidRPr="00FE1E3A" w:rsidRDefault="00176C6F" w:rsidP="00176C6F">
            <w:pPr>
              <w:pStyle w:val="textbullets"/>
              <w:numPr>
                <w:ilvl w:val="0"/>
                <w:numId w:val="22"/>
              </w:numPr>
              <w:rPr>
                <w:b/>
              </w:rPr>
            </w:pPr>
            <w:r w:rsidRPr="00FE1E3A">
              <w:rPr>
                <w:b/>
                <w:shd w:val="clear" w:color="auto" w:fill="FFFFFF"/>
              </w:rPr>
              <w:t>Difference in terms of bias</w:t>
            </w:r>
          </w:p>
          <w:p w:rsidR="00176C6F" w:rsidRPr="00FB71FD" w:rsidRDefault="00176C6F" w:rsidP="00FE1E3A">
            <w:pPr>
              <w:pStyle w:val="text"/>
              <w:ind w:left="720"/>
            </w:pPr>
          </w:p>
        </w:tc>
        <w:tc>
          <w:tcPr>
            <w:tcW w:w="968" w:type="pct"/>
            <w:tcBorders>
              <w:top w:val="nil"/>
            </w:tcBorders>
          </w:tcPr>
          <w:p w:rsidR="00A42533" w:rsidRPr="00112B36" w:rsidRDefault="00A42533" w:rsidP="00A42533">
            <w:pPr>
              <w:pStyle w:val="text"/>
              <w:ind w:left="0"/>
              <w:rPr>
                <w:b/>
              </w:rPr>
            </w:pPr>
            <w:r w:rsidRPr="00112B36">
              <w:rPr>
                <w:b/>
              </w:rPr>
              <w:t xml:space="preserve">P5 </w:t>
            </w:r>
          </w:p>
          <w:p w:rsidR="00A42533" w:rsidRDefault="00A42533" w:rsidP="00A42533">
            <w:pPr>
              <w:pStyle w:val="text"/>
              <w:ind w:left="0"/>
            </w:pPr>
            <w:r>
              <w:t>understand that empirical unbiased samples tend towards theoretical probability distributions, with increasing sample size</w:t>
            </w:r>
          </w:p>
          <w:p w:rsidR="004C5583" w:rsidRPr="001031A6" w:rsidRDefault="004C5583" w:rsidP="00477C46">
            <w:pPr>
              <w:pStyle w:val="text"/>
              <w:ind w:left="0"/>
              <w:rPr>
                <w:b/>
              </w:rPr>
            </w:pPr>
            <w:r w:rsidRPr="001031A6">
              <w:rPr>
                <w:b/>
              </w:rPr>
              <w:t xml:space="preserve">P6 </w:t>
            </w:r>
          </w:p>
          <w:p w:rsidR="004C5583" w:rsidRDefault="004C5583" w:rsidP="00477C46">
            <w:pPr>
              <w:pStyle w:val="text"/>
              <w:ind w:left="0"/>
            </w:pPr>
            <w:r>
              <w:t>enumerate sets and combinations of sets systematically, using tables, grids, Venn diagrams and tree diagrams</w:t>
            </w:r>
          </w:p>
          <w:p w:rsidR="004C5583" w:rsidRPr="00112B36" w:rsidRDefault="004C5583" w:rsidP="00101242">
            <w:pPr>
              <w:pStyle w:val="Tabletext"/>
              <w:rPr>
                <w:b/>
              </w:rPr>
            </w:pPr>
            <w:r w:rsidRPr="00112B36">
              <w:rPr>
                <w:b/>
              </w:rPr>
              <w:t xml:space="preserve">P8 </w:t>
            </w:r>
          </w:p>
          <w:p w:rsidR="004C5583" w:rsidRDefault="004C5583" w:rsidP="00101242">
            <w:pPr>
              <w:pStyle w:val="Tabletext"/>
              <w:rPr>
                <w:b/>
              </w:rPr>
            </w:pPr>
            <w:r>
              <w:t>calculate the probability of independent and dependent combined events, including using tree diagrams and other representations, and know the underlying assumptions</w:t>
            </w:r>
          </w:p>
          <w:p w:rsidR="004C5583" w:rsidRPr="00112B36" w:rsidRDefault="004C5583" w:rsidP="00101242">
            <w:pPr>
              <w:pStyle w:val="Tabletext"/>
              <w:rPr>
                <w:b/>
              </w:rPr>
            </w:pPr>
            <w:r w:rsidRPr="00112B36">
              <w:rPr>
                <w:b/>
              </w:rPr>
              <w:t xml:space="preserve">P9 </w:t>
            </w:r>
          </w:p>
          <w:p w:rsidR="004C5583" w:rsidRDefault="004C5583" w:rsidP="00101242">
            <w:pPr>
              <w:pStyle w:val="text"/>
              <w:ind w:left="0"/>
            </w:pPr>
            <w:r>
              <w:t>calculate and interpret conditional probabilities through representation using expected frequencies with two-way tables, tree diagrams and Venn diagrams</w:t>
            </w:r>
          </w:p>
        </w:tc>
      </w:tr>
      <w:tr w:rsidR="004C5583" w:rsidRPr="008271EA" w:rsidTr="00CC1187">
        <w:trPr>
          <w:trHeight w:val="1644"/>
        </w:trPr>
        <w:tc>
          <w:tcPr>
            <w:tcW w:w="582" w:type="pct"/>
            <w:shd w:val="clear" w:color="auto" w:fill="auto"/>
          </w:tcPr>
          <w:p w:rsidR="004C5583" w:rsidRPr="0064672F" w:rsidRDefault="004C5583" w:rsidP="00282282">
            <w:pPr>
              <w:pStyle w:val="Tabletext"/>
              <w:rPr>
                <w:szCs w:val="20"/>
              </w:rPr>
            </w:pPr>
            <w:r>
              <w:rPr>
                <w:szCs w:val="20"/>
              </w:rPr>
              <w:t>Summer 1</w:t>
            </w:r>
          </w:p>
        </w:tc>
        <w:tc>
          <w:tcPr>
            <w:tcW w:w="3450" w:type="pct"/>
            <w:shd w:val="clear" w:color="auto" w:fill="auto"/>
          </w:tcPr>
          <w:p w:rsidR="000B147A" w:rsidRDefault="000B147A" w:rsidP="000B147A">
            <w:pPr>
              <w:pStyle w:val="text"/>
              <w:ind w:left="0"/>
            </w:pPr>
            <w:r w:rsidRPr="00A331F7">
              <w:t>2</w:t>
            </w:r>
            <w:r>
              <w:t>(d)</w:t>
            </w:r>
            <w:r w:rsidRPr="00A331F7">
              <w:t xml:space="preserve"> Further summary statistics</w:t>
            </w:r>
          </w:p>
          <w:p w:rsidR="000B147A" w:rsidRDefault="000B147A" w:rsidP="000B147A">
            <w:pPr>
              <w:pStyle w:val="text"/>
              <w:numPr>
                <w:ilvl w:val="0"/>
                <w:numId w:val="20"/>
              </w:numPr>
            </w:pPr>
            <w:r>
              <w:t xml:space="preserve">Index numbers / </w:t>
            </w:r>
            <w:r w:rsidRPr="00476014">
              <w:rPr>
                <w:b/>
              </w:rPr>
              <w:t>weighted index numbers</w:t>
            </w:r>
          </w:p>
          <w:p w:rsidR="000B147A" w:rsidRDefault="000B147A" w:rsidP="000B147A">
            <w:pPr>
              <w:pStyle w:val="text"/>
              <w:numPr>
                <w:ilvl w:val="1"/>
                <w:numId w:val="20"/>
              </w:numPr>
            </w:pPr>
            <w:r>
              <w:t xml:space="preserve">Retail price index (RPI) </w:t>
            </w:r>
          </w:p>
          <w:p w:rsidR="000B147A" w:rsidRDefault="000B147A" w:rsidP="000B147A">
            <w:pPr>
              <w:pStyle w:val="text"/>
              <w:numPr>
                <w:ilvl w:val="1"/>
                <w:numId w:val="20"/>
              </w:numPr>
            </w:pPr>
            <w:r>
              <w:t xml:space="preserve">Consumer price index (CPI) </w:t>
            </w:r>
          </w:p>
          <w:p w:rsidR="000B147A" w:rsidRDefault="000B147A" w:rsidP="000B147A">
            <w:pPr>
              <w:pStyle w:val="text"/>
              <w:numPr>
                <w:ilvl w:val="1"/>
                <w:numId w:val="20"/>
              </w:numPr>
            </w:pPr>
            <w:r>
              <w:t>Gross domestic product (GDP)</w:t>
            </w:r>
          </w:p>
          <w:p w:rsidR="000B147A" w:rsidRDefault="000B147A" w:rsidP="000B147A">
            <w:pPr>
              <w:pStyle w:val="text"/>
              <w:numPr>
                <w:ilvl w:val="0"/>
                <w:numId w:val="20"/>
              </w:numPr>
            </w:pPr>
            <w:r>
              <w:t>Interpret data related to rates of change over time when given in graphical form</w:t>
            </w:r>
          </w:p>
          <w:p w:rsidR="000B147A" w:rsidRDefault="000B147A" w:rsidP="000B147A">
            <w:pPr>
              <w:pStyle w:val="text"/>
              <w:numPr>
                <w:ilvl w:val="0"/>
                <w:numId w:val="20"/>
              </w:numPr>
            </w:pPr>
            <w:r>
              <w:t>Calculate and interpret rates of change over time from tables using context specific formula</w:t>
            </w:r>
          </w:p>
          <w:p w:rsidR="004C5583" w:rsidRPr="002C5D66" w:rsidRDefault="004C5583" w:rsidP="003667C4">
            <w:pPr>
              <w:pStyle w:val="text"/>
              <w:ind w:left="0"/>
              <w:rPr>
                <w:b/>
              </w:rPr>
            </w:pPr>
            <w:r w:rsidRPr="002C5D66">
              <w:rPr>
                <w:b/>
              </w:rPr>
              <w:t>3. Probability distributions</w:t>
            </w:r>
          </w:p>
          <w:p w:rsidR="004C5583" w:rsidRPr="002C5D66" w:rsidRDefault="004C5583" w:rsidP="003667C4">
            <w:pPr>
              <w:pStyle w:val="text"/>
              <w:numPr>
                <w:ilvl w:val="0"/>
                <w:numId w:val="23"/>
              </w:numPr>
              <w:rPr>
                <w:b/>
              </w:rPr>
            </w:pPr>
            <w:r w:rsidRPr="002C5D66">
              <w:rPr>
                <w:b/>
              </w:rPr>
              <w:t>Binomial distribution</w:t>
            </w:r>
          </w:p>
          <w:p w:rsidR="004C5583" w:rsidRPr="002C5D66" w:rsidRDefault="004C5583" w:rsidP="003667C4">
            <w:pPr>
              <w:pStyle w:val="text"/>
              <w:numPr>
                <w:ilvl w:val="1"/>
                <w:numId w:val="23"/>
              </w:numPr>
              <w:rPr>
                <w:b/>
              </w:rPr>
            </w:pPr>
            <w:r w:rsidRPr="002C5D66">
              <w:rPr>
                <w:b/>
              </w:rPr>
              <w:t>Notation B(</w:t>
            </w:r>
            <w:r w:rsidRPr="002C5D66">
              <w:rPr>
                <w:b/>
                <w:i/>
              </w:rPr>
              <w:t>n</w:t>
            </w:r>
            <w:r w:rsidRPr="002C5D66">
              <w:rPr>
                <w:b/>
              </w:rPr>
              <w:t>,</w:t>
            </w:r>
            <w:r w:rsidRPr="002C5D66">
              <w:rPr>
                <w:b/>
                <w:i/>
              </w:rPr>
              <w:t xml:space="preserve"> p</w:t>
            </w:r>
            <w:r w:rsidRPr="002C5D66">
              <w:rPr>
                <w:b/>
              </w:rPr>
              <w:t>)</w:t>
            </w:r>
          </w:p>
          <w:p w:rsidR="004C5583" w:rsidRPr="002C5D66" w:rsidRDefault="004C5583" w:rsidP="003667C4">
            <w:pPr>
              <w:pStyle w:val="text"/>
              <w:numPr>
                <w:ilvl w:val="1"/>
                <w:numId w:val="23"/>
              </w:numPr>
              <w:rPr>
                <w:b/>
              </w:rPr>
            </w:pPr>
            <w:r w:rsidRPr="002C5D66">
              <w:rPr>
                <w:b/>
              </w:rPr>
              <w:t>Conditions that make binomial model suitable</w:t>
            </w:r>
          </w:p>
          <w:p w:rsidR="004C5583" w:rsidRPr="002C5D66" w:rsidRDefault="004C5583" w:rsidP="003667C4">
            <w:pPr>
              <w:pStyle w:val="text"/>
              <w:numPr>
                <w:ilvl w:val="1"/>
                <w:numId w:val="23"/>
              </w:numPr>
              <w:rPr>
                <w:b/>
              </w:rPr>
            </w:pPr>
            <w:r w:rsidRPr="002C5D66">
              <w:rPr>
                <w:b/>
              </w:rPr>
              <w:t>Mean (</w:t>
            </w:r>
            <w:r w:rsidRPr="002C5D66">
              <w:rPr>
                <w:b/>
                <w:i/>
              </w:rPr>
              <w:t>np</w:t>
            </w:r>
            <w:r w:rsidRPr="002C5D66">
              <w:rPr>
                <w:b/>
              </w:rPr>
              <w:t>)</w:t>
            </w:r>
          </w:p>
          <w:p w:rsidR="004C5583" w:rsidRPr="002C5D66" w:rsidRDefault="004C5583" w:rsidP="003667C4">
            <w:pPr>
              <w:pStyle w:val="text"/>
              <w:numPr>
                <w:ilvl w:val="1"/>
                <w:numId w:val="23"/>
              </w:numPr>
              <w:rPr>
                <w:b/>
              </w:rPr>
            </w:pPr>
            <w:r w:rsidRPr="002C5D66">
              <w:rPr>
                <w:b/>
              </w:rPr>
              <w:t>Calculation of binomial probabilities</w:t>
            </w:r>
          </w:p>
          <w:p w:rsidR="004C5583" w:rsidRPr="002C5D66" w:rsidRDefault="004C5583" w:rsidP="003667C4">
            <w:pPr>
              <w:pStyle w:val="text"/>
              <w:numPr>
                <w:ilvl w:val="0"/>
                <w:numId w:val="23"/>
              </w:numPr>
              <w:rPr>
                <w:b/>
              </w:rPr>
            </w:pPr>
            <w:r w:rsidRPr="002C5D66">
              <w:rPr>
                <w:b/>
              </w:rPr>
              <w:t>Normal distribution</w:t>
            </w:r>
          </w:p>
          <w:p w:rsidR="004C5583" w:rsidRPr="002C5D66" w:rsidRDefault="004C5583" w:rsidP="003667C4">
            <w:pPr>
              <w:pStyle w:val="text"/>
              <w:numPr>
                <w:ilvl w:val="1"/>
                <w:numId w:val="23"/>
              </w:numPr>
              <w:rPr>
                <w:b/>
              </w:rPr>
            </w:pPr>
            <w:r w:rsidRPr="002C5D66">
              <w:rPr>
                <w:b/>
              </w:rPr>
              <w:t>Notation N(μ, σ</w:t>
            </w:r>
            <w:r w:rsidRPr="002C5D66">
              <w:rPr>
                <w:b/>
                <w:vertAlign w:val="superscript"/>
              </w:rPr>
              <w:t>2</w:t>
            </w:r>
            <w:r w:rsidRPr="002C5D66">
              <w:rPr>
                <w:b/>
              </w:rPr>
              <w:t xml:space="preserve"> )</w:t>
            </w:r>
          </w:p>
          <w:p w:rsidR="004C5583" w:rsidRPr="002C5D66" w:rsidRDefault="004C5583" w:rsidP="003667C4">
            <w:pPr>
              <w:pStyle w:val="text"/>
              <w:numPr>
                <w:ilvl w:val="1"/>
                <w:numId w:val="23"/>
              </w:numPr>
              <w:rPr>
                <w:b/>
              </w:rPr>
            </w:pPr>
            <w:r w:rsidRPr="002C5D66">
              <w:rPr>
                <w:b/>
              </w:rPr>
              <w:t>Characteristics of Normal distribution</w:t>
            </w:r>
          </w:p>
          <w:p w:rsidR="004C5583" w:rsidRPr="002C5D66" w:rsidRDefault="004C5583" w:rsidP="003667C4">
            <w:pPr>
              <w:pStyle w:val="text"/>
              <w:numPr>
                <w:ilvl w:val="1"/>
                <w:numId w:val="23"/>
              </w:numPr>
              <w:rPr>
                <w:b/>
              </w:rPr>
            </w:pPr>
            <w:r w:rsidRPr="002C5D66">
              <w:rPr>
                <w:b/>
              </w:rPr>
              <w:t>Conditions that make Normal model suitable</w:t>
            </w:r>
          </w:p>
          <w:p w:rsidR="004C5583" w:rsidRPr="002C5D66" w:rsidRDefault="004C5583" w:rsidP="00DA2078">
            <w:pPr>
              <w:pStyle w:val="text"/>
              <w:numPr>
                <w:ilvl w:val="1"/>
                <w:numId w:val="14"/>
              </w:numPr>
              <w:rPr>
                <w:b/>
              </w:rPr>
            </w:pPr>
            <w:r w:rsidRPr="002C5D66">
              <w:rPr>
                <w:b/>
              </w:rPr>
              <w:t>Approximately 95% of the data lie within two standard deviations of the mean and that 68% (just over two thirds) lie within one standard deviation of the mean</w:t>
            </w:r>
          </w:p>
          <w:p w:rsidR="000B147A" w:rsidRDefault="000B147A" w:rsidP="000B147A">
            <w:pPr>
              <w:pStyle w:val="Tabletextbullets"/>
              <w:numPr>
                <w:ilvl w:val="0"/>
                <w:numId w:val="0"/>
              </w:numPr>
            </w:pPr>
            <w:r w:rsidRPr="002E5AC8">
              <w:t>2</w:t>
            </w:r>
            <w:r>
              <w:t>(c)</w:t>
            </w:r>
            <w:r w:rsidRPr="002E5AC8">
              <w:t xml:space="preserve"> Measures of dispersion</w:t>
            </w:r>
          </w:p>
          <w:p w:rsidR="000B147A" w:rsidRDefault="000B147A" w:rsidP="000B147A">
            <w:pPr>
              <w:pStyle w:val="Tabletextbullets"/>
              <w:numPr>
                <w:ilvl w:val="0"/>
                <w:numId w:val="20"/>
              </w:numPr>
              <w:rPr>
                <w:b/>
              </w:rPr>
            </w:pPr>
            <w:r w:rsidRPr="008869EB">
              <w:rPr>
                <w:b/>
              </w:rPr>
              <w:t>Standardised scores</w:t>
            </w:r>
          </w:p>
          <w:p w:rsidR="00CE3A84" w:rsidRPr="00334310" w:rsidRDefault="00CE3A84" w:rsidP="00CE3A84">
            <w:pPr>
              <w:pStyle w:val="text"/>
              <w:ind w:left="0"/>
              <w:rPr>
                <w:b/>
              </w:rPr>
            </w:pPr>
            <w:r w:rsidRPr="00334310">
              <w:rPr>
                <w:b/>
              </w:rPr>
              <w:t>2</w:t>
            </w:r>
            <w:r>
              <w:rPr>
                <w:b/>
              </w:rPr>
              <w:t>(g)</w:t>
            </w:r>
            <w:r w:rsidRPr="00334310">
              <w:rPr>
                <w:b/>
              </w:rPr>
              <w:t xml:space="preserve"> Quality assurance</w:t>
            </w:r>
          </w:p>
          <w:p w:rsidR="00CE3A84" w:rsidRPr="00334310" w:rsidRDefault="00CE3A84" w:rsidP="00CE3A84">
            <w:pPr>
              <w:pStyle w:val="text"/>
              <w:numPr>
                <w:ilvl w:val="0"/>
                <w:numId w:val="13"/>
              </w:numPr>
              <w:rPr>
                <w:b/>
              </w:rPr>
            </w:pPr>
            <w:r w:rsidRPr="00334310">
              <w:rPr>
                <w:b/>
              </w:rPr>
              <w:t>Know that a set of sample means are more closely distributed than individual values from the same population.</w:t>
            </w:r>
          </w:p>
          <w:p w:rsidR="00CE3A84" w:rsidRDefault="00CE3A84" w:rsidP="00CE3A84">
            <w:pPr>
              <w:pStyle w:val="text"/>
              <w:numPr>
                <w:ilvl w:val="0"/>
                <w:numId w:val="13"/>
              </w:numPr>
              <w:rPr>
                <w:b/>
              </w:rPr>
            </w:pPr>
            <w:r w:rsidRPr="00334310">
              <w:rPr>
                <w:b/>
              </w:rPr>
              <w:t>Control charts</w:t>
            </w:r>
          </w:p>
          <w:p w:rsidR="00CE3A84" w:rsidRPr="00520E29" w:rsidRDefault="00CE3A84" w:rsidP="00CE3A84">
            <w:pPr>
              <w:pStyle w:val="text"/>
              <w:numPr>
                <w:ilvl w:val="1"/>
                <w:numId w:val="13"/>
              </w:numPr>
              <w:rPr>
                <w:b/>
              </w:rPr>
            </w:pPr>
            <w:r w:rsidRPr="00334310">
              <w:rPr>
                <w:b/>
              </w:rPr>
              <w:t>Use action and warning lines in quality assurance sampling applications</w:t>
            </w:r>
            <w:r>
              <w:t>.</w:t>
            </w:r>
          </w:p>
          <w:p w:rsidR="004C5583" w:rsidRDefault="004C5583" w:rsidP="00DA2078">
            <w:pPr>
              <w:pStyle w:val="text"/>
              <w:ind w:left="0"/>
            </w:pPr>
          </w:p>
          <w:p w:rsidR="004C5583" w:rsidRPr="009B21BC" w:rsidRDefault="004C5583" w:rsidP="00CC4D63">
            <w:pPr>
              <w:pStyle w:val="text"/>
              <w:ind w:left="0"/>
            </w:pPr>
            <w:r>
              <w:t>Revision for Paper 1</w:t>
            </w:r>
            <w:r w:rsidR="00CC4D63">
              <w:t xml:space="preserve"> and</w:t>
            </w:r>
            <w:r>
              <w:t xml:space="preserve"> Paper 2</w:t>
            </w:r>
          </w:p>
        </w:tc>
        <w:tc>
          <w:tcPr>
            <w:tcW w:w="968" w:type="pct"/>
          </w:tcPr>
          <w:p w:rsidR="004C5583" w:rsidRPr="002C5D66" w:rsidRDefault="004C5583" w:rsidP="003667C4">
            <w:pPr>
              <w:pStyle w:val="text"/>
              <w:ind w:left="0"/>
              <w:rPr>
                <w:b/>
              </w:rPr>
            </w:pPr>
          </w:p>
        </w:tc>
      </w:tr>
    </w:tbl>
    <w:p w:rsidR="00B53881" w:rsidRDefault="00B53881" w:rsidP="00B53881">
      <w:pPr>
        <w:pStyle w:val="text"/>
        <w:ind w:left="0"/>
        <w:rPr>
          <w:b/>
        </w:rPr>
      </w:pPr>
    </w:p>
    <w:p w:rsidR="001F2EB5" w:rsidRDefault="001F2EB5" w:rsidP="00B53881">
      <w:pPr>
        <w:pStyle w:val="text"/>
        <w:ind w:left="0"/>
        <w:rPr>
          <w:b/>
        </w:rPr>
      </w:pPr>
    </w:p>
    <w:p w:rsidR="0041086A" w:rsidRPr="002F1D41" w:rsidRDefault="0041086A" w:rsidP="0041086A">
      <w:pPr>
        <w:pStyle w:val="text"/>
        <w:ind w:left="0"/>
        <w:rPr>
          <w:b/>
        </w:rPr>
      </w:pPr>
      <w:r w:rsidRPr="002F1D41">
        <w:rPr>
          <w:b/>
        </w:rPr>
        <w:t>Statistical Enquiry Cycle/A03 Practice</w:t>
      </w:r>
    </w:p>
    <w:p w:rsidR="001F2EB5" w:rsidRDefault="001F2EB5" w:rsidP="001F2EB5">
      <w:pPr>
        <w:pStyle w:val="text"/>
        <w:ind w:left="0"/>
      </w:pPr>
      <w:r>
        <w:t>During the</w:t>
      </w:r>
      <w:r w:rsidR="00F74BE7">
        <w:t xml:space="preserve"> </w:t>
      </w:r>
      <w:r w:rsidR="00CC4D63">
        <w:t>S</w:t>
      </w:r>
      <w:r>
        <w:t>pring term</w:t>
      </w:r>
      <w:r w:rsidR="00CC4D63">
        <w:t>/start of the S</w:t>
      </w:r>
      <w:r w:rsidR="00F74BE7">
        <w:t>ummer term</w:t>
      </w:r>
      <w:r w:rsidR="009027E0">
        <w:t>, students would benefit from</w:t>
      </w:r>
      <w:r w:rsidR="00A55EC4">
        <w:t xml:space="preserve"> carry</w:t>
      </w:r>
      <w:r w:rsidR="009027E0">
        <w:t>ing</w:t>
      </w:r>
      <w:r w:rsidR="00A55EC4">
        <w:t xml:space="preserve"> </w:t>
      </w:r>
      <w:r w:rsidR="00F74BE7">
        <w:t>out a statistical investigation.</w:t>
      </w:r>
    </w:p>
    <w:p w:rsidR="001F2EB5" w:rsidRPr="002F1D41" w:rsidRDefault="001F2EB5" w:rsidP="001F2EB5">
      <w:pPr>
        <w:pStyle w:val="text"/>
        <w:ind w:left="0"/>
        <w:rPr>
          <w:b/>
          <w:i/>
        </w:rPr>
      </w:pPr>
      <w:r w:rsidRPr="002F1D41">
        <w:rPr>
          <w:b/>
          <w:i/>
        </w:rPr>
        <w:t>Mini-investigation</w:t>
      </w:r>
    </w:p>
    <w:p w:rsidR="001F2EB5" w:rsidRDefault="00210997" w:rsidP="001F2EB5">
      <w:pPr>
        <w:pStyle w:val="text"/>
        <w:ind w:left="0"/>
      </w:pPr>
      <w:r>
        <w:t>Students should u</w:t>
      </w:r>
      <w:r w:rsidR="001F2EB5">
        <w:t xml:space="preserve">se this time to carry out an </w:t>
      </w:r>
      <w:r>
        <w:t xml:space="preserve">independent statistical </w:t>
      </w:r>
      <w:r w:rsidR="001F2EB5">
        <w:t>investigation. Students should have the opportunity to work with real world data sets. They may choose to investigate a problem from the sciences, geography, business, economics or other relevant field.</w:t>
      </w:r>
      <w:r w:rsidR="00F54433">
        <w:t xml:space="preserve"> In the investigation students should:</w:t>
      </w:r>
    </w:p>
    <w:p w:rsidR="001F2EB5" w:rsidRDefault="001F2EB5" w:rsidP="001F2EB5">
      <w:pPr>
        <w:pStyle w:val="text"/>
        <w:numPr>
          <w:ilvl w:val="0"/>
          <w:numId w:val="26"/>
        </w:numPr>
      </w:pPr>
      <w:r>
        <w:t>Define a hypothesis to be investigated</w:t>
      </w:r>
    </w:p>
    <w:p w:rsidR="001F2EB5" w:rsidRDefault="001F2EB5" w:rsidP="001F2EB5">
      <w:pPr>
        <w:pStyle w:val="text"/>
        <w:numPr>
          <w:ilvl w:val="0"/>
          <w:numId w:val="26"/>
        </w:numPr>
      </w:pPr>
      <w:r>
        <w:t>Decide data to collect</w:t>
      </w:r>
    </w:p>
    <w:p w:rsidR="001F2EB5" w:rsidRDefault="001F2EB5" w:rsidP="001F2EB5">
      <w:pPr>
        <w:pStyle w:val="text"/>
        <w:numPr>
          <w:ilvl w:val="0"/>
          <w:numId w:val="26"/>
        </w:numPr>
      </w:pPr>
      <w:r>
        <w:t>Plan a strategy on how to process and represent data</w:t>
      </w:r>
    </w:p>
    <w:p w:rsidR="001F2EB5" w:rsidRDefault="001F2EB5" w:rsidP="001F2EB5">
      <w:pPr>
        <w:pStyle w:val="text"/>
        <w:numPr>
          <w:ilvl w:val="0"/>
          <w:numId w:val="26"/>
        </w:numPr>
      </w:pPr>
      <w:r>
        <w:t>Generate diagrams to represent data</w:t>
      </w:r>
    </w:p>
    <w:p w:rsidR="001F2EB5" w:rsidRDefault="001F2EB5" w:rsidP="001F2EB5">
      <w:pPr>
        <w:pStyle w:val="text"/>
        <w:numPr>
          <w:ilvl w:val="0"/>
          <w:numId w:val="26"/>
        </w:numPr>
      </w:pPr>
      <w:r>
        <w:t>Generate statistical measures</w:t>
      </w:r>
    </w:p>
    <w:p w:rsidR="001F2EB5" w:rsidRDefault="001F2EB5" w:rsidP="001F2EB5">
      <w:pPr>
        <w:pStyle w:val="text"/>
        <w:numPr>
          <w:ilvl w:val="0"/>
          <w:numId w:val="26"/>
        </w:numPr>
      </w:pPr>
      <w:r>
        <w:t>Analyse diagrams and calculations</w:t>
      </w:r>
    </w:p>
    <w:p w:rsidR="001F2EB5" w:rsidRDefault="001F2EB5" w:rsidP="001F2EB5">
      <w:pPr>
        <w:pStyle w:val="text"/>
        <w:numPr>
          <w:ilvl w:val="0"/>
          <w:numId w:val="26"/>
        </w:numPr>
      </w:pPr>
      <w:r>
        <w:t>Draw conclusions relating to hypotheses</w:t>
      </w:r>
    </w:p>
    <w:p w:rsidR="001F2EB5" w:rsidRDefault="001F2EB5" w:rsidP="001F2EB5">
      <w:pPr>
        <w:pStyle w:val="text"/>
        <w:numPr>
          <w:ilvl w:val="1"/>
          <w:numId w:val="26"/>
        </w:numPr>
      </w:pPr>
      <w:r>
        <w:t>Discuss reliability</w:t>
      </w:r>
    </w:p>
    <w:p w:rsidR="001F2EB5" w:rsidRDefault="001F2EB5" w:rsidP="001F2EB5">
      <w:pPr>
        <w:pStyle w:val="text"/>
        <w:numPr>
          <w:ilvl w:val="1"/>
          <w:numId w:val="26"/>
        </w:numPr>
      </w:pPr>
      <w:r>
        <w:t>Identify weaknesses</w:t>
      </w:r>
    </w:p>
    <w:p w:rsidR="001F2EB5" w:rsidRDefault="001F2EB5" w:rsidP="001F2EB5">
      <w:pPr>
        <w:pStyle w:val="text"/>
        <w:numPr>
          <w:ilvl w:val="1"/>
          <w:numId w:val="26"/>
        </w:numPr>
      </w:pPr>
      <w:r>
        <w:t>Suggest improvements</w:t>
      </w:r>
    </w:p>
    <w:p w:rsidR="00427A7C" w:rsidRPr="00A04B98" w:rsidRDefault="001F2EB5" w:rsidP="00427A7C">
      <w:pPr>
        <w:pStyle w:val="text"/>
        <w:numPr>
          <w:ilvl w:val="1"/>
          <w:numId w:val="26"/>
        </w:numPr>
        <w:rPr>
          <w:b/>
        </w:rPr>
      </w:pPr>
      <w:r>
        <w:t>Ma</w:t>
      </w:r>
      <w:r w:rsidR="00B63469">
        <w:t>ke refinements</w:t>
      </w:r>
    </w:p>
    <w:p w:rsidR="00A04B98" w:rsidRPr="00427A7C" w:rsidRDefault="00A04B98" w:rsidP="00427A7C">
      <w:pPr>
        <w:pStyle w:val="text"/>
        <w:numPr>
          <w:ilvl w:val="1"/>
          <w:numId w:val="26"/>
        </w:numPr>
        <w:rPr>
          <w:b/>
        </w:rPr>
        <w:sectPr w:rsidR="00A04B98" w:rsidRPr="00427A7C" w:rsidSect="00FE1E3A">
          <w:headerReference w:type="even" r:id="rId29"/>
          <w:headerReference w:type="default" r:id="rId30"/>
          <w:headerReference w:type="first" r:id="rId31"/>
          <w:type w:val="evenPage"/>
          <w:pgSz w:w="11900" w:h="16840" w:code="9"/>
          <w:pgMar w:top="1411" w:right="1411" w:bottom="1224" w:left="1411" w:header="562" w:footer="562" w:gutter="0"/>
          <w:cols w:space="708"/>
          <w:docGrid w:linePitch="326"/>
        </w:sectPr>
      </w:pPr>
    </w:p>
    <w:p w:rsidR="00A04B98" w:rsidRPr="00B415B7" w:rsidRDefault="00A04B98" w:rsidP="00A04B98">
      <w:pPr>
        <w:pStyle w:val="Header"/>
        <w:numPr>
          <w:ilvl w:val="0"/>
          <w:numId w:val="26"/>
        </w:numPr>
        <w:rPr>
          <w:i/>
        </w:rPr>
      </w:pPr>
      <w:r w:rsidRPr="00B415B7">
        <w:rPr>
          <w:i/>
          <w:noProof/>
          <w:lang w:eastAsia="en-GB"/>
        </w:rPr>
        <w:drawing>
          <wp:anchor distT="0" distB="0" distL="114300" distR="114300" simplePos="0" relativeHeight="251661312" behindDoc="1" locked="0" layoutInCell="1" allowOverlap="1" wp14:anchorId="68D9319B" wp14:editId="1660A974">
            <wp:simplePos x="0" y="0"/>
            <wp:positionH relativeFrom="column">
              <wp:posOffset>4337685</wp:posOffset>
            </wp:positionH>
            <wp:positionV relativeFrom="paragraph">
              <wp:posOffset>-367665</wp:posOffset>
            </wp:positionV>
            <wp:extent cx="1838325" cy="295275"/>
            <wp:effectExtent l="0" t="0" r="9525" b="9525"/>
            <wp:wrapNone/>
            <wp:docPr id="114" name="Picture 114" descr="edxLogo_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xLogo_White_RG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95275"/>
                    </a:xfrm>
                    <a:prstGeom prst="rect">
                      <a:avLst/>
                    </a:prstGeom>
                    <a:noFill/>
                    <a:ln>
                      <a:noFill/>
                    </a:ln>
                  </pic:spPr>
                </pic:pic>
              </a:graphicData>
            </a:graphic>
          </wp:anchor>
        </w:drawing>
      </w:r>
      <w:r w:rsidRPr="00B415B7">
        <w:rPr>
          <w:i/>
          <w:noProof/>
          <w:lang w:eastAsia="en-GB"/>
        </w:rPr>
        <mc:AlternateContent>
          <mc:Choice Requires="wps">
            <w:drawing>
              <wp:anchor distT="0" distB="0" distL="114300" distR="114300" simplePos="0" relativeHeight="251660288" behindDoc="1" locked="0" layoutInCell="1" allowOverlap="1" wp14:anchorId="0482D5EC" wp14:editId="2FC0A965">
                <wp:simplePos x="0" y="0"/>
                <wp:positionH relativeFrom="column">
                  <wp:posOffset>-872490</wp:posOffset>
                </wp:positionH>
                <wp:positionV relativeFrom="paragraph">
                  <wp:posOffset>-1024890</wp:posOffset>
                </wp:positionV>
                <wp:extent cx="7871460" cy="11492865"/>
                <wp:effectExtent l="19050" t="19050" r="34290" b="5143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460" cy="11492865"/>
                        </a:xfrm>
                        <a:prstGeom prst="rect">
                          <a:avLst/>
                        </a:prstGeom>
                        <a:solidFill>
                          <a:srgbClr val="B2B8CE"/>
                        </a:solidFill>
                        <a:ln w="38100">
                          <a:solidFill>
                            <a:srgbClr val="F2F2F2"/>
                          </a:solidFill>
                          <a:miter lim="800000"/>
                          <a:headEnd/>
                          <a:tailEnd/>
                        </a:ln>
                        <a:effectLst>
                          <a:outerShdw dist="28398" dir="3806097" algn="ctr" rotWithShape="0">
                            <a:srgbClr val="243F60">
                              <a:alpha val="50000"/>
                            </a:srgbClr>
                          </a:outerShdw>
                        </a:effectLst>
                      </wps:spPr>
                      <wps:txbx>
                        <w:txbxContent>
                          <w:p w:rsidR="00A04B98" w:rsidRDefault="00A04B98" w:rsidP="00A04B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82D5EC" id="Rectangle 115" o:spid="_x0000_s1026" style="position:absolute;left:0;text-align:left;margin-left:-68.7pt;margin-top:-80.7pt;width:619.8pt;height:90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" fillcolor="#b2b8ce" strokecolor="#f2f2f2" strokeweight="3pt">
                <v:shadow on="t" color="#243f60" opacity=".5" offset="1pt"/>
                <v:textbox>
                  <w:txbxContent>
                    <w:p w14:paraId="40E219A1" w14:textId="3FD1F2B1" w:rsidR="00A04B98" w:rsidRDefault="00A04B98" w:rsidP="00A04B98">
                      <w:pPr>
                        <w:jc w:val="center"/>
                      </w:pPr>
                      <w:bookmarkStart w:id="2" w:name="_GoBack"/>
                      <w:bookmarkEnd w:id="2"/>
                    </w:p>
                  </w:txbxContent>
                </v:textbox>
              </v:rect>
            </w:pict>
          </mc:Fallback>
        </mc:AlternateContent>
      </w:r>
    </w:p>
    <w:p w:rsidR="00427A7C" w:rsidRDefault="00427A7C" w:rsidP="00B63469">
      <w:pPr>
        <w:pStyle w:val="BodyText2"/>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A04B98" w:rsidP="00427A7C">
      <w:pPr>
        <w:rPr>
          <w:lang w:eastAsia="en-GB"/>
        </w:rPr>
      </w:pPr>
      <w:r>
        <w:rPr>
          <w:noProof/>
          <w:lang w:eastAsia="en-GB"/>
        </w:rPr>
        <w:drawing>
          <wp:anchor distT="0" distB="0" distL="114300" distR="114300" simplePos="0" relativeHeight="251659264" behindDoc="0" locked="0" layoutInCell="1" allowOverlap="1" wp14:editId="3B47CCC0">
            <wp:simplePos x="0" y="0"/>
            <wp:positionH relativeFrom="column">
              <wp:posOffset>5918835</wp:posOffset>
            </wp:positionH>
            <wp:positionV relativeFrom="paragraph">
              <wp:posOffset>9954260</wp:posOffset>
            </wp:positionV>
            <wp:extent cx="1296035" cy="588645"/>
            <wp:effectExtent l="0" t="0" r="0" b="0"/>
            <wp:wrapNone/>
            <wp:docPr id="120" name="Picture 120" descr="PearsonLogo_Horizontal_W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rsonLogo_Horizontal_W_RG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03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427A7C" w:rsidP="00427A7C">
      <w:pPr>
        <w:rPr>
          <w:lang w:eastAsia="en-GB"/>
        </w:rPr>
      </w:pPr>
    </w:p>
    <w:p w:rsidR="00427A7C" w:rsidRPr="00427A7C" w:rsidRDefault="00D537EA" w:rsidP="00427A7C">
      <w:pPr>
        <w:rPr>
          <w:lang w:eastAsia="en-GB"/>
        </w:rPr>
      </w:pPr>
      <w:r w:rsidRPr="00B415B7">
        <w:rPr>
          <w:i/>
          <w:noProof/>
          <w:lang w:eastAsia="en-GB"/>
        </w:rPr>
        <w:drawing>
          <wp:anchor distT="0" distB="0" distL="114300" distR="114300" simplePos="0" relativeHeight="251658240" behindDoc="1" locked="0" layoutInCell="1" allowOverlap="1" wp14:anchorId="76CF29C8" wp14:editId="6CB9F92F">
            <wp:simplePos x="0" y="0"/>
            <wp:positionH relativeFrom="margin">
              <wp:posOffset>-432435</wp:posOffset>
            </wp:positionH>
            <wp:positionV relativeFrom="paragraph">
              <wp:posOffset>207645</wp:posOffset>
            </wp:positionV>
            <wp:extent cx="7105650" cy="3800475"/>
            <wp:effectExtent l="0" t="0" r="0" b="0"/>
            <wp:wrapThrough wrapText="bothSides">
              <wp:wrapPolygon edited="0">
                <wp:start x="1621" y="325"/>
                <wp:lineTo x="1390" y="758"/>
                <wp:lineTo x="1390" y="2274"/>
                <wp:lineTo x="984" y="4006"/>
                <wp:lineTo x="695" y="5738"/>
                <wp:lineTo x="521" y="6171"/>
                <wp:lineTo x="463" y="7471"/>
                <wp:lineTo x="695" y="9203"/>
                <wp:lineTo x="695" y="9744"/>
                <wp:lineTo x="2085" y="10935"/>
                <wp:lineTo x="2664" y="10935"/>
                <wp:lineTo x="4864" y="12668"/>
                <wp:lineTo x="4169" y="14400"/>
                <wp:lineTo x="3185" y="17865"/>
                <wp:lineTo x="290" y="19597"/>
                <wp:lineTo x="174" y="19922"/>
                <wp:lineTo x="4633" y="21438"/>
                <wp:lineTo x="4864" y="21438"/>
                <wp:lineTo x="8744" y="21221"/>
                <wp:lineTo x="17604" y="20138"/>
                <wp:lineTo x="17546" y="19597"/>
                <wp:lineTo x="21137" y="18731"/>
                <wp:lineTo x="21137" y="18514"/>
                <wp:lineTo x="17431" y="17865"/>
                <wp:lineTo x="17199" y="14400"/>
                <wp:lineTo x="17488" y="14400"/>
                <wp:lineTo x="20036" y="12668"/>
                <wp:lineTo x="20963" y="11260"/>
                <wp:lineTo x="20963" y="10935"/>
                <wp:lineTo x="21253" y="10177"/>
                <wp:lineTo x="20905" y="9961"/>
                <wp:lineTo x="17488" y="9203"/>
                <wp:lineTo x="16794" y="7471"/>
                <wp:lineTo x="16446" y="5738"/>
                <wp:lineTo x="16504" y="4764"/>
                <wp:lineTo x="13898" y="4114"/>
                <wp:lineTo x="9208" y="3789"/>
                <wp:lineTo x="6602" y="1949"/>
                <wp:lineTo x="1853" y="325"/>
                <wp:lineTo x="1621" y="325"/>
              </wp:wrapPolygon>
            </wp:wrapThrough>
            <wp:docPr id="116" name="Picture 116"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ger"/>
                    <pic:cNvPicPr>
                      <a:picLocks noChangeAspect="1" noChangeArrowheads="1"/>
                    </pic:cNvPicPr>
                  </pic:nvPicPr>
                  <pic:blipFill>
                    <a:blip r:embed="rId34">
                      <a:extLst>
                        <a:ext uri="{28A0092B-C50C-407E-A947-70E740481C1C}">
                          <a14:useLocalDpi xmlns:a14="http://schemas.microsoft.com/office/drawing/2010/main" val="0"/>
                        </a:ext>
                      </a:extLst>
                    </a:blip>
                    <a:srcRect l="8041" t="16937" r="4256" b="12808"/>
                    <a:stretch>
                      <a:fillRect/>
                    </a:stretch>
                  </pic:blipFill>
                  <pic:spPr bwMode="auto">
                    <a:xfrm>
                      <a:off x="0" y="0"/>
                      <a:ext cx="710565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A7C" w:rsidRPr="00427A7C" w:rsidRDefault="00427A7C" w:rsidP="00427A7C">
      <w:pPr>
        <w:rPr>
          <w:lang w:eastAsia="en-GB"/>
        </w:rPr>
      </w:pPr>
    </w:p>
    <w:p w:rsidR="00427A7C" w:rsidRPr="00427A7C" w:rsidRDefault="00427A7C" w:rsidP="00427A7C">
      <w:pPr>
        <w:rPr>
          <w:lang w:eastAsia="en-GB"/>
        </w:rPr>
      </w:pPr>
    </w:p>
    <w:p w:rsidR="00427A7C" w:rsidRDefault="00427A7C" w:rsidP="00427A7C">
      <w:pPr>
        <w:rPr>
          <w:lang w:eastAsia="en-GB"/>
        </w:rPr>
      </w:pPr>
    </w:p>
    <w:p w:rsidR="00427A7C" w:rsidRPr="00427A7C" w:rsidRDefault="00427A7C" w:rsidP="00427A7C">
      <w:pPr>
        <w:rPr>
          <w:lang w:eastAsia="en-GB"/>
        </w:rPr>
      </w:pPr>
    </w:p>
    <w:p w:rsidR="00427A7C" w:rsidRDefault="00427A7C" w:rsidP="00427A7C">
      <w:pPr>
        <w:rPr>
          <w:lang w:eastAsia="en-GB"/>
        </w:rPr>
      </w:pPr>
    </w:p>
    <w:p w:rsidR="00427A7C" w:rsidRDefault="00427A7C" w:rsidP="00427A7C">
      <w:pPr>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D537EA" w:rsidRDefault="00D537EA" w:rsidP="00427A7C">
      <w:pPr>
        <w:tabs>
          <w:tab w:val="left" w:pos="6300"/>
        </w:tabs>
        <w:rPr>
          <w:lang w:eastAsia="en-GB"/>
        </w:rPr>
      </w:pPr>
    </w:p>
    <w:p w:rsidR="001F2EB5" w:rsidRPr="00B63469" w:rsidRDefault="00D537EA" w:rsidP="00427A7C">
      <w:pPr>
        <w:tabs>
          <w:tab w:val="left" w:pos="6300"/>
        </w:tabs>
        <w:rPr>
          <w:lang w:eastAsia="en-GB"/>
        </w:rPr>
      </w:pPr>
      <w:r>
        <w:rPr>
          <w:noProof/>
          <w:lang w:eastAsia="en-GB"/>
        </w:rPr>
        <w:drawing>
          <wp:anchor distT="0" distB="0" distL="114300" distR="114300" simplePos="0" relativeHeight="251663360" behindDoc="0" locked="0" layoutInCell="1" allowOverlap="1" wp14:anchorId="497ADBF4" wp14:editId="68B6C03F">
            <wp:simplePos x="0" y="0"/>
            <wp:positionH relativeFrom="column">
              <wp:posOffset>5023485</wp:posOffset>
            </wp:positionH>
            <wp:positionV relativeFrom="paragraph">
              <wp:posOffset>2327302</wp:posOffset>
            </wp:positionV>
            <wp:extent cx="1456690" cy="537643"/>
            <wp:effectExtent l="0" t="0" r="0" b="0"/>
            <wp:wrapNone/>
            <wp:docPr id="128" name="Picture 128" descr="C:\Users\Ed\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AppData\Local\Microsoft\Windows\INetCacheContent.Word\Cap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5671" cy="544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B98">
        <w:rPr>
          <w:noProof/>
          <w:lang w:eastAsia="en-GB"/>
        </w:rPr>
        <w:drawing>
          <wp:anchor distT="0" distB="0" distL="114300" distR="114300" simplePos="0" relativeHeight="251662336" behindDoc="0" locked="0" layoutInCell="1" allowOverlap="1" wp14:editId="4EA80E82">
            <wp:simplePos x="0" y="0"/>
            <wp:positionH relativeFrom="column">
              <wp:posOffset>5918835</wp:posOffset>
            </wp:positionH>
            <wp:positionV relativeFrom="paragraph">
              <wp:posOffset>9954260</wp:posOffset>
            </wp:positionV>
            <wp:extent cx="1296035" cy="588645"/>
            <wp:effectExtent l="0" t="0" r="0" b="0"/>
            <wp:wrapNone/>
            <wp:docPr id="121" name="Picture 121" descr="PearsonLogo_Horizontal_W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rsonLogo_Horizontal_W_RG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035" cy="5886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F2EB5" w:rsidRPr="00B63469" w:rsidSect="00427A7C">
      <w:headerReference w:type="even" r:id="rId36"/>
      <w:headerReference w:type="default" r:id="rId37"/>
      <w:footerReference w:type="default" r:id="rId38"/>
      <w:pgSz w:w="11900" w:h="16840" w:code="9"/>
      <w:pgMar w:top="1134" w:right="1134" w:bottom="1134" w:left="1134" w:header="567" w:footer="4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F7A" w:rsidRDefault="00021F7A">
      <w:r>
        <w:separator/>
      </w:r>
    </w:p>
  </w:endnote>
  <w:endnote w:type="continuationSeparator" w:id="0">
    <w:p w:rsidR="00021F7A" w:rsidRDefault="00021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0000000000000000000"/>
    <w:charset w:val="00"/>
    <w:family w:val="roman"/>
    <w:notTrueType/>
    <w:pitch w:val="default"/>
  </w:font>
  <w:font w:name="Verdana Bold">
    <w:panose1 w:val="020B0804030504040204"/>
    <w:charset w:val="00"/>
    <w:family w:val="auto"/>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F158FC">
    <w:pPr>
      <w:framePr w:h="284" w:hRule="exact" w:hSpace="284" w:wrap="around" w:vAnchor="text" w:hAnchor="page" w:xAlign="outside" w:y="86"/>
      <w:jc w:val="center"/>
    </w:pPr>
    <w:r w:rsidRPr="00EE1556">
      <w:rPr>
        <w:rStyle w:val="PageNumber"/>
      </w:rPr>
      <w:fldChar w:fldCharType="begin"/>
    </w:r>
    <w:r w:rsidRPr="00EE1556">
      <w:rPr>
        <w:rStyle w:val="PageNumber"/>
      </w:rPr>
      <w:instrText xml:space="preserve"> PAGE </w:instrText>
    </w:r>
    <w:r w:rsidRPr="00EE1556">
      <w:rPr>
        <w:rStyle w:val="PageNumber"/>
      </w:rPr>
      <w:fldChar w:fldCharType="separate"/>
    </w:r>
    <w:r>
      <w:rPr>
        <w:rStyle w:val="PageNumber"/>
        <w:noProof/>
      </w:rPr>
      <w:t>2</w:t>
    </w:r>
    <w:r w:rsidRPr="00EE1556">
      <w:rPr>
        <w:rStyle w:val="PageNumber"/>
      </w:rPr>
      <w:fldChar w:fldCharType="end"/>
    </w:r>
  </w:p>
  <w:p w:rsidR="00427A7C" w:rsidRDefault="00427A7C" w:rsidP="00F158FC">
    <w:pPr>
      <w:pStyle w:val="Footereven"/>
    </w:pPr>
    <w:r w:rsidRPr="00EE6625">
      <w:t>© Pearson Education Ltd 201</w:t>
    </w:r>
    <w:r>
      <w:t>5</w:t>
    </w:r>
    <w:r w:rsidRPr="00EE6625">
      <w:t xml:space="preserve">. Copying permitted for purchasing institution only. This </w:t>
    </w:r>
    <w:r>
      <w:t>material is not copyright free.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275B77" w:rsidRDefault="00A85F37" w:rsidP="00F158FC">
    <w:r>
      <w:rPr>
        <w:noProof/>
      </w:rPr>
      <w:pict w14:anchorId="3DD0E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09.35pt;margin-top:-23.15pt;width:102.05pt;height:46.35pt;z-index:251718656">
          <v:imagedata r:id="rId1" o:title="PearsonLogo_Horizontal_W_RGB"/>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71382E">
    <w:pPr>
      <w:framePr w:h="284" w:hRule="exact" w:wrap="around" w:vAnchor="text" w:hAnchor="margin" w:xAlign="outside" w:y="58"/>
      <w:jc w:val="center"/>
    </w:pPr>
    <w:r w:rsidRPr="00EE1556">
      <w:rPr>
        <w:rStyle w:val="PageNumber"/>
        <w:sz w:val="20"/>
      </w:rPr>
      <w:fldChar w:fldCharType="begin"/>
    </w:r>
    <w:r w:rsidRPr="00EE1556">
      <w:rPr>
        <w:rStyle w:val="PageNumber"/>
        <w:sz w:val="20"/>
      </w:rPr>
      <w:instrText xml:space="preserve"> PAGE </w:instrText>
    </w:r>
    <w:r w:rsidRPr="00EE1556">
      <w:rPr>
        <w:rStyle w:val="PageNumber"/>
        <w:sz w:val="20"/>
      </w:rPr>
      <w:fldChar w:fldCharType="separate"/>
    </w:r>
    <w:r w:rsidR="00A85F37">
      <w:rPr>
        <w:rStyle w:val="PageNumber"/>
        <w:noProof/>
        <w:sz w:val="20"/>
      </w:rPr>
      <w:t>4</w:t>
    </w:r>
    <w:r w:rsidRPr="00EE1556">
      <w:rPr>
        <w:rStyle w:val="PageNumber"/>
        <w:sz w:val="20"/>
      </w:rPr>
      <w:fldChar w:fldCharType="end"/>
    </w:r>
  </w:p>
  <w:p w:rsidR="00427A7C" w:rsidRDefault="00427A7C" w:rsidP="0071382E">
    <w:pPr>
      <w:pStyle w:val="Footereven"/>
      <w:tabs>
        <w:tab w:val="left" w:pos="705"/>
        <w:tab w:val="right" w:pos="9121"/>
      </w:tabs>
      <w:jc w:val="left"/>
    </w:pPr>
    <w:r>
      <w:tab/>
    </w:r>
    <w:r>
      <w:tab/>
    </w:r>
    <w:r w:rsidRPr="00EE6625">
      <w:t xml:space="preserve">© Pearson </w:t>
    </w:r>
    <w:r w:rsidRPr="00EE6625">
      <w:rPr>
        <w:noProof/>
        <w:szCs w:val="50"/>
        <w:lang w:eastAsia="en-GB"/>
      </w:rPr>
      <w:t>Education</w:t>
    </w:r>
    <w:r w:rsidRPr="00EE6625">
      <w:t xml:space="preserve"> Ltd 201</w:t>
    </w:r>
    <w:r>
      <w:t>7</w:t>
    </w:r>
    <w:r w:rsidRPr="00EE6625">
      <w:t xml:space="preserve"> </w:t>
    </w:r>
  </w:p>
  <w:p w:rsidR="00427A7C" w:rsidRDefault="00427A7C" w:rsidP="0071382E">
    <w:pPr>
      <w:pStyle w:val="Footereven"/>
      <w:tabs>
        <w:tab w:val="left" w:pos="1635"/>
        <w:tab w:val="right" w:pos="9121"/>
      </w:tabs>
      <w:jc w:val="left"/>
    </w:pPr>
    <w:r w:rsidRPr="00EE6625">
      <w:t xml:space="preserve"> </w:t>
    </w:r>
  </w:p>
  <w:p w:rsidR="00427A7C" w:rsidRPr="0071382E" w:rsidRDefault="00427A7C" w:rsidP="007138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BC5D36">
    <w:pPr>
      <w:pStyle w:val="Footer"/>
    </w:pPr>
    <w:r>
      <w:rPr>
        <w:rStyle w:val="PageNumber"/>
        <w:sz w:val="20"/>
      </w:rPr>
      <w:t>2</w:t>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t xml:space="preserve">       </w:t>
    </w:r>
    <w:r w:rsidRPr="00EE6625">
      <w:t xml:space="preserve">© </w:t>
    </w:r>
    <w:r w:rsidRPr="00E50219">
      <w:t>Pearson</w:t>
    </w:r>
    <w:r w:rsidRPr="00EE6625">
      <w:t xml:space="preserve"> </w:t>
    </w:r>
    <w:r w:rsidRPr="00EE6625">
      <w:rPr>
        <w:noProof/>
        <w:szCs w:val="50"/>
        <w:lang w:eastAsia="en-GB"/>
      </w:rPr>
      <w:t>Education</w:t>
    </w:r>
    <w:r>
      <w:t xml:space="preserve"> Ltd 2017</w:t>
    </w:r>
  </w:p>
  <w:p w:rsidR="00427A7C" w:rsidRPr="00BC0120" w:rsidRDefault="00427A7C" w:rsidP="00BC01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A666B3">
    <w:pPr>
      <w:framePr w:h="284" w:hRule="exact" w:hSpace="57" w:wrap="around" w:vAnchor="text" w:hAnchor="margin" w:xAlign="outside" w:y="58"/>
      <w:jc w:val="center"/>
    </w:pPr>
    <w:r w:rsidRPr="00EE1556">
      <w:rPr>
        <w:rStyle w:val="PageNumber"/>
        <w:sz w:val="20"/>
      </w:rPr>
      <w:fldChar w:fldCharType="begin"/>
    </w:r>
    <w:r w:rsidRPr="00EE1556">
      <w:rPr>
        <w:rStyle w:val="PageNumber"/>
        <w:sz w:val="20"/>
      </w:rPr>
      <w:instrText xml:space="preserve"> PAGE </w:instrText>
    </w:r>
    <w:r w:rsidRPr="00EE1556">
      <w:rPr>
        <w:rStyle w:val="PageNumber"/>
        <w:sz w:val="20"/>
      </w:rPr>
      <w:fldChar w:fldCharType="separate"/>
    </w:r>
    <w:r w:rsidR="00A85F37">
      <w:rPr>
        <w:rStyle w:val="PageNumber"/>
        <w:noProof/>
        <w:sz w:val="20"/>
      </w:rPr>
      <w:t>3</w:t>
    </w:r>
    <w:r w:rsidRPr="00EE1556">
      <w:rPr>
        <w:rStyle w:val="PageNumber"/>
        <w:sz w:val="20"/>
      </w:rPr>
      <w:fldChar w:fldCharType="end"/>
    </w:r>
  </w:p>
  <w:p w:rsidR="00427A7C" w:rsidRDefault="00427A7C" w:rsidP="00A666B3">
    <w:pPr>
      <w:pStyle w:val="Footer"/>
      <w:tabs>
        <w:tab w:val="left" w:pos="6180"/>
      </w:tabs>
    </w:pPr>
    <w:r>
      <w:t xml:space="preserve"> </w:t>
    </w:r>
    <w:r w:rsidRPr="00EE6625">
      <w:t xml:space="preserve">© </w:t>
    </w:r>
    <w:r w:rsidRPr="00E50219">
      <w:t>Pearson</w:t>
    </w:r>
    <w:r w:rsidRPr="00EE6625">
      <w:t xml:space="preserve"> </w:t>
    </w:r>
    <w:r w:rsidRPr="00EE6625">
      <w:rPr>
        <w:noProof/>
        <w:szCs w:val="50"/>
        <w:lang w:eastAsia="en-GB"/>
      </w:rPr>
      <w:t>Education</w:t>
    </w:r>
    <w:r>
      <w:t xml:space="preserve"> Ltd 2017</w:t>
    </w:r>
    <w:r>
      <w:tab/>
    </w:r>
  </w:p>
  <w:p w:rsidR="00427A7C" w:rsidRPr="00BC0120" w:rsidRDefault="00427A7C" w:rsidP="00A666B3">
    <w:pPr>
      <w:pStyle w:val="Footer"/>
      <w:tabs>
        <w:tab w:val="left" w:pos="7965"/>
      </w:tabs>
    </w:pPr>
    <w:r>
      <w:tab/>
    </w:r>
  </w:p>
  <w:p w:rsidR="00427A7C" w:rsidRPr="00A666B3" w:rsidRDefault="00427A7C" w:rsidP="00A666B3">
    <w:pPr>
      <w:pStyle w:val="Footer"/>
    </w:pPr>
  </w:p>
  <w:p w:rsidR="00427A7C" w:rsidRPr="00A666B3" w:rsidRDefault="00427A7C" w:rsidP="00A666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C252FF5B404D468BAFCAD4B0567B18F4"/>
      </w:placeholder>
      <w:temporary/>
      <w:showingPlcHdr/>
      <w15:appearance w15:val="hidden"/>
    </w:sdtPr>
    <w:sdtEndPr/>
    <w:sdtContent>
      <w:p w:rsidR="00D537EA" w:rsidRDefault="00D537EA">
        <w:pPr>
          <w:pStyle w:val="Footer"/>
        </w:pPr>
        <w:r>
          <w:t>[Type here]</w:t>
        </w:r>
      </w:p>
    </w:sdtContent>
  </w:sdt>
  <w:p w:rsidR="00427A7C" w:rsidRPr="00427A7C" w:rsidRDefault="00427A7C" w:rsidP="00D537E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F7A" w:rsidRDefault="00021F7A">
      <w:r>
        <w:separator/>
      </w:r>
    </w:p>
  </w:footnote>
  <w:footnote w:type="continuationSeparator" w:id="0">
    <w:p w:rsidR="00021F7A" w:rsidRDefault="00021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F5612F">
    <w:pPr>
      <w:pStyle w:val="Header"/>
      <w:tabs>
        <w:tab w:val="left" w:pos="9013"/>
        <w:tab w:val="right" w:pos="9858"/>
      </w:tabs>
      <w:jc w:val="left"/>
    </w:pPr>
    <w:r w:rsidRPr="00EE6625">
      <w:t>Header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EE6625" w:rsidRDefault="00427A7C" w:rsidP="00F85A83">
    <w:pPr>
      <w:pStyle w:val="HeaderOdd"/>
    </w:pPr>
    <w:r>
      <w:t>GCSE Statistics (9-1) Planner at a glance</w:t>
    </w:r>
  </w:p>
  <w:p w:rsidR="00427A7C" w:rsidRDefault="00427A7C" w:rsidP="00E37DA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EE6625" w:rsidRDefault="00427A7C" w:rsidP="009D2EE5">
    <w:pPr>
      <w:pStyle w:val="HeaderOdd"/>
    </w:pPr>
    <w:r>
      <w:t>GCSE Statistics (9-1) Planner at a glance</w:t>
    </w:r>
    <w:r>
      <w:tab/>
    </w:r>
  </w:p>
  <w:p w:rsidR="00427A7C" w:rsidRDefault="00427A7C" w:rsidP="00A44494">
    <w:pPr>
      <w:pStyle w:val="HeaderOd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EE6625" w:rsidRDefault="00427A7C" w:rsidP="00CA49E8">
    <w:pPr>
      <w:pStyle w:val="HeaderOdd"/>
    </w:pPr>
    <w:r>
      <w:t>GCSE Statistics (9-1) Option 1: Two-year course planner</w:t>
    </w:r>
  </w:p>
  <w:p w:rsidR="00427A7C" w:rsidRDefault="00427A7C" w:rsidP="00835A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9D2EE5">
    <w:pPr>
      <w:pStyle w:val="HeaderOdd"/>
    </w:pPr>
    <w:r>
      <w:t>GCSE Statistics (9-1) Option 1: Two-year course planner</w:t>
    </w:r>
  </w:p>
  <w:p w:rsidR="00427A7C" w:rsidRPr="00EE6625" w:rsidRDefault="00427A7C" w:rsidP="00961DC6">
    <w:pPr>
      <w:pStyle w:val="HeaderOd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DA5359">
    <w:pPr>
      <w:pStyle w:val="Header"/>
      <w:jc w:val="left"/>
    </w:pPr>
    <w:r>
      <w:t>GCSE Statistics (9-1) Option 2: One-year course planner</w:t>
    </w:r>
  </w:p>
  <w:p w:rsidR="00427A7C" w:rsidRPr="00DA5359" w:rsidRDefault="00427A7C" w:rsidP="00DA5359">
    <w:pPr>
      <w:pStyle w:val="Header"/>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961DC6">
    <w:pPr>
      <w:pStyle w:val="HeaderOdd"/>
    </w:pPr>
    <w:r>
      <w:t>GCSE Statistics (9-1) Option 2: One-year course planner</w:t>
    </w:r>
  </w:p>
  <w:p w:rsidR="00427A7C" w:rsidRPr="00EE6625" w:rsidRDefault="00427A7C" w:rsidP="00961DC6">
    <w:pPr>
      <w:pStyle w:val="HeaderOd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B415B7" w:rsidRDefault="00A85F37" w:rsidP="00F158FC">
    <w:pPr>
      <w:pStyle w:val="Header"/>
      <w:rPr>
        <w:i/>
      </w:rPr>
    </w:pPr>
    <w:r>
      <w:rPr>
        <w:i/>
        <w:noProof/>
      </w:rPr>
      <w:pict w14:anchorId="078E3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0.8pt;margin-top:204.3pt;width:559.5pt;height:299.25pt;z-index:-251596800;mso-position-horizontal-relative:margin;mso-position-vertical-relative:margin" wrapcoords="1708 595 1477 812 1419 974 1419 1462 1506 2328 1071 4060 984 4926 753 5792 579 6171 579 8391 782 9257 782 9636 1274 10123 1650 10123 1650 10394 2548 10989 2982 11044 5154 11910 4980 12722 4227 14454 3243 17919 3185 18406 3619 18677 5357 18785 1390 19056 261 19218 261 19868 2519 20517 3185 20571 4604 21167 4691 21167 4806 21167 5270 21167 6544 20680 11727 20517 17546 20084 17517 19651 21253 18677 21166 18514 17373 17919 17199 15320 17170 13750 19631 12938 19602 12722 19805 12722 20529 12018 20558 11856 20876 10989 21108 10665 21166 10394 21108 10123 17460 9257 16765 7525 16562 6659 16417 5684 16214 5197 16012 4926 16041 4439 13666 4168 9121 4060 8252 3194 6486 2328 6544 1895 5646 1732 2374 1462 1853 595 1708 595">
          <v:imagedata r:id="rId1" o:title="Tiger" croptop="11100f" cropbottom="8394f" cropleft="5270f" cropright="2789f"/>
          <w10:wrap type="through" anchorx="margin" anchory="margin"/>
        </v:shape>
      </w:pict>
    </w:r>
    <w:r>
      <w:rPr>
        <w:i/>
      </w:rPr>
      <w:pict w14:anchorId="5B49E7C1">
        <v:shape id="_x0000_i1025" type="#_x0000_t75" style="width:144.75pt;height:23.25pt">
          <v:imagedata r:id="rId2" o:title="edxLogo_White_RGB"/>
        </v:shape>
      </w:pict>
    </w:r>
    <w:r>
      <w:rPr>
        <w:i/>
        <w:noProof/>
        <w:lang w:eastAsia="en-GB"/>
      </w:rPr>
      <w:pict w14:anchorId="74E2D9F8">
        <v:rect id="_x0000_s2051" style="position:absolute;left:0;text-align:left;margin-left:-69.2pt;margin-top:-30.25pt;width:619.8pt;height:853.95pt;z-index:-251598848;mso-position-horizontal-relative:text;mso-position-vertical-relative:text" fillcolor="#b2b8ce" strokecolor="#f2f2f2" strokeweight="3pt">
          <v:shadow on="t" type="perspective" color="#243f60" opacity=".5" offset="1pt" offset2="-1pt"/>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8B6" w:rsidRPr="00427A7C" w:rsidRDefault="00A85F37" w:rsidP="00427A7C">
    <w:pPr>
      <w:pStyle w:val="Header"/>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427A7C" w:rsidRDefault="00427A7C" w:rsidP="00427A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EE6625" w:rsidRDefault="00427A7C" w:rsidP="00F85A83">
    <w:pPr>
      <w:pStyle w:val="HeaderOdd"/>
    </w:pPr>
    <w:r>
      <w:t>GCSE Statistics (9-1) Introduction</w:t>
    </w:r>
  </w:p>
  <w:p w:rsidR="00427A7C" w:rsidRDefault="00427A7C" w:rsidP="00E37D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B415B7" w:rsidRDefault="00A85F37" w:rsidP="00F158FC">
    <w:pPr>
      <w:pStyle w:val="Header"/>
      <w:rPr>
        <w:i/>
      </w:rPr>
    </w:pPr>
    <w:r>
      <w:rPr>
        <w:i/>
      </w:rPr>
      <w:pict w14:anchorId="6F9CD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5pt;height:23.25pt">
          <v:imagedata r:id="rId1" o:title="edxLogo_White_RGB"/>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EE6625" w:rsidRDefault="00427A7C" w:rsidP="00DA5359">
    <w:pPr>
      <w:pStyle w:val="HeaderOdd"/>
    </w:pPr>
    <w:r>
      <w:t>GCSE Statistics (9-1) Assessment objectives for GCSE Statistics</w:t>
    </w:r>
  </w:p>
  <w:p w:rsidR="00427A7C" w:rsidRPr="00DA5359" w:rsidRDefault="00427A7C" w:rsidP="00DA53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Default="00427A7C" w:rsidP="00E6289B">
    <w:pPr>
      <w:pStyle w:val="HeaderOdd"/>
    </w:pPr>
    <w:r>
      <w:t>GCSE Statistics (9-1) Prerequisite knowledge from GCSE Mathematics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A7C" w:rsidRPr="00EE6625" w:rsidRDefault="00427A7C" w:rsidP="00B81776">
    <w:pPr>
      <w:pStyle w:val="HeaderOdd"/>
    </w:pPr>
    <w:r>
      <w:t>GCSE Statistics (9-1) Prerequisite knowledge from GCSE Mathematics</w:t>
    </w:r>
  </w:p>
  <w:p w:rsidR="00427A7C" w:rsidRDefault="00427A7C" w:rsidP="00A44494">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53CA"/>
    <w:multiLevelType w:val="multilevel"/>
    <w:tmpl w:val="75D28C06"/>
    <w:styleLink w:val="Listroman"/>
    <w:lvl w:ilvl="0">
      <w:start w:val="1"/>
      <w:numFmt w:val="lowerRoman"/>
      <w:lvlText w:val="%1"/>
      <w:lvlJc w:val="left"/>
      <w:pPr>
        <w:tabs>
          <w:tab w:val="num" w:pos="1304"/>
        </w:tabs>
        <w:ind w:left="1304" w:hanging="510"/>
      </w:pPr>
      <w:rPr>
        <w:rFonts w:hint="default"/>
      </w:rPr>
    </w:lvl>
    <w:lvl w:ilvl="1">
      <w:start w:val="1"/>
      <w:numFmt w:val="lowerLetter"/>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 w15:restartNumberingAfterBreak="0">
    <w:nsid w:val="029C3F60"/>
    <w:multiLevelType w:val="hybridMultilevel"/>
    <w:tmpl w:val="7F60E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375EF"/>
    <w:multiLevelType w:val="hybridMultilevel"/>
    <w:tmpl w:val="6C8CB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9D6F32"/>
    <w:multiLevelType w:val="multilevel"/>
    <w:tmpl w:val="29505346"/>
    <w:styleLink w:val="Listtable"/>
    <w:lvl w:ilvl="0">
      <w:start w:val="1"/>
      <w:numFmt w:val="decimal"/>
      <w:pStyle w:val="Tabletextnumberedlist"/>
      <w:lvlText w:val="%1"/>
      <w:lvlJc w:val="left"/>
      <w:pPr>
        <w:tabs>
          <w:tab w:val="num" w:pos="397"/>
        </w:tabs>
        <w:ind w:left="397" w:hanging="397"/>
      </w:pPr>
      <w:rPr>
        <w:rFonts w:ascii="Verdana" w:hAnsi="Verdana" w:hint="default"/>
        <w:b w:val="0"/>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8FE094A"/>
    <w:multiLevelType w:val="hybridMultilevel"/>
    <w:tmpl w:val="948AE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10486"/>
    <w:multiLevelType w:val="hybridMultilevel"/>
    <w:tmpl w:val="93FC8EFE"/>
    <w:lvl w:ilvl="0" w:tplc="1B48FCC8">
      <w:start w:val="1"/>
      <w:numFmt w:val="bullet"/>
      <w:pStyle w:val="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B00C07"/>
    <w:multiLevelType w:val="hybridMultilevel"/>
    <w:tmpl w:val="5134C934"/>
    <w:lvl w:ilvl="0" w:tplc="4E0A5C58">
      <w:start w:val="1"/>
      <w:numFmt w:val="decimal"/>
      <w:pStyle w:val="Numberedlis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1D2F47A8"/>
    <w:multiLevelType w:val="hybridMultilevel"/>
    <w:tmpl w:val="31481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34C4B"/>
    <w:multiLevelType w:val="hybridMultilevel"/>
    <w:tmpl w:val="FACAC444"/>
    <w:lvl w:ilvl="0" w:tplc="20D87318">
      <w:start w:val="1"/>
      <w:numFmt w:val="bullet"/>
      <w:pStyle w:val="Feature1textbullets"/>
      <w:lvlText w:val="●"/>
      <w:lvlJc w:val="left"/>
      <w:pPr>
        <w:tabs>
          <w:tab w:val="num" w:pos="505"/>
        </w:tabs>
        <w:ind w:left="505"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921C32"/>
    <w:multiLevelType w:val="hybridMultilevel"/>
    <w:tmpl w:val="BC94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F3715"/>
    <w:multiLevelType w:val="multilevel"/>
    <w:tmpl w:val="80E43E76"/>
    <w:numStyleLink w:val="Listnum"/>
  </w:abstractNum>
  <w:abstractNum w:abstractNumId="11" w15:restartNumberingAfterBreak="0">
    <w:nsid w:val="35F8191E"/>
    <w:multiLevelType w:val="hybridMultilevel"/>
    <w:tmpl w:val="C5500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8443C"/>
    <w:multiLevelType w:val="hybridMultilevel"/>
    <w:tmpl w:val="E6225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80BAA"/>
    <w:multiLevelType w:val="hybridMultilevel"/>
    <w:tmpl w:val="C7B40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4D742C65"/>
    <w:multiLevelType w:val="hybridMultilevel"/>
    <w:tmpl w:val="46DE3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E279B0"/>
    <w:multiLevelType w:val="multilevel"/>
    <w:tmpl w:val="29505346"/>
    <w:numStyleLink w:val="Listtable"/>
  </w:abstractNum>
  <w:abstractNum w:abstractNumId="16" w15:restartNumberingAfterBreak="0">
    <w:nsid w:val="636F66D7"/>
    <w:multiLevelType w:val="hybridMultilevel"/>
    <w:tmpl w:val="31201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06B50"/>
    <w:multiLevelType w:val="hybridMultilevel"/>
    <w:tmpl w:val="4210B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64761"/>
    <w:multiLevelType w:val="hybridMultilevel"/>
    <w:tmpl w:val="2AF2E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06DB9"/>
    <w:multiLevelType w:val="hybridMultilevel"/>
    <w:tmpl w:val="0B7A9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B65A6"/>
    <w:multiLevelType w:val="multilevel"/>
    <w:tmpl w:val="F43C3202"/>
    <w:styleLink w:val="Listfeature"/>
    <w:lvl w:ilvl="0">
      <w:start w:val="1"/>
      <w:numFmt w:val="decimal"/>
      <w:pStyle w:val="Feature1textnumberedlist"/>
      <w:lvlText w:val="%1"/>
      <w:lvlJc w:val="left"/>
      <w:pPr>
        <w:tabs>
          <w:tab w:val="num" w:pos="505"/>
        </w:tabs>
        <w:ind w:left="505" w:hanging="397"/>
      </w:pPr>
      <w:rPr>
        <w:rFonts w:ascii="Verdana" w:hAnsi="Verdana"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A1F77DD"/>
    <w:multiLevelType w:val="hybridMultilevel"/>
    <w:tmpl w:val="396E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46464C"/>
    <w:multiLevelType w:val="hybridMultilevel"/>
    <w:tmpl w:val="B2F04BC6"/>
    <w:lvl w:ilvl="0" w:tplc="4B763C60">
      <w:start w:val="1"/>
      <w:numFmt w:val="bullet"/>
      <w:pStyle w:val="Table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6E226D"/>
    <w:multiLevelType w:val="multilevel"/>
    <w:tmpl w:val="2EC6BFAE"/>
    <w:styleLink w:val="Listalpha"/>
    <w:lvl w:ilvl="0">
      <w:start w:val="1"/>
      <w:numFmt w:val="lowerLetter"/>
      <w:pStyle w:val="Alphalist"/>
      <w:lvlText w:val="%1"/>
      <w:lvlJc w:val="left"/>
      <w:pPr>
        <w:tabs>
          <w:tab w:val="num" w:pos="794"/>
        </w:tabs>
        <w:ind w:left="794" w:hanging="397"/>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75E357D0"/>
    <w:multiLevelType w:val="hybridMultilevel"/>
    <w:tmpl w:val="FCD06822"/>
    <w:lvl w:ilvl="0" w:tplc="5D9A6DEE">
      <w:start w:val="1"/>
      <w:numFmt w:val="bullet"/>
      <w:pStyle w:val="Feature2textbullets"/>
      <w:lvlText w:val="●"/>
      <w:lvlJc w:val="left"/>
      <w:pPr>
        <w:tabs>
          <w:tab w:val="num" w:pos="505"/>
        </w:tabs>
        <w:ind w:left="505"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770A7F"/>
    <w:multiLevelType w:val="hybridMultilevel"/>
    <w:tmpl w:val="800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30377C"/>
    <w:multiLevelType w:val="multilevel"/>
    <w:tmpl w:val="80E43E76"/>
    <w:styleLink w:val="Listnum"/>
    <w:lvl w:ilvl="0">
      <w:start w:val="1"/>
      <w:numFmt w:val="decimal"/>
      <w:pStyle w:val="Feature2textnumberedlist"/>
      <w:lvlText w:val="%1"/>
      <w:lvlJc w:val="left"/>
      <w:pPr>
        <w:tabs>
          <w:tab w:val="num" w:pos="397"/>
        </w:tabs>
        <w:ind w:left="397" w:hanging="397"/>
      </w:pPr>
      <w:rPr>
        <w:rFonts w:ascii="Verdana" w:hAnsi="Verdana" w:hint="default"/>
        <w:b w:val="0"/>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7C7F55DC"/>
    <w:multiLevelType w:val="hybridMultilevel"/>
    <w:tmpl w:val="631E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0"/>
  </w:num>
  <w:num w:numId="4">
    <w:abstractNumId w:val="24"/>
  </w:num>
  <w:num w:numId="5">
    <w:abstractNumId w:val="8"/>
  </w:num>
  <w:num w:numId="6">
    <w:abstractNumId w:val="10"/>
  </w:num>
  <w:num w:numId="7">
    <w:abstractNumId w:val="20"/>
  </w:num>
  <w:num w:numId="8">
    <w:abstractNumId w:val="5"/>
  </w:num>
  <w:num w:numId="9">
    <w:abstractNumId w:val="22"/>
  </w:num>
  <w:num w:numId="10">
    <w:abstractNumId w:val="3"/>
  </w:num>
  <w:num w:numId="11">
    <w:abstractNumId w:val="15"/>
  </w:num>
  <w:num w:numId="12">
    <w:abstractNumId w:val="6"/>
  </w:num>
  <w:num w:numId="13">
    <w:abstractNumId w:val="1"/>
  </w:num>
  <w:num w:numId="14">
    <w:abstractNumId w:val="11"/>
  </w:num>
  <w:num w:numId="15">
    <w:abstractNumId w:val="19"/>
  </w:num>
  <w:num w:numId="16">
    <w:abstractNumId w:val="12"/>
  </w:num>
  <w:num w:numId="17">
    <w:abstractNumId w:val="13"/>
  </w:num>
  <w:num w:numId="18">
    <w:abstractNumId w:val="18"/>
  </w:num>
  <w:num w:numId="19">
    <w:abstractNumId w:val="16"/>
  </w:num>
  <w:num w:numId="20">
    <w:abstractNumId w:val="7"/>
  </w:num>
  <w:num w:numId="21">
    <w:abstractNumId w:val="9"/>
  </w:num>
  <w:num w:numId="22">
    <w:abstractNumId w:val="25"/>
  </w:num>
  <w:num w:numId="23">
    <w:abstractNumId w:val="17"/>
  </w:num>
  <w:num w:numId="24">
    <w:abstractNumId w:val="4"/>
  </w:num>
  <w:num w:numId="25">
    <w:abstractNumId w:val="21"/>
  </w:num>
  <w:num w:numId="26">
    <w:abstractNumId w:val="14"/>
  </w:num>
  <w:num w:numId="27">
    <w:abstractNumId w:val="2"/>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55"/>
    <w:rsid w:val="00000FA1"/>
    <w:rsid w:val="00005488"/>
    <w:rsid w:val="000066E3"/>
    <w:rsid w:val="0000748C"/>
    <w:rsid w:val="00007EF8"/>
    <w:rsid w:val="00011BE1"/>
    <w:rsid w:val="000157D3"/>
    <w:rsid w:val="0002174D"/>
    <w:rsid w:val="00021F7A"/>
    <w:rsid w:val="0002532B"/>
    <w:rsid w:val="0002767F"/>
    <w:rsid w:val="00030259"/>
    <w:rsid w:val="00030350"/>
    <w:rsid w:val="000303F0"/>
    <w:rsid w:val="00033CEC"/>
    <w:rsid w:val="000343E1"/>
    <w:rsid w:val="00035222"/>
    <w:rsid w:val="000422DF"/>
    <w:rsid w:val="00044986"/>
    <w:rsid w:val="00051C13"/>
    <w:rsid w:val="000528EE"/>
    <w:rsid w:val="00052CC4"/>
    <w:rsid w:val="0005539E"/>
    <w:rsid w:val="000726C2"/>
    <w:rsid w:val="00075D7C"/>
    <w:rsid w:val="00083395"/>
    <w:rsid w:val="00084749"/>
    <w:rsid w:val="000A6554"/>
    <w:rsid w:val="000B10F7"/>
    <w:rsid w:val="000B147A"/>
    <w:rsid w:val="000B45D4"/>
    <w:rsid w:val="000B4ACD"/>
    <w:rsid w:val="000B676A"/>
    <w:rsid w:val="000D2415"/>
    <w:rsid w:val="000D291A"/>
    <w:rsid w:val="000D33A9"/>
    <w:rsid w:val="000D6A1F"/>
    <w:rsid w:val="000D700C"/>
    <w:rsid w:val="000E2767"/>
    <w:rsid w:val="000F00B6"/>
    <w:rsid w:val="0010006A"/>
    <w:rsid w:val="00101242"/>
    <w:rsid w:val="001031A6"/>
    <w:rsid w:val="00105B26"/>
    <w:rsid w:val="001105E5"/>
    <w:rsid w:val="00112B36"/>
    <w:rsid w:val="00113D63"/>
    <w:rsid w:val="001157A5"/>
    <w:rsid w:val="00142DC4"/>
    <w:rsid w:val="00145959"/>
    <w:rsid w:val="0014743C"/>
    <w:rsid w:val="00151811"/>
    <w:rsid w:val="00157DB8"/>
    <w:rsid w:val="0016159E"/>
    <w:rsid w:val="00171C25"/>
    <w:rsid w:val="0017351C"/>
    <w:rsid w:val="001766F7"/>
    <w:rsid w:val="00176C6F"/>
    <w:rsid w:val="00180142"/>
    <w:rsid w:val="00190AD6"/>
    <w:rsid w:val="001A1211"/>
    <w:rsid w:val="001A1E28"/>
    <w:rsid w:val="001A3BA1"/>
    <w:rsid w:val="001B3DCA"/>
    <w:rsid w:val="001C0E0F"/>
    <w:rsid w:val="001C5B0C"/>
    <w:rsid w:val="001C60B6"/>
    <w:rsid w:val="001D1FFD"/>
    <w:rsid w:val="001E0297"/>
    <w:rsid w:val="001E0BB9"/>
    <w:rsid w:val="001E377B"/>
    <w:rsid w:val="001E521E"/>
    <w:rsid w:val="001F2EB5"/>
    <w:rsid w:val="001F387F"/>
    <w:rsid w:val="00207D04"/>
    <w:rsid w:val="00210997"/>
    <w:rsid w:val="0021167E"/>
    <w:rsid w:val="002123F7"/>
    <w:rsid w:val="00215A00"/>
    <w:rsid w:val="00217225"/>
    <w:rsid w:val="0022000C"/>
    <w:rsid w:val="00227E3E"/>
    <w:rsid w:val="0023047A"/>
    <w:rsid w:val="00233BA8"/>
    <w:rsid w:val="0023506D"/>
    <w:rsid w:val="00241A00"/>
    <w:rsid w:val="00247438"/>
    <w:rsid w:val="002513DB"/>
    <w:rsid w:val="00251D34"/>
    <w:rsid w:val="00252E84"/>
    <w:rsid w:val="0025616F"/>
    <w:rsid w:val="002631C6"/>
    <w:rsid w:val="002757B2"/>
    <w:rsid w:val="002767C0"/>
    <w:rsid w:val="00282282"/>
    <w:rsid w:val="002850BC"/>
    <w:rsid w:val="002A0E38"/>
    <w:rsid w:val="002A411E"/>
    <w:rsid w:val="002A4C9F"/>
    <w:rsid w:val="002B048E"/>
    <w:rsid w:val="002B1C1A"/>
    <w:rsid w:val="002C1AE0"/>
    <w:rsid w:val="002C2490"/>
    <w:rsid w:val="002C5D66"/>
    <w:rsid w:val="002C73E0"/>
    <w:rsid w:val="002D3CA7"/>
    <w:rsid w:val="002D4DBF"/>
    <w:rsid w:val="002D60CD"/>
    <w:rsid w:val="002E5AC8"/>
    <w:rsid w:val="002F0497"/>
    <w:rsid w:val="002F1B29"/>
    <w:rsid w:val="002F1D41"/>
    <w:rsid w:val="002F4E45"/>
    <w:rsid w:val="00301364"/>
    <w:rsid w:val="00306929"/>
    <w:rsid w:val="003072FD"/>
    <w:rsid w:val="003100DE"/>
    <w:rsid w:val="00314EBB"/>
    <w:rsid w:val="00321B9C"/>
    <w:rsid w:val="003247E5"/>
    <w:rsid w:val="00325DD9"/>
    <w:rsid w:val="00330CEE"/>
    <w:rsid w:val="00334310"/>
    <w:rsid w:val="003357F2"/>
    <w:rsid w:val="0033666C"/>
    <w:rsid w:val="00342C5E"/>
    <w:rsid w:val="0035415E"/>
    <w:rsid w:val="003552C1"/>
    <w:rsid w:val="00356A7E"/>
    <w:rsid w:val="00360BF5"/>
    <w:rsid w:val="003667C4"/>
    <w:rsid w:val="00371BF3"/>
    <w:rsid w:val="003729AE"/>
    <w:rsid w:val="003769EA"/>
    <w:rsid w:val="00382C5B"/>
    <w:rsid w:val="0038691C"/>
    <w:rsid w:val="00387CE2"/>
    <w:rsid w:val="00393AF5"/>
    <w:rsid w:val="00395F49"/>
    <w:rsid w:val="003A1CAD"/>
    <w:rsid w:val="003A2D62"/>
    <w:rsid w:val="003A5C3D"/>
    <w:rsid w:val="003B5FBF"/>
    <w:rsid w:val="003C2A8C"/>
    <w:rsid w:val="003E7B21"/>
    <w:rsid w:val="003F18FA"/>
    <w:rsid w:val="003F690F"/>
    <w:rsid w:val="00401A2A"/>
    <w:rsid w:val="00401FE7"/>
    <w:rsid w:val="0040439C"/>
    <w:rsid w:val="0041086A"/>
    <w:rsid w:val="0041329F"/>
    <w:rsid w:val="0041559C"/>
    <w:rsid w:val="00417E55"/>
    <w:rsid w:val="004258CE"/>
    <w:rsid w:val="004265FD"/>
    <w:rsid w:val="00427A7C"/>
    <w:rsid w:val="004442D8"/>
    <w:rsid w:val="00457537"/>
    <w:rsid w:val="00476014"/>
    <w:rsid w:val="00477C10"/>
    <w:rsid w:val="00477C46"/>
    <w:rsid w:val="0048043C"/>
    <w:rsid w:val="00484437"/>
    <w:rsid w:val="004862C6"/>
    <w:rsid w:val="00486970"/>
    <w:rsid w:val="00490B05"/>
    <w:rsid w:val="00491E2D"/>
    <w:rsid w:val="0049343A"/>
    <w:rsid w:val="00493A27"/>
    <w:rsid w:val="00494291"/>
    <w:rsid w:val="0049553F"/>
    <w:rsid w:val="004B0776"/>
    <w:rsid w:val="004C3C96"/>
    <w:rsid w:val="004C5583"/>
    <w:rsid w:val="004C60BD"/>
    <w:rsid w:val="004C62C1"/>
    <w:rsid w:val="004D5324"/>
    <w:rsid w:val="004E5B1F"/>
    <w:rsid w:val="004F33FE"/>
    <w:rsid w:val="004F468C"/>
    <w:rsid w:val="005006A2"/>
    <w:rsid w:val="0050263E"/>
    <w:rsid w:val="00503384"/>
    <w:rsid w:val="0050358F"/>
    <w:rsid w:val="00505EAC"/>
    <w:rsid w:val="005156D2"/>
    <w:rsid w:val="00520E29"/>
    <w:rsid w:val="005276CB"/>
    <w:rsid w:val="0053065E"/>
    <w:rsid w:val="00545523"/>
    <w:rsid w:val="0054559B"/>
    <w:rsid w:val="00546BAE"/>
    <w:rsid w:val="00552C39"/>
    <w:rsid w:val="00556527"/>
    <w:rsid w:val="00560D44"/>
    <w:rsid w:val="0057061A"/>
    <w:rsid w:val="005756EF"/>
    <w:rsid w:val="00576D46"/>
    <w:rsid w:val="005819E2"/>
    <w:rsid w:val="00582388"/>
    <w:rsid w:val="00582A28"/>
    <w:rsid w:val="00590A8A"/>
    <w:rsid w:val="005A36A8"/>
    <w:rsid w:val="005A5688"/>
    <w:rsid w:val="005B57BD"/>
    <w:rsid w:val="005C4A47"/>
    <w:rsid w:val="005D5482"/>
    <w:rsid w:val="005D6A96"/>
    <w:rsid w:val="005E0F55"/>
    <w:rsid w:val="005E3284"/>
    <w:rsid w:val="005E32FB"/>
    <w:rsid w:val="005E3B44"/>
    <w:rsid w:val="005E7AAE"/>
    <w:rsid w:val="005F0932"/>
    <w:rsid w:val="005F1737"/>
    <w:rsid w:val="005F2BC4"/>
    <w:rsid w:val="005F6E76"/>
    <w:rsid w:val="005F786F"/>
    <w:rsid w:val="00604330"/>
    <w:rsid w:val="00605F4F"/>
    <w:rsid w:val="00610074"/>
    <w:rsid w:val="00613C97"/>
    <w:rsid w:val="0062440A"/>
    <w:rsid w:val="00635A11"/>
    <w:rsid w:val="0063618A"/>
    <w:rsid w:val="00640388"/>
    <w:rsid w:val="00642104"/>
    <w:rsid w:val="00644DE9"/>
    <w:rsid w:val="00646477"/>
    <w:rsid w:val="0064672F"/>
    <w:rsid w:val="00662D9D"/>
    <w:rsid w:val="00666311"/>
    <w:rsid w:val="00666885"/>
    <w:rsid w:val="00666D46"/>
    <w:rsid w:val="0067463F"/>
    <w:rsid w:val="00675DCA"/>
    <w:rsid w:val="00681B1E"/>
    <w:rsid w:val="006850E2"/>
    <w:rsid w:val="00686204"/>
    <w:rsid w:val="00697777"/>
    <w:rsid w:val="006A1586"/>
    <w:rsid w:val="006A5885"/>
    <w:rsid w:val="006B0B3E"/>
    <w:rsid w:val="006B14BB"/>
    <w:rsid w:val="006B3162"/>
    <w:rsid w:val="006B35E5"/>
    <w:rsid w:val="006C0A71"/>
    <w:rsid w:val="006C2736"/>
    <w:rsid w:val="006C3359"/>
    <w:rsid w:val="006D0A86"/>
    <w:rsid w:val="006D4427"/>
    <w:rsid w:val="006D4E8B"/>
    <w:rsid w:val="006F0BB4"/>
    <w:rsid w:val="006F3174"/>
    <w:rsid w:val="006F3EA3"/>
    <w:rsid w:val="006F44E2"/>
    <w:rsid w:val="00702D66"/>
    <w:rsid w:val="0070396A"/>
    <w:rsid w:val="0071382E"/>
    <w:rsid w:val="007139E4"/>
    <w:rsid w:val="007156DF"/>
    <w:rsid w:val="0071605A"/>
    <w:rsid w:val="007227C0"/>
    <w:rsid w:val="00725569"/>
    <w:rsid w:val="00731BE6"/>
    <w:rsid w:val="00741518"/>
    <w:rsid w:val="00743F38"/>
    <w:rsid w:val="007452BE"/>
    <w:rsid w:val="00747747"/>
    <w:rsid w:val="00750A03"/>
    <w:rsid w:val="0076305D"/>
    <w:rsid w:val="0077304E"/>
    <w:rsid w:val="007742BD"/>
    <w:rsid w:val="00776E88"/>
    <w:rsid w:val="007806E2"/>
    <w:rsid w:val="00780BAD"/>
    <w:rsid w:val="00780E8B"/>
    <w:rsid w:val="00781708"/>
    <w:rsid w:val="00781E7A"/>
    <w:rsid w:val="0078637C"/>
    <w:rsid w:val="00787476"/>
    <w:rsid w:val="007902F2"/>
    <w:rsid w:val="00790C63"/>
    <w:rsid w:val="007A6B1D"/>
    <w:rsid w:val="007B3E76"/>
    <w:rsid w:val="007B6E92"/>
    <w:rsid w:val="007C28D4"/>
    <w:rsid w:val="007C57C0"/>
    <w:rsid w:val="007D5EDB"/>
    <w:rsid w:val="007E0421"/>
    <w:rsid w:val="007F1B25"/>
    <w:rsid w:val="007F25F7"/>
    <w:rsid w:val="007F3237"/>
    <w:rsid w:val="007F49D3"/>
    <w:rsid w:val="007F58BE"/>
    <w:rsid w:val="007F7DA8"/>
    <w:rsid w:val="008151AC"/>
    <w:rsid w:val="00824518"/>
    <w:rsid w:val="00824D91"/>
    <w:rsid w:val="00825542"/>
    <w:rsid w:val="00827E60"/>
    <w:rsid w:val="0083060C"/>
    <w:rsid w:val="008345A4"/>
    <w:rsid w:val="00835A3A"/>
    <w:rsid w:val="00847455"/>
    <w:rsid w:val="00851720"/>
    <w:rsid w:val="00856BC2"/>
    <w:rsid w:val="008611C4"/>
    <w:rsid w:val="008678F4"/>
    <w:rsid w:val="00873C6F"/>
    <w:rsid w:val="00874E63"/>
    <w:rsid w:val="00885287"/>
    <w:rsid w:val="008867EF"/>
    <w:rsid w:val="008869EB"/>
    <w:rsid w:val="0089664E"/>
    <w:rsid w:val="008A2342"/>
    <w:rsid w:val="008A5840"/>
    <w:rsid w:val="008D2815"/>
    <w:rsid w:val="008E32E4"/>
    <w:rsid w:val="008F1FD4"/>
    <w:rsid w:val="00901666"/>
    <w:rsid w:val="00901BED"/>
    <w:rsid w:val="009027E0"/>
    <w:rsid w:val="009028DC"/>
    <w:rsid w:val="009038A4"/>
    <w:rsid w:val="00906AF2"/>
    <w:rsid w:val="00920051"/>
    <w:rsid w:val="00920552"/>
    <w:rsid w:val="00925DAB"/>
    <w:rsid w:val="00926D91"/>
    <w:rsid w:val="009317A3"/>
    <w:rsid w:val="00936F09"/>
    <w:rsid w:val="00943A63"/>
    <w:rsid w:val="0094749E"/>
    <w:rsid w:val="00947B8A"/>
    <w:rsid w:val="00947E35"/>
    <w:rsid w:val="00952CEB"/>
    <w:rsid w:val="00954897"/>
    <w:rsid w:val="00955C8B"/>
    <w:rsid w:val="009617F2"/>
    <w:rsid w:val="00961AB0"/>
    <w:rsid w:val="00961DC6"/>
    <w:rsid w:val="0096504A"/>
    <w:rsid w:val="009800FE"/>
    <w:rsid w:val="00983D59"/>
    <w:rsid w:val="009901E6"/>
    <w:rsid w:val="00991BB3"/>
    <w:rsid w:val="00991E20"/>
    <w:rsid w:val="009A18FC"/>
    <w:rsid w:val="009A5F5C"/>
    <w:rsid w:val="009B0ACD"/>
    <w:rsid w:val="009B21BC"/>
    <w:rsid w:val="009D2EE5"/>
    <w:rsid w:val="009E10B4"/>
    <w:rsid w:val="009E2282"/>
    <w:rsid w:val="009E748F"/>
    <w:rsid w:val="00A00359"/>
    <w:rsid w:val="00A0203A"/>
    <w:rsid w:val="00A03864"/>
    <w:rsid w:val="00A04B98"/>
    <w:rsid w:val="00A10635"/>
    <w:rsid w:val="00A10B57"/>
    <w:rsid w:val="00A13D19"/>
    <w:rsid w:val="00A22416"/>
    <w:rsid w:val="00A23E7B"/>
    <w:rsid w:val="00A24603"/>
    <w:rsid w:val="00A2616E"/>
    <w:rsid w:val="00A30AA8"/>
    <w:rsid w:val="00A331F7"/>
    <w:rsid w:val="00A3517F"/>
    <w:rsid w:val="00A359D2"/>
    <w:rsid w:val="00A42533"/>
    <w:rsid w:val="00A42C65"/>
    <w:rsid w:val="00A44494"/>
    <w:rsid w:val="00A54357"/>
    <w:rsid w:val="00A55EC4"/>
    <w:rsid w:val="00A56B61"/>
    <w:rsid w:val="00A63910"/>
    <w:rsid w:val="00A64541"/>
    <w:rsid w:val="00A64CA9"/>
    <w:rsid w:val="00A64D23"/>
    <w:rsid w:val="00A666B3"/>
    <w:rsid w:val="00A71469"/>
    <w:rsid w:val="00A80045"/>
    <w:rsid w:val="00A83D2D"/>
    <w:rsid w:val="00A85F37"/>
    <w:rsid w:val="00A96C2D"/>
    <w:rsid w:val="00AB5203"/>
    <w:rsid w:val="00AC27AE"/>
    <w:rsid w:val="00AC5366"/>
    <w:rsid w:val="00AC5952"/>
    <w:rsid w:val="00AD306D"/>
    <w:rsid w:val="00AD4A54"/>
    <w:rsid w:val="00AE05E2"/>
    <w:rsid w:val="00AE57FE"/>
    <w:rsid w:val="00AF1B45"/>
    <w:rsid w:val="00AF414B"/>
    <w:rsid w:val="00AF7375"/>
    <w:rsid w:val="00B1215C"/>
    <w:rsid w:val="00B12B3B"/>
    <w:rsid w:val="00B138A3"/>
    <w:rsid w:val="00B2588B"/>
    <w:rsid w:val="00B31902"/>
    <w:rsid w:val="00B32ED6"/>
    <w:rsid w:val="00B35737"/>
    <w:rsid w:val="00B41E69"/>
    <w:rsid w:val="00B4307D"/>
    <w:rsid w:val="00B43AB6"/>
    <w:rsid w:val="00B44CFE"/>
    <w:rsid w:val="00B464D6"/>
    <w:rsid w:val="00B50959"/>
    <w:rsid w:val="00B509B4"/>
    <w:rsid w:val="00B522D3"/>
    <w:rsid w:val="00B53881"/>
    <w:rsid w:val="00B615FE"/>
    <w:rsid w:val="00B63469"/>
    <w:rsid w:val="00B672CA"/>
    <w:rsid w:val="00B70BC3"/>
    <w:rsid w:val="00B71030"/>
    <w:rsid w:val="00B7113E"/>
    <w:rsid w:val="00B711C8"/>
    <w:rsid w:val="00B81776"/>
    <w:rsid w:val="00B91004"/>
    <w:rsid w:val="00B912BA"/>
    <w:rsid w:val="00B9399D"/>
    <w:rsid w:val="00BA1530"/>
    <w:rsid w:val="00BA330C"/>
    <w:rsid w:val="00BA6ADC"/>
    <w:rsid w:val="00BA7233"/>
    <w:rsid w:val="00BC0120"/>
    <w:rsid w:val="00BC15A7"/>
    <w:rsid w:val="00BC43A9"/>
    <w:rsid w:val="00BC4C2F"/>
    <w:rsid w:val="00BC5D36"/>
    <w:rsid w:val="00BC79C2"/>
    <w:rsid w:val="00BD0B70"/>
    <w:rsid w:val="00BD5BED"/>
    <w:rsid w:val="00BE05BD"/>
    <w:rsid w:val="00BE1F5D"/>
    <w:rsid w:val="00BE58EE"/>
    <w:rsid w:val="00BE72D1"/>
    <w:rsid w:val="00BF35CE"/>
    <w:rsid w:val="00C00CE1"/>
    <w:rsid w:val="00C02788"/>
    <w:rsid w:val="00C03DAD"/>
    <w:rsid w:val="00C07932"/>
    <w:rsid w:val="00C10C40"/>
    <w:rsid w:val="00C1703E"/>
    <w:rsid w:val="00C22129"/>
    <w:rsid w:val="00C25C3C"/>
    <w:rsid w:val="00C26C4A"/>
    <w:rsid w:val="00C26F73"/>
    <w:rsid w:val="00C30CCD"/>
    <w:rsid w:val="00C339AD"/>
    <w:rsid w:val="00C36793"/>
    <w:rsid w:val="00C61CF9"/>
    <w:rsid w:val="00C6322F"/>
    <w:rsid w:val="00C63EB5"/>
    <w:rsid w:val="00C73BEF"/>
    <w:rsid w:val="00C76947"/>
    <w:rsid w:val="00C823A0"/>
    <w:rsid w:val="00C842AC"/>
    <w:rsid w:val="00C8616F"/>
    <w:rsid w:val="00C86B77"/>
    <w:rsid w:val="00C87747"/>
    <w:rsid w:val="00CA49E8"/>
    <w:rsid w:val="00CA678F"/>
    <w:rsid w:val="00CC1187"/>
    <w:rsid w:val="00CC4856"/>
    <w:rsid w:val="00CC4D63"/>
    <w:rsid w:val="00CC6533"/>
    <w:rsid w:val="00CD0C05"/>
    <w:rsid w:val="00CD102B"/>
    <w:rsid w:val="00CD10A4"/>
    <w:rsid w:val="00CD1F2A"/>
    <w:rsid w:val="00CD2162"/>
    <w:rsid w:val="00CD3D9F"/>
    <w:rsid w:val="00CD6B85"/>
    <w:rsid w:val="00CD7D55"/>
    <w:rsid w:val="00CE1148"/>
    <w:rsid w:val="00CE1BA0"/>
    <w:rsid w:val="00CE3A84"/>
    <w:rsid w:val="00CE7092"/>
    <w:rsid w:val="00CF42D9"/>
    <w:rsid w:val="00CF431C"/>
    <w:rsid w:val="00CF7618"/>
    <w:rsid w:val="00D00A30"/>
    <w:rsid w:val="00D0204B"/>
    <w:rsid w:val="00D07745"/>
    <w:rsid w:val="00D12C8A"/>
    <w:rsid w:val="00D21E94"/>
    <w:rsid w:val="00D25ABA"/>
    <w:rsid w:val="00D265D2"/>
    <w:rsid w:val="00D26741"/>
    <w:rsid w:val="00D4197E"/>
    <w:rsid w:val="00D47B58"/>
    <w:rsid w:val="00D511F9"/>
    <w:rsid w:val="00D537EA"/>
    <w:rsid w:val="00D53BEB"/>
    <w:rsid w:val="00D71C43"/>
    <w:rsid w:val="00D7469F"/>
    <w:rsid w:val="00D805E9"/>
    <w:rsid w:val="00D813B8"/>
    <w:rsid w:val="00D8311D"/>
    <w:rsid w:val="00D96A1D"/>
    <w:rsid w:val="00DA2078"/>
    <w:rsid w:val="00DA2316"/>
    <w:rsid w:val="00DA2770"/>
    <w:rsid w:val="00DA5359"/>
    <w:rsid w:val="00DA5ED8"/>
    <w:rsid w:val="00DC30AD"/>
    <w:rsid w:val="00DC3132"/>
    <w:rsid w:val="00DC6DF9"/>
    <w:rsid w:val="00DE30A9"/>
    <w:rsid w:val="00DE5C62"/>
    <w:rsid w:val="00DE6F61"/>
    <w:rsid w:val="00E00A1C"/>
    <w:rsid w:val="00E0515F"/>
    <w:rsid w:val="00E07A74"/>
    <w:rsid w:val="00E1287E"/>
    <w:rsid w:val="00E13330"/>
    <w:rsid w:val="00E14FB8"/>
    <w:rsid w:val="00E15D27"/>
    <w:rsid w:val="00E17B7D"/>
    <w:rsid w:val="00E2406B"/>
    <w:rsid w:val="00E3612B"/>
    <w:rsid w:val="00E37DA2"/>
    <w:rsid w:val="00E500EE"/>
    <w:rsid w:val="00E50219"/>
    <w:rsid w:val="00E545CB"/>
    <w:rsid w:val="00E6289B"/>
    <w:rsid w:val="00E6637F"/>
    <w:rsid w:val="00E7068C"/>
    <w:rsid w:val="00E8153C"/>
    <w:rsid w:val="00E83DA9"/>
    <w:rsid w:val="00E92A21"/>
    <w:rsid w:val="00E92F2A"/>
    <w:rsid w:val="00E94D68"/>
    <w:rsid w:val="00EA297E"/>
    <w:rsid w:val="00ED43E1"/>
    <w:rsid w:val="00ED5578"/>
    <w:rsid w:val="00EE1CB6"/>
    <w:rsid w:val="00EE1D22"/>
    <w:rsid w:val="00EE5C1A"/>
    <w:rsid w:val="00EF3B54"/>
    <w:rsid w:val="00EF5987"/>
    <w:rsid w:val="00EF6DEF"/>
    <w:rsid w:val="00F02842"/>
    <w:rsid w:val="00F03A62"/>
    <w:rsid w:val="00F158FC"/>
    <w:rsid w:val="00F21281"/>
    <w:rsid w:val="00F25D7A"/>
    <w:rsid w:val="00F41D6D"/>
    <w:rsid w:val="00F46260"/>
    <w:rsid w:val="00F54433"/>
    <w:rsid w:val="00F5612F"/>
    <w:rsid w:val="00F601D4"/>
    <w:rsid w:val="00F62116"/>
    <w:rsid w:val="00F62DBB"/>
    <w:rsid w:val="00F70BF6"/>
    <w:rsid w:val="00F74BE7"/>
    <w:rsid w:val="00F82BF1"/>
    <w:rsid w:val="00F85A83"/>
    <w:rsid w:val="00F95DBC"/>
    <w:rsid w:val="00F95F63"/>
    <w:rsid w:val="00FB009D"/>
    <w:rsid w:val="00FB121C"/>
    <w:rsid w:val="00FB2E51"/>
    <w:rsid w:val="00FB5993"/>
    <w:rsid w:val="00FB71FD"/>
    <w:rsid w:val="00FC44F9"/>
    <w:rsid w:val="00FC4904"/>
    <w:rsid w:val="00FC772E"/>
    <w:rsid w:val="00FD4980"/>
    <w:rsid w:val="00FE00AB"/>
    <w:rsid w:val="00FE0967"/>
    <w:rsid w:val="00FE1E3A"/>
    <w:rsid w:val="00FF1E30"/>
    <w:rsid w:val="00FF3F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oNotEmbedSmartTags/>
  <w:decimalSymbol w:val="."/>
  <w:listSeparator w:val=","/>
  <w15:docId w15:val="{5AC1C6F8-7C84-4702-9B69-0A7C8896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45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071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link w:val="FooterChar"/>
    <w:uiPriority w:val="99"/>
    <w:rsid w:val="00FF3F3D"/>
    <w:pPr>
      <w:pBdr>
        <w:top w:val="single" w:sz="6" w:space="4" w:color="828172"/>
      </w:pBdr>
      <w:ind w:left="-57" w:right="-57"/>
    </w:pPr>
    <w:rPr>
      <w:rFonts w:ascii="Verdana" w:hAnsi="Verdana"/>
      <w:sz w:val="14"/>
      <w:szCs w:val="24"/>
      <w:lang w:eastAsia="en-US"/>
    </w:rPr>
  </w:style>
  <w:style w:type="paragraph" w:styleId="Header">
    <w:name w:val="header"/>
    <w:rsid w:val="00731BE6"/>
    <w:pPr>
      <w:spacing w:before="260"/>
      <w:jc w:val="right"/>
    </w:pPr>
    <w:rPr>
      <w:rFonts w:ascii="Verdana" w:hAnsi="Verdana"/>
      <w:b/>
      <w:color w:val="405E64"/>
      <w:sz w:val="19"/>
      <w:szCs w:val="24"/>
      <w:lang w:eastAsia="en-US"/>
    </w:rPr>
  </w:style>
  <w:style w:type="paragraph" w:customStyle="1" w:styleId="Unithead">
    <w:name w:val="Unit head"/>
    <w:next w:val="text"/>
    <w:qFormat/>
    <w:rsid w:val="00395F49"/>
    <w:pPr>
      <w:pBdr>
        <w:top w:val="single" w:sz="8" w:space="2" w:color="827B72"/>
        <w:bottom w:val="single" w:sz="8" w:space="2" w:color="827B72"/>
      </w:pBdr>
      <w:spacing w:after="360" w:line="440" w:lineRule="exact"/>
      <w:ind w:left="28" w:right="284"/>
    </w:pPr>
    <w:rPr>
      <w:rFonts w:ascii="Verdana" w:hAnsi="Verdana"/>
      <w:b/>
      <w:color w:val="405E64"/>
      <w:sz w:val="40"/>
      <w:szCs w:val="50"/>
    </w:rPr>
  </w:style>
  <w:style w:type="paragraph" w:styleId="TOC1">
    <w:name w:val="toc 1"/>
    <w:next w:val="TOC2"/>
    <w:uiPriority w:val="39"/>
    <w:rsid w:val="00E94D68"/>
    <w:pPr>
      <w:widowControl w:val="0"/>
      <w:tabs>
        <w:tab w:val="right" w:pos="8789"/>
      </w:tabs>
      <w:spacing w:before="60" w:after="60" w:line="300" w:lineRule="atLeast"/>
      <w:ind w:right="284"/>
    </w:pPr>
    <w:rPr>
      <w:rFonts w:ascii="Verdana" w:hAnsi="Verdana"/>
      <w:b/>
      <w:noProof/>
      <w:snapToGrid w:val="0"/>
      <w:sz w:val="26"/>
      <w:lang w:eastAsia="en-US"/>
    </w:rPr>
  </w:style>
  <w:style w:type="character" w:styleId="PageNumber">
    <w:name w:val="page number"/>
    <w:rsid w:val="00C07932"/>
    <w:rPr>
      <w:rFonts w:ascii="Verdana" w:hAnsi="Verdana"/>
      <w:b/>
      <w:color w:val="405E64"/>
    </w:rPr>
  </w:style>
  <w:style w:type="paragraph" w:customStyle="1" w:styleId="Ahead">
    <w:name w:val="A head"/>
    <w:next w:val="text"/>
    <w:qFormat/>
    <w:rsid w:val="00395F49"/>
    <w:pPr>
      <w:keepNext/>
      <w:pBdr>
        <w:bottom w:val="single" w:sz="8" w:space="1" w:color="827B72"/>
      </w:pBdr>
      <w:spacing w:before="120" w:after="360"/>
    </w:pPr>
    <w:rPr>
      <w:rFonts w:ascii="Verdana" w:hAnsi="Verdana"/>
      <w:b/>
      <w:color w:val="405E64"/>
      <w:sz w:val="32"/>
      <w:szCs w:val="24"/>
      <w:lang w:eastAsia="en-US"/>
    </w:rPr>
  </w:style>
  <w:style w:type="paragraph" w:customStyle="1" w:styleId="Bhead">
    <w:name w:val="B head"/>
    <w:next w:val="text"/>
    <w:qFormat/>
    <w:rsid w:val="000B4ACD"/>
    <w:pPr>
      <w:keepNext/>
      <w:spacing w:before="240" w:after="120"/>
    </w:pPr>
    <w:rPr>
      <w:rFonts w:ascii="Verdana" w:hAnsi="Verdana" w:cs="Arial"/>
      <w:b/>
      <w:color w:val="405E64"/>
      <w:sz w:val="26"/>
      <w:szCs w:val="24"/>
      <w:lang w:eastAsia="en-US"/>
    </w:rPr>
  </w:style>
  <w:style w:type="paragraph" w:customStyle="1" w:styleId="Chead">
    <w:name w:val="C head"/>
    <w:next w:val="text"/>
    <w:qFormat/>
    <w:rsid w:val="00356A7E"/>
    <w:pPr>
      <w:keepNext/>
      <w:spacing w:before="240" w:after="120"/>
      <w:ind w:left="567"/>
    </w:pPr>
    <w:rPr>
      <w:rFonts w:ascii="Verdana" w:hAnsi="Verdana" w:cs="Arial"/>
      <w:b/>
      <w:sz w:val="22"/>
      <w:szCs w:val="24"/>
      <w:lang w:eastAsia="en-US"/>
    </w:rPr>
  </w:style>
  <w:style w:type="paragraph" w:customStyle="1" w:styleId="text">
    <w:name w:val="text"/>
    <w:qFormat/>
    <w:rsid w:val="004F33FE"/>
    <w:pPr>
      <w:spacing w:before="80" w:after="60" w:line="240" w:lineRule="atLeast"/>
      <w:ind w:left="567"/>
    </w:pPr>
    <w:rPr>
      <w:rFonts w:ascii="Verdana" w:hAnsi="Verdana" w:cs="Arial"/>
      <w:szCs w:val="24"/>
      <w:lang w:eastAsia="en-US"/>
    </w:rPr>
  </w:style>
  <w:style w:type="paragraph" w:customStyle="1" w:styleId="textbullets">
    <w:name w:val="text bullets"/>
    <w:qFormat/>
    <w:rsid w:val="004F33FE"/>
    <w:pPr>
      <w:numPr>
        <w:numId w:val="8"/>
      </w:numPr>
      <w:tabs>
        <w:tab w:val="clear" w:pos="397"/>
        <w:tab w:val="left" w:pos="964"/>
      </w:tabs>
      <w:spacing w:before="80" w:after="60" w:line="240" w:lineRule="atLeast"/>
      <w:ind w:left="964"/>
    </w:pPr>
    <w:rPr>
      <w:rFonts w:ascii="Verdana" w:hAnsi="Verdana" w:cs="Arial"/>
      <w:szCs w:val="24"/>
      <w:lang w:eastAsia="en-US"/>
    </w:rPr>
  </w:style>
  <w:style w:type="numbering" w:customStyle="1" w:styleId="Listnum">
    <w:name w:val="List num"/>
    <w:basedOn w:val="NoList"/>
    <w:semiHidden/>
    <w:rsid w:val="00662D9D"/>
    <w:pPr>
      <w:numPr>
        <w:numId w:val="1"/>
      </w:numPr>
    </w:pPr>
  </w:style>
  <w:style w:type="character" w:customStyle="1" w:styleId="Feature2textChar">
    <w:name w:val="Feature 2 text Char"/>
    <w:link w:val="Feature2text"/>
    <w:rsid w:val="00FF1E30"/>
    <w:rPr>
      <w:rFonts w:ascii="Verdana" w:hAnsi="Verdana" w:cs="Arial"/>
      <w:szCs w:val="24"/>
      <w:lang w:val="en-GB" w:eastAsia="en-US" w:bidi="ar-SA"/>
    </w:rPr>
  </w:style>
  <w:style w:type="paragraph" w:customStyle="1" w:styleId="Numberedlist">
    <w:name w:val="Numbered list"/>
    <w:qFormat/>
    <w:rsid w:val="00AC5366"/>
    <w:pPr>
      <w:numPr>
        <w:numId w:val="12"/>
      </w:numPr>
      <w:tabs>
        <w:tab w:val="left" w:pos="964"/>
      </w:tabs>
      <w:spacing w:before="80" w:after="60" w:line="240" w:lineRule="atLeast"/>
      <w:ind w:left="964" w:hanging="397"/>
    </w:pPr>
    <w:rPr>
      <w:rFonts w:ascii="Verdana" w:hAnsi="Verdana"/>
      <w:szCs w:val="24"/>
    </w:rPr>
  </w:style>
  <w:style w:type="paragraph" w:customStyle="1" w:styleId="Feature1head">
    <w:name w:val="Feature 1 head"/>
    <w:next w:val="Feature1text"/>
    <w:qFormat/>
    <w:rsid w:val="00925DAB"/>
    <w:pPr>
      <w:keepNext/>
      <w:pBdr>
        <w:top w:val="single" w:sz="4" w:space="2" w:color="405E64"/>
        <w:left w:val="single" w:sz="4" w:space="4" w:color="405E64"/>
        <w:bottom w:val="single" w:sz="4" w:space="2" w:color="405E64"/>
        <w:right w:val="single" w:sz="4" w:space="4" w:color="405E64"/>
      </w:pBdr>
      <w:shd w:val="clear" w:color="auto" w:fill="E6E6E6"/>
      <w:spacing w:before="80" w:after="60"/>
      <w:ind w:left="675" w:right="108"/>
    </w:pPr>
    <w:rPr>
      <w:rFonts w:ascii="Verdana" w:hAnsi="Verdana" w:cs="Arial"/>
      <w:b/>
      <w:sz w:val="22"/>
      <w:szCs w:val="24"/>
      <w:lang w:eastAsia="en-US"/>
    </w:rPr>
  </w:style>
  <w:style w:type="paragraph" w:customStyle="1" w:styleId="Feature1sub-head">
    <w:name w:val="Feature 1 sub-head"/>
    <w:next w:val="Feature1text"/>
    <w:qFormat/>
    <w:rsid w:val="00925DAB"/>
    <w:pPr>
      <w:keepNext/>
      <w:pBdr>
        <w:top w:val="single" w:sz="4" w:space="2" w:color="405E64"/>
        <w:left w:val="single" w:sz="4" w:space="4" w:color="405E64"/>
        <w:bottom w:val="single" w:sz="4" w:space="2" w:color="405E64"/>
        <w:right w:val="single" w:sz="4" w:space="4" w:color="405E64"/>
      </w:pBdr>
      <w:shd w:val="clear" w:color="auto" w:fill="E6E6E6"/>
      <w:spacing w:before="80" w:after="60"/>
      <w:ind w:left="675" w:right="108"/>
    </w:pPr>
    <w:rPr>
      <w:rFonts w:ascii="Verdana" w:hAnsi="Verdana" w:cs="Arial"/>
      <w:b/>
      <w:szCs w:val="24"/>
      <w:lang w:eastAsia="en-US"/>
    </w:rPr>
  </w:style>
  <w:style w:type="paragraph" w:customStyle="1" w:styleId="Feature1text">
    <w:name w:val="Feature 1 text"/>
    <w:qFormat/>
    <w:rsid w:val="00925DAB"/>
    <w:pPr>
      <w:pBdr>
        <w:top w:val="single" w:sz="4" w:space="2" w:color="405E64"/>
        <w:left w:val="single" w:sz="4" w:space="4" w:color="405E64"/>
        <w:bottom w:val="single" w:sz="4" w:space="2" w:color="405E64"/>
        <w:right w:val="single" w:sz="4" w:space="4" w:color="405E64"/>
      </w:pBdr>
      <w:shd w:val="clear" w:color="auto" w:fill="E6E6E6"/>
      <w:tabs>
        <w:tab w:val="left" w:pos="2114"/>
      </w:tabs>
      <w:spacing w:before="80" w:after="60" w:line="240" w:lineRule="atLeast"/>
      <w:ind w:left="675" w:right="108"/>
    </w:pPr>
    <w:rPr>
      <w:rFonts w:ascii="Verdana" w:hAnsi="Verdana" w:cs="Arial"/>
      <w:szCs w:val="24"/>
      <w:lang w:eastAsia="en-US"/>
    </w:rPr>
  </w:style>
  <w:style w:type="paragraph" w:customStyle="1" w:styleId="Feature1textbullets">
    <w:name w:val="Feature 1 text bullets"/>
    <w:qFormat/>
    <w:rsid w:val="00925DAB"/>
    <w:pPr>
      <w:numPr>
        <w:numId w:val="5"/>
      </w:numPr>
      <w:pBdr>
        <w:top w:val="single" w:sz="4" w:space="2" w:color="405E64"/>
        <w:left w:val="single" w:sz="4" w:space="4" w:color="405E64"/>
        <w:bottom w:val="single" w:sz="4" w:space="2" w:color="405E64"/>
        <w:right w:val="single" w:sz="4" w:space="4" w:color="405E64"/>
      </w:pBdr>
      <w:shd w:val="clear" w:color="auto" w:fill="E6E6E6"/>
      <w:tabs>
        <w:tab w:val="clear" w:pos="505"/>
        <w:tab w:val="num" w:pos="1072"/>
      </w:tabs>
      <w:spacing w:before="80" w:after="60" w:line="240" w:lineRule="atLeast"/>
      <w:ind w:left="1072" w:right="108"/>
    </w:pPr>
    <w:rPr>
      <w:rFonts w:ascii="Verdana" w:hAnsi="Verdana" w:cs="Arial"/>
      <w:szCs w:val="24"/>
      <w:lang w:eastAsia="en-US"/>
    </w:rPr>
  </w:style>
  <w:style w:type="paragraph" w:customStyle="1" w:styleId="Feature2head">
    <w:name w:val="Feature 2 head"/>
    <w:next w:val="Feature2text"/>
    <w:qFormat/>
    <w:rsid w:val="00FF1E30"/>
    <w:pPr>
      <w:keepNext/>
      <w:pBdr>
        <w:top w:val="single" w:sz="4" w:space="2" w:color="405E64"/>
        <w:left w:val="single" w:sz="4" w:space="4" w:color="405E64"/>
        <w:bottom w:val="single" w:sz="4" w:space="2" w:color="405E64"/>
        <w:right w:val="single" w:sz="4" w:space="4" w:color="405E64"/>
      </w:pBdr>
      <w:spacing w:before="80" w:after="60"/>
      <w:ind w:left="675" w:right="108"/>
    </w:pPr>
    <w:rPr>
      <w:rFonts w:ascii="Verdana" w:hAnsi="Verdana" w:cs="Arial"/>
      <w:b/>
      <w:sz w:val="22"/>
      <w:szCs w:val="24"/>
      <w:lang w:eastAsia="en-US"/>
    </w:rPr>
  </w:style>
  <w:style w:type="paragraph" w:customStyle="1" w:styleId="Feature1textnumberedlist">
    <w:name w:val="Feature 1 text numbered list"/>
    <w:qFormat/>
    <w:rsid w:val="00925DAB"/>
    <w:pPr>
      <w:numPr>
        <w:numId w:val="7"/>
      </w:numPr>
      <w:pBdr>
        <w:top w:val="single" w:sz="4" w:space="2" w:color="405E64"/>
        <w:left w:val="single" w:sz="4" w:space="4" w:color="405E64"/>
        <w:bottom w:val="single" w:sz="4" w:space="2" w:color="405E64"/>
        <w:right w:val="single" w:sz="4" w:space="4" w:color="405E64"/>
      </w:pBdr>
      <w:shd w:val="clear" w:color="auto" w:fill="E6E6E6"/>
      <w:tabs>
        <w:tab w:val="num" w:pos="1072"/>
      </w:tabs>
      <w:spacing w:before="80" w:after="60" w:line="240" w:lineRule="atLeast"/>
      <w:ind w:left="1072" w:right="108"/>
    </w:pPr>
    <w:rPr>
      <w:rFonts w:ascii="Verdana" w:hAnsi="Verdana" w:cs="Arial"/>
      <w:szCs w:val="24"/>
      <w:lang w:eastAsia="en-US"/>
    </w:rPr>
  </w:style>
  <w:style w:type="paragraph" w:customStyle="1" w:styleId="Feature2sub-head">
    <w:name w:val="Feature 2 sub-head"/>
    <w:next w:val="Feature2text"/>
    <w:qFormat/>
    <w:rsid w:val="00FF1E30"/>
    <w:pPr>
      <w:keepNext/>
      <w:pBdr>
        <w:top w:val="single" w:sz="4" w:space="2" w:color="405E64"/>
        <w:left w:val="single" w:sz="4" w:space="4" w:color="405E64"/>
        <w:bottom w:val="single" w:sz="4" w:space="2" w:color="405E64"/>
        <w:right w:val="single" w:sz="4" w:space="4" w:color="405E64"/>
      </w:pBdr>
      <w:spacing w:before="80" w:after="60"/>
      <w:ind w:left="675" w:right="108"/>
    </w:pPr>
    <w:rPr>
      <w:rFonts w:ascii="Verdana" w:hAnsi="Verdana" w:cs="Arial"/>
      <w:b/>
      <w:szCs w:val="24"/>
      <w:lang w:eastAsia="en-US"/>
    </w:rPr>
  </w:style>
  <w:style w:type="paragraph" w:customStyle="1" w:styleId="Feature2text">
    <w:name w:val="Feature 2 text"/>
    <w:link w:val="Feature2textChar"/>
    <w:qFormat/>
    <w:rsid w:val="00FF1E30"/>
    <w:pPr>
      <w:pBdr>
        <w:top w:val="single" w:sz="4" w:space="2" w:color="405E64"/>
        <w:left w:val="single" w:sz="4" w:space="4" w:color="405E64"/>
        <w:bottom w:val="single" w:sz="4" w:space="2" w:color="405E64"/>
        <w:right w:val="single" w:sz="4" w:space="4" w:color="405E64"/>
      </w:pBdr>
      <w:spacing w:before="80" w:after="60" w:line="240" w:lineRule="atLeast"/>
      <w:ind w:left="675" w:right="108"/>
    </w:pPr>
    <w:rPr>
      <w:rFonts w:ascii="Verdana" w:hAnsi="Verdana" w:cs="Arial"/>
      <w:szCs w:val="24"/>
      <w:lang w:eastAsia="en-US"/>
    </w:rPr>
  </w:style>
  <w:style w:type="paragraph" w:customStyle="1" w:styleId="Feature2textbullets">
    <w:name w:val="Feature 2 text bullets"/>
    <w:qFormat/>
    <w:rsid w:val="00FF1E30"/>
    <w:pPr>
      <w:numPr>
        <w:numId w:val="4"/>
      </w:numPr>
      <w:pBdr>
        <w:top w:val="single" w:sz="4" w:space="2" w:color="405E64"/>
        <w:left w:val="single" w:sz="4" w:space="4" w:color="405E64"/>
        <w:bottom w:val="single" w:sz="4" w:space="2" w:color="405E64"/>
        <w:right w:val="single" w:sz="4" w:space="4" w:color="405E64"/>
      </w:pBdr>
      <w:tabs>
        <w:tab w:val="clear" w:pos="505"/>
        <w:tab w:val="left" w:pos="1072"/>
      </w:tabs>
      <w:spacing w:before="80" w:after="60" w:line="240" w:lineRule="atLeast"/>
      <w:ind w:left="1072" w:right="108"/>
    </w:pPr>
    <w:rPr>
      <w:rFonts w:ascii="Verdana" w:hAnsi="Verdana" w:cs="Arial"/>
      <w:szCs w:val="24"/>
      <w:lang w:eastAsia="en-US"/>
    </w:rPr>
  </w:style>
  <w:style w:type="paragraph" w:customStyle="1" w:styleId="Feature2textnumberedlist">
    <w:name w:val="Feature 2 text numbered list"/>
    <w:qFormat/>
    <w:rsid w:val="00FF1E30"/>
    <w:pPr>
      <w:numPr>
        <w:numId w:val="6"/>
      </w:numPr>
      <w:pBdr>
        <w:top w:val="single" w:sz="4" w:space="2" w:color="405E64"/>
        <w:left w:val="single" w:sz="4" w:space="4" w:color="405E64"/>
        <w:bottom w:val="single" w:sz="4" w:space="2" w:color="405E64"/>
        <w:right w:val="single" w:sz="4" w:space="4" w:color="405E64"/>
      </w:pBdr>
      <w:tabs>
        <w:tab w:val="clear" w:pos="397"/>
        <w:tab w:val="left" w:pos="1072"/>
      </w:tabs>
      <w:spacing w:before="80" w:after="60" w:line="240" w:lineRule="atLeast"/>
      <w:ind w:left="1072" w:right="108"/>
    </w:pPr>
    <w:rPr>
      <w:rFonts w:ascii="Verdana" w:hAnsi="Verdana" w:cs="Arial"/>
      <w:szCs w:val="24"/>
      <w:lang w:eastAsia="en-US"/>
    </w:rPr>
  </w:style>
  <w:style w:type="paragraph" w:customStyle="1" w:styleId="Tablehead">
    <w:name w:val="Table head"/>
    <w:next w:val="Tabletext"/>
    <w:qFormat/>
    <w:rsid w:val="00926D91"/>
    <w:pPr>
      <w:spacing w:before="80" w:after="60"/>
    </w:pPr>
    <w:rPr>
      <w:rFonts w:ascii="Verdana" w:hAnsi="Verdana" w:cs="Arial"/>
      <w:b/>
      <w:sz w:val="22"/>
      <w:szCs w:val="24"/>
      <w:lang w:eastAsia="en-US"/>
    </w:rPr>
  </w:style>
  <w:style w:type="paragraph" w:customStyle="1" w:styleId="Tablesub-head">
    <w:name w:val="Table sub-head"/>
    <w:next w:val="Tabletext"/>
    <w:qFormat/>
    <w:rsid w:val="00926D91"/>
    <w:pPr>
      <w:spacing w:before="80" w:after="60"/>
    </w:pPr>
    <w:rPr>
      <w:rFonts w:ascii="Verdana" w:hAnsi="Verdana" w:cs="Arial"/>
      <w:b/>
      <w:szCs w:val="24"/>
      <w:lang w:eastAsia="en-US"/>
    </w:rPr>
  </w:style>
  <w:style w:type="paragraph" w:customStyle="1" w:styleId="Tabletext">
    <w:name w:val="Table text"/>
    <w:rsid w:val="00675DCA"/>
    <w:pPr>
      <w:spacing w:before="80" w:after="60" w:line="240" w:lineRule="atLeast"/>
    </w:pPr>
    <w:rPr>
      <w:rFonts w:ascii="Verdana" w:hAnsi="Verdana" w:cs="Arial"/>
      <w:szCs w:val="24"/>
      <w:lang w:eastAsia="en-US"/>
    </w:rPr>
  </w:style>
  <w:style w:type="paragraph" w:customStyle="1" w:styleId="Tabletextbullets">
    <w:name w:val="Table text bullets"/>
    <w:qFormat/>
    <w:rsid w:val="00675DCA"/>
    <w:pPr>
      <w:numPr>
        <w:numId w:val="9"/>
      </w:numPr>
      <w:spacing w:before="80" w:after="60" w:line="240" w:lineRule="atLeast"/>
    </w:pPr>
    <w:rPr>
      <w:rFonts w:ascii="Verdana" w:hAnsi="Verdana" w:cs="Arial"/>
      <w:szCs w:val="24"/>
      <w:lang w:eastAsia="en-US"/>
    </w:rPr>
  </w:style>
  <w:style w:type="paragraph" w:customStyle="1" w:styleId="Tabletextnumberedlist">
    <w:name w:val="Table text numbered list"/>
    <w:qFormat/>
    <w:rsid w:val="00E0515F"/>
    <w:pPr>
      <w:numPr>
        <w:numId w:val="11"/>
      </w:numPr>
      <w:spacing w:before="80" w:after="60" w:line="240" w:lineRule="atLeast"/>
    </w:pPr>
    <w:rPr>
      <w:rFonts w:ascii="Verdana" w:hAnsi="Verdana" w:cs="Arial"/>
      <w:szCs w:val="24"/>
      <w:lang w:eastAsia="en-US"/>
    </w:rPr>
  </w:style>
  <w:style w:type="paragraph" w:customStyle="1" w:styleId="Crossreference">
    <w:name w:val="Cross reference"/>
    <w:next w:val="text"/>
    <w:qFormat/>
    <w:rsid w:val="008867EF"/>
    <w:pPr>
      <w:spacing w:before="60" w:after="60"/>
      <w:ind w:right="851"/>
      <w:jc w:val="right"/>
    </w:pPr>
    <w:rPr>
      <w:rFonts w:ascii="Verdana" w:hAnsi="Verdana" w:cs="Arial"/>
      <w:sz w:val="18"/>
      <w:szCs w:val="24"/>
      <w:lang w:eastAsia="en-US"/>
    </w:rPr>
  </w:style>
  <w:style w:type="paragraph" w:customStyle="1" w:styleId="Textonwritingline">
    <w:name w:val="Text on writing line"/>
    <w:next w:val="text"/>
    <w:qFormat/>
    <w:rsid w:val="009317A3"/>
    <w:pPr>
      <w:spacing w:before="60" w:after="60"/>
      <w:ind w:left="567"/>
    </w:pPr>
    <w:rPr>
      <w:rFonts w:ascii="Comic Sans MS" w:hAnsi="Comic Sans MS" w:cs="Arial"/>
      <w:szCs w:val="24"/>
      <w:u w:val="single"/>
      <w:lang w:eastAsia="en-US"/>
    </w:rPr>
  </w:style>
  <w:style w:type="paragraph" w:customStyle="1" w:styleId="awsmallspace">
    <w:name w:val="a/w small space"/>
    <w:next w:val="text"/>
    <w:qFormat/>
    <w:rsid w:val="008867EF"/>
    <w:pPr>
      <w:spacing w:before="2800" w:after="120"/>
      <w:jc w:val="center"/>
    </w:pPr>
    <w:rPr>
      <w:rFonts w:ascii="Verdana" w:hAnsi="Verdana" w:cs="Arial"/>
      <w:color w:val="FF00FF"/>
      <w:szCs w:val="24"/>
      <w:lang w:eastAsia="en-US"/>
    </w:rPr>
  </w:style>
  <w:style w:type="paragraph" w:customStyle="1" w:styleId="awmediumspace">
    <w:name w:val="a/w medium space"/>
    <w:next w:val="text"/>
    <w:rsid w:val="008867EF"/>
    <w:pPr>
      <w:spacing w:before="4800" w:after="120"/>
      <w:jc w:val="center"/>
    </w:pPr>
    <w:rPr>
      <w:rFonts w:ascii="Verdana" w:hAnsi="Verdana" w:cs="Arial"/>
      <w:color w:val="FF00FF"/>
      <w:szCs w:val="24"/>
      <w:lang w:eastAsia="en-US"/>
    </w:rPr>
  </w:style>
  <w:style w:type="paragraph" w:customStyle="1" w:styleId="awlargespace">
    <w:name w:val="a/w large space"/>
    <w:next w:val="text"/>
    <w:rsid w:val="008867EF"/>
    <w:pPr>
      <w:spacing w:before="6800" w:after="120"/>
      <w:jc w:val="center"/>
    </w:pPr>
    <w:rPr>
      <w:rFonts w:ascii="Verdana" w:hAnsi="Verdana" w:cs="Arial"/>
      <w:color w:val="FF00FF"/>
      <w:szCs w:val="24"/>
      <w:lang w:eastAsia="en-US"/>
    </w:rPr>
  </w:style>
  <w:style w:type="table" w:customStyle="1" w:styleId="Table1">
    <w:name w:val="Table 1"/>
    <w:basedOn w:val="TableNormal"/>
    <w:rsid w:val="00747747"/>
    <w:rPr>
      <w:rFonts w:ascii="Verdana" w:hAnsi="Verdana"/>
    </w:rPr>
    <w:tblPr>
      <w:tblInd w:w="108" w:type="dxa"/>
      <w:tblBorders>
        <w:top w:val="single" w:sz="4" w:space="0" w:color="405E64"/>
        <w:left w:val="single" w:sz="4" w:space="0" w:color="405E64"/>
        <w:bottom w:val="single" w:sz="4" w:space="0" w:color="405E64"/>
        <w:right w:val="single" w:sz="4" w:space="0" w:color="405E64"/>
        <w:insideH w:val="single" w:sz="4" w:space="0" w:color="405E64"/>
        <w:insideV w:val="single" w:sz="4" w:space="0" w:color="405E64"/>
      </w:tblBorders>
    </w:tblPr>
    <w:tblStylePr w:type="firstRow">
      <w:tblPr/>
      <w:tcPr>
        <w:tcBorders>
          <w:top w:val="single" w:sz="4" w:space="0" w:color="405E64"/>
          <w:left w:val="single" w:sz="4" w:space="0" w:color="405E64"/>
          <w:bottom w:val="single" w:sz="4" w:space="0" w:color="405E64"/>
          <w:right w:val="single" w:sz="4" w:space="0" w:color="405E64"/>
          <w:insideH w:val="single" w:sz="4" w:space="0" w:color="405E64"/>
          <w:insideV w:val="single" w:sz="4" w:space="0" w:color="405E64"/>
          <w:tl2br w:val="nil"/>
          <w:tr2bl w:val="nil"/>
        </w:tcBorders>
        <w:shd w:val="clear" w:color="auto" w:fill="DBE3E6"/>
      </w:tcPr>
    </w:tblStylePr>
  </w:style>
  <w:style w:type="table" w:customStyle="1" w:styleId="Table4">
    <w:name w:val="Table 4"/>
    <w:basedOn w:val="TableNormal"/>
    <w:rsid w:val="00C823A0"/>
    <w:rPr>
      <w:rFonts w:ascii="Verdana" w:hAnsi="Verdana"/>
    </w:rPr>
    <w:tblPr>
      <w:tblInd w:w="108" w:type="dxa"/>
      <w:tblBorders>
        <w:top w:val="single" w:sz="4" w:space="0" w:color="828172"/>
        <w:left w:val="single" w:sz="4" w:space="0" w:color="828172"/>
        <w:bottom w:val="single" w:sz="4" w:space="0" w:color="828172"/>
        <w:right w:val="single" w:sz="4" w:space="0" w:color="828172"/>
        <w:insideH w:val="single" w:sz="4" w:space="0" w:color="828172"/>
        <w:insideV w:val="single" w:sz="4" w:space="0" w:color="828172"/>
      </w:tblBorders>
    </w:tblPr>
    <w:tblStylePr w:type="firstRow">
      <w:rPr>
        <w:color w:val="FFFFFF"/>
      </w:rPr>
      <w:tblPr/>
      <w:tcPr>
        <w:tcBorders>
          <w:top w:val="single" w:sz="4" w:space="0" w:color="828172"/>
          <w:left w:val="single" w:sz="4" w:space="0" w:color="828172"/>
          <w:bottom w:val="single" w:sz="4" w:space="0" w:color="828172"/>
          <w:right w:val="single" w:sz="4" w:space="0" w:color="828172"/>
          <w:insideH w:val="single" w:sz="4" w:space="0" w:color="828172"/>
          <w:insideV w:val="single" w:sz="4" w:space="0" w:color="828172"/>
          <w:tl2br w:val="nil"/>
          <w:tr2bl w:val="nil"/>
        </w:tcBorders>
        <w:shd w:val="clear" w:color="auto" w:fill="405E64"/>
      </w:tcPr>
    </w:tblStylePr>
    <w:tblStylePr w:type="firstCol">
      <w:rPr>
        <w:color w:val="FFFFFF"/>
      </w:rPr>
      <w:tblPr/>
      <w:tcPr>
        <w:tcBorders>
          <w:top w:val="single" w:sz="4" w:space="0" w:color="DBE3E6"/>
          <w:left w:val="single" w:sz="4" w:space="0" w:color="DBE3E6"/>
          <w:bottom w:val="single" w:sz="4" w:space="0" w:color="DBE3E6"/>
          <w:right w:val="single" w:sz="4" w:space="0" w:color="DBE3E6"/>
          <w:insideH w:val="nil"/>
          <w:insideV w:val="nil"/>
          <w:tl2br w:val="nil"/>
          <w:tr2bl w:val="nil"/>
        </w:tcBorders>
        <w:shd w:val="clear" w:color="auto" w:fill="405E64"/>
      </w:tcPr>
    </w:tblStylePr>
  </w:style>
  <w:style w:type="table" w:customStyle="1" w:styleId="Table3">
    <w:name w:val="Table 3"/>
    <w:basedOn w:val="TableNormal"/>
    <w:rsid w:val="00145959"/>
    <w:rPr>
      <w:rFonts w:ascii="Verdana" w:hAnsi="Verdana"/>
    </w:rPr>
    <w:tblPr>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3E6"/>
    </w:tcPr>
    <w:tblStylePr w:type="fir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405E64"/>
      </w:tcPr>
    </w:tblStylePr>
  </w:style>
  <w:style w:type="paragraph" w:customStyle="1" w:styleId="HeaderOdd">
    <w:name w:val="Header Odd"/>
    <w:basedOn w:val="Header"/>
    <w:rsid w:val="00731BE6"/>
    <w:pPr>
      <w:jc w:val="left"/>
    </w:pPr>
  </w:style>
  <w:style w:type="paragraph" w:customStyle="1" w:styleId="IconRight">
    <w:name w:val="IconRight"/>
    <w:basedOn w:val="Normal"/>
    <w:rsid w:val="00E37DA2"/>
    <w:pPr>
      <w:framePr w:w="1429" w:h="907" w:hSpace="2268" w:wrap="around" w:vAnchor="page" w:hAnchor="page" w:xAlign="outside" w:y="313"/>
      <w:jc w:val="right"/>
    </w:pPr>
  </w:style>
  <w:style w:type="numbering" w:customStyle="1" w:styleId="Listfeature">
    <w:name w:val="List feature"/>
    <w:basedOn w:val="NoList"/>
    <w:semiHidden/>
    <w:rsid w:val="00662D9D"/>
    <w:pPr>
      <w:numPr>
        <w:numId w:val="7"/>
      </w:numPr>
    </w:pPr>
  </w:style>
  <w:style w:type="numbering" w:customStyle="1" w:styleId="Listtable">
    <w:name w:val="List table"/>
    <w:basedOn w:val="NoList"/>
    <w:semiHidden/>
    <w:rsid w:val="00E0515F"/>
    <w:pPr>
      <w:numPr>
        <w:numId w:val="10"/>
      </w:numPr>
    </w:pPr>
  </w:style>
  <w:style w:type="table" w:customStyle="1" w:styleId="Table2">
    <w:name w:val="Table 2"/>
    <w:basedOn w:val="TableNormal"/>
    <w:rsid w:val="00702D66"/>
    <w:rPr>
      <w:rFonts w:ascii="Verdana" w:hAnsi="Verdana"/>
    </w:rPr>
    <w:tblPr>
      <w:tblInd w:w="108" w:type="dxa"/>
      <w:tblBorders>
        <w:top w:val="single" w:sz="4" w:space="0" w:color="405E64"/>
        <w:left w:val="single" w:sz="4" w:space="0" w:color="405E64"/>
        <w:bottom w:val="single" w:sz="4" w:space="0" w:color="405E64"/>
        <w:right w:val="single" w:sz="4" w:space="0" w:color="405E64"/>
        <w:insideH w:val="single" w:sz="4" w:space="0" w:color="405E64"/>
        <w:insideV w:val="single" w:sz="4" w:space="0" w:color="405E64"/>
      </w:tblBorders>
    </w:tblPr>
  </w:style>
  <w:style w:type="paragraph" w:styleId="TOC2">
    <w:name w:val="toc 2"/>
    <w:next w:val="TOC3"/>
    <w:uiPriority w:val="39"/>
    <w:rsid w:val="00E94D68"/>
    <w:pPr>
      <w:tabs>
        <w:tab w:val="right" w:pos="8789"/>
      </w:tabs>
      <w:spacing w:before="60" w:after="60" w:line="260" w:lineRule="atLeast"/>
      <w:ind w:left="425" w:right="284"/>
    </w:pPr>
    <w:rPr>
      <w:rFonts w:ascii="Verdana" w:hAnsi="Verdana"/>
      <w:noProof/>
      <w:sz w:val="22"/>
      <w:lang w:eastAsia="en-US"/>
    </w:rPr>
  </w:style>
  <w:style w:type="paragraph" w:styleId="TOC3">
    <w:name w:val="toc 3"/>
    <w:next w:val="Normal"/>
    <w:uiPriority w:val="39"/>
    <w:rsid w:val="00E94D68"/>
    <w:pPr>
      <w:tabs>
        <w:tab w:val="right" w:pos="8789"/>
      </w:tabs>
      <w:spacing w:before="60" w:after="60" w:line="280" w:lineRule="atLeast"/>
      <w:ind w:left="709" w:right="284"/>
    </w:pPr>
    <w:rPr>
      <w:rFonts w:ascii="Verdana" w:hAnsi="Verdana"/>
      <w:noProof/>
      <w:sz w:val="22"/>
      <w:lang w:eastAsia="en-US"/>
    </w:rPr>
  </w:style>
  <w:style w:type="paragraph" w:customStyle="1" w:styleId="Contents">
    <w:name w:val="Contents"/>
    <w:next w:val="TOC1"/>
    <w:qFormat/>
    <w:rsid w:val="00E94D68"/>
    <w:pPr>
      <w:pBdr>
        <w:bottom w:val="single" w:sz="12" w:space="1" w:color="405E64"/>
      </w:pBdr>
      <w:shd w:val="clear" w:color="auto" w:fill="405E64"/>
      <w:spacing w:after="240" w:line="420" w:lineRule="atLeast"/>
      <w:ind w:left="28" w:right="284"/>
      <w:outlineLvl w:val="0"/>
    </w:pPr>
    <w:rPr>
      <w:rFonts w:ascii="Verdana" w:hAnsi="Verdana" w:cs="Trebuchet MS"/>
      <w:b/>
      <w:bCs/>
      <w:color w:val="FFFFFF"/>
      <w:sz w:val="32"/>
      <w:szCs w:val="32"/>
      <w:lang w:eastAsia="en-US"/>
    </w:rPr>
  </w:style>
  <w:style w:type="paragraph" w:customStyle="1" w:styleId="Footereven">
    <w:name w:val="Footer even"/>
    <w:basedOn w:val="Footer"/>
    <w:rsid w:val="00FF3F3D"/>
    <w:pPr>
      <w:jc w:val="right"/>
    </w:pPr>
  </w:style>
  <w:style w:type="paragraph" w:customStyle="1" w:styleId="Chapternumber">
    <w:name w:val="Chapter number"/>
    <w:basedOn w:val="Unithead"/>
    <w:qFormat/>
    <w:rsid w:val="00C30CCD"/>
    <w:rPr>
      <w:b w:val="0"/>
    </w:rPr>
  </w:style>
  <w:style w:type="paragraph" w:customStyle="1" w:styleId="Alphalist">
    <w:name w:val="Alpha list"/>
    <w:qFormat/>
    <w:rsid w:val="00F95DBC"/>
    <w:pPr>
      <w:numPr>
        <w:numId w:val="2"/>
      </w:numPr>
      <w:tabs>
        <w:tab w:val="clear" w:pos="794"/>
        <w:tab w:val="left" w:pos="1361"/>
      </w:tabs>
      <w:spacing w:before="80" w:after="60" w:line="240" w:lineRule="atLeast"/>
      <w:ind w:left="1361"/>
    </w:pPr>
    <w:rPr>
      <w:rFonts w:ascii="Verdana" w:hAnsi="Verdana"/>
      <w:szCs w:val="24"/>
    </w:rPr>
  </w:style>
  <w:style w:type="numbering" w:customStyle="1" w:styleId="Listalpha">
    <w:name w:val="List alpha"/>
    <w:basedOn w:val="NoList"/>
    <w:semiHidden/>
    <w:rsid w:val="00662D9D"/>
    <w:pPr>
      <w:numPr>
        <w:numId w:val="2"/>
      </w:numPr>
    </w:pPr>
  </w:style>
  <w:style w:type="numbering" w:customStyle="1" w:styleId="Listroman">
    <w:name w:val="List roman"/>
    <w:basedOn w:val="NoList"/>
    <w:semiHidden/>
    <w:rsid w:val="00662D9D"/>
    <w:pPr>
      <w:numPr>
        <w:numId w:val="3"/>
      </w:numPr>
    </w:pPr>
  </w:style>
  <w:style w:type="paragraph" w:customStyle="1" w:styleId="Icon">
    <w:name w:val="Icon"/>
    <w:rsid w:val="00A44494"/>
    <w:pPr>
      <w:framePr w:w="1429" w:h="907" w:hSpace="2268" w:wrap="around" w:vAnchor="page" w:hAnchor="page" w:xAlign="outside" w:y="313"/>
    </w:pPr>
    <w:rPr>
      <w:sz w:val="24"/>
      <w:szCs w:val="24"/>
      <w:lang w:eastAsia="en-US"/>
    </w:rPr>
  </w:style>
  <w:style w:type="paragraph" w:styleId="ListParagraph">
    <w:name w:val="List Paragraph"/>
    <w:basedOn w:val="Normal"/>
    <w:uiPriority w:val="34"/>
    <w:qFormat/>
    <w:rsid w:val="007F3237"/>
    <w:pPr>
      <w:spacing w:after="200"/>
      <w:ind w:left="720"/>
      <w:contextualSpacing/>
    </w:pPr>
    <w:rPr>
      <w:rFonts w:ascii="Calibri" w:eastAsia="Calibri" w:hAnsi="Calibri"/>
      <w:sz w:val="22"/>
      <w:szCs w:val="22"/>
    </w:rPr>
  </w:style>
  <w:style w:type="table" w:styleId="LightList-Accent1">
    <w:name w:val="Light List Accent 1"/>
    <w:basedOn w:val="TableNormal"/>
    <w:uiPriority w:val="61"/>
    <w:rsid w:val="00635A11"/>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rsid w:val="00C8616F"/>
    <w:rPr>
      <w:rFonts w:ascii="Tahoma" w:hAnsi="Tahoma" w:cs="Tahoma"/>
      <w:sz w:val="16"/>
      <w:szCs w:val="16"/>
    </w:rPr>
  </w:style>
  <w:style w:type="character" w:customStyle="1" w:styleId="BalloonTextChar">
    <w:name w:val="Balloon Text Char"/>
    <w:link w:val="BalloonText"/>
    <w:rsid w:val="00C8616F"/>
    <w:rPr>
      <w:rFonts w:ascii="Tahoma" w:hAnsi="Tahoma" w:cs="Tahoma"/>
      <w:sz w:val="16"/>
      <w:szCs w:val="16"/>
      <w:lang w:eastAsia="en-US"/>
    </w:rPr>
  </w:style>
  <w:style w:type="character" w:styleId="CommentReference">
    <w:name w:val="annotation reference"/>
    <w:rsid w:val="00920051"/>
    <w:rPr>
      <w:sz w:val="16"/>
      <w:szCs w:val="16"/>
    </w:rPr>
  </w:style>
  <w:style w:type="paragraph" w:styleId="CommentText">
    <w:name w:val="annotation text"/>
    <w:basedOn w:val="Normal"/>
    <w:link w:val="CommentTextChar"/>
    <w:rsid w:val="00920051"/>
    <w:rPr>
      <w:sz w:val="20"/>
      <w:szCs w:val="20"/>
    </w:rPr>
  </w:style>
  <w:style w:type="character" w:customStyle="1" w:styleId="CommentTextChar">
    <w:name w:val="Comment Text Char"/>
    <w:link w:val="CommentText"/>
    <w:rsid w:val="00920051"/>
    <w:rPr>
      <w:lang w:eastAsia="en-US"/>
    </w:rPr>
  </w:style>
  <w:style w:type="paragraph" w:styleId="CommentSubject">
    <w:name w:val="annotation subject"/>
    <w:basedOn w:val="CommentText"/>
    <w:next w:val="CommentText"/>
    <w:link w:val="CommentSubjectChar"/>
    <w:rsid w:val="00920051"/>
    <w:rPr>
      <w:b/>
      <w:bCs/>
    </w:rPr>
  </w:style>
  <w:style w:type="character" w:customStyle="1" w:styleId="CommentSubjectChar">
    <w:name w:val="Comment Subject Char"/>
    <w:link w:val="CommentSubject"/>
    <w:rsid w:val="00920051"/>
    <w:rPr>
      <w:b/>
      <w:bCs/>
      <w:lang w:eastAsia="en-US"/>
    </w:rPr>
  </w:style>
  <w:style w:type="paragraph" w:customStyle="1" w:styleId="BodyText1">
    <w:name w:val="Body Text1"/>
    <w:qFormat/>
    <w:rsid w:val="00FD4980"/>
    <w:pPr>
      <w:spacing w:before="80" w:after="60" w:line="240" w:lineRule="atLeast"/>
      <w:ind w:right="851"/>
    </w:pPr>
    <w:rPr>
      <w:rFonts w:ascii="Verdana" w:hAnsi="Verdana" w:cs="Arial"/>
      <w:szCs w:val="24"/>
      <w:lang w:eastAsia="en-US"/>
    </w:rPr>
  </w:style>
  <w:style w:type="character" w:styleId="PlaceholderText">
    <w:name w:val="Placeholder Text"/>
    <w:basedOn w:val="DefaultParagraphFont"/>
    <w:uiPriority w:val="99"/>
    <w:semiHidden/>
    <w:rsid w:val="00BA7233"/>
    <w:rPr>
      <w:color w:val="808080"/>
    </w:rPr>
  </w:style>
  <w:style w:type="paragraph" w:styleId="Revision">
    <w:name w:val="Revision"/>
    <w:hidden/>
    <w:uiPriority w:val="99"/>
    <w:semiHidden/>
    <w:rsid w:val="00084749"/>
    <w:rPr>
      <w:sz w:val="24"/>
      <w:szCs w:val="24"/>
      <w:lang w:eastAsia="en-US"/>
    </w:rPr>
  </w:style>
  <w:style w:type="character" w:customStyle="1" w:styleId="FooterChar">
    <w:name w:val="Footer Char"/>
    <w:basedOn w:val="DefaultParagraphFont"/>
    <w:link w:val="Footer"/>
    <w:uiPriority w:val="99"/>
    <w:rsid w:val="008345A4"/>
    <w:rPr>
      <w:rFonts w:ascii="Verdana" w:hAnsi="Verdana"/>
      <w:sz w:val="14"/>
      <w:szCs w:val="24"/>
      <w:lang w:eastAsia="en-US"/>
    </w:rPr>
  </w:style>
  <w:style w:type="paragraph" w:styleId="NormalWeb">
    <w:name w:val="Normal (Web)"/>
    <w:basedOn w:val="Normal"/>
    <w:uiPriority w:val="99"/>
    <w:semiHidden/>
    <w:unhideWhenUsed/>
    <w:rsid w:val="000D291A"/>
    <w:pPr>
      <w:spacing w:before="100" w:beforeAutospacing="1" w:after="100" w:afterAutospacing="1"/>
    </w:pPr>
    <w:rPr>
      <w:rFonts w:eastAsiaTheme="minorEastAsia"/>
      <w:lang w:eastAsia="en-GB"/>
    </w:rPr>
  </w:style>
  <w:style w:type="paragraph" w:styleId="NoSpacing">
    <w:name w:val="No Spacing"/>
    <w:link w:val="NoSpacingChar"/>
    <w:uiPriority w:val="1"/>
    <w:qFormat/>
    <w:rsid w:val="00F158F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158FC"/>
    <w:rPr>
      <w:rFonts w:asciiTheme="minorHAnsi" w:eastAsiaTheme="minorEastAsia" w:hAnsiTheme="minorHAnsi" w:cstheme="minorBidi"/>
      <w:sz w:val="22"/>
      <w:szCs w:val="22"/>
      <w:lang w:val="en-US" w:eastAsia="en-US"/>
    </w:rPr>
  </w:style>
  <w:style w:type="paragraph" w:customStyle="1" w:styleId="BodyText2">
    <w:name w:val="Body Text2"/>
    <w:qFormat/>
    <w:rsid w:val="00F158FC"/>
    <w:pPr>
      <w:spacing w:before="80" w:after="60" w:line="240" w:lineRule="atLeast"/>
      <w:ind w:right="851"/>
    </w:pPr>
    <w:rPr>
      <w:rFonts w:ascii="Verdana" w:hAnsi="Verdana" w:cs="Arial"/>
      <w:szCs w:val="24"/>
      <w:lang w:eastAsia="en-US"/>
    </w:rPr>
  </w:style>
  <w:style w:type="paragraph" w:customStyle="1" w:styleId="Front1">
    <w:name w:val="Front1"/>
    <w:qFormat/>
    <w:rsid w:val="00F158FC"/>
    <w:pPr>
      <w:spacing w:before="9720" w:after="120"/>
      <w:ind w:left="-284" w:right="-284"/>
    </w:pPr>
    <w:rPr>
      <w:rFonts w:ascii="Verdana Bold" w:hAnsi="Verdana Bold"/>
      <w:b/>
      <w:color w:val="002656"/>
      <w:sz w:val="36"/>
      <w:szCs w:val="48"/>
    </w:rPr>
  </w:style>
  <w:style w:type="paragraph" w:customStyle="1" w:styleId="Front0">
    <w:name w:val="Front0"/>
    <w:basedOn w:val="Normal"/>
    <w:qFormat/>
    <w:rsid w:val="00F158FC"/>
    <w:pPr>
      <w:spacing w:before="840" w:after="120"/>
      <w:ind w:right="-284"/>
    </w:pPr>
    <w:rPr>
      <w:rFonts w:ascii="Verdana" w:hAnsi="Verdana"/>
      <w:b/>
      <w:color w:val="002656"/>
      <w:sz w:val="92"/>
      <w:szCs w:val="92"/>
      <w:lang w:eastAsia="en-GB"/>
    </w:rPr>
  </w:style>
  <w:style w:type="paragraph" w:customStyle="1" w:styleId="Front2">
    <w:name w:val="Front2"/>
    <w:next w:val="Normal"/>
    <w:qFormat/>
    <w:rsid w:val="00F158FC"/>
    <w:pPr>
      <w:pBdr>
        <w:top w:val="single" w:sz="4" w:space="5" w:color="102D51"/>
        <w:bottom w:val="single" w:sz="4" w:space="5" w:color="102D51"/>
      </w:pBdr>
      <w:spacing w:before="120" w:after="60" w:line="280" w:lineRule="exact"/>
      <w:ind w:left="-284" w:right="-284"/>
    </w:pPr>
    <w:rPr>
      <w:rFonts w:ascii="Verdana" w:hAnsi="Verdana"/>
      <w:b/>
      <w:color w:val="00265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3185">
      <w:bodyDiv w:val="1"/>
      <w:marLeft w:val="0"/>
      <w:marRight w:val="0"/>
      <w:marTop w:val="0"/>
      <w:marBottom w:val="0"/>
      <w:divBdr>
        <w:top w:val="none" w:sz="0" w:space="0" w:color="auto"/>
        <w:left w:val="none" w:sz="0" w:space="0" w:color="auto"/>
        <w:bottom w:val="none" w:sz="0" w:space="0" w:color="auto"/>
        <w:right w:val="none" w:sz="0" w:space="0" w:color="auto"/>
      </w:divBdr>
    </w:div>
    <w:div w:id="1543201894">
      <w:bodyDiv w:val="1"/>
      <w:marLeft w:val="0"/>
      <w:marRight w:val="0"/>
      <w:marTop w:val="0"/>
      <w:marBottom w:val="0"/>
      <w:divBdr>
        <w:top w:val="none" w:sz="0" w:space="0" w:color="auto"/>
        <w:left w:val="none" w:sz="0" w:space="0" w:color="auto"/>
        <w:bottom w:val="none" w:sz="0" w:space="0" w:color="auto"/>
        <w:right w:val="none" w:sz="0" w:space="0" w:color="auto"/>
      </w:divBdr>
    </w:div>
    <w:div w:id="1800680831">
      <w:bodyDiv w:val="1"/>
      <w:marLeft w:val="0"/>
      <w:marRight w:val="0"/>
      <w:marTop w:val="0"/>
      <w:marBottom w:val="0"/>
      <w:divBdr>
        <w:top w:val="none" w:sz="0" w:space="0" w:color="auto"/>
        <w:left w:val="none" w:sz="0" w:space="0" w:color="auto"/>
        <w:bottom w:val="none" w:sz="0" w:space="0" w:color="auto"/>
        <w:right w:val="none" w:sz="0" w:space="0" w:color="auto"/>
      </w:divBdr>
    </w:div>
    <w:div w:id="2055352509">
      <w:bodyDiv w:val="1"/>
      <w:marLeft w:val="0"/>
      <w:marRight w:val="0"/>
      <w:marTop w:val="0"/>
      <w:marBottom w:val="0"/>
      <w:divBdr>
        <w:top w:val="none" w:sz="0" w:space="0" w:color="auto"/>
        <w:left w:val="none" w:sz="0" w:space="0" w:color="auto"/>
        <w:bottom w:val="none" w:sz="0" w:space="0" w:color="auto"/>
        <w:right w:val="none" w:sz="0" w:space="0" w:color="auto"/>
      </w:divBdr>
    </w:div>
    <w:div w:id="2126119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5.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image" Target="media/image4.png"/><Relationship Id="rId37" Type="http://schemas.openxmlformats.org/officeDocument/2006/relationships/header" Target="header2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52FF5B404D468BAFCAD4B0567B18F4"/>
        <w:category>
          <w:name w:val="General"/>
          <w:gallery w:val="placeholder"/>
        </w:category>
        <w:types>
          <w:type w:val="bbPlcHdr"/>
        </w:types>
        <w:behaviors>
          <w:behavior w:val="content"/>
        </w:behaviors>
        <w:guid w:val="{6862AB9B-BC2E-4A8A-A659-7D3E414ABC0E}"/>
      </w:docPartPr>
      <w:docPartBody>
        <w:p w:rsidR="00EF6CF2" w:rsidRDefault="00D140AB" w:rsidP="00D140AB">
          <w:pPr>
            <w:pStyle w:val="C252FF5B404D468BAFCAD4B0567B18F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0000000000000000000"/>
    <w:charset w:val="00"/>
    <w:family w:val="roman"/>
    <w:notTrueType/>
    <w:pitch w:val="default"/>
  </w:font>
  <w:font w:name="Verdana Bold">
    <w:panose1 w:val="020B0804030504040204"/>
    <w:charset w:val="00"/>
    <w:family w:val="auto"/>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42"/>
    <w:rsid w:val="00A32542"/>
    <w:rsid w:val="00D140AB"/>
    <w:rsid w:val="00EF6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619119A4F64E0DA38CD5565009E246">
    <w:name w:val="C7619119A4F64E0DA38CD5565009E246"/>
    <w:rsid w:val="00A32542"/>
  </w:style>
  <w:style w:type="paragraph" w:customStyle="1" w:styleId="778BA3F1DFDB4A82BB3C877A1F58DB56">
    <w:name w:val="778BA3F1DFDB4A82BB3C877A1F58DB56"/>
    <w:rsid w:val="00A32542"/>
  </w:style>
  <w:style w:type="paragraph" w:customStyle="1" w:styleId="C252FF5B404D468BAFCAD4B0567B18F4">
    <w:name w:val="C252FF5B404D468BAFCAD4B0567B18F4"/>
    <w:rsid w:val="00D140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90449-E471-4426-898C-1C666AA0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3480</Words>
  <Characters>21741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GCSE GettingStarted</vt:lpstr>
    </vt:vector>
  </TitlesOfParts>
  <Company>Pearson Eduction</Company>
  <LinksUpToDate>false</LinksUpToDate>
  <CharactersWithSpaces>25171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GettingStarted</dc:title>
  <dc:creator>Jeff Goodman</dc:creator>
  <cp:lastModifiedBy>Marsden, Helen (P.Ed)</cp:lastModifiedBy>
  <cp:revision>2</cp:revision>
  <cp:lastPrinted>2017-02-24T16:47:00Z</cp:lastPrinted>
  <dcterms:created xsi:type="dcterms:W3CDTF">2017-03-10T10:13:00Z</dcterms:created>
  <dcterms:modified xsi:type="dcterms:W3CDTF">2017-03-10T10:13:00Z</dcterms:modified>
</cp:coreProperties>
</file>